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D0" w:rsidRPr="004C007B" w:rsidRDefault="007F0FD0" w:rsidP="004C007B">
      <w:pPr>
        <w:autoSpaceDE w:val="0"/>
        <w:autoSpaceDN w:val="0"/>
        <w:adjustRightInd w:val="0"/>
        <w:jc w:val="center"/>
        <w:rPr>
          <w:rFonts w:cs="Times New Roman"/>
          <w:caps/>
          <w:sz w:val="18"/>
          <w:szCs w:val="18"/>
        </w:rPr>
      </w:pPr>
      <w:r w:rsidRPr="004C007B">
        <w:rPr>
          <w:rFonts w:cs="Times New Roman"/>
          <w:noProof/>
          <w:sz w:val="24"/>
          <w:szCs w:val="24"/>
          <w:lang w:eastAsia="ru-RU"/>
        </w:rPr>
        <w:drawing>
          <wp:anchor distT="0" distB="0" distL="114300" distR="114300" simplePos="0" relativeHeight="251659264" behindDoc="0" locked="0" layoutInCell="1" allowOverlap="1" wp14:anchorId="20E97A02" wp14:editId="37FA5234">
            <wp:simplePos x="0" y="0"/>
            <wp:positionH relativeFrom="column">
              <wp:posOffset>2713990</wp:posOffset>
            </wp:positionH>
            <wp:positionV relativeFrom="paragraph">
              <wp:posOffset>-316865</wp:posOffset>
            </wp:positionV>
            <wp:extent cx="730250" cy="715645"/>
            <wp:effectExtent l="0" t="0" r="0" b="8255"/>
            <wp:wrapSquare wrapText="left"/>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0250" cy="715645"/>
                    </a:xfrm>
                    <a:prstGeom prst="rect">
                      <a:avLst/>
                    </a:prstGeom>
                    <a:noFill/>
                    <a:ln w="9525">
                      <a:noFill/>
                      <a:miter lim="800000"/>
                      <a:headEnd/>
                      <a:tailEnd/>
                    </a:ln>
                  </pic:spPr>
                </pic:pic>
              </a:graphicData>
            </a:graphic>
          </wp:anchor>
        </w:drawing>
      </w:r>
    </w:p>
    <w:p w:rsidR="007F0FD0" w:rsidRPr="004C007B" w:rsidRDefault="007F0FD0" w:rsidP="004C007B">
      <w:pPr>
        <w:autoSpaceDE w:val="0"/>
        <w:autoSpaceDN w:val="0"/>
        <w:adjustRightInd w:val="0"/>
        <w:jc w:val="center"/>
        <w:rPr>
          <w:rFonts w:cs="Times New Roman"/>
          <w:caps/>
          <w:sz w:val="18"/>
          <w:szCs w:val="18"/>
        </w:rPr>
      </w:pPr>
    </w:p>
    <w:p w:rsidR="007F0FD0" w:rsidRPr="004C007B" w:rsidRDefault="007F0FD0" w:rsidP="004C007B">
      <w:pPr>
        <w:autoSpaceDE w:val="0"/>
        <w:autoSpaceDN w:val="0"/>
        <w:adjustRightInd w:val="0"/>
        <w:jc w:val="center"/>
        <w:rPr>
          <w:rFonts w:cs="Times New Roman"/>
          <w:caps/>
          <w:sz w:val="18"/>
          <w:szCs w:val="18"/>
        </w:rPr>
      </w:pPr>
    </w:p>
    <w:p w:rsidR="007F0FD0" w:rsidRPr="004C007B" w:rsidRDefault="007F0FD0" w:rsidP="004C007B">
      <w:pPr>
        <w:autoSpaceDE w:val="0"/>
        <w:autoSpaceDN w:val="0"/>
        <w:adjustRightInd w:val="0"/>
        <w:jc w:val="center"/>
        <w:rPr>
          <w:rFonts w:cs="Times New Roman"/>
          <w:caps/>
          <w:sz w:val="18"/>
          <w:szCs w:val="18"/>
        </w:rPr>
      </w:pPr>
      <w:r w:rsidRPr="004C007B">
        <w:rPr>
          <w:rFonts w:cs="Times New Roman"/>
          <w:caps/>
          <w:sz w:val="18"/>
          <w:szCs w:val="18"/>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7F0FD0" w:rsidRPr="004C007B" w:rsidRDefault="007F0FD0" w:rsidP="004C007B">
      <w:pPr>
        <w:autoSpaceDE w:val="0"/>
        <w:autoSpaceDN w:val="0"/>
        <w:adjustRightInd w:val="0"/>
        <w:ind w:left="-540" w:right="175"/>
        <w:jc w:val="center"/>
        <w:rPr>
          <w:rFonts w:cs="Times New Roman"/>
          <w:b/>
          <w:bCs/>
          <w:sz w:val="24"/>
          <w:szCs w:val="24"/>
        </w:rPr>
      </w:pPr>
    </w:p>
    <w:p w:rsidR="00BF7F53" w:rsidRPr="004C007B" w:rsidRDefault="00BF7F53" w:rsidP="004C007B">
      <w:pPr>
        <w:autoSpaceDE w:val="0"/>
        <w:autoSpaceDN w:val="0"/>
        <w:adjustRightInd w:val="0"/>
        <w:ind w:right="175"/>
        <w:jc w:val="center"/>
        <w:rPr>
          <w:rFonts w:cs="Times New Roman"/>
          <w:b/>
          <w:bCs/>
          <w:sz w:val="24"/>
          <w:szCs w:val="24"/>
        </w:rPr>
      </w:pPr>
    </w:p>
    <w:p w:rsidR="007F0FD0" w:rsidRPr="004C007B" w:rsidRDefault="007F0FD0" w:rsidP="004C007B">
      <w:pPr>
        <w:autoSpaceDE w:val="0"/>
        <w:autoSpaceDN w:val="0"/>
        <w:adjustRightInd w:val="0"/>
        <w:ind w:right="175"/>
        <w:jc w:val="center"/>
        <w:rPr>
          <w:rFonts w:cs="Times New Roman"/>
          <w:b/>
          <w:bCs/>
          <w:sz w:val="24"/>
          <w:szCs w:val="24"/>
        </w:rPr>
      </w:pPr>
      <w:r w:rsidRPr="004C007B">
        <w:rPr>
          <w:rFonts w:cs="Times New Roman"/>
          <w:b/>
          <w:bCs/>
          <w:sz w:val="24"/>
          <w:szCs w:val="24"/>
        </w:rPr>
        <w:t>Удалова Татьяна Сергеевна</w:t>
      </w:r>
    </w:p>
    <w:p w:rsidR="007F0FD0" w:rsidRPr="004C007B" w:rsidRDefault="007F0FD0" w:rsidP="004C007B">
      <w:pPr>
        <w:autoSpaceDE w:val="0"/>
        <w:autoSpaceDN w:val="0"/>
        <w:adjustRightInd w:val="0"/>
        <w:ind w:right="175"/>
        <w:jc w:val="center"/>
        <w:rPr>
          <w:rFonts w:cs="Times New Roman"/>
          <w:b/>
          <w:bCs/>
          <w:sz w:val="24"/>
          <w:szCs w:val="24"/>
        </w:rPr>
      </w:pPr>
      <w:proofErr w:type="spellStart"/>
      <w:r w:rsidRPr="004C007B">
        <w:rPr>
          <w:rFonts w:cs="Times New Roman"/>
          <w:b/>
          <w:bCs/>
          <w:sz w:val="24"/>
          <w:szCs w:val="24"/>
        </w:rPr>
        <w:t>Udalova</w:t>
      </w:r>
      <w:proofErr w:type="spellEnd"/>
      <w:r w:rsidRPr="004C007B">
        <w:rPr>
          <w:rFonts w:cs="Times New Roman"/>
          <w:b/>
          <w:bCs/>
          <w:sz w:val="24"/>
          <w:szCs w:val="24"/>
        </w:rPr>
        <w:t xml:space="preserve"> </w:t>
      </w:r>
      <w:proofErr w:type="spellStart"/>
      <w:r w:rsidRPr="004C007B">
        <w:rPr>
          <w:rFonts w:cs="Times New Roman"/>
          <w:b/>
          <w:bCs/>
          <w:sz w:val="24"/>
          <w:szCs w:val="24"/>
        </w:rPr>
        <w:t>Tatyana</w:t>
      </w:r>
      <w:proofErr w:type="spellEnd"/>
      <w:r w:rsidRPr="004C007B">
        <w:rPr>
          <w:rFonts w:cs="Times New Roman"/>
          <w:b/>
          <w:bCs/>
          <w:sz w:val="24"/>
          <w:szCs w:val="24"/>
        </w:rPr>
        <w:t xml:space="preserve"> </w:t>
      </w:r>
      <w:proofErr w:type="spellStart"/>
      <w:r w:rsidRPr="004C007B">
        <w:rPr>
          <w:rFonts w:cs="Times New Roman"/>
          <w:b/>
          <w:bCs/>
          <w:sz w:val="24"/>
          <w:szCs w:val="24"/>
        </w:rPr>
        <w:t>Sergeevna</w:t>
      </w:r>
      <w:proofErr w:type="spellEnd"/>
    </w:p>
    <w:p w:rsidR="00BF7F53" w:rsidRPr="004C007B" w:rsidRDefault="00BF7F53" w:rsidP="004C007B">
      <w:pPr>
        <w:autoSpaceDE w:val="0"/>
        <w:autoSpaceDN w:val="0"/>
        <w:adjustRightInd w:val="0"/>
        <w:ind w:right="175"/>
        <w:jc w:val="center"/>
        <w:rPr>
          <w:rFonts w:cs="Times New Roman"/>
          <w:b/>
          <w:bCs/>
          <w:sz w:val="24"/>
          <w:szCs w:val="24"/>
        </w:rPr>
      </w:pPr>
    </w:p>
    <w:p w:rsidR="007F0FD0" w:rsidRPr="004C007B" w:rsidRDefault="007F0FD0" w:rsidP="004C007B">
      <w:pPr>
        <w:pStyle w:val="af4"/>
        <w:shd w:val="clear" w:color="auto" w:fill="FFFFFF"/>
        <w:spacing w:line="360" w:lineRule="auto"/>
        <w:jc w:val="center"/>
        <w:rPr>
          <w:b/>
          <w:color w:val="000000"/>
          <w:sz w:val="32"/>
          <w:szCs w:val="32"/>
          <w:lang w:val="ru-RU"/>
        </w:rPr>
      </w:pPr>
      <w:r w:rsidRPr="004C007B">
        <w:rPr>
          <w:b/>
          <w:color w:val="000000"/>
          <w:sz w:val="32"/>
          <w:szCs w:val="32"/>
          <w:lang w:val="ru-RU"/>
        </w:rPr>
        <w:t>Атипичная занятость во Франции и Германии</w:t>
      </w:r>
      <w:r w:rsidRPr="004C007B">
        <w:rPr>
          <w:b/>
          <w:sz w:val="32"/>
          <w:szCs w:val="32"/>
          <w:lang w:val="ru-RU"/>
        </w:rPr>
        <w:t>.</w:t>
      </w:r>
    </w:p>
    <w:p w:rsidR="007F0FD0" w:rsidRPr="004C007B" w:rsidRDefault="007F0FD0" w:rsidP="004C007B">
      <w:pPr>
        <w:pStyle w:val="af4"/>
        <w:shd w:val="clear" w:color="auto" w:fill="FFFFFF"/>
        <w:spacing w:line="360" w:lineRule="auto"/>
        <w:jc w:val="center"/>
        <w:rPr>
          <w:color w:val="000000"/>
          <w:sz w:val="28"/>
          <w:szCs w:val="28"/>
          <w:lang w:val="en-US"/>
        </w:rPr>
      </w:pPr>
      <w:r w:rsidRPr="004C007B">
        <w:rPr>
          <w:color w:val="000000"/>
          <w:sz w:val="28"/>
          <w:szCs w:val="28"/>
          <w:lang w:val="en-US"/>
        </w:rPr>
        <w:t>Atypical Employment in France and Germany</w:t>
      </w:r>
    </w:p>
    <w:p w:rsidR="00BF7F53" w:rsidRPr="004C007B" w:rsidRDefault="00BF7F53" w:rsidP="004C007B">
      <w:pPr>
        <w:autoSpaceDE w:val="0"/>
        <w:autoSpaceDN w:val="0"/>
        <w:adjustRightInd w:val="0"/>
        <w:ind w:left="-539" w:right="175" w:hanging="1"/>
        <w:jc w:val="center"/>
        <w:rPr>
          <w:rFonts w:cs="Times New Roman"/>
        </w:rPr>
      </w:pPr>
    </w:p>
    <w:p w:rsidR="00BF7F53" w:rsidRPr="004C007B" w:rsidRDefault="00BF7F53" w:rsidP="004C007B">
      <w:pPr>
        <w:autoSpaceDE w:val="0"/>
        <w:autoSpaceDN w:val="0"/>
        <w:adjustRightInd w:val="0"/>
        <w:ind w:left="-539" w:right="175" w:hanging="1"/>
        <w:jc w:val="center"/>
        <w:rPr>
          <w:rFonts w:cs="Times New Roman"/>
        </w:rPr>
      </w:pPr>
    </w:p>
    <w:p w:rsidR="007F0FD0" w:rsidRPr="004C007B" w:rsidRDefault="007F0FD0" w:rsidP="004C007B">
      <w:pPr>
        <w:autoSpaceDE w:val="0"/>
        <w:autoSpaceDN w:val="0"/>
        <w:adjustRightInd w:val="0"/>
        <w:ind w:left="-539" w:right="175" w:hanging="1"/>
        <w:jc w:val="center"/>
        <w:rPr>
          <w:rFonts w:cs="Times New Roman"/>
        </w:rPr>
      </w:pPr>
      <w:r w:rsidRPr="004C007B">
        <w:rPr>
          <w:rFonts w:cs="Times New Roman"/>
        </w:rPr>
        <w:t xml:space="preserve">Д и с </w:t>
      </w:r>
      <w:proofErr w:type="spellStart"/>
      <w:proofErr w:type="gramStart"/>
      <w:r w:rsidRPr="004C007B">
        <w:rPr>
          <w:rFonts w:cs="Times New Roman"/>
        </w:rPr>
        <w:t>с</w:t>
      </w:r>
      <w:proofErr w:type="spellEnd"/>
      <w:proofErr w:type="gramEnd"/>
      <w:r w:rsidRPr="004C007B">
        <w:rPr>
          <w:rFonts w:cs="Times New Roman"/>
        </w:rPr>
        <w:t xml:space="preserve"> е р т а ц и я                                                                                                                                                                           на соискание степени магистра                                                                                                                                                по основной образовательной программе высшего образования                                                                                        по направлению 040100 «Социология»,                                                                                                                             профиль «Европейские общества» / </w:t>
      </w:r>
      <w:r w:rsidRPr="004C007B">
        <w:rPr>
          <w:rFonts w:cs="Times New Roman"/>
          <w:lang w:val="en-GB"/>
        </w:rPr>
        <w:t>MA</w:t>
      </w:r>
      <w:r w:rsidRPr="004C007B">
        <w:rPr>
          <w:rFonts w:cs="Times New Roman"/>
        </w:rPr>
        <w:t xml:space="preserve"> «</w:t>
      </w:r>
      <w:r w:rsidRPr="004C007B">
        <w:rPr>
          <w:rFonts w:cs="Times New Roman"/>
          <w:lang w:val="en-GB"/>
        </w:rPr>
        <w:t>Studies</w:t>
      </w:r>
      <w:r w:rsidRPr="004C007B">
        <w:rPr>
          <w:rFonts w:cs="Times New Roman"/>
        </w:rPr>
        <w:t xml:space="preserve"> </w:t>
      </w:r>
      <w:r w:rsidRPr="004C007B">
        <w:rPr>
          <w:rFonts w:cs="Times New Roman"/>
          <w:lang w:val="en-GB"/>
        </w:rPr>
        <w:t>in</w:t>
      </w:r>
      <w:r w:rsidRPr="004C007B">
        <w:rPr>
          <w:rFonts w:cs="Times New Roman"/>
        </w:rPr>
        <w:t xml:space="preserve"> </w:t>
      </w:r>
      <w:r w:rsidRPr="004C007B">
        <w:rPr>
          <w:rFonts w:cs="Times New Roman"/>
          <w:lang w:val="en-GB"/>
        </w:rPr>
        <w:t>European</w:t>
      </w:r>
      <w:r w:rsidRPr="004C007B">
        <w:rPr>
          <w:rFonts w:cs="Times New Roman"/>
        </w:rPr>
        <w:t xml:space="preserve"> </w:t>
      </w:r>
      <w:r w:rsidRPr="004C007B">
        <w:rPr>
          <w:rFonts w:cs="Times New Roman"/>
          <w:lang w:val="en-GB"/>
        </w:rPr>
        <w:t>Societies</w:t>
      </w:r>
      <w:r w:rsidRPr="004C007B">
        <w:rPr>
          <w:rFonts w:cs="Times New Roman"/>
        </w:rPr>
        <w:t>»</w:t>
      </w:r>
    </w:p>
    <w:p w:rsidR="007F0FD0" w:rsidRPr="004C007B" w:rsidRDefault="007F0FD0" w:rsidP="004C007B">
      <w:pPr>
        <w:autoSpaceDE w:val="0"/>
        <w:autoSpaceDN w:val="0"/>
        <w:adjustRightInd w:val="0"/>
        <w:ind w:left="-539" w:right="175" w:hanging="1"/>
        <w:jc w:val="center"/>
        <w:rPr>
          <w:rFonts w:cs="Times New Roman"/>
          <w:b/>
          <w:bCs/>
          <w:sz w:val="24"/>
          <w:szCs w:val="24"/>
        </w:rPr>
      </w:pPr>
    </w:p>
    <w:p w:rsidR="007F0FD0" w:rsidRPr="004C007B" w:rsidRDefault="007F0FD0" w:rsidP="004C007B">
      <w:pPr>
        <w:autoSpaceDE w:val="0"/>
        <w:autoSpaceDN w:val="0"/>
        <w:adjustRightInd w:val="0"/>
        <w:ind w:right="175"/>
        <w:rPr>
          <w:rFonts w:cs="Times New Roman"/>
          <w:b/>
          <w:bCs/>
          <w:sz w:val="24"/>
          <w:szCs w:val="24"/>
        </w:rPr>
      </w:pPr>
      <w:r w:rsidRPr="004C007B">
        <w:rPr>
          <w:rFonts w:cs="Times New Roman"/>
          <w:b/>
          <w:bCs/>
          <w:sz w:val="24"/>
          <w:szCs w:val="24"/>
        </w:rPr>
        <w:t xml:space="preserve">                                                                           </w:t>
      </w:r>
    </w:p>
    <w:p w:rsidR="007F0FD0" w:rsidRPr="004C007B" w:rsidRDefault="007F0FD0" w:rsidP="004C007B">
      <w:pPr>
        <w:autoSpaceDE w:val="0"/>
        <w:autoSpaceDN w:val="0"/>
        <w:adjustRightInd w:val="0"/>
        <w:ind w:right="175"/>
        <w:jc w:val="right"/>
        <w:rPr>
          <w:rFonts w:cs="Times New Roman"/>
          <w:b/>
          <w:bCs/>
          <w:sz w:val="24"/>
          <w:szCs w:val="24"/>
        </w:rPr>
      </w:pPr>
      <w:r w:rsidRPr="004C007B">
        <w:rPr>
          <w:rFonts w:cs="Times New Roman"/>
          <w:b/>
          <w:bCs/>
          <w:sz w:val="24"/>
          <w:szCs w:val="24"/>
        </w:rPr>
        <w:t xml:space="preserve">                                                                             Н</w:t>
      </w:r>
      <w:r w:rsidRPr="004C007B">
        <w:rPr>
          <w:rFonts w:cs="Times New Roman"/>
          <w:b/>
          <w:bCs/>
        </w:rPr>
        <w:t xml:space="preserve">аучный руководитель / </w:t>
      </w:r>
      <w:r w:rsidRPr="004C007B">
        <w:rPr>
          <w:rFonts w:cs="Times New Roman"/>
          <w:b/>
          <w:bCs/>
          <w:lang w:val="en-GB"/>
        </w:rPr>
        <w:t>Scientific</w:t>
      </w:r>
      <w:r w:rsidRPr="004C007B">
        <w:rPr>
          <w:rFonts w:cs="Times New Roman"/>
          <w:b/>
          <w:bCs/>
        </w:rPr>
        <w:t xml:space="preserve"> </w:t>
      </w:r>
      <w:r w:rsidRPr="004C007B">
        <w:rPr>
          <w:rFonts w:cs="Times New Roman"/>
          <w:b/>
          <w:bCs/>
          <w:lang w:val="en-GB"/>
        </w:rPr>
        <w:t>supervisor</w:t>
      </w:r>
      <w:r w:rsidRPr="004C007B">
        <w:rPr>
          <w:rFonts w:cs="Times New Roman"/>
          <w:b/>
          <w:bCs/>
        </w:rPr>
        <w:t>:</w:t>
      </w:r>
    </w:p>
    <w:p w:rsidR="007F0FD0" w:rsidRPr="004C007B" w:rsidRDefault="007F0FD0" w:rsidP="004C007B">
      <w:pPr>
        <w:tabs>
          <w:tab w:val="left" w:pos="3780"/>
        </w:tabs>
        <w:autoSpaceDE w:val="0"/>
        <w:autoSpaceDN w:val="0"/>
        <w:adjustRightInd w:val="0"/>
        <w:ind w:left="-539" w:right="175" w:firstLine="4679"/>
        <w:jc w:val="right"/>
        <w:rPr>
          <w:rFonts w:cs="Times New Roman"/>
        </w:rPr>
      </w:pPr>
      <w:r w:rsidRPr="004C007B">
        <w:rPr>
          <w:rFonts w:cs="Times New Roman"/>
        </w:rPr>
        <w:t>кандидат экономических наук,</w:t>
      </w:r>
    </w:p>
    <w:p w:rsidR="007F0FD0" w:rsidRPr="004C007B" w:rsidRDefault="007F0FD0" w:rsidP="004C007B">
      <w:pPr>
        <w:tabs>
          <w:tab w:val="left" w:pos="3780"/>
        </w:tabs>
        <w:autoSpaceDE w:val="0"/>
        <w:autoSpaceDN w:val="0"/>
        <w:adjustRightInd w:val="0"/>
        <w:ind w:left="-539" w:right="175" w:firstLine="4679"/>
        <w:jc w:val="right"/>
        <w:rPr>
          <w:rFonts w:cs="Times New Roman"/>
        </w:rPr>
      </w:pPr>
      <w:r w:rsidRPr="004C007B">
        <w:rPr>
          <w:rFonts w:cs="Times New Roman"/>
        </w:rPr>
        <w:t>доцент Шершнева Е. Л.</w:t>
      </w:r>
    </w:p>
    <w:p w:rsidR="007F0FD0" w:rsidRPr="004C007B" w:rsidRDefault="007F0FD0" w:rsidP="004C007B">
      <w:pPr>
        <w:tabs>
          <w:tab w:val="left" w:pos="3780"/>
        </w:tabs>
        <w:autoSpaceDE w:val="0"/>
        <w:autoSpaceDN w:val="0"/>
        <w:adjustRightInd w:val="0"/>
        <w:ind w:left="-539" w:right="175" w:firstLine="4679"/>
        <w:jc w:val="right"/>
        <w:rPr>
          <w:rFonts w:cs="Times New Roman"/>
          <w:lang w:val="en-GB"/>
        </w:rPr>
      </w:pPr>
      <w:proofErr w:type="spellStart"/>
      <w:r w:rsidRPr="004C007B">
        <w:rPr>
          <w:rFonts w:cs="Times New Roman"/>
          <w:lang w:val="en-GB"/>
        </w:rPr>
        <w:t>Dr.</w:t>
      </w:r>
      <w:proofErr w:type="spellEnd"/>
      <w:r w:rsidRPr="004C007B">
        <w:rPr>
          <w:rFonts w:cs="Times New Roman"/>
          <w:lang w:val="en-GB"/>
        </w:rPr>
        <w:t xml:space="preserve"> Associate </w:t>
      </w:r>
      <w:proofErr w:type="spellStart"/>
      <w:r w:rsidRPr="004C007B">
        <w:rPr>
          <w:rFonts w:cs="Times New Roman"/>
          <w:lang w:val="en-GB"/>
        </w:rPr>
        <w:t>Prof.</w:t>
      </w:r>
      <w:proofErr w:type="spellEnd"/>
      <w:r w:rsidRPr="004C007B">
        <w:rPr>
          <w:rFonts w:cs="Times New Roman"/>
          <w:lang w:val="en-GB"/>
        </w:rPr>
        <w:t xml:space="preserve"> Elena </w:t>
      </w:r>
      <w:proofErr w:type="spellStart"/>
      <w:r w:rsidRPr="004C007B">
        <w:rPr>
          <w:rFonts w:cs="Times New Roman"/>
          <w:lang w:val="en-GB"/>
        </w:rPr>
        <w:t>Shershneva</w:t>
      </w:r>
      <w:proofErr w:type="spellEnd"/>
    </w:p>
    <w:p w:rsidR="007F0FD0" w:rsidRPr="004C007B" w:rsidRDefault="007F0FD0" w:rsidP="004C007B">
      <w:pPr>
        <w:tabs>
          <w:tab w:val="left" w:pos="3780"/>
        </w:tabs>
        <w:autoSpaceDE w:val="0"/>
        <w:autoSpaceDN w:val="0"/>
        <w:adjustRightInd w:val="0"/>
        <w:ind w:left="-539" w:right="175" w:firstLine="4679"/>
        <w:jc w:val="right"/>
        <w:rPr>
          <w:rFonts w:cs="Times New Roman"/>
          <w:b/>
          <w:bCs/>
          <w:lang w:val="en-GB"/>
        </w:rPr>
      </w:pPr>
      <w:proofErr w:type="spellStart"/>
      <w:r w:rsidRPr="004C007B">
        <w:rPr>
          <w:rFonts w:cs="Times New Roman"/>
          <w:b/>
          <w:bCs/>
          <w:lang w:val="en-GB"/>
        </w:rPr>
        <w:t>Рецензент</w:t>
      </w:r>
      <w:proofErr w:type="spellEnd"/>
      <w:r w:rsidRPr="004C007B">
        <w:rPr>
          <w:rFonts w:cs="Times New Roman"/>
          <w:b/>
          <w:bCs/>
          <w:lang w:val="en-GB"/>
        </w:rPr>
        <w:t xml:space="preserve"> / Reviewer:</w:t>
      </w:r>
    </w:p>
    <w:p w:rsidR="007F0FD0" w:rsidRPr="004C007B" w:rsidRDefault="007F0FD0" w:rsidP="004C007B">
      <w:pPr>
        <w:tabs>
          <w:tab w:val="left" w:pos="3780"/>
        </w:tabs>
        <w:autoSpaceDE w:val="0"/>
        <w:autoSpaceDN w:val="0"/>
        <w:adjustRightInd w:val="0"/>
        <w:ind w:left="-539" w:right="175" w:firstLine="4679"/>
        <w:jc w:val="right"/>
        <w:rPr>
          <w:rFonts w:cs="Times New Roman"/>
          <w:lang w:val="en-GB"/>
        </w:rPr>
      </w:pPr>
      <w:r w:rsidRPr="004C007B">
        <w:rPr>
          <w:rFonts w:cs="Times New Roman"/>
          <w:lang w:val="en-GB"/>
        </w:rPr>
        <w:t xml:space="preserve">  </w:t>
      </w:r>
      <w:proofErr w:type="spellStart"/>
      <w:proofErr w:type="gramStart"/>
      <w:r w:rsidRPr="004C007B">
        <w:rPr>
          <w:rFonts w:cs="Times New Roman"/>
          <w:lang w:val="en-GB"/>
        </w:rPr>
        <w:t>профессор</w:t>
      </w:r>
      <w:proofErr w:type="spellEnd"/>
      <w:proofErr w:type="gramEnd"/>
      <w:r w:rsidRPr="004C007B">
        <w:rPr>
          <w:rFonts w:cs="Times New Roman"/>
          <w:lang w:val="en-GB"/>
        </w:rPr>
        <w:t xml:space="preserve"> </w:t>
      </w:r>
      <w:proofErr w:type="spellStart"/>
      <w:r w:rsidRPr="004C007B">
        <w:rPr>
          <w:rFonts w:cs="Times New Roman"/>
          <w:lang w:val="en-GB"/>
        </w:rPr>
        <w:t>Ю.Фельдхофф</w:t>
      </w:r>
      <w:proofErr w:type="spellEnd"/>
    </w:p>
    <w:p w:rsidR="007F0FD0" w:rsidRPr="004C007B" w:rsidRDefault="007F0FD0" w:rsidP="004C007B">
      <w:pPr>
        <w:tabs>
          <w:tab w:val="left" w:pos="3780"/>
        </w:tabs>
        <w:autoSpaceDE w:val="0"/>
        <w:autoSpaceDN w:val="0"/>
        <w:adjustRightInd w:val="0"/>
        <w:ind w:left="-539" w:right="175" w:firstLine="4679"/>
        <w:jc w:val="right"/>
        <w:rPr>
          <w:rFonts w:cs="Times New Roman"/>
          <w:b/>
          <w:szCs w:val="28"/>
          <w:shd w:val="clear" w:color="auto" w:fill="FFFFFF"/>
          <w:lang w:val="en-US"/>
        </w:rPr>
      </w:pPr>
      <w:proofErr w:type="spellStart"/>
      <w:r w:rsidRPr="004C007B">
        <w:rPr>
          <w:rFonts w:cs="Times New Roman"/>
          <w:lang w:val="en-GB"/>
        </w:rPr>
        <w:t>Prof.</w:t>
      </w:r>
      <w:proofErr w:type="spellEnd"/>
      <w:r w:rsidRPr="004C007B">
        <w:rPr>
          <w:rFonts w:cs="Times New Roman"/>
          <w:lang w:val="en-GB"/>
        </w:rPr>
        <w:t xml:space="preserve"> </w:t>
      </w:r>
      <w:proofErr w:type="spellStart"/>
      <w:r w:rsidRPr="004C007B">
        <w:rPr>
          <w:rFonts w:cs="Times New Roman"/>
          <w:lang w:val="en-GB"/>
        </w:rPr>
        <w:t>Dr.</w:t>
      </w:r>
      <w:proofErr w:type="spellEnd"/>
      <w:r w:rsidRPr="004C007B">
        <w:rPr>
          <w:rFonts w:cs="Times New Roman"/>
          <w:lang w:val="en-GB"/>
        </w:rPr>
        <w:t xml:space="preserve"> Jürgen </w:t>
      </w:r>
      <w:proofErr w:type="spellStart"/>
      <w:r w:rsidRPr="004C007B">
        <w:rPr>
          <w:rFonts w:cs="Times New Roman"/>
          <w:lang w:val="en-GB"/>
        </w:rPr>
        <w:t>Feldhoff</w:t>
      </w:r>
      <w:proofErr w:type="spellEnd"/>
    </w:p>
    <w:p w:rsidR="007F0FD0" w:rsidRPr="004C007B" w:rsidRDefault="007F0FD0" w:rsidP="004C007B">
      <w:pPr>
        <w:rPr>
          <w:rFonts w:cs="Times New Roman"/>
          <w:lang w:val="en-US"/>
        </w:rPr>
      </w:pPr>
      <w:r w:rsidRPr="004C007B">
        <w:rPr>
          <w:rFonts w:cs="Times New Roman"/>
          <w:lang w:val="en-US"/>
        </w:rPr>
        <w:br w:type="page"/>
      </w:r>
    </w:p>
    <w:p w:rsidR="000F267A" w:rsidRPr="0092035D" w:rsidRDefault="000F267A" w:rsidP="00C46D9B">
      <w:pPr>
        <w:jc w:val="center"/>
        <w:rPr>
          <w:rFonts w:cs="Times New Roman"/>
          <w:b/>
        </w:rPr>
      </w:pPr>
      <w:r w:rsidRPr="0092035D">
        <w:rPr>
          <w:rFonts w:cs="Times New Roman"/>
          <w:b/>
          <w:lang w:val="en-US"/>
        </w:rPr>
        <w:lastRenderedPageBreak/>
        <w:t>Abstract</w:t>
      </w:r>
    </w:p>
    <w:p w:rsidR="00A71F99" w:rsidRPr="00A71F99" w:rsidRDefault="00A71F99" w:rsidP="004C007B">
      <w:pPr>
        <w:jc w:val="left"/>
        <w:rPr>
          <w:rFonts w:cs="Times New Roman"/>
        </w:rPr>
      </w:pPr>
    </w:p>
    <w:p w:rsidR="000F267A" w:rsidRPr="004C007B" w:rsidRDefault="000F267A" w:rsidP="004C007B">
      <w:pPr>
        <w:tabs>
          <w:tab w:val="left" w:pos="8155"/>
        </w:tabs>
        <w:rPr>
          <w:rStyle w:val="a8"/>
          <w:rFonts w:cs="Times New Roman"/>
          <w:b w:val="0"/>
          <w:lang w:val="en-US"/>
        </w:rPr>
      </w:pPr>
      <w:r w:rsidRPr="004C007B">
        <w:rPr>
          <w:rStyle w:val="a8"/>
          <w:rFonts w:cs="Times New Roman"/>
          <w:b w:val="0"/>
          <w:lang w:val="en-US"/>
        </w:rPr>
        <w:t xml:space="preserve">Germany and France are two neighboring countries with the largest economies in continental Europe. Both of them suffer from the phenomenon of </w:t>
      </w:r>
      <w:proofErr w:type="spellStart"/>
      <w:r w:rsidRPr="004C007B">
        <w:rPr>
          <w:rStyle w:val="a8"/>
          <w:rFonts w:cs="Times New Roman"/>
          <w:b w:val="0"/>
          <w:lang w:val="en-US"/>
        </w:rPr>
        <w:t>labour</w:t>
      </w:r>
      <w:proofErr w:type="spellEnd"/>
      <w:r w:rsidRPr="004C007B">
        <w:rPr>
          <w:rStyle w:val="a8"/>
          <w:rFonts w:cs="Times New Roman"/>
          <w:b w:val="0"/>
          <w:lang w:val="en-US"/>
        </w:rPr>
        <w:t xml:space="preserve"> market segmentation which was a response to global economic changes. This segmentation is </w:t>
      </w:r>
      <w:proofErr w:type="spellStart"/>
      <w:r w:rsidRPr="004C007B">
        <w:rPr>
          <w:rStyle w:val="a8"/>
          <w:rFonts w:cs="Times New Roman"/>
          <w:b w:val="0"/>
          <w:lang w:val="en-US"/>
        </w:rPr>
        <w:t>characterised</w:t>
      </w:r>
      <w:proofErr w:type="spellEnd"/>
      <w:r w:rsidRPr="004C007B">
        <w:rPr>
          <w:rStyle w:val="a8"/>
          <w:rFonts w:cs="Times New Roman"/>
          <w:b w:val="0"/>
          <w:lang w:val="en-US"/>
        </w:rPr>
        <w:t xml:space="preserve"> by dual employment protection, i.e. leaving the regulations for permanent regular workers almost unchanged, the countries increased flexibility only for non-standard employees at the margin. Such </w:t>
      </w:r>
      <w:proofErr w:type="spellStart"/>
      <w:r w:rsidRPr="004C007B">
        <w:rPr>
          <w:rStyle w:val="a8"/>
          <w:rFonts w:cs="Times New Roman"/>
          <w:b w:val="0"/>
          <w:lang w:val="en-US"/>
        </w:rPr>
        <w:t>liberalisation</w:t>
      </w:r>
      <w:proofErr w:type="spellEnd"/>
      <w:r w:rsidRPr="004C007B">
        <w:rPr>
          <w:rStyle w:val="a8"/>
          <w:rFonts w:cs="Times New Roman"/>
          <w:b w:val="0"/>
          <w:lang w:val="en-US"/>
        </w:rPr>
        <w:t xml:space="preserve"> brought about the whole range of atypical contractual</w:t>
      </w:r>
      <w:r w:rsidR="008E06D4" w:rsidRPr="004C007B">
        <w:rPr>
          <w:rStyle w:val="a8"/>
          <w:rFonts w:cs="Times New Roman"/>
          <w:b w:val="0"/>
          <w:lang w:val="en-US"/>
        </w:rPr>
        <w:t xml:space="preserve"> arrangements</w:t>
      </w:r>
      <w:r w:rsidR="009D16FA" w:rsidRPr="004C007B">
        <w:rPr>
          <w:rStyle w:val="a8"/>
          <w:rFonts w:cs="Times New Roman"/>
          <w:b w:val="0"/>
          <w:lang w:val="en-US"/>
        </w:rPr>
        <w:t xml:space="preserve">. </w:t>
      </w:r>
      <w:r w:rsidR="00675EA4" w:rsidRPr="004C007B">
        <w:rPr>
          <w:rStyle w:val="a8"/>
          <w:rFonts w:cs="Times New Roman"/>
          <w:b w:val="0"/>
          <w:lang w:val="en-US"/>
        </w:rPr>
        <w:t xml:space="preserve">Comparing </w:t>
      </w:r>
      <w:r w:rsidR="009D16FA" w:rsidRPr="004C007B">
        <w:rPr>
          <w:rStyle w:val="a8"/>
          <w:rFonts w:cs="Times New Roman"/>
          <w:b w:val="0"/>
          <w:lang w:val="en-US"/>
        </w:rPr>
        <w:t xml:space="preserve">such </w:t>
      </w:r>
      <w:r w:rsidRPr="004C007B">
        <w:rPr>
          <w:rStyle w:val="a8"/>
          <w:rFonts w:cs="Times New Roman"/>
          <w:b w:val="0"/>
          <w:lang w:val="en-US"/>
        </w:rPr>
        <w:t xml:space="preserve">widespread forms of atypical </w:t>
      </w:r>
      <w:r w:rsidR="00675EA4" w:rsidRPr="004C007B">
        <w:rPr>
          <w:rStyle w:val="a8"/>
          <w:rFonts w:cs="Times New Roman"/>
          <w:b w:val="0"/>
          <w:lang w:val="en-US"/>
        </w:rPr>
        <w:t>work</w:t>
      </w:r>
      <w:r w:rsidRPr="004C007B">
        <w:rPr>
          <w:rStyle w:val="a8"/>
          <w:rFonts w:cs="Times New Roman"/>
          <w:b w:val="0"/>
          <w:lang w:val="en-US"/>
        </w:rPr>
        <w:t xml:space="preserve"> </w:t>
      </w:r>
      <w:r w:rsidR="009D16FA" w:rsidRPr="004C007B">
        <w:rPr>
          <w:rStyle w:val="a8"/>
          <w:rFonts w:cs="Times New Roman"/>
          <w:b w:val="0"/>
          <w:lang w:val="en-US"/>
        </w:rPr>
        <w:t>as</w:t>
      </w:r>
      <w:r w:rsidRPr="004C007B">
        <w:rPr>
          <w:rStyle w:val="a8"/>
          <w:rFonts w:cs="Times New Roman"/>
          <w:b w:val="0"/>
          <w:lang w:val="en-US"/>
        </w:rPr>
        <w:t xml:space="preserve"> part-time job, fixed-term emplo</w:t>
      </w:r>
      <w:r w:rsidR="00675EA4" w:rsidRPr="004C007B">
        <w:rPr>
          <w:rStyle w:val="a8"/>
          <w:rFonts w:cs="Times New Roman"/>
          <w:b w:val="0"/>
          <w:lang w:val="en-US"/>
        </w:rPr>
        <w:t>yment and temporary agency work, w</w:t>
      </w:r>
      <w:r w:rsidR="009D16FA" w:rsidRPr="004C007B">
        <w:rPr>
          <w:rStyle w:val="a8"/>
          <w:rFonts w:cs="Times New Roman"/>
          <w:b w:val="0"/>
          <w:lang w:val="en-US"/>
        </w:rPr>
        <w:t xml:space="preserve">e </w:t>
      </w:r>
      <w:r w:rsidR="00BA183E" w:rsidRPr="004C007B">
        <w:rPr>
          <w:rStyle w:val="a8"/>
          <w:rFonts w:cs="Times New Roman"/>
          <w:b w:val="0"/>
          <w:lang w:val="en-US"/>
        </w:rPr>
        <w:t>trace</w:t>
      </w:r>
      <w:r w:rsidR="009D16FA" w:rsidRPr="004C007B">
        <w:rPr>
          <w:rStyle w:val="a8"/>
          <w:rFonts w:cs="Times New Roman"/>
          <w:b w:val="0"/>
          <w:lang w:val="en-US"/>
        </w:rPr>
        <w:t xml:space="preserve"> </w:t>
      </w:r>
      <w:r w:rsidR="00675EA4" w:rsidRPr="004C007B">
        <w:rPr>
          <w:rStyle w:val="a8"/>
          <w:rFonts w:cs="Times New Roman"/>
          <w:b w:val="0"/>
          <w:lang w:val="en-US"/>
        </w:rPr>
        <w:t>similarities and differences in</w:t>
      </w:r>
      <w:r w:rsidR="009D16FA" w:rsidRPr="004C007B">
        <w:rPr>
          <w:rStyle w:val="a8"/>
          <w:rFonts w:cs="Times New Roman"/>
          <w:b w:val="0"/>
          <w:lang w:val="en-US"/>
        </w:rPr>
        <w:t xml:space="preserve"> t</w:t>
      </w:r>
      <w:r w:rsidR="008E06D4" w:rsidRPr="004C007B">
        <w:rPr>
          <w:rStyle w:val="a8"/>
          <w:rFonts w:cs="Times New Roman"/>
          <w:b w:val="0"/>
          <w:lang w:val="en-US"/>
        </w:rPr>
        <w:t>he incidence of the</w:t>
      </w:r>
      <w:r w:rsidR="00696060" w:rsidRPr="004C007B">
        <w:rPr>
          <w:rStyle w:val="a8"/>
          <w:rFonts w:cs="Times New Roman"/>
          <w:b w:val="0"/>
          <w:lang w:val="en-US"/>
        </w:rPr>
        <w:t>se</w:t>
      </w:r>
      <w:r w:rsidR="008E06D4" w:rsidRPr="004C007B">
        <w:rPr>
          <w:rStyle w:val="a8"/>
          <w:rFonts w:cs="Times New Roman"/>
          <w:b w:val="0"/>
          <w:lang w:val="en-US"/>
        </w:rPr>
        <w:t xml:space="preserve"> atypical employment relations among </w:t>
      </w:r>
      <w:r w:rsidR="00696060" w:rsidRPr="004C007B">
        <w:rPr>
          <w:rStyle w:val="a8"/>
          <w:rFonts w:cs="Times New Roman"/>
          <w:b w:val="0"/>
          <w:lang w:val="en-US"/>
        </w:rPr>
        <w:t>certain groups of people</w:t>
      </w:r>
      <w:r w:rsidR="00675EA4" w:rsidRPr="004C007B">
        <w:rPr>
          <w:rStyle w:val="a8"/>
          <w:rFonts w:cs="Times New Roman"/>
          <w:b w:val="0"/>
          <w:lang w:val="en-US"/>
        </w:rPr>
        <w:t xml:space="preserve">, </w:t>
      </w:r>
      <w:r w:rsidR="00696060" w:rsidRPr="004C007B">
        <w:rPr>
          <w:rStyle w:val="a8"/>
          <w:rFonts w:cs="Times New Roman"/>
          <w:b w:val="0"/>
          <w:lang w:val="en-US"/>
        </w:rPr>
        <w:t xml:space="preserve">influenced by </w:t>
      </w:r>
      <w:r w:rsidR="00675EA4" w:rsidRPr="004C007B">
        <w:rPr>
          <w:rStyle w:val="a8"/>
          <w:rFonts w:cs="Times New Roman"/>
          <w:b w:val="0"/>
          <w:lang w:val="en-US"/>
        </w:rPr>
        <w:t xml:space="preserve">national principles of employment </w:t>
      </w:r>
      <w:proofErr w:type="spellStart"/>
      <w:r w:rsidR="00675EA4" w:rsidRPr="004C007B">
        <w:rPr>
          <w:rStyle w:val="a8"/>
          <w:rFonts w:cs="Times New Roman"/>
          <w:b w:val="0"/>
          <w:lang w:val="en-US"/>
        </w:rPr>
        <w:t>organisation</w:t>
      </w:r>
      <w:proofErr w:type="spellEnd"/>
      <w:r w:rsidR="00696060" w:rsidRPr="004C007B">
        <w:rPr>
          <w:rStyle w:val="a8"/>
          <w:rFonts w:cs="Times New Roman"/>
          <w:b w:val="0"/>
          <w:lang w:val="en-US"/>
        </w:rPr>
        <w:t xml:space="preserve"> in both countries. </w:t>
      </w:r>
    </w:p>
    <w:p w:rsidR="00DA68E9" w:rsidRPr="004C007B" w:rsidRDefault="00DA68E9" w:rsidP="004C007B">
      <w:pPr>
        <w:tabs>
          <w:tab w:val="left" w:pos="8155"/>
        </w:tabs>
        <w:rPr>
          <w:rStyle w:val="a8"/>
          <w:rFonts w:cs="Times New Roman"/>
          <w:b w:val="0"/>
          <w:lang w:val="en-US"/>
        </w:rPr>
      </w:pPr>
      <w:r w:rsidRPr="004C007B">
        <w:rPr>
          <w:rStyle w:val="a8"/>
          <w:rFonts w:cs="Times New Roman"/>
          <w:b w:val="0"/>
          <w:lang w:val="en-US"/>
        </w:rPr>
        <w:t xml:space="preserve">Key words: atypical employment, </w:t>
      </w:r>
      <w:proofErr w:type="spellStart"/>
      <w:r w:rsidRPr="004C007B">
        <w:rPr>
          <w:rStyle w:val="a8"/>
          <w:rFonts w:cs="Times New Roman"/>
          <w:b w:val="0"/>
          <w:lang w:val="en-US"/>
        </w:rPr>
        <w:t>labour</w:t>
      </w:r>
      <w:proofErr w:type="spellEnd"/>
      <w:r w:rsidRPr="004C007B">
        <w:rPr>
          <w:rStyle w:val="a8"/>
          <w:rFonts w:cs="Times New Roman"/>
          <w:b w:val="0"/>
          <w:lang w:val="en-US"/>
        </w:rPr>
        <w:t xml:space="preserve"> market regulation, part-time work, fixed-term contract, temporary agency work, Germany, France.</w:t>
      </w:r>
    </w:p>
    <w:p w:rsidR="00675EA4" w:rsidRPr="004C007B" w:rsidRDefault="00675EA4" w:rsidP="004C007B">
      <w:pPr>
        <w:tabs>
          <w:tab w:val="left" w:pos="8155"/>
        </w:tabs>
        <w:rPr>
          <w:rStyle w:val="a8"/>
          <w:rFonts w:cs="Times New Roman"/>
          <w:b w:val="0"/>
          <w:lang w:val="en-US"/>
        </w:rPr>
      </w:pPr>
    </w:p>
    <w:p w:rsidR="00DA68E9" w:rsidRPr="004C007B" w:rsidRDefault="00050544" w:rsidP="004C007B">
      <w:pPr>
        <w:tabs>
          <w:tab w:val="left" w:pos="8155"/>
        </w:tabs>
        <w:rPr>
          <w:rStyle w:val="a8"/>
          <w:rFonts w:cs="Times New Roman"/>
          <w:b w:val="0"/>
        </w:rPr>
      </w:pPr>
      <w:r w:rsidRPr="004C007B">
        <w:rPr>
          <w:rStyle w:val="a8"/>
          <w:rFonts w:cs="Times New Roman"/>
          <w:b w:val="0"/>
        </w:rPr>
        <w:t xml:space="preserve">Германия и Франция </w:t>
      </w:r>
      <w:r w:rsidR="009E3C0E" w:rsidRPr="004C007B">
        <w:rPr>
          <w:rStyle w:val="a8"/>
          <w:rFonts w:cs="Times New Roman"/>
          <w:b w:val="0"/>
        </w:rPr>
        <w:t xml:space="preserve">– две соседние страны с крупнейшими экономиками в континентальной Европе. </w:t>
      </w:r>
      <w:r w:rsidR="00E66F35" w:rsidRPr="004C007B">
        <w:rPr>
          <w:rStyle w:val="a8"/>
          <w:rFonts w:cs="Times New Roman"/>
          <w:b w:val="0"/>
        </w:rPr>
        <w:t xml:space="preserve">Реакцией на глобальные экономические изменения </w:t>
      </w:r>
      <w:r w:rsidR="008D67E3" w:rsidRPr="004C007B">
        <w:rPr>
          <w:rStyle w:val="a8"/>
          <w:rFonts w:cs="Times New Roman"/>
          <w:b w:val="0"/>
        </w:rPr>
        <w:t>явилась с</w:t>
      </w:r>
      <w:r w:rsidR="009908E3" w:rsidRPr="004C007B">
        <w:rPr>
          <w:rStyle w:val="a8"/>
          <w:rFonts w:cs="Times New Roman"/>
          <w:b w:val="0"/>
        </w:rPr>
        <w:t xml:space="preserve">егментация </w:t>
      </w:r>
      <w:r w:rsidR="008D67E3" w:rsidRPr="004C007B">
        <w:rPr>
          <w:rStyle w:val="a8"/>
          <w:rFonts w:cs="Times New Roman"/>
          <w:b w:val="0"/>
        </w:rPr>
        <w:t>трудовых рынков</w:t>
      </w:r>
      <w:r w:rsidR="009908E3" w:rsidRPr="004C007B">
        <w:rPr>
          <w:rStyle w:val="a8"/>
          <w:rFonts w:cs="Times New Roman"/>
          <w:b w:val="0"/>
        </w:rPr>
        <w:t xml:space="preserve"> в обеих стран</w:t>
      </w:r>
      <w:r w:rsidR="008D67E3" w:rsidRPr="004C007B">
        <w:rPr>
          <w:rStyle w:val="a8"/>
          <w:rFonts w:cs="Times New Roman"/>
          <w:b w:val="0"/>
        </w:rPr>
        <w:t xml:space="preserve">ах, которая </w:t>
      </w:r>
      <w:r w:rsidR="0010230B" w:rsidRPr="004C007B">
        <w:rPr>
          <w:rStyle w:val="a8"/>
          <w:rFonts w:cs="Times New Roman"/>
          <w:b w:val="0"/>
        </w:rPr>
        <w:t>характеризуется двойной сис</w:t>
      </w:r>
      <w:r w:rsidR="008D67E3" w:rsidRPr="004C007B">
        <w:rPr>
          <w:rStyle w:val="a8"/>
          <w:rFonts w:cs="Times New Roman"/>
          <w:b w:val="0"/>
        </w:rPr>
        <w:t>темой охраны труда. О</w:t>
      </w:r>
      <w:r w:rsidR="00506FCA" w:rsidRPr="004C007B">
        <w:rPr>
          <w:rStyle w:val="a8"/>
          <w:rFonts w:cs="Times New Roman"/>
          <w:b w:val="0"/>
        </w:rPr>
        <w:t xml:space="preserve">ставляя </w:t>
      </w:r>
      <w:r w:rsidR="0010230B" w:rsidRPr="004C007B">
        <w:rPr>
          <w:rStyle w:val="a8"/>
          <w:rFonts w:cs="Times New Roman"/>
          <w:b w:val="0"/>
        </w:rPr>
        <w:t xml:space="preserve">регулирование занятости постоянных работников </w:t>
      </w:r>
      <w:r w:rsidR="00506FCA" w:rsidRPr="004C007B">
        <w:rPr>
          <w:rStyle w:val="a8"/>
          <w:rFonts w:cs="Times New Roman"/>
          <w:b w:val="0"/>
        </w:rPr>
        <w:t>практически без изменений, государства увели</w:t>
      </w:r>
      <w:r w:rsidR="008D67E3" w:rsidRPr="004C007B">
        <w:rPr>
          <w:rStyle w:val="a8"/>
          <w:rFonts w:cs="Times New Roman"/>
          <w:b w:val="0"/>
        </w:rPr>
        <w:t>чили</w:t>
      </w:r>
      <w:r w:rsidR="00506FCA" w:rsidRPr="004C007B">
        <w:rPr>
          <w:rStyle w:val="a8"/>
          <w:rFonts w:cs="Times New Roman"/>
          <w:b w:val="0"/>
        </w:rPr>
        <w:t xml:space="preserve"> гибкость в отношении нетипичной т</w:t>
      </w:r>
      <w:r w:rsidR="00FE078E" w:rsidRPr="004C007B">
        <w:rPr>
          <w:rStyle w:val="a8"/>
          <w:rFonts w:cs="Times New Roman"/>
          <w:b w:val="0"/>
        </w:rPr>
        <w:t>рудовой деятельности</w:t>
      </w:r>
      <w:r w:rsidR="00506FCA" w:rsidRPr="004C007B">
        <w:rPr>
          <w:rStyle w:val="a8"/>
          <w:rFonts w:cs="Times New Roman"/>
          <w:b w:val="0"/>
        </w:rPr>
        <w:t xml:space="preserve">, что породило целый ряд </w:t>
      </w:r>
      <w:r w:rsidR="00FE078E" w:rsidRPr="004C007B">
        <w:rPr>
          <w:rStyle w:val="a8"/>
          <w:rFonts w:cs="Times New Roman"/>
          <w:b w:val="0"/>
        </w:rPr>
        <w:t xml:space="preserve">нестандартных контрактных соглашений. </w:t>
      </w:r>
      <w:r w:rsidR="008D67E3" w:rsidRPr="004C007B">
        <w:rPr>
          <w:rStyle w:val="a8"/>
          <w:rFonts w:cs="Times New Roman"/>
          <w:b w:val="0"/>
        </w:rPr>
        <w:t>С</w:t>
      </w:r>
      <w:r w:rsidR="00FE078E" w:rsidRPr="004C007B">
        <w:rPr>
          <w:rStyle w:val="a8"/>
          <w:rFonts w:cs="Times New Roman"/>
          <w:b w:val="0"/>
        </w:rPr>
        <w:t>р</w:t>
      </w:r>
      <w:r w:rsidR="008D67E3" w:rsidRPr="004C007B">
        <w:rPr>
          <w:rStyle w:val="a8"/>
          <w:rFonts w:cs="Times New Roman"/>
          <w:b w:val="0"/>
        </w:rPr>
        <w:t>авнивая в данной работе</w:t>
      </w:r>
      <w:r w:rsidR="00FE078E" w:rsidRPr="004C007B">
        <w:rPr>
          <w:rStyle w:val="a8"/>
          <w:rFonts w:cs="Times New Roman"/>
          <w:b w:val="0"/>
        </w:rPr>
        <w:t xml:space="preserve"> такие распространенные виды атипичной занятости, как неполное рабочее время, с</w:t>
      </w:r>
      <w:r w:rsidR="00C6181F" w:rsidRPr="004C007B">
        <w:rPr>
          <w:rStyle w:val="a8"/>
          <w:rFonts w:cs="Times New Roman"/>
          <w:b w:val="0"/>
        </w:rPr>
        <w:t xml:space="preserve">рочная занятость и заемный труд, </w:t>
      </w:r>
      <w:r w:rsidR="008D67E3" w:rsidRPr="004C007B">
        <w:rPr>
          <w:rStyle w:val="a8"/>
          <w:rFonts w:cs="Times New Roman"/>
          <w:b w:val="0"/>
        </w:rPr>
        <w:t>мы увидим</w:t>
      </w:r>
      <w:r w:rsidR="004253E1" w:rsidRPr="004C007B">
        <w:rPr>
          <w:rStyle w:val="a8"/>
          <w:rFonts w:cs="Times New Roman"/>
          <w:b w:val="0"/>
        </w:rPr>
        <w:t xml:space="preserve"> </w:t>
      </w:r>
      <w:r w:rsidR="00C6181F" w:rsidRPr="004C007B">
        <w:rPr>
          <w:rStyle w:val="a8"/>
          <w:rFonts w:cs="Times New Roman"/>
          <w:b w:val="0"/>
        </w:rPr>
        <w:t xml:space="preserve">сходства и различия в </w:t>
      </w:r>
      <w:r w:rsidR="008D67E3" w:rsidRPr="004C007B">
        <w:rPr>
          <w:rStyle w:val="a8"/>
          <w:rFonts w:cs="Times New Roman"/>
          <w:b w:val="0"/>
        </w:rPr>
        <w:t xml:space="preserve">их </w:t>
      </w:r>
      <w:r w:rsidR="00C6181F" w:rsidRPr="004C007B">
        <w:rPr>
          <w:rStyle w:val="a8"/>
          <w:rFonts w:cs="Times New Roman"/>
          <w:b w:val="0"/>
        </w:rPr>
        <w:t>п</w:t>
      </w:r>
      <w:r w:rsidR="008D67E3" w:rsidRPr="004C007B">
        <w:rPr>
          <w:rStyle w:val="a8"/>
          <w:rFonts w:cs="Times New Roman"/>
          <w:b w:val="0"/>
        </w:rPr>
        <w:t>рименении</w:t>
      </w:r>
      <w:r w:rsidR="00C6181F" w:rsidRPr="004C007B">
        <w:rPr>
          <w:rStyle w:val="a8"/>
          <w:rFonts w:cs="Times New Roman"/>
          <w:b w:val="0"/>
        </w:rPr>
        <w:t>, исходя из национальных особенностей</w:t>
      </w:r>
      <w:r w:rsidR="008D67E3" w:rsidRPr="004C007B">
        <w:rPr>
          <w:rStyle w:val="a8"/>
          <w:rFonts w:cs="Times New Roman"/>
          <w:b w:val="0"/>
        </w:rPr>
        <w:t xml:space="preserve"> регулирования рынков</w:t>
      </w:r>
      <w:r w:rsidR="00C6181F" w:rsidRPr="004C007B">
        <w:rPr>
          <w:rStyle w:val="a8"/>
          <w:rFonts w:cs="Times New Roman"/>
          <w:b w:val="0"/>
        </w:rPr>
        <w:t xml:space="preserve"> труда</w:t>
      </w:r>
      <w:r w:rsidR="008D67E3" w:rsidRPr="004C007B">
        <w:rPr>
          <w:rStyle w:val="a8"/>
          <w:rFonts w:cs="Times New Roman"/>
          <w:b w:val="0"/>
        </w:rPr>
        <w:t>.</w:t>
      </w:r>
    </w:p>
    <w:p w:rsidR="000F0BC3" w:rsidRPr="0092035D" w:rsidRDefault="00675EA4" w:rsidP="00A71F99">
      <w:pPr>
        <w:tabs>
          <w:tab w:val="left" w:pos="8155"/>
        </w:tabs>
        <w:jc w:val="center"/>
        <w:rPr>
          <w:rFonts w:cs="Times New Roman"/>
          <w:b/>
        </w:rPr>
      </w:pPr>
      <w:r w:rsidRPr="0092035D">
        <w:rPr>
          <w:rStyle w:val="a8"/>
          <w:rFonts w:cs="Times New Roman"/>
          <w:b w:val="0"/>
        </w:rPr>
        <w:t>Ключевые слова: атипичная занятость, регулирование рынка труда, неполное рабочее время, срочная занятость, заемный труд, Германия, Франция.</w:t>
      </w:r>
      <w:r w:rsidR="000F267A" w:rsidRPr="0092035D">
        <w:rPr>
          <w:rFonts w:cs="Times New Roman"/>
          <w:b/>
        </w:rPr>
        <w:br w:type="page"/>
      </w:r>
      <w:r w:rsidR="0092035D" w:rsidRPr="0092035D">
        <w:rPr>
          <w:rFonts w:cs="Times New Roman"/>
          <w:b/>
          <w:lang w:val="en-US"/>
        </w:rPr>
        <w:lastRenderedPageBreak/>
        <w:t>TABLE</w:t>
      </w:r>
      <w:r w:rsidR="0092035D" w:rsidRPr="0092035D">
        <w:rPr>
          <w:rFonts w:cs="Times New Roman"/>
          <w:b/>
        </w:rPr>
        <w:t xml:space="preserve"> </w:t>
      </w:r>
      <w:r w:rsidR="0092035D" w:rsidRPr="0092035D">
        <w:rPr>
          <w:rFonts w:cs="Times New Roman"/>
          <w:b/>
          <w:lang w:val="en-US"/>
        </w:rPr>
        <w:t>OF</w:t>
      </w:r>
      <w:r w:rsidR="0092035D" w:rsidRPr="0092035D">
        <w:rPr>
          <w:rFonts w:cs="Times New Roman"/>
          <w:b/>
        </w:rPr>
        <w:t xml:space="preserve"> </w:t>
      </w:r>
      <w:r w:rsidR="0092035D" w:rsidRPr="0092035D">
        <w:rPr>
          <w:rFonts w:cs="Times New Roman"/>
          <w:b/>
          <w:lang w:val="en-US"/>
        </w:rPr>
        <w:t>CONTENTS</w:t>
      </w:r>
    </w:p>
    <w:sdt>
      <w:sdtPr>
        <w:id w:val="-946305699"/>
        <w:docPartObj>
          <w:docPartGallery w:val="Table of Contents"/>
          <w:docPartUnique/>
        </w:docPartObj>
      </w:sdtPr>
      <w:sdtEndPr>
        <w:rPr>
          <w:rFonts w:cstheme="minorBidi"/>
          <w:b/>
          <w:bCs/>
          <w:noProof w:val="0"/>
          <w:lang w:val="ru-RU"/>
        </w:rPr>
      </w:sdtEndPr>
      <w:sdtContent>
        <w:p w:rsidR="00AB31A4" w:rsidRPr="00AB31A4" w:rsidRDefault="00F73E93" w:rsidP="001B0DBE">
          <w:pPr>
            <w:pStyle w:val="11"/>
            <w:rPr>
              <w:rFonts w:asciiTheme="minorHAnsi" w:eastAsiaTheme="minorEastAsia" w:hAnsiTheme="minorHAnsi"/>
              <w:sz w:val="22"/>
              <w:lang w:eastAsia="ru-RU"/>
            </w:rPr>
          </w:pPr>
          <w:r w:rsidRPr="00AB31A4">
            <w:fldChar w:fldCharType="begin"/>
          </w:r>
          <w:r w:rsidRPr="00AB31A4">
            <w:instrText xml:space="preserve"> TOC \o "1-3" \h \z \u </w:instrText>
          </w:r>
          <w:r w:rsidRPr="00AB31A4">
            <w:fldChar w:fldCharType="separate"/>
          </w:r>
          <w:hyperlink w:anchor="_Toc452055044" w:history="1">
            <w:r w:rsidR="00AB31A4" w:rsidRPr="001B0DBE">
              <w:rPr>
                <w:rStyle w:val="a7"/>
              </w:rPr>
              <w:t>I</w:t>
            </w:r>
            <w:r w:rsidR="0092035D" w:rsidRPr="001B0DBE">
              <w:rPr>
                <w:rStyle w:val="a7"/>
              </w:rPr>
              <w:t>ntroduction</w:t>
            </w:r>
            <w:r w:rsidR="00AB31A4" w:rsidRPr="00AB31A4">
              <w:rPr>
                <w:webHidden/>
              </w:rPr>
              <w:tab/>
            </w:r>
            <w:r w:rsidR="00AB31A4" w:rsidRPr="00AB31A4">
              <w:rPr>
                <w:webHidden/>
              </w:rPr>
              <w:fldChar w:fldCharType="begin"/>
            </w:r>
            <w:r w:rsidR="00AB31A4" w:rsidRPr="00AB31A4">
              <w:rPr>
                <w:webHidden/>
              </w:rPr>
              <w:instrText xml:space="preserve"> PAGEREF _Toc452055044 \h </w:instrText>
            </w:r>
            <w:r w:rsidR="00AB31A4" w:rsidRPr="00AB31A4">
              <w:rPr>
                <w:webHidden/>
              </w:rPr>
            </w:r>
            <w:r w:rsidR="00AB31A4" w:rsidRPr="00AB31A4">
              <w:rPr>
                <w:webHidden/>
              </w:rPr>
              <w:fldChar w:fldCharType="separate"/>
            </w:r>
            <w:r w:rsidR="00AB31A4" w:rsidRPr="00AB31A4">
              <w:rPr>
                <w:webHidden/>
              </w:rPr>
              <w:t>5</w:t>
            </w:r>
            <w:r w:rsidR="00AB31A4" w:rsidRPr="00AB31A4">
              <w:rPr>
                <w:webHidden/>
              </w:rPr>
              <w:fldChar w:fldCharType="end"/>
            </w:r>
          </w:hyperlink>
        </w:p>
        <w:p w:rsidR="00AB31A4" w:rsidRPr="00AB31A4" w:rsidRDefault="00AB31A4" w:rsidP="001B0DBE">
          <w:pPr>
            <w:pStyle w:val="11"/>
            <w:rPr>
              <w:rFonts w:asciiTheme="minorHAnsi" w:eastAsiaTheme="minorEastAsia" w:hAnsiTheme="minorHAnsi"/>
              <w:sz w:val="22"/>
              <w:lang w:eastAsia="ru-RU"/>
            </w:rPr>
          </w:pPr>
          <w:hyperlink w:anchor="_Toc452055045" w:history="1">
            <w:r w:rsidRPr="00AB31A4">
              <w:rPr>
                <w:rStyle w:val="a7"/>
              </w:rPr>
              <w:t>1.</w:t>
            </w:r>
            <w:r w:rsidRPr="00AB31A4">
              <w:rPr>
                <w:rFonts w:asciiTheme="minorHAnsi" w:eastAsiaTheme="minorEastAsia" w:hAnsiTheme="minorHAnsi"/>
                <w:sz w:val="22"/>
                <w:lang w:eastAsia="ru-RU"/>
              </w:rPr>
              <w:tab/>
            </w:r>
            <w:r w:rsidRPr="00AB31A4">
              <w:rPr>
                <w:rStyle w:val="a7"/>
              </w:rPr>
              <w:t>Definition of atypical employment and trends</w:t>
            </w:r>
            <w:r w:rsidRPr="00AB31A4">
              <w:rPr>
                <w:webHidden/>
              </w:rPr>
              <w:tab/>
            </w:r>
            <w:r w:rsidRPr="00AB31A4">
              <w:rPr>
                <w:webHidden/>
              </w:rPr>
              <w:fldChar w:fldCharType="begin"/>
            </w:r>
            <w:r w:rsidRPr="00AB31A4">
              <w:rPr>
                <w:webHidden/>
              </w:rPr>
              <w:instrText xml:space="preserve"> PAGEREF _Toc452055045 \h </w:instrText>
            </w:r>
            <w:r w:rsidRPr="00AB31A4">
              <w:rPr>
                <w:webHidden/>
              </w:rPr>
            </w:r>
            <w:r w:rsidRPr="00AB31A4">
              <w:rPr>
                <w:webHidden/>
              </w:rPr>
              <w:fldChar w:fldCharType="separate"/>
            </w:r>
            <w:r w:rsidRPr="00AB31A4">
              <w:rPr>
                <w:webHidden/>
              </w:rPr>
              <w:t>8</w:t>
            </w:r>
            <w:r w:rsidRPr="00AB31A4">
              <w:rPr>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46" w:history="1">
            <w:r w:rsidRPr="00AB31A4">
              <w:rPr>
                <w:rStyle w:val="a7"/>
                <w:rFonts w:cs="Times New Roman"/>
                <w:smallCaps/>
                <w:noProof/>
                <w:lang w:val="en-US"/>
              </w:rPr>
              <w:t>1.1.</w:t>
            </w:r>
            <w:r w:rsidRPr="00AB31A4">
              <w:rPr>
                <w:rFonts w:asciiTheme="minorHAnsi" w:eastAsiaTheme="minorEastAsia" w:hAnsiTheme="minorHAnsi"/>
                <w:noProof/>
                <w:sz w:val="22"/>
                <w:lang w:eastAsia="ru-RU"/>
              </w:rPr>
              <w:tab/>
            </w:r>
            <w:r w:rsidRPr="00AB31A4">
              <w:rPr>
                <w:rStyle w:val="a7"/>
                <w:rFonts w:cs="Times New Roman"/>
                <w:noProof/>
              </w:rPr>
              <w:t>What is atypical employment?</w:t>
            </w:r>
            <w:r w:rsidRPr="00AB31A4">
              <w:rPr>
                <w:noProof/>
                <w:webHidden/>
              </w:rPr>
              <w:tab/>
            </w:r>
            <w:r w:rsidRPr="00AB31A4">
              <w:rPr>
                <w:noProof/>
                <w:webHidden/>
              </w:rPr>
              <w:fldChar w:fldCharType="begin"/>
            </w:r>
            <w:r w:rsidRPr="00AB31A4">
              <w:rPr>
                <w:noProof/>
                <w:webHidden/>
              </w:rPr>
              <w:instrText xml:space="preserve"> PAGEREF _Toc452055046 \h </w:instrText>
            </w:r>
            <w:r w:rsidRPr="00AB31A4">
              <w:rPr>
                <w:noProof/>
                <w:webHidden/>
              </w:rPr>
            </w:r>
            <w:r w:rsidRPr="00AB31A4">
              <w:rPr>
                <w:noProof/>
                <w:webHidden/>
              </w:rPr>
              <w:fldChar w:fldCharType="separate"/>
            </w:r>
            <w:r w:rsidRPr="00AB31A4">
              <w:rPr>
                <w:noProof/>
                <w:webHidden/>
              </w:rPr>
              <w:t>8</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47" w:history="1">
            <w:r w:rsidRPr="00AB31A4">
              <w:rPr>
                <w:rStyle w:val="a7"/>
                <w:rFonts w:cs="Times New Roman"/>
                <w:noProof/>
              </w:rPr>
              <w:t>1.2.</w:t>
            </w:r>
            <w:r w:rsidRPr="00AB31A4">
              <w:rPr>
                <w:rFonts w:asciiTheme="minorHAnsi" w:eastAsiaTheme="minorEastAsia" w:hAnsiTheme="minorHAnsi"/>
                <w:noProof/>
                <w:sz w:val="22"/>
                <w:lang w:eastAsia="ru-RU"/>
              </w:rPr>
              <w:tab/>
            </w:r>
            <w:r w:rsidRPr="00AB31A4">
              <w:rPr>
                <w:rStyle w:val="a7"/>
                <w:rFonts w:cs="Times New Roman"/>
                <w:bCs/>
                <w:noProof/>
              </w:rPr>
              <w:t>Traditional atypical employment relations</w:t>
            </w:r>
            <w:r w:rsidRPr="00AB31A4">
              <w:rPr>
                <w:noProof/>
                <w:webHidden/>
              </w:rPr>
              <w:tab/>
            </w:r>
            <w:r w:rsidRPr="00AB31A4">
              <w:rPr>
                <w:noProof/>
                <w:webHidden/>
              </w:rPr>
              <w:fldChar w:fldCharType="begin"/>
            </w:r>
            <w:r w:rsidRPr="00AB31A4">
              <w:rPr>
                <w:noProof/>
                <w:webHidden/>
              </w:rPr>
              <w:instrText xml:space="preserve"> PAGEREF _Toc452055047 \h </w:instrText>
            </w:r>
            <w:r w:rsidRPr="00AB31A4">
              <w:rPr>
                <w:noProof/>
                <w:webHidden/>
              </w:rPr>
            </w:r>
            <w:r w:rsidRPr="00AB31A4">
              <w:rPr>
                <w:noProof/>
                <w:webHidden/>
              </w:rPr>
              <w:fldChar w:fldCharType="separate"/>
            </w:r>
            <w:r w:rsidRPr="00AB31A4">
              <w:rPr>
                <w:noProof/>
                <w:webHidden/>
              </w:rPr>
              <w:t>10</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48" w:history="1">
            <w:r w:rsidRPr="00AB31A4">
              <w:rPr>
                <w:rStyle w:val="a7"/>
                <w:rFonts w:cs="Times New Roman"/>
                <w:noProof/>
              </w:rPr>
              <w:t>1.3.</w:t>
            </w:r>
            <w:r w:rsidRPr="00AB31A4">
              <w:rPr>
                <w:rFonts w:asciiTheme="minorHAnsi" w:eastAsiaTheme="minorEastAsia" w:hAnsiTheme="minorHAnsi"/>
                <w:noProof/>
                <w:sz w:val="22"/>
                <w:lang w:eastAsia="ru-RU"/>
              </w:rPr>
              <w:tab/>
            </w:r>
            <w:r w:rsidRPr="00AB31A4">
              <w:rPr>
                <w:rStyle w:val="a7"/>
                <w:rFonts w:cs="Times New Roman"/>
                <w:noProof/>
                <w:lang w:val="en-US"/>
              </w:rPr>
              <w:t>New forms of employment</w:t>
            </w:r>
            <w:r w:rsidRPr="00AB31A4">
              <w:rPr>
                <w:noProof/>
                <w:webHidden/>
              </w:rPr>
              <w:tab/>
            </w:r>
            <w:r w:rsidRPr="00AB31A4">
              <w:rPr>
                <w:noProof/>
                <w:webHidden/>
              </w:rPr>
              <w:fldChar w:fldCharType="begin"/>
            </w:r>
            <w:r w:rsidRPr="00AB31A4">
              <w:rPr>
                <w:noProof/>
                <w:webHidden/>
              </w:rPr>
              <w:instrText xml:space="preserve"> PAGEREF _Toc452055048 \h </w:instrText>
            </w:r>
            <w:r w:rsidRPr="00AB31A4">
              <w:rPr>
                <w:noProof/>
                <w:webHidden/>
              </w:rPr>
            </w:r>
            <w:r w:rsidRPr="00AB31A4">
              <w:rPr>
                <w:noProof/>
                <w:webHidden/>
              </w:rPr>
              <w:fldChar w:fldCharType="separate"/>
            </w:r>
            <w:r w:rsidRPr="00AB31A4">
              <w:rPr>
                <w:noProof/>
                <w:webHidden/>
              </w:rPr>
              <w:t>14</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49" w:history="1">
            <w:r w:rsidRPr="00AB31A4">
              <w:rPr>
                <w:rStyle w:val="a7"/>
                <w:rFonts w:cs="Times New Roman"/>
                <w:bCs/>
                <w:noProof/>
                <w:lang w:val="en-US"/>
              </w:rPr>
              <w:t>1.4</w:t>
            </w:r>
            <w:r>
              <w:rPr>
                <w:rStyle w:val="a7"/>
                <w:rFonts w:cs="Times New Roman"/>
                <w:bCs/>
                <w:noProof/>
              </w:rPr>
              <w:t>.</w:t>
            </w:r>
            <w:r w:rsidRPr="00AB31A4">
              <w:rPr>
                <w:rFonts w:asciiTheme="minorHAnsi" w:eastAsiaTheme="minorEastAsia" w:hAnsiTheme="minorHAnsi"/>
                <w:noProof/>
                <w:sz w:val="22"/>
                <w:lang w:eastAsia="ru-RU"/>
              </w:rPr>
              <w:tab/>
            </w:r>
            <w:r w:rsidRPr="00AB31A4">
              <w:rPr>
                <w:rStyle w:val="a7"/>
                <w:rFonts w:cs="Times New Roman"/>
                <w:bCs/>
                <w:noProof/>
                <w:lang w:val="en-US"/>
              </w:rPr>
              <w:t xml:space="preserve"> Debates on precariousness</w:t>
            </w:r>
            <w:r w:rsidRPr="00AB31A4">
              <w:rPr>
                <w:noProof/>
                <w:webHidden/>
              </w:rPr>
              <w:tab/>
            </w:r>
            <w:r w:rsidRPr="00AB31A4">
              <w:rPr>
                <w:noProof/>
                <w:webHidden/>
              </w:rPr>
              <w:fldChar w:fldCharType="begin"/>
            </w:r>
            <w:r w:rsidRPr="00AB31A4">
              <w:rPr>
                <w:noProof/>
                <w:webHidden/>
              </w:rPr>
              <w:instrText xml:space="preserve"> PAGEREF _Toc452055049 \h </w:instrText>
            </w:r>
            <w:r w:rsidRPr="00AB31A4">
              <w:rPr>
                <w:noProof/>
                <w:webHidden/>
              </w:rPr>
            </w:r>
            <w:r w:rsidRPr="00AB31A4">
              <w:rPr>
                <w:noProof/>
                <w:webHidden/>
              </w:rPr>
              <w:fldChar w:fldCharType="separate"/>
            </w:r>
            <w:r w:rsidRPr="00AB31A4">
              <w:rPr>
                <w:noProof/>
                <w:webHidden/>
              </w:rPr>
              <w:t>16</w:t>
            </w:r>
            <w:r w:rsidRPr="00AB31A4">
              <w:rPr>
                <w:noProof/>
                <w:webHidden/>
              </w:rPr>
              <w:fldChar w:fldCharType="end"/>
            </w:r>
          </w:hyperlink>
        </w:p>
        <w:p w:rsidR="00AB31A4" w:rsidRPr="00AB31A4" w:rsidRDefault="00AB31A4" w:rsidP="001B0DBE">
          <w:pPr>
            <w:pStyle w:val="11"/>
            <w:rPr>
              <w:rFonts w:asciiTheme="minorHAnsi" w:eastAsiaTheme="minorEastAsia" w:hAnsiTheme="minorHAnsi"/>
              <w:sz w:val="22"/>
              <w:lang w:eastAsia="ru-RU"/>
            </w:rPr>
          </w:pPr>
          <w:hyperlink w:anchor="_Toc452055050" w:history="1">
            <w:r w:rsidRPr="00AB31A4">
              <w:rPr>
                <w:rStyle w:val="a7"/>
              </w:rPr>
              <w:t>2.</w:t>
            </w:r>
            <w:r w:rsidRPr="00AB31A4">
              <w:rPr>
                <w:rFonts w:asciiTheme="minorHAnsi" w:eastAsiaTheme="minorEastAsia" w:hAnsiTheme="minorHAnsi"/>
                <w:sz w:val="22"/>
                <w:lang w:eastAsia="ru-RU"/>
              </w:rPr>
              <w:tab/>
            </w:r>
            <w:r w:rsidRPr="00AB31A4">
              <w:rPr>
                <w:rStyle w:val="a7"/>
              </w:rPr>
              <w:t>Organisation of employment in Germany and France</w:t>
            </w:r>
            <w:r w:rsidRPr="00AB31A4">
              <w:rPr>
                <w:webHidden/>
              </w:rPr>
              <w:tab/>
            </w:r>
            <w:r w:rsidRPr="00AB31A4">
              <w:rPr>
                <w:webHidden/>
              </w:rPr>
              <w:fldChar w:fldCharType="begin"/>
            </w:r>
            <w:r w:rsidRPr="00AB31A4">
              <w:rPr>
                <w:webHidden/>
              </w:rPr>
              <w:instrText xml:space="preserve"> PAGEREF _Toc452055050 \h </w:instrText>
            </w:r>
            <w:r w:rsidRPr="00AB31A4">
              <w:rPr>
                <w:webHidden/>
              </w:rPr>
            </w:r>
            <w:r w:rsidRPr="00AB31A4">
              <w:rPr>
                <w:webHidden/>
              </w:rPr>
              <w:fldChar w:fldCharType="separate"/>
            </w:r>
            <w:r w:rsidRPr="00AB31A4">
              <w:rPr>
                <w:webHidden/>
              </w:rPr>
              <w:t>18</w:t>
            </w:r>
            <w:r w:rsidRPr="00AB31A4">
              <w:rPr>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1" w:history="1">
            <w:r w:rsidRPr="00AB31A4">
              <w:rPr>
                <w:rStyle w:val="a7"/>
                <w:rFonts w:cs="Times New Roman"/>
                <w:noProof/>
                <w:lang w:val="en-US"/>
              </w:rPr>
              <w:t>2.1.</w:t>
            </w:r>
            <w:r w:rsidRPr="00AB31A4">
              <w:rPr>
                <w:rFonts w:asciiTheme="minorHAnsi" w:eastAsiaTheme="minorEastAsia" w:hAnsiTheme="minorHAnsi"/>
                <w:noProof/>
                <w:sz w:val="22"/>
                <w:lang w:eastAsia="ru-RU"/>
              </w:rPr>
              <w:tab/>
            </w:r>
            <w:r w:rsidRPr="00AB31A4">
              <w:rPr>
                <w:rStyle w:val="a7"/>
                <w:rFonts w:cs="Times New Roman"/>
                <w:noProof/>
                <w:lang w:val="en-US"/>
              </w:rPr>
              <w:t>Theoretical frameworks of labour market segmentation and flexibilisation.</w:t>
            </w:r>
            <w:r w:rsidRPr="00AB31A4">
              <w:rPr>
                <w:noProof/>
                <w:webHidden/>
              </w:rPr>
              <w:tab/>
            </w:r>
            <w:r w:rsidRPr="00AB31A4">
              <w:rPr>
                <w:noProof/>
                <w:webHidden/>
              </w:rPr>
              <w:fldChar w:fldCharType="begin"/>
            </w:r>
            <w:r w:rsidRPr="00AB31A4">
              <w:rPr>
                <w:noProof/>
                <w:webHidden/>
              </w:rPr>
              <w:instrText xml:space="preserve"> PAGEREF _Toc452055051 \h </w:instrText>
            </w:r>
            <w:r w:rsidRPr="00AB31A4">
              <w:rPr>
                <w:noProof/>
                <w:webHidden/>
              </w:rPr>
            </w:r>
            <w:r w:rsidRPr="00AB31A4">
              <w:rPr>
                <w:noProof/>
                <w:webHidden/>
              </w:rPr>
              <w:fldChar w:fldCharType="separate"/>
            </w:r>
            <w:r w:rsidRPr="00AB31A4">
              <w:rPr>
                <w:noProof/>
                <w:webHidden/>
              </w:rPr>
              <w:t>18</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2" w:history="1">
            <w:r w:rsidRPr="00AB31A4">
              <w:rPr>
                <w:rStyle w:val="a7"/>
                <w:rFonts w:cs="Times New Roman"/>
                <w:noProof/>
                <w:lang w:val="en-US"/>
              </w:rPr>
              <w:t>2.2.</w:t>
            </w:r>
            <w:r w:rsidRPr="00AB31A4">
              <w:rPr>
                <w:rFonts w:asciiTheme="minorHAnsi" w:eastAsiaTheme="minorEastAsia" w:hAnsiTheme="minorHAnsi"/>
                <w:noProof/>
                <w:sz w:val="22"/>
                <w:lang w:eastAsia="ru-RU"/>
              </w:rPr>
              <w:tab/>
            </w:r>
            <w:r w:rsidRPr="00AB31A4">
              <w:rPr>
                <w:rStyle w:val="a7"/>
                <w:rFonts w:cs="Times New Roman"/>
                <w:noProof/>
                <w:lang w:val="en-US"/>
              </w:rPr>
              <w:t>Welfare state and employment regime.</w:t>
            </w:r>
            <w:r w:rsidRPr="00AB31A4">
              <w:rPr>
                <w:noProof/>
                <w:webHidden/>
              </w:rPr>
              <w:tab/>
            </w:r>
            <w:r w:rsidRPr="00AB31A4">
              <w:rPr>
                <w:noProof/>
                <w:webHidden/>
              </w:rPr>
              <w:fldChar w:fldCharType="begin"/>
            </w:r>
            <w:r w:rsidRPr="00AB31A4">
              <w:rPr>
                <w:noProof/>
                <w:webHidden/>
              </w:rPr>
              <w:instrText xml:space="preserve"> PAGEREF _Toc452055052 \h </w:instrText>
            </w:r>
            <w:r w:rsidRPr="00AB31A4">
              <w:rPr>
                <w:noProof/>
                <w:webHidden/>
              </w:rPr>
            </w:r>
            <w:r w:rsidRPr="00AB31A4">
              <w:rPr>
                <w:noProof/>
                <w:webHidden/>
              </w:rPr>
              <w:fldChar w:fldCharType="separate"/>
            </w:r>
            <w:r w:rsidRPr="00AB31A4">
              <w:rPr>
                <w:noProof/>
                <w:webHidden/>
              </w:rPr>
              <w:t>23</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3" w:history="1">
            <w:r w:rsidRPr="00AB31A4">
              <w:rPr>
                <w:rStyle w:val="a7"/>
                <w:rFonts w:cs="Times New Roman"/>
                <w:noProof/>
                <w:lang w:val="en-US"/>
              </w:rPr>
              <w:t>2.3.</w:t>
            </w:r>
            <w:r w:rsidRPr="00AB31A4">
              <w:rPr>
                <w:rFonts w:asciiTheme="minorHAnsi" w:eastAsiaTheme="minorEastAsia" w:hAnsiTheme="minorHAnsi"/>
                <w:noProof/>
                <w:sz w:val="22"/>
                <w:lang w:eastAsia="ru-RU"/>
              </w:rPr>
              <w:tab/>
            </w:r>
            <w:r w:rsidRPr="00AB31A4">
              <w:rPr>
                <w:rStyle w:val="a7"/>
                <w:rFonts w:cs="Times New Roman"/>
                <w:noProof/>
                <w:lang w:val="en-US"/>
              </w:rPr>
              <w:t>Labour market and employment regulation.</w:t>
            </w:r>
            <w:r w:rsidRPr="00AB31A4">
              <w:rPr>
                <w:noProof/>
                <w:webHidden/>
              </w:rPr>
              <w:tab/>
            </w:r>
            <w:r w:rsidRPr="00AB31A4">
              <w:rPr>
                <w:noProof/>
                <w:webHidden/>
              </w:rPr>
              <w:fldChar w:fldCharType="begin"/>
            </w:r>
            <w:r w:rsidRPr="00AB31A4">
              <w:rPr>
                <w:noProof/>
                <w:webHidden/>
              </w:rPr>
              <w:instrText xml:space="preserve"> PAGEREF _Toc452055053 \h </w:instrText>
            </w:r>
            <w:r w:rsidRPr="00AB31A4">
              <w:rPr>
                <w:noProof/>
                <w:webHidden/>
              </w:rPr>
            </w:r>
            <w:r w:rsidRPr="00AB31A4">
              <w:rPr>
                <w:noProof/>
                <w:webHidden/>
              </w:rPr>
              <w:fldChar w:fldCharType="separate"/>
            </w:r>
            <w:r w:rsidRPr="00AB31A4">
              <w:rPr>
                <w:noProof/>
                <w:webHidden/>
              </w:rPr>
              <w:t>24</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4" w:history="1">
            <w:r w:rsidRPr="00AB31A4">
              <w:rPr>
                <w:rStyle w:val="a7"/>
                <w:rFonts w:cs="Times New Roman"/>
                <w:noProof/>
                <w:lang w:val="en-US"/>
              </w:rPr>
              <w:t>2.4.</w:t>
            </w:r>
            <w:r w:rsidRPr="00AB31A4">
              <w:rPr>
                <w:rFonts w:asciiTheme="minorHAnsi" w:eastAsiaTheme="minorEastAsia" w:hAnsiTheme="minorHAnsi"/>
                <w:noProof/>
                <w:sz w:val="22"/>
                <w:lang w:eastAsia="ru-RU"/>
              </w:rPr>
              <w:tab/>
            </w:r>
            <w:r w:rsidRPr="00AB31A4">
              <w:rPr>
                <w:rStyle w:val="a7"/>
                <w:rFonts w:cs="Times New Roman"/>
                <w:noProof/>
                <w:lang w:val="en-US"/>
              </w:rPr>
              <w:t>Training systems</w:t>
            </w:r>
            <w:r w:rsidRPr="00AB31A4">
              <w:rPr>
                <w:noProof/>
                <w:webHidden/>
              </w:rPr>
              <w:tab/>
            </w:r>
            <w:r w:rsidRPr="00AB31A4">
              <w:rPr>
                <w:noProof/>
                <w:webHidden/>
              </w:rPr>
              <w:fldChar w:fldCharType="begin"/>
            </w:r>
            <w:r w:rsidRPr="00AB31A4">
              <w:rPr>
                <w:noProof/>
                <w:webHidden/>
              </w:rPr>
              <w:instrText xml:space="preserve"> PAGEREF _Toc452055054 \h </w:instrText>
            </w:r>
            <w:r w:rsidRPr="00AB31A4">
              <w:rPr>
                <w:noProof/>
                <w:webHidden/>
              </w:rPr>
            </w:r>
            <w:r w:rsidRPr="00AB31A4">
              <w:rPr>
                <w:noProof/>
                <w:webHidden/>
              </w:rPr>
              <w:fldChar w:fldCharType="separate"/>
            </w:r>
            <w:r w:rsidRPr="00AB31A4">
              <w:rPr>
                <w:noProof/>
                <w:webHidden/>
              </w:rPr>
              <w:t>26</w:t>
            </w:r>
            <w:r w:rsidRPr="00AB31A4">
              <w:rPr>
                <w:noProof/>
                <w:webHidden/>
              </w:rPr>
              <w:fldChar w:fldCharType="end"/>
            </w:r>
          </w:hyperlink>
        </w:p>
        <w:p w:rsidR="00AB31A4" w:rsidRPr="001B0DBE" w:rsidRDefault="00AB31A4" w:rsidP="001B0DBE">
          <w:pPr>
            <w:pStyle w:val="11"/>
            <w:rPr>
              <w:rFonts w:asciiTheme="minorHAnsi" w:eastAsiaTheme="minorEastAsia" w:hAnsiTheme="minorHAnsi"/>
              <w:sz w:val="22"/>
              <w:lang w:eastAsia="ru-RU"/>
            </w:rPr>
          </w:pPr>
          <w:hyperlink w:anchor="_Toc452055055" w:history="1">
            <w:r w:rsidRPr="001B0DBE">
              <w:rPr>
                <w:rStyle w:val="a7"/>
              </w:rPr>
              <w:t>3.</w:t>
            </w:r>
            <w:r w:rsidRPr="001B0DBE">
              <w:rPr>
                <w:rFonts w:asciiTheme="minorHAnsi" w:eastAsiaTheme="minorEastAsia" w:hAnsiTheme="minorHAnsi"/>
                <w:sz w:val="22"/>
                <w:lang w:eastAsia="ru-RU"/>
              </w:rPr>
              <w:tab/>
            </w:r>
            <w:r w:rsidRPr="001B0DBE">
              <w:rPr>
                <w:rStyle w:val="a7"/>
              </w:rPr>
              <w:t>Atypical employment in the national contexts of Germany and France</w:t>
            </w:r>
            <w:r w:rsidRPr="001B0DBE">
              <w:rPr>
                <w:webHidden/>
              </w:rPr>
              <w:tab/>
            </w:r>
            <w:r w:rsidRPr="001B0DBE">
              <w:rPr>
                <w:webHidden/>
              </w:rPr>
              <w:fldChar w:fldCharType="begin"/>
            </w:r>
            <w:r w:rsidRPr="001B0DBE">
              <w:rPr>
                <w:webHidden/>
              </w:rPr>
              <w:instrText xml:space="preserve"> PAGEREF _Toc452055055 \h </w:instrText>
            </w:r>
            <w:r w:rsidRPr="001B0DBE">
              <w:rPr>
                <w:webHidden/>
              </w:rPr>
            </w:r>
            <w:r w:rsidRPr="001B0DBE">
              <w:rPr>
                <w:webHidden/>
              </w:rPr>
              <w:fldChar w:fldCharType="separate"/>
            </w:r>
            <w:r w:rsidRPr="001B0DBE">
              <w:rPr>
                <w:webHidden/>
              </w:rPr>
              <w:t>29</w:t>
            </w:r>
            <w:r w:rsidRPr="001B0DBE">
              <w:rPr>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6" w:history="1">
            <w:r w:rsidRPr="00AB31A4">
              <w:rPr>
                <w:rStyle w:val="a7"/>
                <w:rFonts w:cs="Times New Roman"/>
                <w:noProof/>
                <w:lang w:val="en-US"/>
              </w:rPr>
              <w:t>3.1.</w:t>
            </w:r>
            <w:r w:rsidRPr="00AB31A4">
              <w:rPr>
                <w:rFonts w:asciiTheme="minorHAnsi" w:eastAsiaTheme="minorEastAsia" w:hAnsiTheme="minorHAnsi"/>
                <w:noProof/>
                <w:sz w:val="22"/>
                <w:lang w:eastAsia="ru-RU"/>
              </w:rPr>
              <w:tab/>
            </w:r>
            <w:r w:rsidRPr="00AB31A4">
              <w:rPr>
                <w:rStyle w:val="a7"/>
                <w:rFonts w:cs="Times New Roman"/>
                <w:noProof/>
                <w:lang w:val="en-US"/>
              </w:rPr>
              <w:t>Part-time work</w:t>
            </w:r>
            <w:r w:rsidRPr="00AB31A4">
              <w:rPr>
                <w:noProof/>
                <w:webHidden/>
              </w:rPr>
              <w:tab/>
            </w:r>
            <w:r w:rsidRPr="00AB31A4">
              <w:rPr>
                <w:noProof/>
                <w:webHidden/>
              </w:rPr>
              <w:fldChar w:fldCharType="begin"/>
            </w:r>
            <w:r w:rsidRPr="00AB31A4">
              <w:rPr>
                <w:noProof/>
                <w:webHidden/>
              </w:rPr>
              <w:instrText xml:space="preserve"> PAGEREF _Toc452055056 \h </w:instrText>
            </w:r>
            <w:r w:rsidRPr="00AB31A4">
              <w:rPr>
                <w:noProof/>
                <w:webHidden/>
              </w:rPr>
            </w:r>
            <w:r w:rsidRPr="00AB31A4">
              <w:rPr>
                <w:noProof/>
                <w:webHidden/>
              </w:rPr>
              <w:fldChar w:fldCharType="separate"/>
            </w:r>
            <w:r w:rsidRPr="00AB31A4">
              <w:rPr>
                <w:noProof/>
                <w:webHidden/>
              </w:rPr>
              <w:t>29</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57" w:history="1">
            <w:r w:rsidRPr="00AB31A4">
              <w:rPr>
                <w:rStyle w:val="a7"/>
                <w:rFonts w:cs="Times New Roman"/>
                <w:noProof/>
                <w:lang w:val="en-US"/>
              </w:rPr>
              <w:t>3.1.1.</w:t>
            </w:r>
            <w:r w:rsidRPr="00AB31A4">
              <w:rPr>
                <w:rFonts w:asciiTheme="minorHAnsi" w:eastAsiaTheme="minorEastAsia" w:hAnsiTheme="minorHAnsi"/>
                <w:noProof/>
                <w:sz w:val="22"/>
                <w:lang w:eastAsia="ru-RU"/>
              </w:rPr>
              <w:tab/>
            </w:r>
            <w:r w:rsidRPr="00AB31A4">
              <w:rPr>
                <w:rStyle w:val="a7"/>
                <w:rFonts w:cs="Times New Roman"/>
                <w:noProof/>
                <w:lang w:val="en-US"/>
              </w:rPr>
              <w:t>Germany</w:t>
            </w:r>
            <w:r w:rsidRPr="00AB31A4">
              <w:rPr>
                <w:noProof/>
                <w:webHidden/>
              </w:rPr>
              <w:tab/>
            </w:r>
            <w:r w:rsidRPr="00AB31A4">
              <w:rPr>
                <w:noProof/>
                <w:webHidden/>
              </w:rPr>
              <w:fldChar w:fldCharType="begin"/>
            </w:r>
            <w:r w:rsidRPr="00AB31A4">
              <w:rPr>
                <w:noProof/>
                <w:webHidden/>
              </w:rPr>
              <w:instrText xml:space="preserve"> PAGEREF _Toc452055057 \h </w:instrText>
            </w:r>
            <w:r w:rsidRPr="00AB31A4">
              <w:rPr>
                <w:noProof/>
                <w:webHidden/>
              </w:rPr>
            </w:r>
            <w:r w:rsidRPr="00AB31A4">
              <w:rPr>
                <w:noProof/>
                <w:webHidden/>
              </w:rPr>
              <w:fldChar w:fldCharType="separate"/>
            </w:r>
            <w:r w:rsidRPr="00AB31A4">
              <w:rPr>
                <w:noProof/>
                <w:webHidden/>
              </w:rPr>
              <w:t>30</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58" w:history="1">
            <w:r w:rsidRPr="00AB31A4">
              <w:rPr>
                <w:rStyle w:val="a7"/>
                <w:rFonts w:cs="Times New Roman"/>
                <w:noProof/>
                <w:lang w:val="en-US"/>
              </w:rPr>
              <w:t>3.1.2.</w:t>
            </w:r>
            <w:r w:rsidRPr="00AB31A4">
              <w:rPr>
                <w:rFonts w:asciiTheme="minorHAnsi" w:eastAsiaTheme="minorEastAsia" w:hAnsiTheme="minorHAnsi"/>
                <w:noProof/>
                <w:sz w:val="22"/>
                <w:lang w:eastAsia="ru-RU"/>
              </w:rPr>
              <w:tab/>
            </w:r>
            <w:r w:rsidRPr="00AB31A4">
              <w:rPr>
                <w:rStyle w:val="a7"/>
                <w:rFonts w:cs="Times New Roman"/>
                <w:noProof/>
                <w:lang w:val="en-US"/>
              </w:rPr>
              <w:t>France</w:t>
            </w:r>
            <w:r w:rsidRPr="00AB31A4">
              <w:rPr>
                <w:noProof/>
                <w:webHidden/>
              </w:rPr>
              <w:tab/>
            </w:r>
            <w:r w:rsidRPr="00AB31A4">
              <w:rPr>
                <w:noProof/>
                <w:webHidden/>
              </w:rPr>
              <w:fldChar w:fldCharType="begin"/>
            </w:r>
            <w:r w:rsidRPr="00AB31A4">
              <w:rPr>
                <w:noProof/>
                <w:webHidden/>
              </w:rPr>
              <w:instrText xml:space="preserve"> PAGEREF _Toc452055058 \h </w:instrText>
            </w:r>
            <w:r w:rsidRPr="00AB31A4">
              <w:rPr>
                <w:noProof/>
                <w:webHidden/>
              </w:rPr>
            </w:r>
            <w:r w:rsidRPr="00AB31A4">
              <w:rPr>
                <w:noProof/>
                <w:webHidden/>
              </w:rPr>
              <w:fldChar w:fldCharType="separate"/>
            </w:r>
            <w:r w:rsidRPr="00AB31A4">
              <w:rPr>
                <w:noProof/>
                <w:webHidden/>
              </w:rPr>
              <w:t>34</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59" w:history="1">
            <w:r w:rsidRPr="00AB31A4">
              <w:rPr>
                <w:rStyle w:val="a7"/>
                <w:rFonts w:cs="Times New Roman"/>
                <w:noProof/>
              </w:rPr>
              <w:t>3.2.</w:t>
            </w:r>
            <w:r w:rsidRPr="00AB31A4">
              <w:rPr>
                <w:rFonts w:asciiTheme="minorHAnsi" w:eastAsiaTheme="minorEastAsia" w:hAnsiTheme="minorHAnsi"/>
                <w:noProof/>
                <w:sz w:val="22"/>
                <w:lang w:eastAsia="ru-RU"/>
              </w:rPr>
              <w:tab/>
            </w:r>
            <w:r w:rsidRPr="00AB31A4">
              <w:rPr>
                <w:rStyle w:val="a7"/>
                <w:rFonts w:cs="Times New Roman"/>
                <w:noProof/>
                <w:lang w:val="en-US"/>
              </w:rPr>
              <w:t>Fixed-term employment (temporary work)</w:t>
            </w:r>
            <w:r w:rsidRPr="00AB31A4">
              <w:rPr>
                <w:noProof/>
                <w:webHidden/>
              </w:rPr>
              <w:tab/>
            </w:r>
            <w:r w:rsidRPr="00AB31A4">
              <w:rPr>
                <w:noProof/>
                <w:webHidden/>
              </w:rPr>
              <w:fldChar w:fldCharType="begin"/>
            </w:r>
            <w:r w:rsidRPr="00AB31A4">
              <w:rPr>
                <w:noProof/>
                <w:webHidden/>
              </w:rPr>
              <w:instrText xml:space="preserve"> PAGEREF _Toc452055059 \h </w:instrText>
            </w:r>
            <w:r w:rsidRPr="00AB31A4">
              <w:rPr>
                <w:noProof/>
                <w:webHidden/>
              </w:rPr>
            </w:r>
            <w:r w:rsidRPr="00AB31A4">
              <w:rPr>
                <w:noProof/>
                <w:webHidden/>
              </w:rPr>
              <w:fldChar w:fldCharType="separate"/>
            </w:r>
            <w:r w:rsidRPr="00AB31A4">
              <w:rPr>
                <w:noProof/>
                <w:webHidden/>
              </w:rPr>
              <w:t>39</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60" w:history="1">
            <w:r w:rsidRPr="00AB31A4">
              <w:rPr>
                <w:rStyle w:val="a7"/>
                <w:rFonts w:cs="Times New Roman"/>
                <w:noProof/>
                <w:lang w:val="en-US"/>
              </w:rPr>
              <w:t>3.2.1.</w:t>
            </w:r>
            <w:r w:rsidRPr="00AB31A4">
              <w:rPr>
                <w:rFonts w:asciiTheme="minorHAnsi" w:eastAsiaTheme="minorEastAsia" w:hAnsiTheme="minorHAnsi"/>
                <w:noProof/>
                <w:sz w:val="22"/>
                <w:lang w:eastAsia="ru-RU"/>
              </w:rPr>
              <w:tab/>
            </w:r>
            <w:r w:rsidRPr="00AB31A4">
              <w:rPr>
                <w:rStyle w:val="a7"/>
                <w:rFonts w:cs="Times New Roman"/>
                <w:noProof/>
                <w:lang w:val="en-US"/>
              </w:rPr>
              <w:t>Germany</w:t>
            </w:r>
            <w:r w:rsidRPr="00AB31A4">
              <w:rPr>
                <w:noProof/>
                <w:webHidden/>
              </w:rPr>
              <w:tab/>
            </w:r>
            <w:r w:rsidRPr="00AB31A4">
              <w:rPr>
                <w:noProof/>
                <w:webHidden/>
              </w:rPr>
              <w:fldChar w:fldCharType="begin"/>
            </w:r>
            <w:r w:rsidRPr="00AB31A4">
              <w:rPr>
                <w:noProof/>
                <w:webHidden/>
              </w:rPr>
              <w:instrText xml:space="preserve"> PAGEREF _Toc452055060 \h </w:instrText>
            </w:r>
            <w:r w:rsidRPr="00AB31A4">
              <w:rPr>
                <w:noProof/>
                <w:webHidden/>
              </w:rPr>
            </w:r>
            <w:r w:rsidRPr="00AB31A4">
              <w:rPr>
                <w:noProof/>
                <w:webHidden/>
              </w:rPr>
              <w:fldChar w:fldCharType="separate"/>
            </w:r>
            <w:r w:rsidRPr="00AB31A4">
              <w:rPr>
                <w:noProof/>
                <w:webHidden/>
              </w:rPr>
              <w:t>39</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61" w:history="1">
            <w:r w:rsidRPr="00AB31A4">
              <w:rPr>
                <w:rStyle w:val="a7"/>
                <w:rFonts w:cs="Times New Roman"/>
                <w:noProof/>
                <w:lang w:val="en-US"/>
              </w:rPr>
              <w:t>3.2.2.</w:t>
            </w:r>
            <w:r w:rsidRPr="00AB31A4">
              <w:rPr>
                <w:rFonts w:asciiTheme="minorHAnsi" w:eastAsiaTheme="minorEastAsia" w:hAnsiTheme="minorHAnsi"/>
                <w:noProof/>
                <w:sz w:val="22"/>
                <w:lang w:eastAsia="ru-RU"/>
              </w:rPr>
              <w:tab/>
            </w:r>
            <w:r w:rsidRPr="00AB31A4">
              <w:rPr>
                <w:rStyle w:val="a7"/>
                <w:rFonts w:cs="Times New Roman"/>
                <w:noProof/>
                <w:lang w:val="en-US"/>
              </w:rPr>
              <w:t>France</w:t>
            </w:r>
            <w:r w:rsidRPr="00AB31A4">
              <w:rPr>
                <w:noProof/>
                <w:webHidden/>
              </w:rPr>
              <w:tab/>
            </w:r>
            <w:r w:rsidRPr="00AB31A4">
              <w:rPr>
                <w:noProof/>
                <w:webHidden/>
              </w:rPr>
              <w:fldChar w:fldCharType="begin"/>
            </w:r>
            <w:r w:rsidRPr="00AB31A4">
              <w:rPr>
                <w:noProof/>
                <w:webHidden/>
              </w:rPr>
              <w:instrText xml:space="preserve"> PAGEREF _Toc452055061 \h </w:instrText>
            </w:r>
            <w:r w:rsidRPr="00AB31A4">
              <w:rPr>
                <w:noProof/>
                <w:webHidden/>
              </w:rPr>
            </w:r>
            <w:r w:rsidRPr="00AB31A4">
              <w:rPr>
                <w:noProof/>
                <w:webHidden/>
              </w:rPr>
              <w:fldChar w:fldCharType="separate"/>
            </w:r>
            <w:r w:rsidRPr="00AB31A4">
              <w:rPr>
                <w:noProof/>
                <w:webHidden/>
              </w:rPr>
              <w:t>41</w:t>
            </w:r>
            <w:r w:rsidRPr="00AB31A4">
              <w:rPr>
                <w:noProof/>
                <w:webHidden/>
              </w:rPr>
              <w:fldChar w:fldCharType="end"/>
            </w:r>
          </w:hyperlink>
        </w:p>
        <w:p w:rsidR="00AB31A4" w:rsidRPr="00AB31A4" w:rsidRDefault="00AB31A4" w:rsidP="0092035D">
          <w:pPr>
            <w:pStyle w:val="21"/>
            <w:tabs>
              <w:tab w:val="left" w:pos="567"/>
              <w:tab w:val="left" w:pos="1760"/>
              <w:tab w:val="right" w:leader="dot" w:pos="9628"/>
            </w:tabs>
            <w:ind w:left="851" w:hanging="567"/>
            <w:rPr>
              <w:rFonts w:asciiTheme="minorHAnsi" w:eastAsiaTheme="minorEastAsia" w:hAnsiTheme="minorHAnsi"/>
              <w:noProof/>
              <w:sz w:val="22"/>
              <w:lang w:eastAsia="ru-RU"/>
            </w:rPr>
          </w:pPr>
          <w:hyperlink w:anchor="_Toc452055062" w:history="1">
            <w:r w:rsidRPr="00AB31A4">
              <w:rPr>
                <w:rStyle w:val="a7"/>
                <w:rFonts w:cs="Times New Roman"/>
                <w:noProof/>
              </w:rPr>
              <w:t>3.3.</w:t>
            </w:r>
            <w:r w:rsidRPr="00AB31A4">
              <w:rPr>
                <w:rFonts w:asciiTheme="minorHAnsi" w:eastAsiaTheme="minorEastAsia" w:hAnsiTheme="minorHAnsi"/>
                <w:noProof/>
                <w:sz w:val="22"/>
                <w:lang w:eastAsia="ru-RU"/>
              </w:rPr>
              <w:tab/>
            </w:r>
            <w:r w:rsidRPr="00AB31A4">
              <w:rPr>
                <w:rStyle w:val="a7"/>
                <w:rFonts w:cs="Times New Roman"/>
                <w:noProof/>
                <w:lang w:val="en-US"/>
              </w:rPr>
              <w:t>Temporary agency work</w:t>
            </w:r>
            <w:r w:rsidRPr="00AB31A4">
              <w:rPr>
                <w:noProof/>
                <w:webHidden/>
              </w:rPr>
              <w:tab/>
            </w:r>
            <w:r w:rsidRPr="00AB31A4">
              <w:rPr>
                <w:noProof/>
                <w:webHidden/>
              </w:rPr>
              <w:fldChar w:fldCharType="begin"/>
            </w:r>
            <w:r w:rsidRPr="00AB31A4">
              <w:rPr>
                <w:noProof/>
                <w:webHidden/>
              </w:rPr>
              <w:instrText xml:space="preserve"> PAGEREF _Toc452055062 \h </w:instrText>
            </w:r>
            <w:r w:rsidRPr="00AB31A4">
              <w:rPr>
                <w:noProof/>
                <w:webHidden/>
              </w:rPr>
            </w:r>
            <w:r w:rsidRPr="00AB31A4">
              <w:rPr>
                <w:noProof/>
                <w:webHidden/>
              </w:rPr>
              <w:fldChar w:fldCharType="separate"/>
            </w:r>
            <w:r w:rsidRPr="00AB31A4">
              <w:rPr>
                <w:noProof/>
                <w:webHidden/>
              </w:rPr>
              <w:t>42</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63" w:history="1">
            <w:r w:rsidRPr="00AB31A4">
              <w:rPr>
                <w:rStyle w:val="a7"/>
                <w:rFonts w:cs="Times New Roman"/>
                <w:noProof/>
                <w:lang w:val="en-US"/>
              </w:rPr>
              <w:t>3.3.1.</w:t>
            </w:r>
            <w:r w:rsidRPr="00AB31A4">
              <w:rPr>
                <w:rFonts w:asciiTheme="minorHAnsi" w:eastAsiaTheme="minorEastAsia" w:hAnsiTheme="minorHAnsi"/>
                <w:noProof/>
                <w:sz w:val="22"/>
                <w:lang w:eastAsia="ru-RU"/>
              </w:rPr>
              <w:tab/>
            </w:r>
            <w:r>
              <w:rPr>
                <w:rStyle w:val="a7"/>
                <w:rFonts w:cs="Times New Roman"/>
                <w:noProof/>
                <w:lang w:val="en-US"/>
              </w:rPr>
              <w:t>Germa</w:t>
            </w:r>
            <w:r>
              <w:rPr>
                <w:rStyle w:val="a7"/>
                <w:rFonts w:cs="Times New Roman"/>
                <w:noProof/>
                <w:lang w:val="en-US"/>
              </w:rPr>
              <w:t>n</w:t>
            </w:r>
            <w:r>
              <w:rPr>
                <w:rStyle w:val="a7"/>
                <w:rFonts w:cs="Times New Roman"/>
                <w:noProof/>
                <w:lang w:val="en-US"/>
              </w:rPr>
              <w:t>y</w:t>
            </w:r>
            <w:r w:rsidRPr="00AB31A4">
              <w:rPr>
                <w:noProof/>
                <w:webHidden/>
              </w:rPr>
              <w:tab/>
            </w:r>
            <w:r w:rsidRPr="00AB31A4">
              <w:rPr>
                <w:noProof/>
                <w:webHidden/>
              </w:rPr>
              <w:fldChar w:fldCharType="begin"/>
            </w:r>
            <w:r w:rsidRPr="00AB31A4">
              <w:rPr>
                <w:noProof/>
                <w:webHidden/>
              </w:rPr>
              <w:instrText xml:space="preserve"> PAGEREF _Toc452055063 \h </w:instrText>
            </w:r>
            <w:r w:rsidRPr="00AB31A4">
              <w:rPr>
                <w:noProof/>
                <w:webHidden/>
              </w:rPr>
            </w:r>
            <w:r w:rsidRPr="00AB31A4">
              <w:rPr>
                <w:noProof/>
                <w:webHidden/>
              </w:rPr>
              <w:fldChar w:fldCharType="separate"/>
            </w:r>
            <w:r w:rsidRPr="00AB31A4">
              <w:rPr>
                <w:noProof/>
                <w:webHidden/>
              </w:rPr>
              <w:t>42</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64" w:history="1">
            <w:r w:rsidRPr="00AB31A4">
              <w:rPr>
                <w:rStyle w:val="a7"/>
                <w:rFonts w:cs="Times New Roman"/>
                <w:noProof/>
                <w:lang w:val="en-US"/>
              </w:rPr>
              <w:t>3.3.2.</w:t>
            </w:r>
            <w:r w:rsidRPr="00AB31A4">
              <w:rPr>
                <w:rFonts w:asciiTheme="minorHAnsi" w:eastAsiaTheme="minorEastAsia" w:hAnsiTheme="minorHAnsi"/>
                <w:noProof/>
                <w:sz w:val="22"/>
                <w:lang w:eastAsia="ru-RU"/>
              </w:rPr>
              <w:tab/>
            </w:r>
            <w:r w:rsidRPr="00AB31A4">
              <w:rPr>
                <w:rStyle w:val="a7"/>
                <w:rFonts w:cs="Times New Roman"/>
                <w:noProof/>
                <w:lang w:val="en-US"/>
              </w:rPr>
              <w:t>France</w:t>
            </w:r>
            <w:r w:rsidRPr="00AB31A4">
              <w:rPr>
                <w:noProof/>
                <w:webHidden/>
              </w:rPr>
              <w:tab/>
            </w:r>
            <w:r w:rsidRPr="00AB31A4">
              <w:rPr>
                <w:noProof/>
                <w:webHidden/>
              </w:rPr>
              <w:fldChar w:fldCharType="begin"/>
            </w:r>
            <w:r w:rsidRPr="00AB31A4">
              <w:rPr>
                <w:noProof/>
                <w:webHidden/>
              </w:rPr>
              <w:instrText xml:space="preserve"> PAGEREF _Toc452055064 \h </w:instrText>
            </w:r>
            <w:r w:rsidRPr="00AB31A4">
              <w:rPr>
                <w:noProof/>
                <w:webHidden/>
              </w:rPr>
            </w:r>
            <w:r w:rsidRPr="00AB31A4">
              <w:rPr>
                <w:noProof/>
                <w:webHidden/>
              </w:rPr>
              <w:fldChar w:fldCharType="separate"/>
            </w:r>
            <w:r w:rsidRPr="00AB31A4">
              <w:rPr>
                <w:noProof/>
                <w:webHidden/>
              </w:rPr>
              <w:t>44</w:t>
            </w:r>
            <w:r w:rsidRPr="00AB31A4">
              <w:rPr>
                <w:noProof/>
                <w:webHidden/>
              </w:rPr>
              <w:fldChar w:fldCharType="end"/>
            </w:r>
          </w:hyperlink>
        </w:p>
        <w:p w:rsidR="00AB31A4" w:rsidRPr="00AB31A4" w:rsidRDefault="00AB31A4" w:rsidP="001B0DBE">
          <w:pPr>
            <w:pStyle w:val="31"/>
            <w:tabs>
              <w:tab w:val="left" w:pos="567"/>
              <w:tab w:val="left" w:pos="1276"/>
              <w:tab w:val="right" w:leader="dot" w:pos="9628"/>
            </w:tabs>
            <w:ind w:left="851" w:hanging="284"/>
            <w:rPr>
              <w:rFonts w:asciiTheme="minorHAnsi" w:eastAsiaTheme="minorEastAsia" w:hAnsiTheme="minorHAnsi"/>
              <w:noProof/>
              <w:sz w:val="22"/>
              <w:lang w:eastAsia="ru-RU"/>
            </w:rPr>
          </w:pPr>
          <w:hyperlink w:anchor="_Toc452055065" w:history="1">
            <w:r w:rsidRPr="00AB31A4">
              <w:rPr>
                <w:rStyle w:val="a7"/>
                <w:rFonts w:cs="Times New Roman"/>
                <w:noProof/>
                <w:lang w:val="en-US"/>
              </w:rPr>
              <w:t>3.3.3.</w:t>
            </w:r>
            <w:r w:rsidRPr="00AB31A4">
              <w:rPr>
                <w:rFonts w:asciiTheme="minorHAnsi" w:eastAsiaTheme="minorEastAsia" w:hAnsiTheme="minorHAnsi"/>
                <w:noProof/>
                <w:sz w:val="22"/>
                <w:lang w:eastAsia="ru-RU"/>
              </w:rPr>
              <w:tab/>
            </w:r>
            <w:r w:rsidRPr="00AB31A4">
              <w:rPr>
                <w:rStyle w:val="a7"/>
                <w:rFonts w:cs="Times New Roman"/>
                <w:noProof/>
              </w:rPr>
              <w:t>Comparative analysis</w:t>
            </w:r>
            <w:r w:rsidRPr="00AB31A4">
              <w:rPr>
                <w:noProof/>
                <w:webHidden/>
              </w:rPr>
              <w:tab/>
            </w:r>
            <w:r w:rsidRPr="00AB31A4">
              <w:rPr>
                <w:noProof/>
                <w:webHidden/>
              </w:rPr>
              <w:fldChar w:fldCharType="begin"/>
            </w:r>
            <w:r w:rsidRPr="00AB31A4">
              <w:rPr>
                <w:noProof/>
                <w:webHidden/>
              </w:rPr>
              <w:instrText xml:space="preserve"> PAGEREF _Toc452055065 \h </w:instrText>
            </w:r>
            <w:r w:rsidRPr="00AB31A4">
              <w:rPr>
                <w:noProof/>
                <w:webHidden/>
              </w:rPr>
            </w:r>
            <w:r w:rsidRPr="00AB31A4">
              <w:rPr>
                <w:noProof/>
                <w:webHidden/>
              </w:rPr>
              <w:fldChar w:fldCharType="separate"/>
            </w:r>
            <w:r w:rsidRPr="00AB31A4">
              <w:rPr>
                <w:noProof/>
                <w:webHidden/>
              </w:rPr>
              <w:t>45</w:t>
            </w:r>
            <w:r w:rsidRPr="00AB31A4">
              <w:rPr>
                <w:noProof/>
                <w:webHidden/>
              </w:rPr>
              <w:fldChar w:fldCharType="end"/>
            </w:r>
          </w:hyperlink>
        </w:p>
        <w:p w:rsidR="00AB31A4" w:rsidRPr="00AB31A4" w:rsidRDefault="00AB31A4" w:rsidP="001B0DBE">
          <w:pPr>
            <w:pStyle w:val="11"/>
            <w:rPr>
              <w:rFonts w:asciiTheme="minorHAnsi" w:eastAsiaTheme="minorEastAsia" w:hAnsiTheme="minorHAnsi"/>
              <w:sz w:val="22"/>
              <w:lang w:eastAsia="ru-RU"/>
            </w:rPr>
          </w:pPr>
          <w:hyperlink w:anchor="_Toc452055066" w:history="1">
            <w:r w:rsidRPr="00AB31A4">
              <w:rPr>
                <w:rStyle w:val="a7"/>
                <w:bCs/>
              </w:rPr>
              <w:t>4.</w:t>
            </w:r>
            <w:r w:rsidRPr="00AB31A4">
              <w:rPr>
                <w:rFonts w:asciiTheme="minorHAnsi" w:eastAsiaTheme="minorEastAsia" w:hAnsiTheme="minorHAnsi"/>
                <w:sz w:val="22"/>
                <w:lang w:eastAsia="ru-RU"/>
              </w:rPr>
              <w:tab/>
            </w:r>
            <w:r w:rsidRPr="00AB31A4">
              <w:rPr>
                <w:rStyle w:val="a7"/>
              </w:rPr>
              <w:t>Summary</w:t>
            </w:r>
            <w:r w:rsidRPr="00AB31A4">
              <w:rPr>
                <w:webHidden/>
              </w:rPr>
              <w:tab/>
            </w:r>
            <w:r w:rsidRPr="00AB31A4">
              <w:rPr>
                <w:webHidden/>
              </w:rPr>
              <w:fldChar w:fldCharType="begin"/>
            </w:r>
            <w:r w:rsidRPr="00AB31A4">
              <w:rPr>
                <w:webHidden/>
              </w:rPr>
              <w:instrText xml:space="preserve"> PAGEREF _Toc452055066 \h </w:instrText>
            </w:r>
            <w:r w:rsidRPr="00AB31A4">
              <w:rPr>
                <w:webHidden/>
              </w:rPr>
            </w:r>
            <w:r w:rsidRPr="00AB31A4">
              <w:rPr>
                <w:webHidden/>
              </w:rPr>
              <w:fldChar w:fldCharType="separate"/>
            </w:r>
            <w:r w:rsidRPr="00AB31A4">
              <w:rPr>
                <w:webHidden/>
              </w:rPr>
              <w:t>47</w:t>
            </w:r>
            <w:r w:rsidRPr="00AB31A4">
              <w:rPr>
                <w:webHidden/>
              </w:rPr>
              <w:fldChar w:fldCharType="end"/>
            </w:r>
          </w:hyperlink>
        </w:p>
        <w:p w:rsidR="00AB31A4" w:rsidRPr="00AB31A4" w:rsidRDefault="00AB31A4" w:rsidP="001B0DBE">
          <w:pPr>
            <w:pStyle w:val="11"/>
            <w:rPr>
              <w:rFonts w:asciiTheme="minorHAnsi" w:eastAsiaTheme="minorEastAsia" w:hAnsiTheme="minorHAnsi"/>
              <w:sz w:val="22"/>
              <w:lang w:eastAsia="ru-RU"/>
            </w:rPr>
          </w:pPr>
          <w:hyperlink w:anchor="_Toc452055067" w:history="1">
            <w:r w:rsidRPr="00AB31A4">
              <w:rPr>
                <w:rStyle w:val="a7"/>
              </w:rPr>
              <w:t>Bibliography</w:t>
            </w:r>
            <w:r w:rsidRPr="00AB31A4">
              <w:rPr>
                <w:webHidden/>
              </w:rPr>
              <w:tab/>
            </w:r>
            <w:r w:rsidRPr="00AB31A4">
              <w:rPr>
                <w:webHidden/>
              </w:rPr>
              <w:fldChar w:fldCharType="begin"/>
            </w:r>
            <w:r w:rsidRPr="00AB31A4">
              <w:rPr>
                <w:webHidden/>
              </w:rPr>
              <w:instrText xml:space="preserve"> PAGEREF _Toc452055067 \h </w:instrText>
            </w:r>
            <w:r w:rsidRPr="00AB31A4">
              <w:rPr>
                <w:webHidden/>
              </w:rPr>
            </w:r>
            <w:r w:rsidRPr="00AB31A4">
              <w:rPr>
                <w:webHidden/>
              </w:rPr>
              <w:fldChar w:fldCharType="separate"/>
            </w:r>
            <w:r w:rsidRPr="00AB31A4">
              <w:rPr>
                <w:webHidden/>
              </w:rPr>
              <w:t>48</w:t>
            </w:r>
            <w:r w:rsidRPr="00AB31A4">
              <w:rPr>
                <w:webHidden/>
              </w:rPr>
              <w:fldChar w:fldCharType="end"/>
            </w:r>
          </w:hyperlink>
        </w:p>
        <w:p w:rsidR="00A25AB3" w:rsidRPr="001B0DBE" w:rsidRDefault="00F73E93" w:rsidP="001B0DBE">
          <w:pPr>
            <w:ind w:firstLine="0"/>
            <w:jc w:val="center"/>
            <w:rPr>
              <w:b/>
              <w:lang w:val="en-US"/>
            </w:rPr>
          </w:pPr>
          <w:r w:rsidRPr="00AB31A4">
            <w:rPr>
              <w:rFonts w:cs="Times New Roman"/>
              <w:bCs/>
            </w:rPr>
            <w:lastRenderedPageBreak/>
            <w:fldChar w:fldCharType="end"/>
          </w:r>
          <w:r w:rsidR="00A25AB3" w:rsidRPr="001B0DBE">
            <w:rPr>
              <w:rFonts w:cs="Times New Roman"/>
              <w:b/>
              <w:lang w:val="en-US"/>
            </w:rPr>
            <w:t>I</w:t>
          </w:r>
          <w:r w:rsidR="0092035D" w:rsidRPr="001B0DBE">
            <w:rPr>
              <w:rFonts w:cs="Times New Roman"/>
              <w:b/>
              <w:lang w:val="en-US"/>
            </w:rPr>
            <w:t>ntroduction</w:t>
          </w:r>
          <w:bookmarkStart w:id="0" w:name="_Toc452055044" w:displacedByCustomXml="prev"/>
        </w:p>
      </w:sdtContent>
    </w:sdt>
    <w:bookmarkEnd w:id="0" w:displacedByCustomXml="prev"/>
    <w:bookmarkStart w:id="1" w:name="_Toc452055044" w:displacedByCustomXml="prev"/>
    <w:bookmarkEnd w:id="1" w:displacedByCustomXml="prev"/>
    <w:p w:rsidR="00706119" w:rsidRPr="001B0DBE" w:rsidRDefault="00706119" w:rsidP="004C007B">
      <w:pPr>
        <w:ind w:firstLine="0"/>
        <w:jc w:val="center"/>
        <w:rPr>
          <w:rFonts w:cs="Times New Roman"/>
          <w:lang w:val="en-US"/>
        </w:rPr>
      </w:pPr>
    </w:p>
    <w:p w:rsidR="00A25AB3" w:rsidRPr="004C007B" w:rsidRDefault="00A25AB3" w:rsidP="004C007B">
      <w:pPr>
        <w:rPr>
          <w:rFonts w:cs="Times New Roman"/>
          <w:lang w:val="en-US"/>
        </w:rPr>
      </w:pPr>
      <w:r w:rsidRPr="004C007B">
        <w:rPr>
          <w:rFonts w:cs="Times New Roman"/>
          <w:lang w:val="en-US"/>
        </w:rPr>
        <w:t xml:space="preserve">The increased expansion of </w:t>
      </w:r>
      <w:proofErr w:type="spellStart"/>
      <w:r w:rsidRPr="004C007B">
        <w:rPr>
          <w:rFonts w:cs="Times New Roman"/>
          <w:lang w:val="en-US"/>
        </w:rPr>
        <w:t>globalisation</w:t>
      </w:r>
      <w:proofErr w:type="spellEnd"/>
      <w:r w:rsidRPr="004C007B">
        <w:rPr>
          <w:rFonts w:cs="Times New Roman"/>
          <w:lang w:val="en-US"/>
        </w:rPr>
        <w:t xml:space="preserve"> processes where economies though different but still are interrelated, acts a considerable pressure on governments and business to adapt to changes remaining competitive at the same time. Stable unemployment particularly enforces states to loosen legal regulations and thus diversify working contractual arrangements to involve more citizens into </w:t>
      </w:r>
      <w:proofErr w:type="spellStart"/>
      <w:r w:rsidRPr="004C007B">
        <w:rPr>
          <w:rFonts w:cs="Times New Roman"/>
          <w:lang w:val="en-US"/>
        </w:rPr>
        <w:t>labour</w:t>
      </w:r>
      <w:proofErr w:type="spellEnd"/>
      <w:r w:rsidRPr="004C007B">
        <w:rPr>
          <w:rFonts w:cs="Times New Roman"/>
          <w:lang w:val="en-US"/>
        </w:rPr>
        <w:t xml:space="preserve"> market. Such policy is intended to enhance economic performance of the country on the whole.</w:t>
      </w:r>
    </w:p>
    <w:p w:rsidR="00A25AB3" w:rsidRPr="004C007B" w:rsidRDefault="00A25AB3" w:rsidP="004C007B">
      <w:pPr>
        <w:rPr>
          <w:rFonts w:cs="Times New Roman"/>
          <w:lang w:val="en-US"/>
        </w:rPr>
      </w:pPr>
      <w:r w:rsidRPr="004C007B">
        <w:rPr>
          <w:rFonts w:cs="Times New Roman"/>
          <w:lang w:val="en-US"/>
        </w:rPr>
        <w:t xml:space="preserve">Atypical employment is not a new phenomenon in the context of European </w:t>
      </w:r>
      <w:proofErr w:type="spellStart"/>
      <w:r w:rsidRPr="004C007B">
        <w:rPr>
          <w:rFonts w:cs="Times New Roman"/>
          <w:lang w:val="en-US"/>
        </w:rPr>
        <w:t>labour</w:t>
      </w:r>
      <w:proofErr w:type="spellEnd"/>
      <w:r w:rsidRPr="004C007B">
        <w:rPr>
          <w:rFonts w:cs="Times New Roman"/>
          <w:lang w:val="en-US"/>
        </w:rPr>
        <w:t xml:space="preserve"> market but the rise of the former in the 1990s of the last century gave birth to most </w:t>
      </w:r>
      <w:proofErr w:type="spellStart"/>
      <w:r w:rsidRPr="004C007B">
        <w:rPr>
          <w:rFonts w:cs="Times New Roman"/>
          <w:lang w:val="en-US"/>
        </w:rPr>
        <w:t>heatable</w:t>
      </w:r>
      <w:proofErr w:type="spellEnd"/>
      <w:r w:rsidRPr="004C007B">
        <w:rPr>
          <w:rFonts w:cs="Times New Roman"/>
          <w:lang w:val="en-US"/>
        </w:rPr>
        <w:t xml:space="preserve"> debates across countries. The trend has been investigated by many researchers among whom are such scholars as </w:t>
      </w:r>
      <w:proofErr w:type="spellStart"/>
      <w:r w:rsidRPr="004C007B">
        <w:rPr>
          <w:rFonts w:cs="Times New Roman"/>
          <w:lang w:val="en-US"/>
        </w:rPr>
        <w:t>B.Keller</w:t>
      </w:r>
      <w:proofErr w:type="spellEnd"/>
      <w:r w:rsidRPr="004C007B">
        <w:rPr>
          <w:rFonts w:cs="Times New Roman"/>
          <w:lang w:val="en-US"/>
        </w:rPr>
        <w:t xml:space="preserve"> and </w:t>
      </w:r>
      <w:proofErr w:type="spellStart"/>
      <w:r w:rsidRPr="004C007B">
        <w:rPr>
          <w:rFonts w:cs="Times New Roman"/>
          <w:lang w:val="en-US"/>
        </w:rPr>
        <w:t>H.Seifert</w:t>
      </w:r>
      <w:proofErr w:type="spellEnd"/>
      <w:r w:rsidRPr="004C007B">
        <w:rPr>
          <w:rFonts w:cs="Times New Roman"/>
          <w:lang w:val="en-US"/>
        </w:rPr>
        <w:t xml:space="preserve"> (2012), </w:t>
      </w:r>
      <w:proofErr w:type="spellStart"/>
      <w:r w:rsidRPr="004C007B">
        <w:rPr>
          <w:rFonts w:cs="Times New Roman"/>
          <w:lang w:val="en-US"/>
        </w:rPr>
        <w:t>Eichhorst</w:t>
      </w:r>
      <w:proofErr w:type="spellEnd"/>
      <w:r w:rsidRPr="004C007B">
        <w:rPr>
          <w:rFonts w:cs="Times New Roman"/>
          <w:lang w:val="en-US"/>
        </w:rPr>
        <w:t xml:space="preserve"> and Marx P. (2010), Messenger J.C. and </w:t>
      </w:r>
      <w:proofErr w:type="spellStart"/>
      <w:r w:rsidRPr="004C007B">
        <w:rPr>
          <w:rFonts w:cs="Times New Roman"/>
          <w:lang w:val="en-US"/>
        </w:rPr>
        <w:t>Wallot</w:t>
      </w:r>
      <w:proofErr w:type="spellEnd"/>
      <w:r w:rsidRPr="004C007B">
        <w:rPr>
          <w:rFonts w:cs="Times New Roman"/>
          <w:lang w:val="en-US"/>
        </w:rPr>
        <w:t xml:space="preserve"> P. (2015), </w:t>
      </w:r>
      <w:proofErr w:type="spellStart"/>
      <w:r w:rsidRPr="004C007B">
        <w:rPr>
          <w:rFonts w:cs="Times New Roman"/>
          <w:lang w:val="en-US"/>
        </w:rPr>
        <w:t>Michon</w:t>
      </w:r>
      <w:proofErr w:type="spellEnd"/>
      <w:r w:rsidRPr="004C007B">
        <w:rPr>
          <w:rFonts w:cs="Times New Roman"/>
          <w:lang w:val="en-US"/>
        </w:rPr>
        <w:t xml:space="preserve"> F. (2011) to name but a few. Their contribution to the research will be consider</w:t>
      </w:r>
      <w:r w:rsidR="002741A8" w:rsidRPr="004C007B">
        <w:rPr>
          <w:rFonts w:cs="Times New Roman"/>
          <w:lang w:val="en-US"/>
        </w:rPr>
        <w:t>ed in this paper.</w:t>
      </w:r>
      <w:r w:rsidRPr="004C007B">
        <w:rPr>
          <w:rFonts w:cs="Times New Roman"/>
          <w:lang w:val="en-US"/>
        </w:rPr>
        <w:t xml:space="preserve"> </w:t>
      </w:r>
    </w:p>
    <w:p w:rsidR="00AA7B08" w:rsidRPr="004C007B" w:rsidRDefault="00AA7B08" w:rsidP="004C007B">
      <w:pPr>
        <w:rPr>
          <w:rFonts w:cs="Times New Roman"/>
          <w:lang w:val="en-US"/>
        </w:rPr>
      </w:pPr>
      <w:r w:rsidRPr="00706119">
        <w:rPr>
          <w:rFonts w:cs="Times New Roman"/>
          <w:lang w:val="en-US"/>
        </w:rPr>
        <w:t xml:space="preserve">The </w:t>
      </w:r>
      <w:r w:rsidRPr="00706119">
        <w:rPr>
          <w:rFonts w:cs="Times New Roman"/>
          <w:b/>
          <w:lang w:val="en-US"/>
        </w:rPr>
        <w:t>object</w:t>
      </w:r>
      <w:r w:rsidRPr="00706119">
        <w:rPr>
          <w:rFonts w:cs="Times New Roman"/>
          <w:lang w:val="en-US"/>
        </w:rPr>
        <w:t xml:space="preserve"> of our research is atypical employment in Germany and France. The </w:t>
      </w:r>
      <w:r w:rsidRPr="00706119">
        <w:rPr>
          <w:rFonts w:cs="Times New Roman"/>
          <w:b/>
          <w:lang w:val="en-US"/>
        </w:rPr>
        <w:t>subject</w:t>
      </w:r>
      <w:r w:rsidRPr="00706119">
        <w:rPr>
          <w:rFonts w:cs="Times New Roman"/>
          <w:lang w:val="en-US"/>
        </w:rPr>
        <w:t xml:space="preserve"> of our investigation is similarities and differences in implementation of various nonstandard contractual arrangements. </w:t>
      </w:r>
      <w:r w:rsidR="00F36E1D" w:rsidRPr="00706119">
        <w:rPr>
          <w:rFonts w:cs="Times New Roman"/>
          <w:lang w:val="en-US"/>
        </w:rPr>
        <w:t xml:space="preserve">Our </w:t>
      </w:r>
      <w:r w:rsidR="00F36E1D" w:rsidRPr="00706119">
        <w:rPr>
          <w:rFonts w:cs="Times New Roman"/>
          <w:b/>
          <w:lang w:val="en-US"/>
        </w:rPr>
        <w:t>research</w:t>
      </w:r>
      <w:r w:rsidR="00F36E1D" w:rsidRPr="00706119">
        <w:rPr>
          <w:rFonts w:cs="Times New Roman"/>
          <w:lang w:val="en-US"/>
        </w:rPr>
        <w:t xml:space="preserve"> </w:t>
      </w:r>
      <w:r w:rsidR="00F36E1D" w:rsidRPr="00706119">
        <w:rPr>
          <w:rFonts w:cs="Times New Roman"/>
          <w:b/>
          <w:lang w:val="en-US"/>
        </w:rPr>
        <w:t>question</w:t>
      </w:r>
      <w:r w:rsidR="00F36E1D" w:rsidRPr="00706119">
        <w:rPr>
          <w:rFonts w:cs="Times New Roman"/>
          <w:lang w:val="en-US"/>
        </w:rPr>
        <w:t xml:space="preserve"> is</w:t>
      </w:r>
      <w:r w:rsidR="00F36E1D" w:rsidRPr="004C007B">
        <w:rPr>
          <w:rFonts w:cs="Times New Roman"/>
          <w:lang w:val="en-US"/>
        </w:rPr>
        <w:t xml:space="preserve"> formulated in th</w:t>
      </w:r>
      <w:r w:rsidR="00872186" w:rsidRPr="004C007B">
        <w:rPr>
          <w:rFonts w:cs="Times New Roman"/>
          <w:lang w:val="en-US"/>
        </w:rPr>
        <w:t>i</w:t>
      </w:r>
      <w:r w:rsidR="00F36E1D" w:rsidRPr="004C007B">
        <w:rPr>
          <w:rFonts w:cs="Times New Roman"/>
          <w:lang w:val="en-US"/>
        </w:rPr>
        <w:t>s way: how and why do certain atypical work forms</w:t>
      </w:r>
      <w:r w:rsidR="00872186" w:rsidRPr="004C007B">
        <w:rPr>
          <w:rFonts w:cs="Times New Roman"/>
          <w:lang w:val="en-US"/>
        </w:rPr>
        <w:t xml:space="preserve"> (part-time, fixed-term, temporary agency work)</w:t>
      </w:r>
      <w:r w:rsidR="00F36E1D" w:rsidRPr="004C007B">
        <w:rPr>
          <w:rFonts w:cs="Times New Roman"/>
          <w:lang w:val="en-US"/>
        </w:rPr>
        <w:t xml:space="preserve"> differ in the national contexts of Germany and France? For </w:t>
      </w:r>
      <w:proofErr w:type="spellStart"/>
      <w:r w:rsidR="00F36E1D" w:rsidRPr="004C007B">
        <w:rPr>
          <w:rFonts w:cs="Times New Roman"/>
          <w:lang w:val="en-US"/>
        </w:rPr>
        <w:t>realisation</w:t>
      </w:r>
      <w:proofErr w:type="spellEnd"/>
      <w:r w:rsidR="00F36E1D" w:rsidRPr="004C007B">
        <w:rPr>
          <w:rFonts w:cs="Times New Roman"/>
          <w:lang w:val="en-US"/>
        </w:rPr>
        <w:t xml:space="preserve"> of this research the following o</w:t>
      </w:r>
      <w:bookmarkStart w:id="2" w:name="_GoBack"/>
      <w:bookmarkEnd w:id="2"/>
      <w:r w:rsidR="00F36E1D" w:rsidRPr="004C007B">
        <w:rPr>
          <w:rFonts w:cs="Times New Roman"/>
          <w:lang w:val="en-US"/>
        </w:rPr>
        <w:t>bjectives are due to achieve:</w:t>
      </w:r>
    </w:p>
    <w:p w:rsidR="00F36E1D" w:rsidRPr="004C007B" w:rsidRDefault="00F36E1D" w:rsidP="00543896">
      <w:pPr>
        <w:pStyle w:val="a3"/>
        <w:numPr>
          <w:ilvl w:val="0"/>
          <w:numId w:val="29"/>
        </w:numPr>
        <w:ind w:left="1134" w:hanging="283"/>
        <w:rPr>
          <w:rFonts w:cs="Times New Roman"/>
          <w:lang w:val="en-US"/>
        </w:rPr>
      </w:pPr>
      <w:r w:rsidRPr="004C007B">
        <w:rPr>
          <w:rFonts w:cs="Times New Roman"/>
          <w:lang w:val="en-US"/>
        </w:rPr>
        <w:t>To f</w:t>
      </w:r>
      <w:r w:rsidR="001F3FF7" w:rsidRPr="004C007B">
        <w:rPr>
          <w:rFonts w:cs="Times New Roman"/>
          <w:lang w:val="en-US"/>
        </w:rPr>
        <w:t>ind out the meaning of 'atypical'</w:t>
      </w:r>
      <w:r w:rsidRPr="004C007B">
        <w:rPr>
          <w:rFonts w:cs="Times New Roman"/>
          <w:lang w:val="en-US"/>
        </w:rPr>
        <w:t>;</w:t>
      </w:r>
    </w:p>
    <w:p w:rsidR="00F36E1D" w:rsidRPr="004C007B" w:rsidRDefault="00F36E1D" w:rsidP="00543896">
      <w:pPr>
        <w:pStyle w:val="a3"/>
        <w:numPr>
          <w:ilvl w:val="0"/>
          <w:numId w:val="29"/>
        </w:numPr>
        <w:ind w:left="1134" w:hanging="283"/>
        <w:rPr>
          <w:rFonts w:cs="Times New Roman"/>
          <w:lang w:val="en-US"/>
        </w:rPr>
      </w:pPr>
      <w:r w:rsidRPr="004C007B">
        <w:rPr>
          <w:rFonts w:cs="Times New Roman"/>
          <w:lang w:val="en-US"/>
        </w:rPr>
        <w:t xml:space="preserve">To describe traditional and new forms of </w:t>
      </w:r>
      <w:r w:rsidR="009C5CC4" w:rsidRPr="004C007B">
        <w:rPr>
          <w:rFonts w:cs="Times New Roman"/>
          <w:lang w:val="en-US"/>
        </w:rPr>
        <w:t>nonstandard employment relationships;</w:t>
      </w:r>
    </w:p>
    <w:p w:rsidR="009C5CC4" w:rsidRPr="004C007B" w:rsidRDefault="009C5CC4" w:rsidP="00543896">
      <w:pPr>
        <w:pStyle w:val="a3"/>
        <w:numPr>
          <w:ilvl w:val="0"/>
          <w:numId w:val="29"/>
        </w:numPr>
        <w:ind w:left="1134" w:hanging="283"/>
        <w:rPr>
          <w:rFonts w:cs="Times New Roman"/>
          <w:lang w:val="en-US"/>
        </w:rPr>
      </w:pPr>
      <w:r w:rsidRPr="004C007B">
        <w:rPr>
          <w:rFonts w:cs="Times New Roman"/>
          <w:lang w:val="en-US"/>
        </w:rPr>
        <w:t>To find out the correlation between 'atypical' and 'precarious';</w:t>
      </w:r>
    </w:p>
    <w:p w:rsidR="007B6CC1" w:rsidRPr="004C007B" w:rsidRDefault="007B6CC1" w:rsidP="00543896">
      <w:pPr>
        <w:pStyle w:val="a3"/>
        <w:numPr>
          <w:ilvl w:val="0"/>
          <w:numId w:val="29"/>
        </w:numPr>
        <w:ind w:left="1134" w:hanging="283"/>
        <w:rPr>
          <w:rFonts w:cs="Times New Roman"/>
          <w:lang w:val="en-US"/>
        </w:rPr>
      </w:pPr>
      <w:r w:rsidRPr="004C007B">
        <w:rPr>
          <w:rFonts w:cs="Times New Roman"/>
          <w:lang w:val="en-US"/>
        </w:rPr>
        <w:t xml:space="preserve">To consider theoretical approaches to </w:t>
      </w:r>
      <w:proofErr w:type="spellStart"/>
      <w:r w:rsidRPr="004C007B">
        <w:rPr>
          <w:rFonts w:cs="Times New Roman"/>
          <w:lang w:val="en-US"/>
        </w:rPr>
        <w:t>labour</w:t>
      </w:r>
      <w:proofErr w:type="spellEnd"/>
      <w:r w:rsidRPr="004C007B">
        <w:rPr>
          <w:rFonts w:cs="Times New Roman"/>
          <w:lang w:val="en-US"/>
        </w:rPr>
        <w:t xml:space="preserve"> market segmentation and </w:t>
      </w:r>
      <w:proofErr w:type="spellStart"/>
      <w:r w:rsidRPr="004C007B">
        <w:rPr>
          <w:rFonts w:cs="Times New Roman"/>
          <w:lang w:val="en-US"/>
        </w:rPr>
        <w:t>flexibilisation</w:t>
      </w:r>
      <w:proofErr w:type="spellEnd"/>
      <w:r w:rsidRPr="004C007B">
        <w:rPr>
          <w:rFonts w:cs="Times New Roman"/>
          <w:lang w:val="en-US"/>
        </w:rPr>
        <w:t>;</w:t>
      </w:r>
    </w:p>
    <w:p w:rsidR="00872186" w:rsidRPr="004C007B" w:rsidRDefault="00872186" w:rsidP="00543896">
      <w:pPr>
        <w:pStyle w:val="a3"/>
        <w:numPr>
          <w:ilvl w:val="0"/>
          <w:numId w:val="29"/>
        </w:numPr>
        <w:ind w:left="1134" w:hanging="283"/>
        <w:rPr>
          <w:rFonts w:cs="Times New Roman"/>
          <w:lang w:val="en-US"/>
        </w:rPr>
      </w:pPr>
      <w:r w:rsidRPr="004C007B">
        <w:rPr>
          <w:rFonts w:cs="Times New Roman"/>
          <w:lang w:val="en-US"/>
        </w:rPr>
        <w:t>To describe welfare state and employment regime in Germany and France;</w:t>
      </w:r>
    </w:p>
    <w:p w:rsidR="009C5CC4" w:rsidRPr="004C007B" w:rsidRDefault="009C5CC4" w:rsidP="00543896">
      <w:pPr>
        <w:pStyle w:val="a3"/>
        <w:numPr>
          <w:ilvl w:val="0"/>
          <w:numId w:val="29"/>
        </w:numPr>
        <w:ind w:left="1134" w:hanging="283"/>
        <w:rPr>
          <w:rFonts w:cs="Times New Roman"/>
          <w:lang w:val="en-US"/>
        </w:rPr>
      </w:pPr>
      <w:r w:rsidRPr="004C007B">
        <w:rPr>
          <w:rFonts w:cs="Times New Roman"/>
          <w:lang w:val="en-US"/>
        </w:rPr>
        <w:lastRenderedPageBreak/>
        <w:t xml:space="preserve">To examine </w:t>
      </w:r>
      <w:proofErr w:type="spellStart"/>
      <w:r w:rsidR="007B6CC1" w:rsidRPr="004C007B">
        <w:rPr>
          <w:rFonts w:cs="Times New Roman"/>
          <w:lang w:val="en-US"/>
        </w:rPr>
        <w:t>labour</w:t>
      </w:r>
      <w:proofErr w:type="spellEnd"/>
      <w:r w:rsidR="007B6CC1" w:rsidRPr="004C007B">
        <w:rPr>
          <w:rFonts w:cs="Times New Roman"/>
          <w:lang w:val="en-US"/>
        </w:rPr>
        <w:t xml:space="preserve"> market and </w:t>
      </w:r>
      <w:r w:rsidRPr="004C007B">
        <w:rPr>
          <w:rFonts w:cs="Times New Roman"/>
          <w:lang w:val="en-US"/>
        </w:rPr>
        <w:t xml:space="preserve">employment </w:t>
      </w:r>
      <w:r w:rsidR="00872186" w:rsidRPr="004C007B">
        <w:rPr>
          <w:rFonts w:cs="Times New Roman"/>
          <w:lang w:val="en-US"/>
        </w:rPr>
        <w:t>regulation</w:t>
      </w:r>
      <w:r w:rsidR="001F3FF7" w:rsidRPr="004C007B">
        <w:rPr>
          <w:rFonts w:cs="Times New Roman"/>
          <w:lang w:val="en-US"/>
        </w:rPr>
        <w:t xml:space="preserve"> in both countries</w:t>
      </w:r>
      <w:r w:rsidR="00872186" w:rsidRPr="004C007B">
        <w:rPr>
          <w:rFonts w:cs="Times New Roman"/>
          <w:lang w:val="en-US"/>
        </w:rPr>
        <w:t>;</w:t>
      </w:r>
    </w:p>
    <w:p w:rsidR="009C5CC4" w:rsidRPr="004C007B" w:rsidRDefault="009C5CC4" w:rsidP="00543896">
      <w:pPr>
        <w:pStyle w:val="a3"/>
        <w:numPr>
          <w:ilvl w:val="0"/>
          <w:numId w:val="29"/>
        </w:numPr>
        <w:ind w:left="1134" w:hanging="283"/>
        <w:rPr>
          <w:rFonts w:cs="Times New Roman"/>
          <w:lang w:val="en-US"/>
        </w:rPr>
      </w:pPr>
      <w:r w:rsidRPr="004C007B">
        <w:rPr>
          <w:rFonts w:cs="Times New Roman"/>
          <w:lang w:val="en-US"/>
        </w:rPr>
        <w:t xml:space="preserve">To review </w:t>
      </w:r>
      <w:r w:rsidR="007B6CC1" w:rsidRPr="004C007B">
        <w:rPr>
          <w:rFonts w:cs="Times New Roman"/>
          <w:lang w:val="en-US"/>
        </w:rPr>
        <w:t xml:space="preserve">and compare </w:t>
      </w:r>
      <w:r w:rsidR="001F3FF7" w:rsidRPr="004C007B">
        <w:rPr>
          <w:rFonts w:cs="Times New Roman"/>
          <w:lang w:val="en-US"/>
        </w:rPr>
        <w:t>the implementation</w:t>
      </w:r>
      <w:r w:rsidRPr="004C007B">
        <w:rPr>
          <w:rFonts w:cs="Times New Roman"/>
          <w:lang w:val="en-US"/>
        </w:rPr>
        <w:t xml:space="preserve"> of such </w:t>
      </w:r>
      <w:r w:rsidR="001F3FF7" w:rsidRPr="004C007B">
        <w:rPr>
          <w:rFonts w:cs="Times New Roman"/>
          <w:lang w:val="en-US"/>
        </w:rPr>
        <w:t xml:space="preserve">traditional </w:t>
      </w:r>
      <w:r w:rsidRPr="004C007B">
        <w:rPr>
          <w:rFonts w:cs="Times New Roman"/>
          <w:lang w:val="en-US"/>
        </w:rPr>
        <w:t>flexible forms of employment as part-time work, fixed-term employment and temporary agency work</w:t>
      </w:r>
      <w:r w:rsidR="007B6CC1" w:rsidRPr="004C007B">
        <w:rPr>
          <w:rFonts w:cs="Times New Roman"/>
          <w:lang w:val="en-US"/>
        </w:rPr>
        <w:t>;</w:t>
      </w:r>
    </w:p>
    <w:p w:rsidR="00F36E1D" w:rsidRPr="00706119" w:rsidRDefault="00021270" w:rsidP="004C007B">
      <w:pPr>
        <w:rPr>
          <w:rFonts w:cs="Times New Roman"/>
          <w:lang w:val="en-US"/>
        </w:rPr>
      </w:pPr>
      <w:r w:rsidRPr="004C007B">
        <w:rPr>
          <w:rFonts w:cs="Times New Roman"/>
          <w:lang w:val="en-US"/>
        </w:rPr>
        <w:t xml:space="preserve">The main analytical contribution of this study is to </w:t>
      </w:r>
      <w:r w:rsidR="000A151A" w:rsidRPr="004C007B">
        <w:rPr>
          <w:rFonts w:cs="Times New Roman"/>
          <w:lang w:val="en-US"/>
        </w:rPr>
        <w:t xml:space="preserve">understand better how the three atypical work forms have gained in importance in a situation of </w:t>
      </w:r>
      <w:proofErr w:type="spellStart"/>
      <w:r w:rsidR="000A151A" w:rsidRPr="004C007B">
        <w:rPr>
          <w:rFonts w:cs="Times New Roman"/>
          <w:lang w:val="en-US"/>
        </w:rPr>
        <w:t>labour</w:t>
      </w:r>
      <w:proofErr w:type="spellEnd"/>
      <w:r w:rsidR="000A151A" w:rsidRPr="004C007B">
        <w:rPr>
          <w:rFonts w:cs="Times New Roman"/>
          <w:lang w:val="en-US"/>
        </w:rPr>
        <w:t xml:space="preserve"> market </w:t>
      </w:r>
      <w:proofErr w:type="spellStart"/>
      <w:r w:rsidR="000A151A" w:rsidRPr="004C007B">
        <w:rPr>
          <w:rFonts w:cs="Times New Roman"/>
          <w:lang w:val="en-US"/>
        </w:rPr>
        <w:t>flexibilisation</w:t>
      </w:r>
      <w:proofErr w:type="spellEnd"/>
      <w:r w:rsidR="000A151A" w:rsidRPr="004C007B">
        <w:rPr>
          <w:rFonts w:cs="Times New Roman"/>
          <w:lang w:val="en-US"/>
        </w:rPr>
        <w:t xml:space="preserve"> and </w:t>
      </w:r>
      <w:r w:rsidR="00DD1B55" w:rsidRPr="004C007B">
        <w:rPr>
          <w:rFonts w:cs="Times New Roman"/>
          <w:lang w:val="en-US"/>
        </w:rPr>
        <w:t xml:space="preserve">interpret </w:t>
      </w:r>
      <w:r w:rsidR="000A151A" w:rsidRPr="004C007B">
        <w:rPr>
          <w:rFonts w:cs="Times New Roman"/>
          <w:lang w:val="en-US"/>
        </w:rPr>
        <w:t xml:space="preserve">the main </w:t>
      </w:r>
      <w:r w:rsidR="001C1084" w:rsidRPr="004C007B">
        <w:rPr>
          <w:rFonts w:cs="Times New Roman"/>
          <w:lang w:val="en-US"/>
        </w:rPr>
        <w:t xml:space="preserve">driving forces for their expansion. </w:t>
      </w:r>
      <w:r w:rsidR="000A151A" w:rsidRPr="004C007B">
        <w:rPr>
          <w:rFonts w:cs="Times New Roman"/>
          <w:lang w:val="en-US"/>
        </w:rPr>
        <w:t xml:space="preserve">In our study we focus on the analysis of </w:t>
      </w:r>
      <w:r w:rsidR="001C1084" w:rsidRPr="004C007B">
        <w:rPr>
          <w:rFonts w:cs="Times New Roman"/>
          <w:lang w:val="en-US"/>
        </w:rPr>
        <w:t xml:space="preserve">part-time, fixed-term and temporary agency work in a comparative framework which will </w:t>
      </w:r>
      <w:r w:rsidR="001C1084" w:rsidRPr="00706119">
        <w:rPr>
          <w:rFonts w:cs="Times New Roman"/>
          <w:lang w:val="en-US"/>
        </w:rPr>
        <w:t>allow us to find out the main points of discrepancy or similarity specific for Germany and France.</w:t>
      </w:r>
    </w:p>
    <w:p w:rsidR="001C1084" w:rsidRPr="004C007B" w:rsidRDefault="00604541" w:rsidP="004C007B">
      <w:pPr>
        <w:rPr>
          <w:rFonts w:cs="Times New Roman"/>
          <w:lang w:val="en-US"/>
        </w:rPr>
      </w:pPr>
      <w:r w:rsidRPr="00706119">
        <w:rPr>
          <w:rFonts w:cs="Times New Roman"/>
          <w:lang w:val="en-US"/>
        </w:rPr>
        <w:t xml:space="preserve">To achieve the objectives of the study we use </w:t>
      </w:r>
      <w:r w:rsidRPr="00706119">
        <w:rPr>
          <w:rFonts w:cs="Times New Roman"/>
          <w:b/>
          <w:lang w:val="en-US"/>
        </w:rPr>
        <w:t>quantitative</w:t>
      </w:r>
      <w:r w:rsidRPr="00706119">
        <w:rPr>
          <w:rFonts w:cs="Times New Roman"/>
          <w:lang w:val="en-US"/>
        </w:rPr>
        <w:t xml:space="preserve"> </w:t>
      </w:r>
      <w:r w:rsidRPr="00706119">
        <w:rPr>
          <w:rFonts w:cs="Times New Roman"/>
          <w:b/>
          <w:lang w:val="en-US"/>
        </w:rPr>
        <w:t>methods</w:t>
      </w:r>
      <w:r w:rsidRPr="00706119">
        <w:rPr>
          <w:rFonts w:cs="Times New Roman"/>
          <w:lang w:val="en-US"/>
        </w:rPr>
        <w:t xml:space="preserve"> of secondary data. We </w:t>
      </w:r>
      <w:r w:rsidR="00BC0AC4" w:rsidRPr="00706119">
        <w:rPr>
          <w:rFonts w:cs="Times New Roman"/>
          <w:lang w:val="en-US"/>
        </w:rPr>
        <w:t xml:space="preserve">mainly </w:t>
      </w:r>
      <w:r w:rsidRPr="00706119">
        <w:rPr>
          <w:rFonts w:cs="Times New Roman"/>
          <w:lang w:val="en-US"/>
        </w:rPr>
        <w:t xml:space="preserve">focus on national contributions to the </w:t>
      </w:r>
      <w:r w:rsidR="00BC0AC4" w:rsidRPr="00706119">
        <w:rPr>
          <w:rFonts w:cs="Times New Roman"/>
          <w:lang w:val="en-US"/>
        </w:rPr>
        <w:t>investigation</w:t>
      </w:r>
      <w:r w:rsidR="00BC0AC4" w:rsidRPr="004C007B">
        <w:rPr>
          <w:rFonts w:cs="Times New Roman"/>
          <w:lang w:val="en-US"/>
        </w:rPr>
        <w:t xml:space="preserve"> of the phenomenon under consideration, though </w:t>
      </w:r>
      <w:r w:rsidR="006C5796" w:rsidRPr="004C007B">
        <w:rPr>
          <w:rFonts w:cs="Times New Roman"/>
          <w:lang w:val="en-US"/>
        </w:rPr>
        <w:t>having surveyed</w:t>
      </w:r>
      <w:r w:rsidR="00BC0AC4" w:rsidRPr="004C007B">
        <w:rPr>
          <w:rFonts w:cs="Times New Roman"/>
          <w:lang w:val="en-US"/>
        </w:rPr>
        <w:t xml:space="preserve"> international literature on this question as well. </w:t>
      </w:r>
      <w:r w:rsidR="006C5796" w:rsidRPr="004C007B">
        <w:rPr>
          <w:rFonts w:cs="Times New Roman"/>
          <w:lang w:val="en-US"/>
        </w:rPr>
        <w:t xml:space="preserve">Particular emphasis was made on women as there is evident increase in their participation in </w:t>
      </w:r>
      <w:proofErr w:type="spellStart"/>
      <w:r w:rsidR="006C5796" w:rsidRPr="004C007B">
        <w:rPr>
          <w:rFonts w:cs="Times New Roman"/>
          <w:lang w:val="en-US"/>
        </w:rPr>
        <w:t>labour</w:t>
      </w:r>
      <w:proofErr w:type="spellEnd"/>
      <w:r w:rsidR="006C5796" w:rsidRPr="004C007B">
        <w:rPr>
          <w:rFonts w:cs="Times New Roman"/>
          <w:lang w:val="en-US"/>
        </w:rPr>
        <w:t xml:space="preserve"> market; and young people since they are first to be hit in case of crisis. The major part of statistics was taken from </w:t>
      </w:r>
      <w:proofErr w:type="spellStart"/>
      <w:r w:rsidR="006C5796" w:rsidRPr="004C007B">
        <w:rPr>
          <w:rFonts w:cs="Times New Roman"/>
          <w:lang w:val="en-US"/>
        </w:rPr>
        <w:t>OECD.Stat</w:t>
      </w:r>
      <w:proofErr w:type="spellEnd"/>
      <w:r w:rsidR="006C5796" w:rsidRPr="004C007B">
        <w:rPr>
          <w:rFonts w:cs="Times New Roman"/>
          <w:lang w:val="en-US"/>
        </w:rPr>
        <w:t>.</w:t>
      </w:r>
    </w:p>
    <w:p w:rsidR="006C5796" w:rsidRPr="004C007B" w:rsidRDefault="006C5796" w:rsidP="004C007B">
      <w:pPr>
        <w:rPr>
          <w:rFonts w:cs="Times New Roman"/>
          <w:lang w:val="en-US"/>
        </w:rPr>
      </w:pPr>
      <w:r w:rsidRPr="004C007B">
        <w:rPr>
          <w:rFonts w:cs="Times New Roman"/>
          <w:lang w:val="en-US"/>
        </w:rPr>
        <w:t xml:space="preserve">The </w:t>
      </w:r>
      <w:r w:rsidRPr="00706119">
        <w:rPr>
          <w:rFonts w:cs="Times New Roman"/>
          <w:b/>
          <w:lang w:val="en-US"/>
        </w:rPr>
        <w:t>structure</w:t>
      </w:r>
      <w:r w:rsidRPr="004C007B">
        <w:rPr>
          <w:rFonts w:cs="Times New Roman"/>
          <w:lang w:val="en-US"/>
        </w:rPr>
        <w:t xml:space="preserve"> of this s</w:t>
      </w:r>
      <w:r w:rsidR="00947E13" w:rsidRPr="004C007B">
        <w:rPr>
          <w:rFonts w:cs="Times New Roman"/>
          <w:lang w:val="en-US"/>
        </w:rPr>
        <w:t>tudy is divided into 4 chapters and responds to the analytical tasks described above. The 1</w:t>
      </w:r>
      <w:r w:rsidR="00947E13" w:rsidRPr="004C007B">
        <w:rPr>
          <w:rFonts w:cs="Times New Roman"/>
          <w:vertAlign w:val="superscript"/>
          <w:lang w:val="en-US"/>
        </w:rPr>
        <w:t xml:space="preserve">st </w:t>
      </w:r>
      <w:r w:rsidR="007D5D4A" w:rsidRPr="004C007B">
        <w:rPr>
          <w:rFonts w:cs="Times New Roman"/>
          <w:lang w:val="en-US"/>
        </w:rPr>
        <w:t>chapter</w:t>
      </w:r>
      <w:r w:rsidR="00947E13" w:rsidRPr="004C007B">
        <w:rPr>
          <w:rFonts w:cs="Times New Roman"/>
          <w:lang w:val="en-US"/>
        </w:rPr>
        <w:t xml:space="preserve"> begins with the defini</w:t>
      </w:r>
      <w:r w:rsidR="007D5D4A" w:rsidRPr="004C007B">
        <w:rPr>
          <w:rFonts w:cs="Times New Roman"/>
          <w:lang w:val="en-US"/>
        </w:rPr>
        <w:t>tion of atypical employment, non-universality of which caused proliferation of terms. Here we also give rather encompassing list</w:t>
      </w:r>
      <w:r w:rsidR="00B96C67" w:rsidRPr="004C007B">
        <w:rPr>
          <w:rFonts w:cs="Times New Roman"/>
          <w:lang w:val="en-US"/>
        </w:rPr>
        <w:t>s</w:t>
      </w:r>
      <w:r w:rsidR="007D5D4A" w:rsidRPr="004C007B">
        <w:rPr>
          <w:rFonts w:cs="Times New Roman"/>
          <w:lang w:val="en-US"/>
        </w:rPr>
        <w:t xml:space="preserve"> of traditional and newly emerged forms of atypical employment, as well as discuss the difference between 'atypical' a</w:t>
      </w:r>
      <w:r w:rsidR="00B96C67" w:rsidRPr="004C007B">
        <w:rPr>
          <w:rFonts w:cs="Times New Roman"/>
          <w:lang w:val="en-US"/>
        </w:rPr>
        <w:t>n</w:t>
      </w:r>
      <w:r w:rsidR="007D5D4A" w:rsidRPr="004C007B">
        <w:rPr>
          <w:rFonts w:cs="Times New Roman"/>
          <w:lang w:val="en-US"/>
        </w:rPr>
        <w:t xml:space="preserve">d 'precarious'. </w:t>
      </w:r>
    </w:p>
    <w:p w:rsidR="00984ECF" w:rsidRPr="004C007B" w:rsidRDefault="00984ECF" w:rsidP="004C007B">
      <w:pPr>
        <w:rPr>
          <w:rFonts w:cs="Times New Roman"/>
          <w:lang w:val="en-US"/>
        </w:rPr>
      </w:pPr>
      <w:r w:rsidRPr="004C007B">
        <w:rPr>
          <w:rFonts w:cs="Times New Roman"/>
          <w:lang w:val="en-US"/>
        </w:rPr>
        <w:t>The 2</w:t>
      </w:r>
      <w:r w:rsidRPr="004C007B">
        <w:rPr>
          <w:rFonts w:cs="Times New Roman"/>
          <w:vertAlign w:val="superscript"/>
          <w:lang w:val="en-US"/>
        </w:rPr>
        <w:t xml:space="preserve">nd </w:t>
      </w:r>
      <w:r w:rsidRPr="004C007B">
        <w:rPr>
          <w:rFonts w:cs="Times New Roman"/>
          <w:lang w:val="en-US"/>
        </w:rPr>
        <w:t xml:space="preserve">chapter examines the </w:t>
      </w:r>
      <w:proofErr w:type="spellStart"/>
      <w:r w:rsidRPr="004C007B">
        <w:rPr>
          <w:rFonts w:cs="Times New Roman"/>
          <w:lang w:val="en-US"/>
        </w:rPr>
        <w:t>organisation</w:t>
      </w:r>
      <w:proofErr w:type="spellEnd"/>
      <w:r w:rsidRPr="004C007B">
        <w:rPr>
          <w:rFonts w:cs="Times New Roman"/>
          <w:lang w:val="en-US"/>
        </w:rPr>
        <w:t xml:space="preserve"> of employment in Germany and France including </w:t>
      </w:r>
      <w:r w:rsidR="009C1FFD" w:rsidRPr="004C007B">
        <w:rPr>
          <w:rFonts w:cs="Times New Roman"/>
          <w:lang w:val="en-US"/>
        </w:rPr>
        <w:t xml:space="preserve">theoretical approaches to its segmentation and </w:t>
      </w:r>
      <w:proofErr w:type="spellStart"/>
      <w:r w:rsidR="009C1FFD" w:rsidRPr="004C007B">
        <w:rPr>
          <w:rFonts w:cs="Times New Roman"/>
          <w:lang w:val="en-US"/>
        </w:rPr>
        <w:t>flexibilisation</w:t>
      </w:r>
      <w:proofErr w:type="spellEnd"/>
      <w:r w:rsidR="009C1FFD" w:rsidRPr="004C007B">
        <w:rPr>
          <w:rFonts w:cs="Times New Roman"/>
          <w:lang w:val="en-US"/>
        </w:rPr>
        <w:t>.</w:t>
      </w:r>
      <w:r w:rsidR="009A0320" w:rsidRPr="004C007B">
        <w:rPr>
          <w:rFonts w:cs="Times New Roman"/>
          <w:lang w:val="en-US"/>
        </w:rPr>
        <w:t xml:space="preserve"> We also outline the main tendencies in </w:t>
      </w:r>
      <w:proofErr w:type="spellStart"/>
      <w:r w:rsidR="009A0320" w:rsidRPr="004C007B">
        <w:rPr>
          <w:rFonts w:cs="Times New Roman"/>
          <w:lang w:val="en-US"/>
        </w:rPr>
        <w:t>labour</w:t>
      </w:r>
      <w:proofErr w:type="spellEnd"/>
      <w:r w:rsidR="009A0320" w:rsidRPr="004C007B">
        <w:rPr>
          <w:rFonts w:cs="Times New Roman"/>
          <w:lang w:val="en-US"/>
        </w:rPr>
        <w:t xml:space="preserve"> market and employment regulation, followed by exploring the differences in </w:t>
      </w:r>
      <w:r w:rsidR="00E615E1" w:rsidRPr="004C007B">
        <w:rPr>
          <w:rFonts w:cs="Times New Roman"/>
          <w:lang w:val="en-US"/>
        </w:rPr>
        <w:t xml:space="preserve">German </w:t>
      </w:r>
      <w:r w:rsidR="009A0320" w:rsidRPr="004C007B">
        <w:rPr>
          <w:rFonts w:cs="Times New Roman"/>
          <w:lang w:val="en-US"/>
        </w:rPr>
        <w:t xml:space="preserve">and </w:t>
      </w:r>
      <w:r w:rsidR="00E615E1" w:rsidRPr="004C007B">
        <w:rPr>
          <w:rFonts w:cs="Times New Roman"/>
          <w:lang w:val="en-US"/>
        </w:rPr>
        <w:t xml:space="preserve">French training systems which </w:t>
      </w:r>
      <w:r w:rsidR="00B96C67" w:rsidRPr="004C007B">
        <w:rPr>
          <w:rFonts w:cs="Times New Roman"/>
          <w:lang w:val="en-US"/>
        </w:rPr>
        <w:t xml:space="preserve">are </w:t>
      </w:r>
      <w:r w:rsidR="00E615E1" w:rsidRPr="004C007B">
        <w:rPr>
          <w:rFonts w:cs="Times New Roman"/>
          <w:lang w:val="en-US"/>
        </w:rPr>
        <w:t xml:space="preserve">either </w:t>
      </w:r>
      <w:r w:rsidR="00B96C67" w:rsidRPr="004C007B">
        <w:rPr>
          <w:rFonts w:cs="Times New Roman"/>
          <w:lang w:val="en-US"/>
        </w:rPr>
        <w:t xml:space="preserve">of great </w:t>
      </w:r>
      <w:r w:rsidR="00E615E1" w:rsidRPr="004C007B">
        <w:rPr>
          <w:rFonts w:cs="Times New Roman"/>
          <w:lang w:val="en-US"/>
        </w:rPr>
        <w:t>help or not so in search of permanent employment.</w:t>
      </w:r>
    </w:p>
    <w:p w:rsidR="00BC1248" w:rsidRPr="004C007B" w:rsidRDefault="004C0629" w:rsidP="004C007B">
      <w:pPr>
        <w:rPr>
          <w:rFonts w:cs="Times New Roman"/>
          <w:lang w:val="en-US"/>
        </w:rPr>
      </w:pPr>
      <w:r w:rsidRPr="004C007B">
        <w:rPr>
          <w:rFonts w:cs="Times New Roman"/>
          <w:lang w:val="en-US"/>
        </w:rPr>
        <w:t>In t</w:t>
      </w:r>
      <w:r w:rsidR="009A0320" w:rsidRPr="004C007B">
        <w:rPr>
          <w:rFonts w:cs="Times New Roman"/>
          <w:lang w:val="en-US"/>
        </w:rPr>
        <w:t xml:space="preserve">he </w:t>
      </w:r>
      <w:r w:rsidR="009A0320" w:rsidRPr="004C007B">
        <w:rPr>
          <w:rFonts w:cs="Times New Roman"/>
          <w:vertAlign w:val="superscript"/>
          <w:lang w:val="en-US"/>
        </w:rPr>
        <w:t>3</w:t>
      </w:r>
      <w:r w:rsidR="00E615E1" w:rsidRPr="004C007B">
        <w:rPr>
          <w:rFonts w:cs="Times New Roman"/>
          <w:vertAlign w:val="superscript"/>
          <w:lang w:val="en-US"/>
        </w:rPr>
        <w:t>r</w:t>
      </w:r>
      <w:r w:rsidR="009A0320" w:rsidRPr="004C007B">
        <w:rPr>
          <w:rFonts w:cs="Times New Roman"/>
          <w:vertAlign w:val="superscript"/>
          <w:lang w:val="en-US"/>
        </w:rPr>
        <w:t xml:space="preserve">d </w:t>
      </w:r>
      <w:r w:rsidR="009A0320" w:rsidRPr="004C007B">
        <w:rPr>
          <w:rFonts w:cs="Times New Roman"/>
          <w:lang w:val="en-US"/>
        </w:rPr>
        <w:t>chapter</w:t>
      </w:r>
      <w:r w:rsidRPr="004C007B">
        <w:rPr>
          <w:rFonts w:cs="Times New Roman"/>
          <w:lang w:val="en-US"/>
        </w:rPr>
        <w:t xml:space="preserve"> we consider</w:t>
      </w:r>
      <w:r w:rsidR="00CD166B" w:rsidRPr="004C007B">
        <w:rPr>
          <w:rFonts w:cs="Times New Roman"/>
          <w:lang w:val="en-US"/>
        </w:rPr>
        <w:t xml:space="preserve"> </w:t>
      </w:r>
      <w:r w:rsidR="00CE1044" w:rsidRPr="004C007B">
        <w:rPr>
          <w:rFonts w:cs="Times New Roman"/>
          <w:lang w:val="en-US"/>
        </w:rPr>
        <w:t xml:space="preserve">the implementation of </w:t>
      </w:r>
      <w:r w:rsidR="00CD166B" w:rsidRPr="004C007B">
        <w:rPr>
          <w:rFonts w:cs="Times New Roman"/>
          <w:lang w:val="en-US"/>
        </w:rPr>
        <w:t>such atypical contractual arrangements as part-time work, fixed-term employment and temporary agency work</w:t>
      </w:r>
      <w:r w:rsidR="00CE1044" w:rsidRPr="004C007B">
        <w:rPr>
          <w:rFonts w:cs="Times New Roman"/>
          <w:lang w:val="en-US"/>
        </w:rPr>
        <w:t xml:space="preserve"> in Germany and France</w:t>
      </w:r>
      <w:r w:rsidR="00CD166B" w:rsidRPr="004C007B">
        <w:rPr>
          <w:rFonts w:cs="Times New Roman"/>
          <w:lang w:val="en-US"/>
        </w:rPr>
        <w:t>. We do a comparative analysis</w:t>
      </w:r>
      <w:r w:rsidR="00AC51F1" w:rsidRPr="004C007B">
        <w:rPr>
          <w:rFonts w:cs="Times New Roman"/>
          <w:lang w:val="en-US"/>
        </w:rPr>
        <w:t xml:space="preserve"> of</w:t>
      </w:r>
      <w:r w:rsidR="00CE1044" w:rsidRPr="004C007B">
        <w:rPr>
          <w:rFonts w:cs="Times New Roman"/>
          <w:lang w:val="en-US"/>
        </w:rPr>
        <w:t xml:space="preserve"> </w:t>
      </w:r>
      <w:r w:rsidR="0049529F" w:rsidRPr="004C007B">
        <w:rPr>
          <w:rFonts w:cs="Times New Roman"/>
          <w:lang w:val="en-US"/>
        </w:rPr>
        <w:t xml:space="preserve">these work forms based on </w:t>
      </w:r>
      <w:r w:rsidR="0049529F" w:rsidRPr="004C007B">
        <w:rPr>
          <w:rFonts w:cs="Times New Roman"/>
          <w:lang w:val="en-US"/>
        </w:rPr>
        <w:lastRenderedPageBreak/>
        <w:t xml:space="preserve">specific features of employment </w:t>
      </w:r>
      <w:proofErr w:type="spellStart"/>
      <w:r w:rsidR="0049529F" w:rsidRPr="004C007B">
        <w:rPr>
          <w:rFonts w:cs="Times New Roman"/>
          <w:lang w:val="en-US"/>
        </w:rPr>
        <w:t>organisation</w:t>
      </w:r>
      <w:proofErr w:type="spellEnd"/>
      <w:r w:rsidR="0049529F" w:rsidRPr="004C007B">
        <w:rPr>
          <w:rFonts w:cs="Times New Roman"/>
          <w:lang w:val="en-US"/>
        </w:rPr>
        <w:t xml:space="preserve"> </w:t>
      </w:r>
      <w:r w:rsidR="00BC1248" w:rsidRPr="004C007B">
        <w:rPr>
          <w:rFonts w:cs="Times New Roman"/>
          <w:lang w:val="en-US"/>
        </w:rPr>
        <w:t xml:space="preserve">in both countries </w:t>
      </w:r>
      <w:r w:rsidR="0049529F" w:rsidRPr="004C007B">
        <w:rPr>
          <w:rFonts w:cs="Times New Roman"/>
          <w:lang w:val="en-US"/>
        </w:rPr>
        <w:t>discussed in the previous chapter.</w:t>
      </w:r>
      <w:r w:rsidR="00BC1248" w:rsidRPr="004C007B">
        <w:rPr>
          <w:rFonts w:cs="Times New Roman"/>
          <w:lang w:val="en-US"/>
        </w:rPr>
        <w:t xml:space="preserve"> </w:t>
      </w:r>
    </w:p>
    <w:p w:rsidR="00A25AB3" w:rsidRPr="004C007B" w:rsidRDefault="00AC2303" w:rsidP="004C007B">
      <w:pPr>
        <w:rPr>
          <w:rFonts w:cs="Times New Roman"/>
          <w:lang w:val="en-US"/>
        </w:rPr>
      </w:pPr>
      <w:r w:rsidRPr="004C007B">
        <w:rPr>
          <w:rFonts w:cs="Times New Roman"/>
          <w:lang w:val="en-US"/>
        </w:rPr>
        <w:t>In conclusion</w:t>
      </w:r>
      <w:r w:rsidR="007316B1" w:rsidRPr="004C007B">
        <w:rPr>
          <w:rFonts w:cs="Times New Roman"/>
          <w:lang w:val="en-US"/>
        </w:rPr>
        <w:t xml:space="preserve"> (the 4</w:t>
      </w:r>
      <w:r w:rsidR="007316B1" w:rsidRPr="004C007B">
        <w:rPr>
          <w:rFonts w:cs="Times New Roman"/>
          <w:vertAlign w:val="superscript"/>
          <w:lang w:val="en-US"/>
        </w:rPr>
        <w:t xml:space="preserve">th </w:t>
      </w:r>
      <w:r w:rsidR="007316B1" w:rsidRPr="004C007B">
        <w:rPr>
          <w:rFonts w:cs="Times New Roman"/>
          <w:lang w:val="en-US"/>
        </w:rPr>
        <w:t xml:space="preserve">chapter) we </w:t>
      </w:r>
      <w:r w:rsidRPr="004C007B">
        <w:rPr>
          <w:rFonts w:cs="Times New Roman"/>
          <w:lang w:val="en-US"/>
        </w:rPr>
        <w:t xml:space="preserve">answer our research question </w:t>
      </w:r>
      <w:r w:rsidR="007316B1" w:rsidRPr="004C007B">
        <w:rPr>
          <w:rFonts w:cs="Times New Roman"/>
          <w:lang w:val="en-US"/>
        </w:rPr>
        <w:t>present</w:t>
      </w:r>
      <w:r w:rsidRPr="004C007B">
        <w:rPr>
          <w:rFonts w:cs="Times New Roman"/>
          <w:lang w:val="en-US"/>
        </w:rPr>
        <w:t>ing the main findings of investigation.</w:t>
      </w:r>
      <w:r w:rsidR="00A25AB3" w:rsidRPr="004C007B">
        <w:rPr>
          <w:rFonts w:cs="Times New Roman"/>
          <w:lang w:val="en-US"/>
        </w:rPr>
        <w:br w:type="page"/>
      </w:r>
    </w:p>
    <w:p w:rsidR="00A25AB3" w:rsidRPr="00A71F99" w:rsidRDefault="00D41C15" w:rsidP="00F73E93">
      <w:pPr>
        <w:pStyle w:val="a3"/>
        <w:numPr>
          <w:ilvl w:val="0"/>
          <w:numId w:val="4"/>
        </w:numPr>
        <w:ind w:left="0" w:firstLine="0"/>
        <w:jc w:val="center"/>
        <w:outlineLvl w:val="0"/>
        <w:rPr>
          <w:rFonts w:cs="Times New Roman"/>
          <w:b/>
          <w:lang w:val="en-US"/>
        </w:rPr>
      </w:pPr>
      <w:bookmarkStart w:id="3" w:name="_Toc452055045"/>
      <w:r w:rsidRPr="00A71F99">
        <w:rPr>
          <w:rFonts w:cs="Times New Roman"/>
          <w:b/>
          <w:lang w:val="en-US"/>
        </w:rPr>
        <w:lastRenderedPageBreak/>
        <w:t>Definition of atypical employment and trends</w:t>
      </w:r>
      <w:bookmarkEnd w:id="3"/>
    </w:p>
    <w:p w:rsidR="00706119" w:rsidRDefault="00706119" w:rsidP="00706119">
      <w:pPr>
        <w:pStyle w:val="a3"/>
        <w:ind w:left="360" w:firstLine="0"/>
        <w:rPr>
          <w:rFonts w:cs="Times New Roman"/>
        </w:rPr>
      </w:pPr>
    </w:p>
    <w:p w:rsidR="00A25AB3" w:rsidRPr="00A71F99" w:rsidRDefault="00A25AB3" w:rsidP="00F73E93">
      <w:pPr>
        <w:pStyle w:val="a3"/>
        <w:numPr>
          <w:ilvl w:val="1"/>
          <w:numId w:val="4"/>
        </w:numPr>
        <w:spacing w:before="120" w:after="120"/>
        <w:ind w:left="0" w:firstLine="0"/>
        <w:contextualSpacing w:val="0"/>
        <w:jc w:val="center"/>
        <w:outlineLvl w:val="1"/>
        <w:rPr>
          <w:rFonts w:cs="Times New Roman"/>
          <w:b/>
          <w:smallCaps/>
          <w:lang w:val="en-US"/>
        </w:rPr>
      </w:pPr>
      <w:bookmarkStart w:id="4" w:name="_Toc452055046"/>
      <w:proofErr w:type="spellStart"/>
      <w:r w:rsidRPr="00A71F99">
        <w:rPr>
          <w:rFonts w:cs="Times New Roman"/>
          <w:b/>
        </w:rPr>
        <w:t>What</w:t>
      </w:r>
      <w:proofErr w:type="spellEnd"/>
      <w:r w:rsidRPr="00A71F99">
        <w:rPr>
          <w:rFonts w:cs="Times New Roman"/>
          <w:b/>
        </w:rPr>
        <w:t xml:space="preserve"> </w:t>
      </w:r>
      <w:proofErr w:type="spellStart"/>
      <w:r w:rsidRPr="00A71F99">
        <w:rPr>
          <w:rFonts w:cs="Times New Roman"/>
          <w:b/>
        </w:rPr>
        <w:t>is</w:t>
      </w:r>
      <w:proofErr w:type="spellEnd"/>
      <w:r w:rsidRPr="00A71F99">
        <w:rPr>
          <w:rFonts w:cs="Times New Roman"/>
          <w:b/>
        </w:rPr>
        <w:t xml:space="preserve"> </w:t>
      </w:r>
      <w:proofErr w:type="spellStart"/>
      <w:r w:rsidRPr="00A71F99">
        <w:rPr>
          <w:rFonts w:cs="Times New Roman"/>
          <w:b/>
        </w:rPr>
        <w:t>atypical</w:t>
      </w:r>
      <w:proofErr w:type="spellEnd"/>
      <w:r w:rsidRPr="00A71F99">
        <w:rPr>
          <w:rFonts w:cs="Times New Roman"/>
          <w:b/>
        </w:rPr>
        <w:t xml:space="preserve"> </w:t>
      </w:r>
      <w:proofErr w:type="spellStart"/>
      <w:r w:rsidRPr="00A71F99">
        <w:rPr>
          <w:rFonts w:cs="Times New Roman"/>
          <w:b/>
        </w:rPr>
        <w:t>employment</w:t>
      </w:r>
      <w:proofErr w:type="spellEnd"/>
      <w:r w:rsidRPr="00A71F99">
        <w:rPr>
          <w:rFonts w:cs="Times New Roman"/>
          <w:b/>
        </w:rPr>
        <w:t>?</w:t>
      </w:r>
      <w:bookmarkEnd w:id="4"/>
    </w:p>
    <w:p w:rsidR="00A25AB3" w:rsidRPr="004C007B" w:rsidRDefault="00A25AB3" w:rsidP="004C007B">
      <w:pPr>
        <w:rPr>
          <w:rFonts w:cs="Times New Roman"/>
          <w:lang w:val="en-US"/>
        </w:rPr>
      </w:pPr>
      <w:r w:rsidRPr="004C007B">
        <w:rPr>
          <w:rFonts w:cs="Times New Roman"/>
          <w:lang w:val="en-US"/>
        </w:rPr>
        <w:t>Atypical employment is not a newly emerged phenomenon. In the work ''International comparison of atypical employment: differing concepts and realities in industrialized countries'' Kazuya Ogura</w:t>
      </w:r>
      <w:r w:rsidR="004119B3" w:rsidRPr="004C007B">
        <w:rPr>
          <w:rFonts w:cs="Times New Roman"/>
          <w:noProof/>
          <w:lang w:val="en-US"/>
        </w:rPr>
        <w:t xml:space="preserve"> (2005)</w:t>
      </w:r>
      <w:r w:rsidRPr="004C007B">
        <w:rPr>
          <w:rFonts w:cs="Times New Roman"/>
          <w:lang w:val="en-US"/>
        </w:rPr>
        <w:t xml:space="preserve"> gives a brief review of the evolution of the analyzed concept since the establishment of capitalism and traces the origin of the notion in Europe. Ogura points out that no definitive theory of the latter is available. Citing Shimada (1991) he refers to the French </w:t>
      </w:r>
      <w:proofErr w:type="spellStart"/>
      <w:r w:rsidRPr="004C007B">
        <w:rPr>
          <w:rFonts w:cs="Times New Roman"/>
          <w:lang w:val="en-US"/>
        </w:rPr>
        <w:t>labour</w:t>
      </w:r>
      <w:proofErr w:type="spellEnd"/>
      <w:r w:rsidRPr="004C007B">
        <w:rPr>
          <w:rFonts w:cs="Times New Roman"/>
          <w:lang w:val="en-US"/>
        </w:rPr>
        <w:t xml:space="preserve"> law (which stipulates that a ''</w:t>
      </w:r>
      <w:proofErr w:type="spellStart"/>
      <w:r w:rsidRPr="004C007B">
        <w:rPr>
          <w:rFonts w:cs="Times New Roman"/>
          <w:lang w:val="en-US"/>
        </w:rPr>
        <w:t>labour</w:t>
      </w:r>
      <w:proofErr w:type="spellEnd"/>
      <w:r w:rsidRPr="004C007B">
        <w:rPr>
          <w:rFonts w:cs="Times New Roman"/>
          <w:lang w:val="en-US"/>
        </w:rPr>
        <w:t xml:space="preserve"> contract without fixed contract term is considered typical'' (Article L121-5)</w:t>
      </w:r>
      <w:r w:rsidRPr="004C007B">
        <w:rPr>
          <w:rFonts w:cs="Times New Roman"/>
          <w:noProof/>
          <w:lang w:val="en-US"/>
        </w:rPr>
        <w:t>)</w:t>
      </w:r>
      <w:r w:rsidR="00094EE1" w:rsidRPr="004C007B">
        <w:rPr>
          <w:rStyle w:val="a6"/>
          <w:rFonts w:cs="Times New Roman"/>
          <w:noProof/>
          <w:lang w:val="en-US"/>
        </w:rPr>
        <w:footnoteReference w:id="1"/>
      </w:r>
      <w:r w:rsidRPr="004C007B">
        <w:rPr>
          <w:rFonts w:cs="Times New Roman"/>
          <w:noProof/>
          <w:lang w:val="en-US"/>
        </w:rPr>
        <w:t xml:space="preserve"> and noticed that 'atypical labour contract' ultimately related to fixed-term and agency work after the 1980s</w:t>
      </w:r>
      <w:r w:rsidRPr="004C007B">
        <w:rPr>
          <w:rStyle w:val="a6"/>
          <w:rFonts w:cs="Times New Roman"/>
          <w:lang w:val="en-US"/>
        </w:rPr>
        <w:footnoteReference w:id="2"/>
      </w:r>
      <w:r w:rsidRPr="004C007B">
        <w:rPr>
          <w:rFonts w:cs="Times New Roman"/>
          <w:noProof/>
          <w:lang w:val="en-US"/>
        </w:rPr>
        <w:t>. Therefore, it is assumed, 'atypical' was rendered from the French 'atypiques' (from the French ''Contrats de travail atypiques</w:t>
      </w:r>
      <w:r w:rsidR="00E30C2D" w:rsidRPr="004C007B">
        <w:rPr>
          <w:rFonts w:cs="Times New Roman"/>
          <w:noProof/>
          <w:lang w:val="en-US"/>
        </w:rPr>
        <w:t>''</w:t>
      </w:r>
      <w:r w:rsidRPr="004C007B">
        <w:rPr>
          <w:rFonts w:cs="Times New Roman"/>
          <w:noProof/>
          <w:lang w:val="en-US"/>
        </w:rPr>
        <w:t xml:space="preserve"> (atypical labour contract)) and came into usage all over Europe as well as in Japan</w:t>
      </w:r>
      <w:r w:rsidR="00E30C2D" w:rsidRPr="004C007B">
        <w:rPr>
          <w:rFonts w:cs="Times New Roman"/>
          <w:noProof/>
          <w:lang w:val="en-US"/>
        </w:rPr>
        <w:t xml:space="preserve"> </w:t>
      </w:r>
      <w:r w:rsidRPr="004C007B">
        <w:rPr>
          <w:rFonts w:cs="Times New Roman"/>
          <w:noProof/>
          <w:lang w:val="en-US"/>
        </w:rPr>
        <w:t xml:space="preserve">(ibid.). </w:t>
      </w:r>
    </w:p>
    <w:p w:rsidR="00A25AB3" w:rsidRPr="004C007B" w:rsidRDefault="00A25AB3" w:rsidP="004C007B">
      <w:pPr>
        <w:rPr>
          <w:rFonts w:cs="Times New Roman"/>
          <w:lang w:val="en-US"/>
        </w:rPr>
      </w:pPr>
      <w:r w:rsidRPr="004C007B">
        <w:rPr>
          <w:rFonts w:cs="Times New Roman"/>
          <w:lang w:val="en-US"/>
        </w:rPr>
        <w:t xml:space="preserve">Despite being quite a processed issue in academic and political arena, the notion of atypical employment as a reality lacks any unified definition. The concept of atypical employment takes a great amount of forms used in the academic literature on the discussed issue. </w:t>
      </w:r>
      <w:proofErr w:type="spellStart"/>
      <w:r w:rsidR="00A33D0C" w:rsidRPr="004C007B">
        <w:rPr>
          <w:rFonts w:cs="Times New Roman"/>
          <w:lang w:val="en-US"/>
        </w:rPr>
        <w:t>Kalleberg</w:t>
      </w:r>
      <w:proofErr w:type="spellEnd"/>
      <w:r w:rsidRPr="004C007B">
        <w:rPr>
          <w:rFonts w:cs="Times New Roman"/>
          <w:lang w:val="en-US"/>
        </w:rPr>
        <w:t xml:space="preserve"> </w:t>
      </w:r>
      <w:r w:rsidR="006404A8" w:rsidRPr="004C007B">
        <w:rPr>
          <w:rFonts w:cs="Times New Roman"/>
          <w:lang w:val="en-US"/>
        </w:rPr>
        <w:t xml:space="preserve">(2000) </w:t>
      </w:r>
      <w:r w:rsidRPr="004C007B">
        <w:rPr>
          <w:rFonts w:cs="Times New Roman"/>
          <w:lang w:val="en-US"/>
        </w:rPr>
        <w:t xml:space="preserve">provides the whole range of terms with reference to the researchers applying them in their studies. </w:t>
      </w:r>
      <w:r w:rsidR="00E30C2D" w:rsidRPr="004C007B">
        <w:rPr>
          <w:rFonts w:cs="Times New Roman"/>
          <w:lang w:val="en-US"/>
        </w:rPr>
        <w:t xml:space="preserve">So one can come across </w:t>
      </w:r>
      <w:r w:rsidRPr="004C007B">
        <w:rPr>
          <w:rFonts w:cs="Times New Roman"/>
          <w:i/>
          <w:lang w:val="en-US"/>
        </w:rPr>
        <w:t>'alternative work arrangements'</w:t>
      </w:r>
      <w:r w:rsidRPr="004C007B">
        <w:rPr>
          <w:rFonts w:cs="Times New Roman"/>
          <w:lang w:val="en-US"/>
        </w:rPr>
        <w:t xml:space="preserve">, </w:t>
      </w:r>
      <w:r w:rsidRPr="004C007B">
        <w:rPr>
          <w:rFonts w:cs="Times New Roman"/>
          <w:i/>
          <w:lang w:val="en-US"/>
        </w:rPr>
        <w:t>'market-mediated arrangements'</w:t>
      </w:r>
      <w:r w:rsidRPr="004C007B">
        <w:rPr>
          <w:rFonts w:cs="Times New Roman"/>
          <w:lang w:val="en-US"/>
        </w:rPr>
        <w:t xml:space="preserve">, </w:t>
      </w:r>
      <w:r w:rsidRPr="004C007B">
        <w:rPr>
          <w:rFonts w:cs="Times New Roman"/>
          <w:i/>
          <w:lang w:val="en-US"/>
        </w:rPr>
        <w:t>'nontraditional employment relations'</w:t>
      </w:r>
      <w:r w:rsidRPr="004C007B">
        <w:rPr>
          <w:rFonts w:cs="Times New Roman"/>
          <w:lang w:val="en-US"/>
        </w:rPr>
        <w:t xml:space="preserve">, </w:t>
      </w:r>
      <w:r w:rsidRPr="004C007B">
        <w:rPr>
          <w:rFonts w:cs="Times New Roman"/>
          <w:i/>
          <w:lang w:val="en-US"/>
        </w:rPr>
        <w:t>'flexible staffing arrangements'</w:t>
      </w:r>
      <w:r w:rsidRPr="004C007B">
        <w:rPr>
          <w:rFonts w:cs="Times New Roman"/>
          <w:lang w:val="en-US"/>
        </w:rPr>
        <w:t xml:space="preserve">, </w:t>
      </w:r>
      <w:r w:rsidRPr="004C007B">
        <w:rPr>
          <w:rFonts w:cs="Times New Roman"/>
          <w:i/>
          <w:lang w:val="en-US"/>
        </w:rPr>
        <w:t>'flexible working practices'</w:t>
      </w:r>
      <w:r w:rsidRPr="004C007B">
        <w:rPr>
          <w:rFonts w:cs="Times New Roman"/>
          <w:lang w:val="en-US"/>
        </w:rPr>
        <w:t xml:space="preserve">, </w:t>
      </w:r>
      <w:r w:rsidRPr="004C007B">
        <w:rPr>
          <w:rFonts w:cs="Times New Roman"/>
          <w:i/>
          <w:lang w:val="en-US"/>
        </w:rPr>
        <w:t>'vagrant or peripheral employment'</w:t>
      </w:r>
      <w:r w:rsidRPr="004C007B">
        <w:rPr>
          <w:rFonts w:cs="Times New Roman"/>
          <w:lang w:val="en-US"/>
        </w:rPr>
        <w:t xml:space="preserve">, </w:t>
      </w:r>
      <w:r w:rsidRPr="004C007B">
        <w:rPr>
          <w:rFonts w:cs="Times New Roman"/>
          <w:i/>
          <w:lang w:val="en-US"/>
        </w:rPr>
        <w:t>'vulnerable work'</w:t>
      </w:r>
      <w:r w:rsidRPr="004C007B">
        <w:rPr>
          <w:rFonts w:cs="Times New Roman"/>
          <w:lang w:val="en-US"/>
        </w:rPr>
        <w:t xml:space="preserve">, </w:t>
      </w:r>
      <w:r w:rsidRPr="004C007B">
        <w:rPr>
          <w:rFonts w:cs="Times New Roman"/>
          <w:i/>
          <w:lang w:val="en-US"/>
        </w:rPr>
        <w:t>'precarious employment'</w:t>
      </w:r>
      <w:r w:rsidRPr="004C007B">
        <w:rPr>
          <w:rFonts w:cs="Times New Roman"/>
          <w:lang w:val="en-US"/>
        </w:rPr>
        <w:t xml:space="preserve">, </w:t>
      </w:r>
      <w:r w:rsidRPr="004C007B">
        <w:rPr>
          <w:rFonts w:cs="Times New Roman"/>
          <w:i/>
          <w:lang w:val="en-US"/>
        </w:rPr>
        <w:t>'disposable work'</w:t>
      </w:r>
      <w:r w:rsidRPr="004C007B">
        <w:rPr>
          <w:rFonts w:cs="Times New Roman"/>
          <w:lang w:val="en-US"/>
        </w:rPr>
        <w:t xml:space="preserve">, </w:t>
      </w:r>
      <w:r w:rsidRPr="004C007B">
        <w:rPr>
          <w:rFonts w:cs="Times New Roman"/>
          <w:i/>
          <w:lang w:val="en-US"/>
        </w:rPr>
        <w:t>'contingent work'</w:t>
      </w:r>
      <w:r w:rsidR="006404A8" w:rsidRPr="004C007B">
        <w:rPr>
          <w:rFonts w:cs="Times New Roman"/>
          <w:noProof/>
          <w:lang w:val="en-US"/>
        </w:rPr>
        <w:t xml:space="preserve"> (ibid.,</w:t>
      </w:r>
      <w:r w:rsidRPr="004C007B">
        <w:rPr>
          <w:rFonts w:cs="Times New Roman"/>
          <w:noProof/>
          <w:lang w:val="en-US"/>
        </w:rPr>
        <w:t xml:space="preserve"> p.341)</w:t>
      </w:r>
      <w:r w:rsidRPr="004C007B">
        <w:rPr>
          <w:rFonts w:cs="Times New Roman"/>
          <w:lang w:val="en-US"/>
        </w:rPr>
        <w:t xml:space="preserve">. </w:t>
      </w:r>
    </w:p>
    <w:p w:rsidR="00A25AB3" w:rsidRPr="004C007B" w:rsidRDefault="00A25AB3" w:rsidP="004C007B">
      <w:pPr>
        <w:rPr>
          <w:rFonts w:cs="Times New Roman"/>
          <w:lang w:val="en-US"/>
        </w:rPr>
      </w:pPr>
      <w:r w:rsidRPr="004C007B">
        <w:rPr>
          <w:rFonts w:cs="Times New Roman"/>
          <w:lang w:val="en-US"/>
        </w:rPr>
        <w:t>The common feature of the above-mentioned forms lies in that this phenomenon is mostly considered through comparison (or better opposition) to typical, standard employment relationships. European Industrial Relations Dictionary defines it in the following way:</w:t>
      </w:r>
    </w:p>
    <w:p w:rsidR="00A25AB3" w:rsidRPr="004C007B" w:rsidRDefault="00A25AB3" w:rsidP="004C007B">
      <w:pPr>
        <w:ind w:left="1416"/>
        <w:rPr>
          <w:rFonts w:cs="Times New Roman"/>
          <w:lang w:val="en-US"/>
        </w:rPr>
      </w:pPr>
      <w:r w:rsidRPr="004C007B">
        <w:rPr>
          <w:rFonts w:cs="Times New Roman"/>
          <w:i/>
          <w:sz w:val="26"/>
          <w:szCs w:val="26"/>
          <w:lang w:val="en-US"/>
        </w:rPr>
        <w:lastRenderedPageBreak/>
        <w:t>Atypical work refers to employment relationships not conforming to the standard or ‘typical’ model of full-time, regular, open-ended employment with a single employer over a long time span. The latter in turn is defined as a socially secure, full-time job of unlimited duration, with standard working hours guaranteeing a regular income and, via social security systems geared towards wage earners, securing pension payments and protection against ill-health and unemployment</w:t>
      </w:r>
      <w:r w:rsidRPr="004C007B">
        <w:rPr>
          <w:rStyle w:val="a6"/>
          <w:rFonts w:cs="Times New Roman"/>
          <w:i/>
          <w:sz w:val="26"/>
          <w:szCs w:val="26"/>
          <w:lang w:val="en-US"/>
        </w:rPr>
        <w:footnoteReference w:id="3"/>
      </w:r>
      <w:r w:rsidRPr="004C007B">
        <w:rPr>
          <w:rFonts w:cs="Times New Roman"/>
          <w:i/>
          <w:sz w:val="26"/>
          <w:szCs w:val="26"/>
          <w:lang w:val="en-US"/>
        </w:rPr>
        <w:t>.</w:t>
      </w:r>
    </w:p>
    <w:p w:rsidR="00A25AB3" w:rsidRPr="004C007B" w:rsidRDefault="00A25AB3" w:rsidP="004C007B">
      <w:pPr>
        <w:rPr>
          <w:rFonts w:cs="Times New Roman"/>
          <w:lang w:val="en-US"/>
        </w:rPr>
      </w:pPr>
      <w:r w:rsidRPr="004C007B">
        <w:rPr>
          <w:rFonts w:cs="Times New Roman"/>
          <w:lang w:val="en-US"/>
        </w:rPr>
        <w:t xml:space="preserve">A great diversity of terms as George and </w:t>
      </w:r>
      <w:proofErr w:type="spellStart"/>
      <w:r w:rsidRPr="004C007B">
        <w:rPr>
          <w:rFonts w:cs="Times New Roman"/>
          <w:lang w:val="en-US"/>
        </w:rPr>
        <w:t>Chattopadhyay</w:t>
      </w:r>
      <w:proofErr w:type="spellEnd"/>
      <w:r w:rsidRPr="004C007B">
        <w:rPr>
          <w:rFonts w:cs="Times New Roman"/>
          <w:lang w:val="en-US"/>
        </w:rPr>
        <w:t xml:space="preserve"> </w:t>
      </w:r>
      <w:r w:rsidR="00231EFA" w:rsidRPr="004C007B">
        <w:rPr>
          <w:rFonts w:cs="Times New Roman"/>
          <w:lang w:val="en-US"/>
        </w:rPr>
        <w:t xml:space="preserve">(2015) </w:t>
      </w:r>
      <w:r w:rsidRPr="004C007B">
        <w:rPr>
          <w:rFonts w:cs="Times New Roman"/>
          <w:lang w:val="en-US"/>
        </w:rPr>
        <w:t xml:space="preserve">point out, describing the working arrangements which deviate from standard </w:t>
      </w:r>
      <w:r w:rsidR="00315100" w:rsidRPr="004C007B">
        <w:rPr>
          <w:rFonts w:cs="Times New Roman"/>
          <w:lang w:val="en-US"/>
        </w:rPr>
        <w:t>ones</w:t>
      </w:r>
      <w:r w:rsidRPr="004C007B">
        <w:rPr>
          <w:rFonts w:cs="Times New Roman"/>
          <w:lang w:val="en-US"/>
        </w:rPr>
        <w:t xml:space="preserve"> makes it difficult to compare cross-national studies. Researchers from various states tend to use particular terms from the list denoting the related categories in a different way which leads to much coincidence and thus confusion. George and </w:t>
      </w:r>
      <w:proofErr w:type="spellStart"/>
      <w:r w:rsidRPr="004C007B">
        <w:rPr>
          <w:rFonts w:cs="Times New Roman"/>
          <w:lang w:val="en-US"/>
        </w:rPr>
        <w:t>Chattopadhyay</w:t>
      </w:r>
      <w:proofErr w:type="spellEnd"/>
      <w:r w:rsidR="00315100" w:rsidRPr="004C007B">
        <w:rPr>
          <w:rFonts w:cs="Times New Roman"/>
          <w:lang w:val="en-US"/>
        </w:rPr>
        <w:t xml:space="preserve"> (2015)</w:t>
      </w:r>
      <w:r w:rsidRPr="004C007B">
        <w:rPr>
          <w:rFonts w:cs="Times New Roman"/>
          <w:lang w:val="en-US"/>
        </w:rPr>
        <w:t xml:space="preserve">  give an example when one and the same 'contingent work' indicates employment for short period as well as part-time working arrangements which still may imply permanent </w:t>
      </w:r>
      <w:proofErr w:type="spellStart"/>
      <w:r w:rsidRPr="004C007B">
        <w:rPr>
          <w:rFonts w:cs="Times New Roman"/>
          <w:lang w:val="en-US"/>
        </w:rPr>
        <w:t>labour</w:t>
      </w:r>
      <w:proofErr w:type="spellEnd"/>
      <w:r w:rsidRPr="004C007B">
        <w:rPr>
          <w:rFonts w:cs="Times New Roman"/>
          <w:lang w:val="en-US"/>
        </w:rPr>
        <w:t xml:space="preserve"> relations without any termination</w:t>
      </w:r>
      <w:r w:rsidRPr="004C007B">
        <w:rPr>
          <w:rFonts w:cs="Times New Roman"/>
          <w:noProof/>
          <w:lang w:val="en-US"/>
        </w:rPr>
        <w:t xml:space="preserve"> (ibid.)</w:t>
      </w:r>
      <w:r w:rsidRPr="004C007B">
        <w:rPr>
          <w:rFonts w:cs="Times New Roman"/>
          <w:lang w:val="en-US"/>
        </w:rPr>
        <w:t xml:space="preserve">. To add to this Quinlan </w:t>
      </w:r>
      <w:r w:rsidR="00315100" w:rsidRPr="004C007B">
        <w:rPr>
          <w:rFonts w:cs="Times New Roman"/>
          <w:lang w:val="en-US"/>
        </w:rPr>
        <w:t xml:space="preserve">(2015) </w:t>
      </w:r>
      <w:r w:rsidRPr="004C007B">
        <w:rPr>
          <w:rFonts w:cs="Times New Roman"/>
          <w:lang w:val="en-US"/>
        </w:rPr>
        <w:t xml:space="preserve">explains that such overlaps are possible because of focusing on a couple of work categories rather than scrutinizing the whole spectrum of work arrangements. Moreover, the analysis is further complicated by multiple jobholding (typical of hospitality industry) or ambiguous employment status of some workers (when workers in industries like hospitality or construction can be either self-employed or work through an agency on a regular basis) </w:t>
      </w:r>
      <w:sdt>
        <w:sdtPr>
          <w:rPr>
            <w:rFonts w:cs="Times New Roman"/>
          </w:rPr>
          <w:id w:val="-1741086560"/>
          <w:citation/>
        </w:sdtPr>
        <w:sdtContent>
          <w:r w:rsidRPr="004C007B">
            <w:rPr>
              <w:rFonts w:cs="Times New Roman"/>
            </w:rPr>
            <w:fldChar w:fldCharType="begin"/>
          </w:r>
          <w:r w:rsidRPr="004C007B">
            <w:rPr>
              <w:rFonts w:cs="Times New Roman"/>
              <w:lang w:val="en-US"/>
            </w:rPr>
            <w:instrText xml:space="preserve"> CITATION Qui15 \l 1049 </w:instrText>
          </w:r>
          <w:r w:rsidRPr="004C007B">
            <w:rPr>
              <w:rFonts w:cs="Times New Roman"/>
            </w:rPr>
            <w:fldChar w:fldCharType="separate"/>
          </w:r>
          <w:r w:rsidR="00F73E93" w:rsidRPr="00F73E93">
            <w:rPr>
              <w:rFonts w:cs="Times New Roman"/>
              <w:noProof/>
              <w:lang w:val="en-US"/>
            </w:rPr>
            <w:t>(Quinlan, 2015)</w:t>
          </w:r>
          <w:r w:rsidRPr="004C007B">
            <w:rPr>
              <w:rFonts w:cs="Times New Roman"/>
            </w:rPr>
            <w:fldChar w:fldCharType="end"/>
          </w:r>
        </w:sdtContent>
      </w:sdt>
    </w:p>
    <w:p w:rsidR="00A25AB3" w:rsidRPr="004C007B" w:rsidRDefault="00A25AB3" w:rsidP="004C007B">
      <w:pPr>
        <w:rPr>
          <w:rFonts w:cs="Times New Roman"/>
          <w:lang w:val="en-US"/>
        </w:rPr>
      </w:pPr>
      <w:r w:rsidRPr="004C007B">
        <w:rPr>
          <w:rFonts w:cs="Times New Roman"/>
          <w:lang w:val="en-US"/>
        </w:rPr>
        <w:t xml:space="preserve">It is also highlighted </w:t>
      </w:r>
      <w:r w:rsidR="00315100" w:rsidRPr="004C007B">
        <w:rPr>
          <w:rFonts w:cs="Times New Roman"/>
          <w:noProof/>
          <w:lang w:val="en-US"/>
        </w:rPr>
        <w:t xml:space="preserve">by George &amp; Chattopadhyay (2015) </w:t>
      </w:r>
      <w:r w:rsidRPr="004C007B">
        <w:rPr>
          <w:rFonts w:cs="Times New Roman"/>
          <w:lang w:val="en-US"/>
        </w:rPr>
        <w:t xml:space="preserve">that exactly the proliferation of multiple terms constitute obstacles as for researchers themselves to compare data from different countries (since national statistics differentiate), as well as for policy makers to initiate a </w:t>
      </w:r>
      <w:proofErr w:type="spellStart"/>
      <w:r w:rsidRPr="004C007B">
        <w:rPr>
          <w:rFonts w:cs="Times New Roman"/>
          <w:lang w:val="en-US"/>
        </w:rPr>
        <w:t>programme</w:t>
      </w:r>
      <w:proofErr w:type="spellEnd"/>
      <w:r w:rsidRPr="004C007B">
        <w:rPr>
          <w:rFonts w:cs="Times New Roman"/>
          <w:lang w:val="en-US"/>
        </w:rPr>
        <w:t xml:space="preserve"> of adequate and appropriate reforms in the </w:t>
      </w:r>
      <w:proofErr w:type="spellStart"/>
      <w:r w:rsidRPr="004C007B">
        <w:rPr>
          <w:rFonts w:cs="Times New Roman"/>
          <w:lang w:val="en-US"/>
        </w:rPr>
        <w:t>labour</w:t>
      </w:r>
      <w:proofErr w:type="spellEnd"/>
      <w:r w:rsidRPr="004C007B">
        <w:rPr>
          <w:rFonts w:cs="Times New Roman"/>
          <w:lang w:val="en-US"/>
        </w:rPr>
        <w:t xml:space="preserve"> market regulation (ibid.).  The same authors make reference to </w:t>
      </w:r>
      <w:proofErr w:type="spellStart"/>
      <w:r w:rsidRPr="004C007B">
        <w:rPr>
          <w:rFonts w:cs="Times New Roman"/>
          <w:lang w:val="en-US"/>
        </w:rPr>
        <w:t>Pfeffer</w:t>
      </w:r>
      <w:proofErr w:type="spellEnd"/>
      <w:r w:rsidRPr="004C007B">
        <w:rPr>
          <w:rFonts w:cs="Times New Roman"/>
          <w:lang w:val="en-US"/>
        </w:rPr>
        <w:t xml:space="preserve"> and Baron who, in their opinion, gave the most influential definition of non-standard workers and categorized them into three main groups:</w:t>
      </w:r>
    </w:p>
    <w:p w:rsidR="00A25AB3" w:rsidRPr="004C007B" w:rsidRDefault="00A25AB3" w:rsidP="00FA0303">
      <w:pPr>
        <w:pStyle w:val="a3"/>
        <w:numPr>
          <w:ilvl w:val="0"/>
          <w:numId w:val="30"/>
        </w:numPr>
        <w:ind w:left="1134" w:hanging="425"/>
        <w:rPr>
          <w:rFonts w:cs="Times New Roman"/>
          <w:lang w:val="en-US"/>
        </w:rPr>
      </w:pPr>
      <w:r w:rsidRPr="004C007B">
        <w:rPr>
          <w:rFonts w:cs="Times New Roman"/>
          <w:lang w:val="en-US"/>
        </w:rPr>
        <w:lastRenderedPageBreak/>
        <w:t xml:space="preserve">workers with limited temporal attachment to the </w:t>
      </w:r>
      <w:proofErr w:type="spellStart"/>
      <w:r w:rsidRPr="004C007B">
        <w:rPr>
          <w:rFonts w:cs="Times New Roman"/>
          <w:lang w:val="en-US"/>
        </w:rPr>
        <w:t>organisation</w:t>
      </w:r>
      <w:proofErr w:type="spellEnd"/>
      <w:r w:rsidRPr="004C007B">
        <w:rPr>
          <w:rFonts w:cs="Times New Roman"/>
          <w:lang w:val="en-US"/>
        </w:rPr>
        <w:t xml:space="preserve"> (temporary or short term contracts);</w:t>
      </w:r>
    </w:p>
    <w:p w:rsidR="00A25AB3" w:rsidRPr="004C007B" w:rsidRDefault="00A25AB3" w:rsidP="00FA0303">
      <w:pPr>
        <w:pStyle w:val="a3"/>
        <w:numPr>
          <w:ilvl w:val="0"/>
          <w:numId w:val="30"/>
        </w:numPr>
        <w:ind w:left="1134" w:hanging="425"/>
        <w:rPr>
          <w:rFonts w:cs="Times New Roman"/>
          <w:lang w:val="en-US"/>
        </w:rPr>
      </w:pPr>
      <w:r w:rsidRPr="004C007B">
        <w:rPr>
          <w:rFonts w:cs="Times New Roman"/>
          <w:lang w:val="en-US"/>
        </w:rPr>
        <w:t>workers with limited physical attachment to the organization (at-home workers, virtual workers, teleworkers);</w:t>
      </w:r>
    </w:p>
    <w:p w:rsidR="00A25AB3" w:rsidRPr="004C007B" w:rsidRDefault="00A25AB3" w:rsidP="00FA0303">
      <w:pPr>
        <w:pStyle w:val="a3"/>
        <w:numPr>
          <w:ilvl w:val="0"/>
          <w:numId w:val="30"/>
        </w:numPr>
        <w:ind w:left="1134" w:hanging="425"/>
        <w:rPr>
          <w:rFonts w:cs="Times New Roman"/>
          <w:lang w:val="en-US"/>
        </w:rPr>
      </w:pPr>
      <w:r w:rsidRPr="004C007B">
        <w:rPr>
          <w:rFonts w:cs="Times New Roman"/>
          <w:lang w:val="en-US"/>
        </w:rPr>
        <w:t>workers with limited administrative attachment to the organization (contract workers, agency temporary workers)</w:t>
      </w:r>
    </w:p>
    <w:p w:rsidR="00A25AB3" w:rsidRPr="004C007B" w:rsidRDefault="00A25AB3" w:rsidP="004C007B">
      <w:pPr>
        <w:rPr>
          <w:rFonts w:cs="Times New Roman"/>
          <w:lang w:val="en-US"/>
        </w:rPr>
      </w:pPr>
      <w:r w:rsidRPr="004C007B">
        <w:rPr>
          <w:rFonts w:cs="Times New Roman"/>
          <w:lang w:val="en-US"/>
        </w:rPr>
        <w:t xml:space="preserve">According to another classification they distinguish </w:t>
      </w:r>
      <w:r w:rsidRPr="004C007B">
        <w:rPr>
          <w:rFonts w:cs="Times New Roman"/>
          <w:i/>
          <w:lang w:val="en-US"/>
        </w:rPr>
        <w:t xml:space="preserve">external workers </w:t>
      </w:r>
      <w:r w:rsidRPr="004C007B">
        <w:rPr>
          <w:rFonts w:cs="Times New Roman"/>
          <w:lang w:val="en-US"/>
        </w:rPr>
        <w:t xml:space="preserve">and </w:t>
      </w:r>
      <w:r w:rsidRPr="004C007B">
        <w:rPr>
          <w:rFonts w:cs="Times New Roman"/>
          <w:i/>
          <w:lang w:val="en-US"/>
        </w:rPr>
        <w:t>casual workers</w:t>
      </w:r>
      <w:r w:rsidRPr="004C007B">
        <w:rPr>
          <w:rFonts w:cs="Times New Roman"/>
          <w:lang w:val="en-US"/>
        </w:rPr>
        <w:t xml:space="preserve"> emphasizing different aspects of atypical work. In the first case we have different firms with outsourcing principle and in the second one limited commitments between employer and employee are meant (</w:t>
      </w:r>
      <w:proofErr w:type="gramStart"/>
      <w:r w:rsidRPr="004C007B">
        <w:rPr>
          <w:rFonts w:cs="Times New Roman"/>
          <w:lang w:val="en-US"/>
        </w:rPr>
        <w:t>ibid.,</w:t>
      </w:r>
      <w:proofErr w:type="gramEnd"/>
      <w:r w:rsidRPr="004C007B">
        <w:rPr>
          <w:rFonts w:cs="Times New Roman"/>
          <w:lang w:val="en-US"/>
        </w:rPr>
        <w:t xml:space="preserve"> p.2-3).</w:t>
      </w:r>
    </w:p>
    <w:p w:rsidR="00A25AB3" w:rsidRPr="004C007B" w:rsidRDefault="00A25AB3" w:rsidP="004C007B">
      <w:pPr>
        <w:rPr>
          <w:rFonts w:cs="Times New Roman"/>
          <w:lang w:val="en-US"/>
        </w:rPr>
      </w:pPr>
      <w:r w:rsidRPr="004C007B">
        <w:rPr>
          <w:rFonts w:cs="Times New Roman"/>
          <w:lang w:val="en-US"/>
        </w:rPr>
        <w:t>Still another aspect which many researchers confusingly refer to the intrinsic feature and indispensable part of all types of non-standard work is precariousness. But that deserves particular consideration (as there are certain limitations) and will be examined after we have given a survey of the types of atypical employment.</w:t>
      </w:r>
    </w:p>
    <w:p w:rsidR="00A25AB3" w:rsidRPr="004C007B" w:rsidRDefault="00A25AB3" w:rsidP="004C007B">
      <w:pPr>
        <w:rPr>
          <w:rFonts w:cs="Times New Roman"/>
        </w:rPr>
      </w:pPr>
      <w:r w:rsidRPr="004C007B">
        <w:rPr>
          <w:rFonts w:cs="Times New Roman"/>
          <w:lang w:val="en-US"/>
        </w:rPr>
        <w:t xml:space="preserve">Now we shall </w:t>
      </w:r>
      <w:r w:rsidR="00315100" w:rsidRPr="004C007B">
        <w:rPr>
          <w:rFonts w:cs="Times New Roman"/>
          <w:lang w:val="en-US"/>
        </w:rPr>
        <w:t>proceed</w:t>
      </w:r>
      <w:r w:rsidRPr="004C007B">
        <w:rPr>
          <w:rFonts w:cs="Times New Roman"/>
          <w:lang w:val="en-US"/>
        </w:rPr>
        <w:t xml:space="preserve"> to the forms non-standard employment takes.</w:t>
      </w:r>
    </w:p>
    <w:p w:rsidR="007D18C9" w:rsidRPr="004C007B" w:rsidRDefault="007D18C9" w:rsidP="004C007B">
      <w:pPr>
        <w:rPr>
          <w:rFonts w:cs="Times New Roman"/>
        </w:rPr>
      </w:pPr>
    </w:p>
    <w:p w:rsidR="00A25AB3" w:rsidRPr="00A71F99" w:rsidRDefault="00A25AB3" w:rsidP="00F73E93">
      <w:pPr>
        <w:pStyle w:val="a3"/>
        <w:numPr>
          <w:ilvl w:val="1"/>
          <w:numId w:val="4"/>
        </w:numPr>
        <w:spacing w:before="120" w:after="120"/>
        <w:ind w:left="0" w:firstLine="0"/>
        <w:contextualSpacing w:val="0"/>
        <w:jc w:val="center"/>
        <w:outlineLvl w:val="1"/>
        <w:rPr>
          <w:rStyle w:val="a8"/>
          <w:rFonts w:cs="Times New Roman"/>
          <w:bCs w:val="0"/>
        </w:rPr>
      </w:pPr>
      <w:bookmarkStart w:id="5" w:name="_Toc452055047"/>
      <w:proofErr w:type="spellStart"/>
      <w:r w:rsidRPr="00A71F99">
        <w:rPr>
          <w:rStyle w:val="a8"/>
          <w:rFonts w:cs="Times New Roman"/>
        </w:rPr>
        <w:t>Traditional</w:t>
      </w:r>
      <w:proofErr w:type="spellEnd"/>
      <w:r w:rsidRPr="00A71F99">
        <w:rPr>
          <w:rStyle w:val="a8"/>
          <w:rFonts w:cs="Times New Roman"/>
        </w:rPr>
        <w:t xml:space="preserve"> </w:t>
      </w:r>
      <w:proofErr w:type="spellStart"/>
      <w:r w:rsidRPr="00A71F99">
        <w:rPr>
          <w:rStyle w:val="a8"/>
          <w:rFonts w:cs="Times New Roman"/>
        </w:rPr>
        <w:t>atypical</w:t>
      </w:r>
      <w:proofErr w:type="spellEnd"/>
      <w:r w:rsidRPr="00A71F99">
        <w:rPr>
          <w:rStyle w:val="a8"/>
          <w:rFonts w:cs="Times New Roman"/>
        </w:rPr>
        <w:t xml:space="preserve"> </w:t>
      </w:r>
      <w:proofErr w:type="spellStart"/>
      <w:r w:rsidRPr="00A71F99">
        <w:rPr>
          <w:rStyle w:val="a8"/>
          <w:rFonts w:cs="Times New Roman"/>
        </w:rPr>
        <w:t>employment</w:t>
      </w:r>
      <w:proofErr w:type="spellEnd"/>
      <w:r w:rsidRPr="00A71F99">
        <w:rPr>
          <w:rStyle w:val="a8"/>
          <w:rFonts w:cs="Times New Roman"/>
        </w:rPr>
        <w:t xml:space="preserve"> </w:t>
      </w:r>
      <w:proofErr w:type="spellStart"/>
      <w:r w:rsidRPr="00A71F99">
        <w:rPr>
          <w:rStyle w:val="a8"/>
          <w:rFonts w:cs="Times New Roman"/>
        </w:rPr>
        <w:t>relations</w:t>
      </w:r>
      <w:bookmarkEnd w:id="5"/>
      <w:proofErr w:type="spellEnd"/>
    </w:p>
    <w:p w:rsidR="00A25AB3" w:rsidRPr="00FA0303" w:rsidRDefault="00A25AB3" w:rsidP="004C007B">
      <w:pPr>
        <w:rPr>
          <w:rStyle w:val="a8"/>
          <w:rFonts w:cs="Times New Roman"/>
          <w:b w:val="0"/>
          <w:bCs w:val="0"/>
          <w:lang w:val="en-US"/>
        </w:rPr>
      </w:pPr>
      <w:r w:rsidRPr="00FA0303">
        <w:rPr>
          <w:rStyle w:val="a8"/>
          <w:rFonts w:cs="Times New Roman"/>
          <w:bCs w:val="0"/>
          <w:i/>
          <w:lang w:val="en-US"/>
        </w:rPr>
        <w:t>Part-time</w:t>
      </w:r>
      <w:r w:rsidRPr="00FA0303">
        <w:rPr>
          <w:rStyle w:val="a8"/>
          <w:rFonts w:cs="Times New Roman"/>
          <w:b w:val="0"/>
          <w:bCs w:val="0"/>
          <w:lang w:val="en-US"/>
        </w:rPr>
        <w:t xml:space="preserve"> work is supposed to be the most wide-spread form. Keller and Seifert </w:t>
      </w:r>
      <w:r w:rsidR="00315100" w:rsidRPr="00FA0303">
        <w:rPr>
          <w:rStyle w:val="a8"/>
          <w:rFonts w:cs="Times New Roman"/>
          <w:b w:val="0"/>
          <w:bCs w:val="0"/>
          <w:lang w:val="en-US"/>
        </w:rPr>
        <w:t xml:space="preserve">(2012) </w:t>
      </w:r>
      <w:r w:rsidRPr="00FA0303">
        <w:rPr>
          <w:rStyle w:val="a8"/>
          <w:rFonts w:cs="Times New Roman"/>
          <w:b w:val="0"/>
          <w:bCs w:val="0"/>
          <w:lang w:val="en-US"/>
        </w:rPr>
        <w:t xml:space="preserve">refer to it as the traditional form of non-standard employment. Part-time is </w:t>
      </w:r>
      <w:proofErr w:type="spellStart"/>
      <w:r w:rsidRPr="00FA0303">
        <w:rPr>
          <w:rStyle w:val="a8"/>
          <w:rFonts w:cs="Times New Roman"/>
          <w:b w:val="0"/>
          <w:bCs w:val="0"/>
          <w:lang w:val="en-US"/>
        </w:rPr>
        <w:t>characterised</w:t>
      </w:r>
      <w:proofErr w:type="spellEnd"/>
      <w:r w:rsidRPr="00FA0303">
        <w:rPr>
          <w:rStyle w:val="a8"/>
          <w:rFonts w:cs="Times New Roman"/>
          <w:b w:val="0"/>
          <w:bCs w:val="0"/>
          <w:lang w:val="en-US"/>
        </w:rPr>
        <w:t xml:space="preserve"> by fewer weekly working hours in comparison to those on permanent full-time contracts. Pay is correspondingly reduced. It is worth mentioning that specific legal thresholds vary across countries. Generally it makes fewer than 35-30 hours per week. In some cases contracts stipulate very short hours or even no predictable hours at all, and then it will refer to some other category like on-call work which is considered below.</w:t>
      </w:r>
    </w:p>
    <w:p w:rsidR="00A25AB3" w:rsidRPr="004C007B" w:rsidRDefault="00A25AB3" w:rsidP="004C007B">
      <w:pPr>
        <w:rPr>
          <w:rStyle w:val="a8"/>
          <w:rFonts w:cs="Times New Roman"/>
          <w:b w:val="0"/>
          <w:bCs w:val="0"/>
          <w:lang w:val="en-US"/>
        </w:rPr>
      </w:pPr>
      <w:r w:rsidRPr="00FA0303">
        <w:rPr>
          <w:rStyle w:val="a8"/>
          <w:rFonts w:cs="Times New Roman"/>
          <w:b w:val="0"/>
          <w:bCs w:val="0"/>
          <w:lang w:val="en-US"/>
        </w:rPr>
        <w:t xml:space="preserve">A specific German version of part-time employment is </w:t>
      </w:r>
      <w:proofErr w:type="spellStart"/>
      <w:r w:rsidR="00883A1D" w:rsidRPr="00FA0303">
        <w:rPr>
          <w:rStyle w:val="a8"/>
          <w:rFonts w:cs="Times New Roman"/>
          <w:bCs w:val="0"/>
          <w:i/>
          <w:lang w:val="en-US"/>
        </w:rPr>
        <w:t>minijobs</w:t>
      </w:r>
      <w:proofErr w:type="spellEnd"/>
      <w:r w:rsidR="00883A1D" w:rsidRPr="00FA0303">
        <w:rPr>
          <w:rStyle w:val="a8"/>
          <w:rFonts w:cs="Times New Roman"/>
          <w:bCs w:val="0"/>
          <w:i/>
          <w:lang w:val="en-US"/>
        </w:rPr>
        <w:t xml:space="preserve"> </w:t>
      </w:r>
      <w:r w:rsidRPr="00FA0303">
        <w:rPr>
          <w:rStyle w:val="a8"/>
          <w:rFonts w:cs="Times New Roman"/>
          <w:b w:val="0"/>
          <w:bCs w:val="0"/>
          <w:lang w:val="en-US"/>
        </w:rPr>
        <w:t>eme</w:t>
      </w:r>
      <w:r w:rsidRPr="004C007B">
        <w:rPr>
          <w:rStyle w:val="a8"/>
          <w:rFonts w:cs="Times New Roman"/>
          <w:b w:val="0"/>
          <w:bCs w:val="0"/>
          <w:lang w:val="en-US"/>
        </w:rPr>
        <w:t xml:space="preserve">rged with the so-called </w:t>
      </w:r>
      <w:proofErr w:type="spellStart"/>
      <w:r w:rsidRPr="004C007B">
        <w:rPr>
          <w:rStyle w:val="a8"/>
          <w:rFonts w:cs="Times New Roman"/>
          <w:b w:val="0"/>
          <w:bCs w:val="0"/>
          <w:lang w:val="en-US"/>
        </w:rPr>
        <w:t>Hartz</w:t>
      </w:r>
      <w:proofErr w:type="spellEnd"/>
      <w:r w:rsidRPr="004C007B">
        <w:rPr>
          <w:rStyle w:val="a8"/>
          <w:rFonts w:cs="Times New Roman"/>
          <w:b w:val="0"/>
          <w:bCs w:val="0"/>
          <w:lang w:val="en-US"/>
        </w:rPr>
        <w:t xml:space="preserve"> laws. Interestingly enough this type implies not a certain temporary dimension but the financial one, i.e. an employee earns below the thresh</w:t>
      </w:r>
      <w:r w:rsidR="00F035E0" w:rsidRPr="004C007B">
        <w:rPr>
          <w:rStyle w:val="a8"/>
          <w:rFonts w:cs="Times New Roman"/>
          <w:b w:val="0"/>
          <w:bCs w:val="0"/>
          <w:lang w:val="en-US"/>
        </w:rPr>
        <w:t>old of 45</w:t>
      </w:r>
      <w:r w:rsidRPr="004C007B">
        <w:rPr>
          <w:rStyle w:val="a8"/>
          <w:rFonts w:cs="Times New Roman"/>
          <w:b w:val="0"/>
          <w:bCs w:val="0"/>
          <w:lang w:val="en-US"/>
        </w:rPr>
        <w:t>0 €</w:t>
      </w:r>
      <w:r w:rsidR="00883A1D" w:rsidRPr="004C007B">
        <w:rPr>
          <w:rStyle w:val="a8"/>
          <w:rFonts w:cs="Times New Roman"/>
          <w:b w:val="0"/>
          <w:bCs w:val="0"/>
          <w:lang w:val="en-US"/>
        </w:rPr>
        <w:t xml:space="preserve"> (since 2013)</w:t>
      </w:r>
      <w:r w:rsidRPr="004C007B">
        <w:rPr>
          <w:rStyle w:val="a8"/>
          <w:rFonts w:cs="Times New Roman"/>
          <w:b w:val="0"/>
          <w:bCs w:val="0"/>
          <w:lang w:val="en-US"/>
        </w:rPr>
        <w:t>. Keller and Seifert</w:t>
      </w:r>
      <w:r w:rsidR="00883A1D" w:rsidRPr="004C007B">
        <w:rPr>
          <w:rStyle w:val="a8"/>
          <w:rFonts w:cs="Times New Roman"/>
          <w:b w:val="0"/>
          <w:bCs w:val="0"/>
          <w:lang w:val="en-US"/>
        </w:rPr>
        <w:t xml:space="preserve"> (2012)</w:t>
      </w:r>
      <w:r w:rsidRPr="004C007B">
        <w:rPr>
          <w:rStyle w:val="a8"/>
          <w:rFonts w:cs="Times New Roman"/>
          <w:b w:val="0"/>
          <w:bCs w:val="0"/>
          <w:lang w:val="en-US"/>
        </w:rPr>
        <w:t xml:space="preserve"> stress the necessary </w:t>
      </w:r>
      <w:r w:rsidRPr="004C007B">
        <w:rPr>
          <w:rStyle w:val="a8"/>
          <w:rFonts w:cs="Times New Roman"/>
          <w:b w:val="0"/>
          <w:bCs w:val="0"/>
          <w:lang w:val="en-US"/>
        </w:rPr>
        <w:lastRenderedPageBreak/>
        <w:t>distinction to be made within this contractual type: it can be the only job or an additional one but the first case prevail (70% of all mini-jobs)</w:t>
      </w:r>
      <w:r w:rsidR="00883A1D" w:rsidRPr="004C007B">
        <w:rPr>
          <w:rStyle w:val="a8"/>
          <w:rFonts w:cs="Times New Roman"/>
          <w:b w:val="0"/>
          <w:bCs w:val="0"/>
          <w:lang w:val="en-US"/>
        </w:rPr>
        <w:t xml:space="preserve"> (ibid.)</w:t>
      </w:r>
    </w:p>
    <w:p w:rsidR="00A25AB3" w:rsidRPr="004C007B" w:rsidRDefault="00A25AB3" w:rsidP="004C007B">
      <w:pPr>
        <w:rPr>
          <w:rStyle w:val="a8"/>
          <w:rFonts w:cs="Times New Roman"/>
          <w:b w:val="0"/>
          <w:bCs w:val="0"/>
          <w:lang w:val="en-US"/>
        </w:rPr>
      </w:pPr>
      <w:r w:rsidRPr="004C007B">
        <w:rPr>
          <w:rStyle w:val="a8"/>
          <w:rFonts w:cs="Times New Roman"/>
          <w:b w:val="0"/>
          <w:bCs w:val="0"/>
          <w:lang w:val="en-US"/>
        </w:rPr>
        <w:t xml:space="preserve">Another German peculiarity </w:t>
      </w:r>
      <w:r w:rsidRPr="00FA0303">
        <w:rPr>
          <w:rStyle w:val="a8"/>
          <w:rFonts w:cs="Times New Roman"/>
          <w:b w:val="0"/>
          <w:bCs w:val="0"/>
          <w:i/>
          <w:lang w:val="en-US"/>
        </w:rPr>
        <w:t xml:space="preserve">is </w:t>
      </w:r>
      <w:r w:rsidR="00883A1D" w:rsidRPr="00FA0303">
        <w:rPr>
          <w:rStyle w:val="a8"/>
          <w:rFonts w:cs="Times New Roman"/>
          <w:bCs w:val="0"/>
          <w:i/>
          <w:lang w:val="en-US"/>
        </w:rPr>
        <w:t>midi-job</w:t>
      </w:r>
      <w:r w:rsidRPr="00FA0303">
        <w:rPr>
          <w:rStyle w:val="a8"/>
          <w:rFonts w:cs="Times New Roman"/>
          <w:b w:val="0"/>
          <w:bCs w:val="0"/>
          <w:i/>
          <w:lang w:val="en-US"/>
        </w:rPr>
        <w:t xml:space="preserve"> with</w:t>
      </w:r>
      <w:r w:rsidRPr="004C007B">
        <w:rPr>
          <w:rStyle w:val="a8"/>
          <w:rFonts w:cs="Times New Roman"/>
          <w:b w:val="0"/>
          <w:bCs w:val="0"/>
          <w:lang w:val="en-US"/>
        </w:rPr>
        <w:t xml:space="preserve"> monthly earnings between 4</w:t>
      </w:r>
      <w:r w:rsidR="004B50DA" w:rsidRPr="004C007B">
        <w:rPr>
          <w:rStyle w:val="a8"/>
          <w:rFonts w:cs="Times New Roman"/>
          <w:b w:val="0"/>
          <w:bCs w:val="0"/>
          <w:lang w:val="en-US"/>
        </w:rPr>
        <w:t>50</w:t>
      </w:r>
      <w:proofErr w:type="gramStart"/>
      <w:r w:rsidR="004B50DA" w:rsidRPr="004C007B">
        <w:rPr>
          <w:rStyle w:val="a8"/>
          <w:rFonts w:cs="Times New Roman"/>
          <w:b w:val="0"/>
          <w:bCs w:val="0"/>
          <w:lang w:val="en-US"/>
        </w:rPr>
        <w:t>,01</w:t>
      </w:r>
      <w:proofErr w:type="gramEnd"/>
      <w:r w:rsidR="004B50DA" w:rsidRPr="004C007B">
        <w:rPr>
          <w:rStyle w:val="a8"/>
          <w:rFonts w:cs="Times New Roman"/>
          <w:b w:val="0"/>
          <w:bCs w:val="0"/>
          <w:lang w:val="en-US"/>
        </w:rPr>
        <w:t>-85</w:t>
      </w:r>
      <w:r w:rsidRPr="004C007B">
        <w:rPr>
          <w:rStyle w:val="a8"/>
          <w:rFonts w:cs="Times New Roman"/>
          <w:b w:val="0"/>
          <w:bCs w:val="0"/>
          <w:lang w:val="en-US"/>
        </w:rPr>
        <w:t>0 €. More than one third of these employees work full-time (</w:t>
      </w:r>
      <w:proofErr w:type="gramStart"/>
      <w:r w:rsidRPr="004C007B">
        <w:rPr>
          <w:rStyle w:val="a8"/>
          <w:rFonts w:cs="Times New Roman"/>
          <w:b w:val="0"/>
          <w:bCs w:val="0"/>
          <w:lang w:val="en-US"/>
        </w:rPr>
        <w:t>ibid.,</w:t>
      </w:r>
      <w:proofErr w:type="gramEnd"/>
      <w:r w:rsidRPr="004C007B">
        <w:rPr>
          <w:rStyle w:val="a8"/>
          <w:rFonts w:cs="Times New Roman"/>
          <w:b w:val="0"/>
          <w:bCs w:val="0"/>
          <w:lang w:val="en-US"/>
        </w:rPr>
        <w:t xml:space="preserve"> p.6). Therefore we can discern here a certain risk of precariousness which will be discussed later on.</w:t>
      </w:r>
    </w:p>
    <w:p w:rsidR="00A25AB3" w:rsidRPr="004C007B" w:rsidRDefault="00A25AB3" w:rsidP="004C007B">
      <w:pPr>
        <w:rPr>
          <w:rStyle w:val="a8"/>
          <w:rFonts w:cs="Times New Roman"/>
          <w:b w:val="0"/>
          <w:bCs w:val="0"/>
          <w:lang w:val="en-US"/>
        </w:rPr>
      </w:pPr>
      <w:proofErr w:type="spellStart"/>
      <w:r w:rsidRPr="004C007B">
        <w:rPr>
          <w:rStyle w:val="a8"/>
          <w:rFonts w:cs="Times New Roman"/>
          <w:b w:val="0"/>
          <w:bCs w:val="0"/>
          <w:lang w:val="en-US"/>
        </w:rPr>
        <w:t>Kalleberg</w:t>
      </w:r>
      <w:proofErr w:type="spellEnd"/>
      <w:r w:rsidRPr="004C007B">
        <w:rPr>
          <w:rStyle w:val="a8"/>
          <w:rFonts w:cs="Times New Roman"/>
          <w:b w:val="0"/>
          <w:bCs w:val="0"/>
          <w:lang w:val="en-US"/>
        </w:rPr>
        <w:t xml:space="preserve"> </w:t>
      </w:r>
      <w:r w:rsidR="003C50C4" w:rsidRPr="004C007B">
        <w:rPr>
          <w:rStyle w:val="a8"/>
          <w:rFonts w:cs="Times New Roman"/>
          <w:b w:val="0"/>
          <w:bCs w:val="0"/>
          <w:lang w:val="en-US"/>
        </w:rPr>
        <w:t xml:space="preserve">(2000) </w:t>
      </w:r>
      <w:r w:rsidRPr="004C007B">
        <w:rPr>
          <w:rStyle w:val="a8"/>
          <w:rFonts w:cs="Times New Roman"/>
          <w:b w:val="0"/>
          <w:bCs w:val="0"/>
          <w:lang w:val="en-US"/>
        </w:rPr>
        <w:t xml:space="preserve">pays attention to the fact that part-time in Europe has a reference to marginal employment with implicating low pay and low wage. Though he admits country differences regarding this type of employment which represents either </w:t>
      </w:r>
      <w:proofErr w:type="spellStart"/>
      <w:r w:rsidRPr="004C007B">
        <w:rPr>
          <w:rStyle w:val="a8"/>
          <w:rFonts w:cs="Times New Roman"/>
          <w:b w:val="0"/>
          <w:bCs w:val="0"/>
          <w:lang w:val="en-US"/>
        </w:rPr>
        <w:t>marginalisation</w:t>
      </w:r>
      <w:proofErr w:type="spellEnd"/>
      <w:r w:rsidRPr="004C007B">
        <w:rPr>
          <w:rStyle w:val="a8"/>
          <w:rFonts w:cs="Times New Roman"/>
          <w:b w:val="0"/>
          <w:bCs w:val="0"/>
          <w:lang w:val="en-US"/>
        </w:rPr>
        <w:t xml:space="preserve"> strategy, which provides employers with cheap </w:t>
      </w:r>
      <w:proofErr w:type="spellStart"/>
      <w:r w:rsidRPr="004C007B">
        <w:rPr>
          <w:rStyle w:val="a8"/>
          <w:rFonts w:cs="Times New Roman"/>
          <w:b w:val="0"/>
          <w:bCs w:val="0"/>
          <w:lang w:val="en-US"/>
        </w:rPr>
        <w:t>labour</w:t>
      </w:r>
      <w:proofErr w:type="spellEnd"/>
      <w:r w:rsidRPr="004C007B">
        <w:rPr>
          <w:rStyle w:val="a8"/>
          <w:rFonts w:cs="Times New Roman"/>
          <w:b w:val="0"/>
          <w:bCs w:val="0"/>
          <w:lang w:val="en-US"/>
        </w:rPr>
        <w:t xml:space="preserve"> or an integration strategy used to retain valued workers. </w:t>
      </w:r>
    </w:p>
    <w:p w:rsidR="00A25AB3" w:rsidRPr="004C007B" w:rsidRDefault="00A25AB3" w:rsidP="004C007B">
      <w:pPr>
        <w:rPr>
          <w:rStyle w:val="a8"/>
          <w:rFonts w:cs="Times New Roman"/>
          <w:b w:val="0"/>
          <w:bCs w:val="0"/>
          <w:lang w:val="en-US"/>
        </w:rPr>
      </w:pPr>
    </w:p>
    <w:p w:rsidR="00A25AB3" w:rsidRPr="004C007B" w:rsidRDefault="00A25AB3" w:rsidP="004C007B">
      <w:pPr>
        <w:rPr>
          <w:rStyle w:val="a8"/>
          <w:rFonts w:cs="Times New Roman"/>
          <w:b w:val="0"/>
          <w:bCs w:val="0"/>
          <w:lang w:val="en-US"/>
        </w:rPr>
      </w:pPr>
      <w:r w:rsidRPr="00FA0303">
        <w:rPr>
          <w:rStyle w:val="a8"/>
          <w:rFonts w:cs="Times New Roman"/>
          <w:bCs w:val="0"/>
          <w:i/>
          <w:lang w:val="en-US"/>
        </w:rPr>
        <w:t>Fixed-term employment</w:t>
      </w:r>
      <w:r w:rsidRPr="004C007B">
        <w:rPr>
          <w:rStyle w:val="a8"/>
          <w:rFonts w:cs="Times New Roman"/>
          <w:b w:val="0"/>
          <w:bCs w:val="0"/>
          <w:lang w:val="en-US"/>
        </w:rPr>
        <w:t xml:space="preserve"> implies certain period of contract termination either indicating the reasons for that or not.</w:t>
      </w:r>
    </w:p>
    <w:p w:rsidR="00A25AB3" w:rsidRPr="004C007B" w:rsidRDefault="00A25AB3" w:rsidP="004C007B">
      <w:pPr>
        <w:rPr>
          <w:rStyle w:val="a8"/>
          <w:rFonts w:cs="Times New Roman"/>
          <w:b w:val="0"/>
          <w:bCs w:val="0"/>
          <w:lang w:val="en-US"/>
        </w:rPr>
      </w:pPr>
      <w:r w:rsidRPr="004C007B">
        <w:rPr>
          <w:rStyle w:val="a8"/>
          <w:rFonts w:cs="Times New Roman"/>
          <w:b w:val="0"/>
          <w:bCs w:val="0"/>
          <w:lang w:val="en-US"/>
        </w:rPr>
        <w:t xml:space="preserve">As we have already mentioned above, many researchers like Keller and </w:t>
      </w:r>
      <w:proofErr w:type="spellStart"/>
      <w:r w:rsidRPr="004C007B">
        <w:rPr>
          <w:rStyle w:val="a8"/>
          <w:rFonts w:cs="Times New Roman"/>
          <w:b w:val="0"/>
          <w:bCs w:val="0"/>
          <w:lang w:val="en-US"/>
        </w:rPr>
        <w:t>Sefert</w:t>
      </w:r>
      <w:proofErr w:type="spellEnd"/>
      <w:r w:rsidR="003C50C4" w:rsidRPr="004C007B">
        <w:rPr>
          <w:rStyle w:val="a8"/>
          <w:rFonts w:cs="Times New Roman"/>
          <w:b w:val="0"/>
          <w:bCs w:val="0"/>
          <w:lang w:val="en-US"/>
        </w:rPr>
        <w:t xml:space="preserve"> (2012)</w:t>
      </w:r>
      <w:r w:rsidRPr="004C007B">
        <w:rPr>
          <w:rStyle w:val="a8"/>
          <w:rFonts w:cs="Times New Roman"/>
          <w:b w:val="0"/>
          <w:bCs w:val="0"/>
          <w:lang w:val="en-US"/>
        </w:rPr>
        <w:t xml:space="preserve"> or some ILO representatives </w:t>
      </w:r>
      <w:sdt>
        <w:sdtPr>
          <w:rPr>
            <w:rStyle w:val="a8"/>
            <w:rFonts w:cs="Times New Roman"/>
            <w:b w:val="0"/>
            <w:bCs w:val="0"/>
            <w:lang w:val="en-US"/>
          </w:rPr>
          <w:id w:val="-1006593585"/>
          <w:citation/>
        </w:sdtPr>
        <w:sdtContent>
          <w:r w:rsidRPr="004C007B">
            <w:rPr>
              <w:rStyle w:val="a8"/>
              <w:rFonts w:cs="Times New Roman"/>
              <w:b w:val="0"/>
              <w:bCs w:val="0"/>
              <w:lang w:val="en-US"/>
            </w:rPr>
            <w:fldChar w:fldCharType="begin"/>
          </w:r>
          <w:r w:rsidRPr="004C007B">
            <w:rPr>
              <w:rStyle w:val="a8"/>
              <w:rFonts w:cs="Times New Roman"/>
              <w:b w:val="0"/>
              <w:bCs w:val="0"/>
              <w:lang w:val="en-US"/>
            </w:rPr>
            <w:instrText xml:space="preserve">CITATION Int15 \l 1049 </w:instrText>
          </w:r>
          <w:r w:rsidRPr="004C007B">
            <w:rPr>
              <w:rStyle w:val="a8"/>
              <w:rFonts w:cs="Times New Roman"/>
              <w:b w:val="0"/>
              <w:bCs w:val="0"/>
              <w:lang w:val="en-US"/>
            </w:rPr>
            <w:fldChar w:fldCharType="separate"/>
          </w:r>
          <w:r w:rsidR="00F73E93" w:rsidRPr="00F73E93">
            <w:rPr>
              <w:rFonts w:cs="Times New Roman"/>
              <w:noProof/>
              <w:lang w:val="en-US"/>
            </w:rPr>
            <w:t>(ILO, 2015)</w:t>
          </w:r>
          <w:r w:rsidRPr="004C007B">
            <w:rPr>
              <w:rStyle w:val="a8"/>
              <w:rFonts w:cs="Times New Roman"/>
              <w:b w:val="0"/>
              <w:bCs w:val="0"/>
              <w:lang w:val="en-US"/>
            </w:rPr>
            <w:fldChar w:fldCharType="end"/>
          </w:r>
        </w:sdtContent>
      </w:sdt>
      <w:r w:rsidRPr="004C007B">
        <w:rPr>
          <w:rStyle w:val="a8"/>
          <w:rFonts w:cs="Times New Roman"/>
          <w:b w:val="0"/>
          <w:bCs w:val="0"/>
          <w:lang w:val="en-US"/>
        </w:rPr>
        <w:t xml:space="preserve"> do not designate between fixed-term and temporary work. The latter, however, make fixed-term work a part of temporary employment, together with project or task-based contracts, seasonal and casual work (which we describe separately further on). There are differences among countries in regulating this form of employment relations concerning the nature of work, duration of contract and number of renewals.</w:t>
      </w:r>
    </w:p>
    <w:p w:rsidR="00A25AB3" w:rsidRPr="004C007B" w:rsidRDefault="00A25AB3" w:rsidP="004C007B">
      <w:pPr>
        <w:rPr>
          <w:rStyle w:val="a8"/>
          <w:rFonts w:cs="Times New Roman"/>
          <w:b w:val="0"/>
          <w:bCs w:val="0"/>
          <w:lang w:val="en-US"/>
        </w:rPr>
      </w:pPr>
    </w:p>
    <w:p w:rsidR="00A25AB3" w:rsidRPr="004C007B" w:rsidRDefault="00A25AB3" w:rsidP="004C007B">
      <w:pPr>
        <w:rPr>
          <w:rStyle w:val="a8"/>
          <w:rFonts w:cs="Times New Roman"/>
          <w:b w:val="0"/>
          <w:bCs w:val="0"/>
          <w:i/>
          <w:lang w:val="en-US"/>
        </w:rPr>
      </w:pPr>
      <w:r w:rsidRPr="00FA0303">
        <w:rPr>
          <w:rStyle w:val="a8"/>
          <w:rFonts w:cs="Times New Roman"/>
          <w:bCs w:val="0"/>
          <w:i/>
          <w:lang w:val="en-US"/>
        </w:rPr>
        <w:t xml:space="preserve">Agency work </w:t>
      </w:r>
      <w:r w:rsidRPr="004C007B">
        <w:rPr>
          <w:rStyle w:val="a8"/>
          <w:rFonts w:cs="Times New Roman"/>
          <w:b w:val="0"/>
          <w:bCs w:val="0"/>
          <w:i/>
          <w:lang w:val="en-US"/>
        </w:rPr>
        <w:t xml:space="preserve">(or leased </w:t>
      </w:r>
      <w:proofErr w:type="spellStart"/>
      <w:r w:rsidRPr="004C007B">
        <w:rPr>
          <w:rStyle w:val="a8"/>
          <w:rFonts w:cs="Times New Roman"/>
          <w:b w:val="0"/>
          <w:bCs w:val="0"/>
          <w:i/>
          <w:lang w:val="en-US"/>
        </w:rPr>
        <w:t>labour</w:t>
      </w:r>
      <w:proofErr w:type="spellEnd"/>
      <w:r w:rsidRPr="004C007B">
        <w:rPr>
          <w:rStyle w:val="a8"/>
          <w:rFonts w:cs="Times New Roman"/>
          <w:b w:val="0"/>
          <w:bCs w:val="0"/>
          <w:i/>
          <w:lang w:val="en-US"/>
        </w:rPr>
        <w:t xml:space="preserve"> or </w:t>
      </w:r>
      <w:proofErr w:type="spellStart"/>
      <w:r w:rsidRPr="004C007B">
        <w:rPr>
          <w:rStyle w:val="a8"/>
          <w:rFonts w:cs="Times New Roman"/>
          <w:b w:val="0"/>
          <w:bCs w:val="0"/>
          <w:i/>
          <w:lang w:val="en-US"/>
        </w:rPr>
        <w:t>labour</w:t>
      </w:r>
      <w:proofErr w:type="spellEnd"/>
      <w:r w:rsidRPr="004C007B">
        <w:rPr>
          <w:rStyle w:val="a8"/>
          <w:rFonts w:cs="Times New Roman"/>
          <w:b w:val="0"/>
          <w:bCs w:val="0"/>
          <w:i/>
          <w:lang w:val="en-US"/>
        </w:rPr>
        <w:t xml:space="preserve"> hire </w:t>
      </w:r>
      <w:sdt>
        <w:sdtPr>
          <w:rPr>
            <w:rStyle w:val="a8"/>
            <w:rFonts w:cs="Times New Roman"/>
            <w:b w:val="0"/>
            <w:bCs w:val="0"/>
            <w:i/>
            <w:lang w:val="en-US"/>
          </w:rPr>
          <w:id w:val="-4055606"/>
          <w:citation/>
        </w:sdtPr>
        <w:sdtContent>
          <w:r w:rsidRPr="004C007B">
            <w:rPr>
              <w:rStyle w:val="a8"/>
              <w:rFonts w:cs="Times New Roman"/>
              <w:b w:val="0"/>
              <w:bCs w:val="0"/>
              <w:i/>
              <w:lang w:val="en-US"/>
            </w:rPr>
            <w:fldChar w:fldCharType="begin"/>
          </w:r>
          <w:r w:rsidRPr="004C007B">
            <w:rPr>
              <w:rStyle w:val="a8"/>
              <w:rFonts w:cs="Times New Roman"/>
              <w:b w:val="0"/>
              <w:bCs w:val="0"/>
              <w:i/>
              <w:lang w:val="en-US"/>
            </w:rPr>
            <w:instrText xml:space="preserve"> CITATION Qui15 \l 1049 </w:instrText>
          </w:r>
          <w:r w:rsidRPr="004C007B">
            <w:rPr>
              <w:rStyle w:val="a8"/>
              <w:rFonts w:cs="Times New Roman"/>
              <w:b w:val="0"/>
              <w:bCs w:val="0"/>
              <w:i/>
              <w:lang w:val="en-US"/>
            </w:rPr>
            <w:fldChar w:fldCharType="separate"/>
          </w:r>
          <w:r w:rsidR="00F73E93" w:rsidRPr="00F73E93">
            <w:rPr>
              <w:rFonts w:cs="Times New Roman"/>
              <w:noProof/>
              <w:lang w:val="en-US"/>
            </w:rPr>
            <w:t>(Quinlan, 2015)</w:t>
          </w:r>
          <w:r w:rsidRPr="004C007B">
            <w:rPr>
              <w:rStyle w:val="a8"/>
              <w:rFonts w:cs="Times New Roman"/>
              <w:b w:val="0"/>
              <w:bCs w:val="0"/>
              <w:i/>
              <w:lang w:val="en-US"/>
            </w:rPr>
            <w:fldChar w:fldCharType="end"/>
          </w:r>
        </w:sdtContent>
      </w:sdt>
      <w:r w:rsidR="00833FDD" w:rsidRPr="004C007B">
        <w:rPr>
          <w:rStyle w:val="a8"/>
          <w:rFonts w:cs="Times New Roman"/>
          <w:b w:val="0"/>
          <w:bCs w:val="0"/>
          <w:i/>
          <w:lang w:val="en-US"/>
        </w:rPr>
        <w:t xml:space="preserve">,temporary help agency, </w:t>
      </w:r>
      <w:r w:rsidR="002C5C5A" w:rsidRPr="004C007B">
        <w:rPr>
          <w:rStyle w:val="a8"/>
          <w:rFonts w:cs="Times New Roman"/>
          <w:b w:val="0"/>
          <w:bCs w:val="0"/>
          <w:i/>
          <w:lang w:val="en-US"/>
        </w:rPr>
        <w:t xml:space="preserve">temp agency, </w:t>
      </w:r>
      <w:r w:rsidR="00833FDD" w:rsidRPr="004C007B">
        <w:rPr>
          <w:rStyle w:val="a8"/>
          <w:rFonts w:cs="Times New Roman"/>
          <w:b w:val="0"/>
          <w:bCs w:val="0"/>
          <w:i/>
          <w:lang w:val="en-US"/>
        </w:rPr>
        <w:t>temporary agency work, or TAW</w:t>
      </w:r>
      <w:r w:rsidRPr="004C007B">
        <w:rPr>
          <w:rStyle w:val="a8"/>
          <w:rFonts w:cs="Times New Roman"/>
          <w:b w:val="0"/>
          <w:bCs w:val="0"/>
          <w:i/>
          <w:lang w:val="en-US"/>
        </w:rPr>
        <w:t>)</w:t>
      </w:r>
      <w:r w:rsidRPr="004C007B">
        <w:rPr>
          <w:rStyle w:val="a8"/>
          <w:rFonts w:cs="Times New Roman"/>
          <w:b w:val="0"/>
          <w:bCs w:val="0"/>
          <w:lang w:val="en-US"/>
        </w:rPr>
        <w:t xml:space="preserve"> constitutes triangular contractual arrangements according to which </w:t>
      </w:r>
      <w:r w:rsidRPr="004C007B">
        <w:rPr>
          <w:rStyle w:val="a8"/>
          <w:rFonts w:cs="Times New Roman"/>
          <w:b w:val="0"/>
          <w:bCs w:val="0"/>
          <w:i/>
          <w:lang w:val="en-US"/>
        </w:rPr>
        <w:t>''a worker is deployed and paid by a private employment agency to perform work for a user firm''</w:t>
      </w:r>
      <w:sdt>
        <w:sdtPr>
          <w:rPr>
            <w:rStyle w:val="a8"/>
            <w:rFonts w:cs="Times New Roman"/>
            <w:b w:val="0"/>
            <w:bCs w:val="0"/>
            <w:i/>
            <w:lang w:val="en-US"/>
          </w:rPr>
          <w:id w:val="-88477458"/>
          <w:citation/>
        </w:sdtPr>
        <w:sdtContent>
          <w:r w:rsidRPr="004C007B">
            <w:rPr>
              <w:rStyle w:val="a8"/>
              <w:rFonts w:cs="Times New Roman"/>
              <w:b w:val="0"/>
              <w:bCs w:val="0"/>
              <w:i/>
              <w:lang w:val="en-US"/>
            </w:rPr>
            <w:fldChar w:fldCharType="begin"/>
          </w:r>
          <w:r w:rsidRPr="004C007B">
            <w:rPr>
              <w:rStyle w:val="a8"/>
              <w:rFonts w:cs="Times New Roman"/>
              <w:b w:val="0"/>
              <w:bCs w:val="0"/>
              <w:i/>
              <w:lang w:val="en-US"/>
            </w:rPr>
            <w:instrText xml:space="preserve">CITATION Int15 \l 1049 </w:instrText>
          </w:r>
          <w:r w:rsidRPr="004C007B">
            <w:rPr>
              <w:rStyle w:val="a8"/>
              <w:rFonts w:cs="Times New Roman"/>
              <w:b w:val="0"/>
              <w:bCs w:val="0"/>
              <w:i/>
              <w:lang w:val="en-US"/>
            </w:rPr>
            <w:fldChar w:fldCharType="separate"/>
          </w:r>
          <w:r w:rsidR="00F73E93">
            <w:rPr>
              <w:rStyle w:val="a8"/>
              <w:rFonts w:cs="Times New Roman"/>
              <w:b w:val="0"/>
              <w:bCs w:val="0"/>
              <w:i/>
              <w:noProof/>
              <w:lang w:val="en-US"/>
            </w:rPr>
            <w:t xml:space="preserve"> </w:t>
          </w:r>
          <w:r w:rsidR="00F73E93" w:rsidRPr="00F73E93">
            <w:rPr>
              <w:rFonts w:cs="Times New Roman"/>
              <w:noProof/>
              <w:lang w:val="en-US"/>
            </w:rPr>
            <w:t>(ILO, 2015)</w:t>
          </w:r>
          <w:r w:rsidRPr="004C007B">
            <w:rPr>
              <w:rStyle w:val="a8"/>
              <w:rFonts w:cs="Times New Roman"/>
              <w:b w:val="0"/>
              <w:bCs w:val="0"/>
              <w:i/>
              <w:lang w:val="en-US"/>
            </w:rPr>
            <w:fldChar w:fldCharType="end"/>
          </w:r>
        </w:sdtContent>
      </w:sdt>
      <w:r w:rsidRPr="004C007B">
        <w:rPr>
          <w:rStyle w:val="a8"/>
          <w:rFonts w:cs="Times New Roman"/>
          <w:b w:val="0"/>
          <w:bCs w:val="0"/>
          <w:i/>
          <w:lang w:val="en-US"/>
        </w:rPr>
        <w:t>.</w:t>
      </w:r>
    </w:p>
    <w:p w:rsidR="00A25AB3" w:rsidRPr="004C007B" w:rsidRDefault="00A25AB3" w:rsidP="004C007B">
      <w:pPr>
        <w:rPr>
          <w:rStyle w:val="a8"/>
          <w:rFonts w:cs="Times New Roman"/>
          <w:b w:val="0"/>
          <w:bCs w:val="0"/>
          <w:lang w:val="en-US"/>
        </w:rPr>
      </w:pPr>
      <w:r w:rsidRPr="004C007B">
        <w:rPr>
          <w:rStyle w:val="a8"/>
          <w:rFonts w:cs="Times New Roman"/>
          <w:b w:val="0"/>
          <w:bCs w:val="0"/>
          <w:lang w:val="en-US"/>
        </w:rPr>
        <w:t xml:space="preserve">In addition to agency work Quinlan </w:t>
      </w:r>
      <w:r w:rsidR="00833FDD" w:rsidRPr="004C007B">
        <w:rPr>
          <w:rStyle w:val="a8"/>
          <w:rFonts w:cs="Times New Roman"/>
          <w:b w:val="0"/>
          <w:bCs w:val="0"/>
          <w:lang w:val="en-US"/>
        </w:rPr>
        <w:t xml:space="preserve">(2015) </w:t>
      </w:r>
      <w:r w:rsidRPr="004C007B">
        <w:rPr>
          <w:rStyle w:val="a8"/>
          <w:rFonts w:cs="Times New Roman"/>
          <w:b w:val="0"/>
          <w:bCs w:val="0"/>
          <w:lang w:val="en-US"/>
        </w:rPr>
        <w:t xml:space="preserve">refers also </w:t>
      </w:r>
      <w:r w:rsidRPr="004C007B">
        <w:rPr>
          <w:rStyle w:val="a8"/>
          <w:rFonts w:cs="Times New Roman"/>
          <w:b w:val="0"/>
          <w:bCs w:val="0"/>
          <w:i/>
          <w:lang w:val="en-US"/>
        </w:rPr>
        <w:t>franchising</w:t>
      </w:r>
      <w:r w:rsidRPr="004C007B">
        <w:rPr>
          <w:rStyle w:val="a8"/>
          <w:rFonts w:cs="Times New Roman"/>
          <w:b w:val="0"/>
          <w:bCs w:val="0"/>
          <w:lang w:val="en-US"/>
        </w:rPr>
        <w:t xml:space="preserve"> and other types of structured </w:t>
      </w:r>
      <w:r w:rsidRPr="004C007B">
        <w:rPr>
          <w:rStyle w:val="a8"/>
          <w:rFonts w:cs="Times New Roman"/>
          <w:b w:val="0"/>
          <w:bCs w:val="0"/>
          <w:i/>
          <w:lang w:val="en-US"/>
        </w:rPr>
        <w:t>subcontracting</w:t>
      </w:r>
      <w:r w:rsidRPr="004C007B">
        <w:rPr>
          <w:rStyle w:val="a8"/>
          <w:rFonts w:cs="Times New Roman"/>
          <w:b w:val="0"/>
          <w:bCs w:val="0"/>
          <w:lang w:val="en-US"/>
        </w:rPr>
        <w:t xml:space="preserve"> to multilateral employment relations.</w:t>
      </w:r>
    </w:p>
    <w:p w:rsidR="00A25AB3" w:rsidRPr="004C007B" w:rsidRDefault="00A25AB3" w:rsidP="004C007B">
      <w:pPr>
        <w:rPr>
          <w:rStyle w:val="a8"/>
          <w:rFonts w:cs="Times New Roman"/>
          <w:b w:val="0"/>
          <w:bCs w:val="0"/>
          <w:lang w:val="en-US"/>
        </w:rPr>
      </w:pPr>
    </w:p>
    <w:p w:rsidR="00A25AB3" w:rsidRPr="004C007B" w:rsidRDefault="00A25AB3" w:rsidP="004C007B">
      <w:pPr>
        <w:rPr>
          <w:rStyle w:val="a8"/>
          <w:rFonts w:cs="Times New Roman"/>
          <w:b w:val="0"/>
          <w:lang w:val="en-US"/>
        </w:rPr>
      </w:pPr>
      <w:r w:rsidRPr="00FA0303">
        <w:rPr>
          <w:rStyle w:val="a8"/>
          <w:rFonts w:cs="Times New Roman"/>
          <w:i/>
          <w:lang w:val="en-US"/>
        </w:rPr>
        <w:lastRenderedPageBreak/>
        <w:t>Self-employment</w:t>
      </w:r>
      <w:r w:rsidRPr="004C007B">
        <w:rPr>
          <w:rStyle w:val="a8"/>
          <w:rFonts w:cs="Times New Roman"/>
          <w:i/>
          <w:u w:val="single"/>
          <w:lang w:val="en-US"/>
        </w:rPr>
        <w:t xml:space="preserve"> </w:t>
      </w:r>
      <w:r w:rsidRPr="004C007B">
        <w:rPr>
          <w:rStyle w:val="a8"/>
          <w:rFonts w:cs="Times New Roman"/>
          <w:b w:val="0"/>
          <w:lang w:val="en-US"/>
        </w:rPr>
        <w:t>is a form of ambiguous employment relationships when for instance ''the respective rights and obligations of the parties concerned are not clear''</w:t>
      </w:r>
      <w:sdt>
        <w:sdtPr>
          <w:rPr>
            <w:rStyle w:val="a8"/>
            <w:rFonts w:cs="Times New Roman"/>
            <w:b w:val="0"/>
            <w:lang w:val="en-US"/>
          </w:rPr>
          <w:id w:val="-1291130146"/>
          <w:citation/>
        </w:sdtPr>
        <w:sdtContent>
          <w:r w:rsidRPr="004C007B">
            <w:rPr>
              <w:rStyle w:val="a8"/>
              <w:rFonts w:cs="Times New Roman"/>
              <w:b w:val="0"/>
              <w:lang w:val="en-US"/>
            </w:rPr>
            <w:fldChar w:fldCharType="begin"/>
          </w:r>
          <w:r w:rsidRPr="004C007B">
            <w:rPr>
              <w:rStyle w:val="a8"/>
              <w:rFonts w:cs="Times New Roman"/>
              <w:b w:val="0"/>
              <w:lang w:val="en-US"/>
            </w:rPr>
            <w:instrText xml:space="preserve"> CITATION Int15 \l 1049 </w:instrText>
          </w:r>
          <w:r w:rsidRPr="004C007B">
            <w:rPr>
              <w:rStyle w:val="a8"/>
              <w:rFonts w:cs="Times New Roman"/>
              <w:b w:val="0"/>
              <w:lang w:val="en-US"/>
            </w:rPr>
            <w:fldChar w:fldCharType="separate"/>
          </w:r>
          <w:r w:rsidR="00F73E93">
            <w:rPr>
              <w:rStyle w:val="a8"/>
              <w:rFonts w:cs="Times New Roman"/>
              <w:b w:val="0"/>
              <w:noProof/>
              <w:lang w:val="en-US"/>
            </w:rPr>
            <w:t xml:space="preserve"> </w:t>
          </w:r>
          <w:r w:rsidR="00F73E93" w:rsidRPr="00F73E93">
            <w:rPr>
              <w:rFonts w:cs="Times New Roman"/>
              <w:noProof/>
              <w:lang w:val="en-US"/>
            </w:rPr>
            <w:t>(ILO, 2015)</w:t>
          </w:r>
          <w:r w:rsidRPr="004C007B">
            <w:rPr>
              <w:rStyle w:val="a8"/>
              <w:rFonts w:cs="Times New Roman"/>
              <w:b w:val="0"/>
              <w:lang w:val="en-US"/>
            </w:rPr>
            <w:fldChar w:fldCharType="end"/>
          </w:r>
        </w:sdtContent>
      </w:sdt>
      <w:r w:rsidRPr="004C007B">
        <w:rPr>
          <w:rStyle w:val="a8"/>
          <w:rFonts w:cs="Times New Roman"/>
          <w:b w:val="0"/>
          <w:lang w:val="en-US"/>
        </w:rPr>
        <w:t xml:space="preserve">. They distinguish two groups of workers in this category: </w:t>
      </w:r>
    </w:p>
    <w:p w:rsidR="00A25AB3" w:rsidRPr="004C007B" w:rsidRDefault="00A25AB3" w:rsidP="00FA0303">
      <w:pPr>
        <w:pStyle w:val="a3"/>
        <w:numPr>
          <w:ilvl w:val="2"/>
          <w:numId w:val="31"/>
        </w:numPr>
        <w:rPr>
          <w:rFonts w:cs="Times New Roman"/>
          <w:bCs/>
          <w:lang w:val="en-US"/>
        </w:rPr>
      </w:pPr>
      <w:proofErr w:type="gramStart"/>
      <w:r w:rsidRPr="004C007B">
        <w:rPr>
          <w:rStyle w:val="a8"/>
          <w:rFonts w:cs="Times New Roman"/>
          <w:b w:val="0"/>
          <w:i/>
          <w:lang w:val="en-US"/>
        </w:rPr>
        <w:t>solo</w:t>
      </w:r>
      <w:proofErr w:type="gramEnd"/>
      <w:r w:rsidRPr="004C007B">
        <w:rPr>
          <w:rStyle w:val="a8"/>
          <w:rFonts w:cs="Times New Roman"/>
          <w:b w:val="0"/>
          <w:i/>
          <w:lang w:val="en-US"/>
        </w:rPr>
        <w:t xml:space="preserve"> self-employed</w:t>
      </w:r>
      <w:r w:rsidRPr="004C007B">
        <w:rPr>
          <w:rStyle w:val="a8"/>
          <w:rFonts w:cs="Times New Roman"/>
          <w:b w:val="0"/>
          <w:lang w:val="en-US"/>
        </w:rPr>
        <w:t xml:space="preserve"> or </w:t>
      </w:r>
      <w:r w:rsidRPr="004C007B">
        <w:rPr>
          <w:rStyle w:val="a8"/>
          <w:rFonts w:cs="Times New Roman"/>
          <w:b w:val="0"/>
          <w:i/>
          <w:lang w:val="en-US"/>
        </w:rPr>
        <w:t xml:space="preserve">one person business/ family business </w:t>
      </w:r>
      <w:r w:rsidRPr="004C007B">
        <w:rPr>
          <w:rStyle w:val="a8"/>
          <w:rFonts w:cs="Times New Roman"/>
          <w:b w:val="0"/>
          <w:lang w:val="en-US"/>
        </w:rPr>
        <w:t xml:space="preserve">or </w:t>
      </w:r>
      <w:r w:rsidRPr="004C007B">
        <w:rPr>
          <w:rStyle w:val="a8"/>
          <w:rFonts w:cs="Times New Roman"/>
          <w:b w:val="0"/>
          <w:i/>
          <w:lang w:val="en-US"/>
        </w:rPr>
        <w:t xml:space="preserve">Me, Inc. </w:t>
      </w:r>
      <w:r w:rsidRPr="004C007B">
        <w:rPr>
          <w:rStyle w:val="a8"/>
          <w:rFonts w:cs="Times New Roman"/>
          <w:b w:val="0"/>
          <w:lang w:val="en-US"/>
        </w:rPr>
        <w:t xml:space="preserve">and </w:t>
      </w:r>
      <w:r w:rsidRPr="004C007B">
        <w:rPr>
          <w:rStyle w:val="a8"/>
          <w:rFonts w:cs="Times New Roman"/>
          <w:b w:val="0"/>
          <w:i/>
          <w:lang w:val="en-US"/>
        </w:rPr>
        <w:t xml:space="preserve">family company </w:t>
      </w:r>
      <w:r w:rsidRPr="004C007B">
        <w:rPr>
          <w:rFonts w:cs="Times New Roman"/>
          <w:noProof/>
          <w:lang w:val="en-US"/>
        </w:rPr>
        <w:t xml:space="preserve">(Keller B., 2012, p.3,11) who have ''neither an employer nor a wage contract and are responsible for their own tax arrangements'' (Kalleberg, 2000, p.355). Kalleberg also calls them 'individual contractors' highlighting that they are not employees (ibid., p.356). Ogura also adds that family members assisting them are called family workers </w:t>
      </w:r>
      <w:sdt>
        <w:sdtPr>
          <w:rPr>
            <w:rFonts w:cs="Times New Roman"/>
            <w:noProof/>
            <w:lang w:val="en-US"/>
          </w:rPr>
          <w:id w:val="1133451853"/>
          <w:citation/>
        </w:sdtPr>
        <w:sdtContent>
          <w:r w:rsidRPr="004C007B">
            <w:rPr>
              <w:rFonts w:cs="Times New Roman"/>
              <w:noProof/>
              <w:lang w:val="en-US"/>
            </w:rPr>
            <w:fldChar w:fldCharType="begin"/>
          </w:r>
          <w:r w:rsidRPr="004C007B">
            <w:rPr>
              <w:rFonts w:cs="Times New Roman"/>
              <w:noProof/>
              <w:lang w:val="en-US"/>
            </w:rPr>
            <w:instrText xml:space="preserve"> CITATION KOg \l 1049 </w:instrText>
          </w:r>
          <w:r w:rsidRPr="004C007B">
            <w:rPr>
              <w:rFonts w:cs="Times New Roman"/>
              <w:noProof/>
              <w:lang w:val="en-US"/>
            </w:rPr>
            <w:fldChar w:fldCharType="separate"/>
          </w:r>
          <w:r w:rsidR="00F73E93" w:rsidRPr="00F73E93">
            <w:rPr>
              <w:rFonts w:cs="Times New Roman"/>
              <w:noProof/>
              <w:lang w:val="en-US"/>
            </w:rPr>
            <w:t>(Ogura, 2005)</w:t>
          </w:r>
          <w:r w:rsidRPr="004C007B">
            <w:rPr>
              <w:rFonts w:cs="Times New Roman"/>
              <w:noProof/>
              <w:lang w:val="en-US"/>
            </w:rPr>
            <w:fldChar w:fldCharType="end"/>
          </w:r>
        </w:sdtContent>
      </w:sdt>
      <w:r w:rsidRPr="004C007B">
        <w:rPr>
          <w:rFonts w:cs="Times New Roman"/>
          <w:noProof/>
          <w:lang w:val="en-US"/>
        </w:rPr>
        <w:t xml:space="preserve"> ;</w:t>
      </w:r>
    </w:p>
    <w:p w:rsidR="00A25AB3" w:rsidRPr="004C007B" w:rsidRDefault="00A25AB3" w:rsidP="00FA0303">
      <w:pPr>
        <w:pStyle w:val="a3"/>
        <w:numPr>
          <w:ilvl w:val="2"/>
          <w:numId w:val="31"/>
        </w:numPr>
        <w:rPr>
          <w:rStyle w:val="a8"/>
          <w:rFonts w:cs="Times New Roman"/>
          <w:b w:val="0"/>
          <w:lang w:val="en-US"/>
        </w:rPr>
      </w:pPr>
      <w:proofErr w:type="gramStart"/>
      <w:r w:rsidRPr="004C007B">
        <w:rPr>
          <w:rStyle w:val="a8"/>
          <w:rFonts w:cs="Times New Roman"/>
          <w:b w:val="0"/>
          <w:i/>
          <w:lang w:val="en-US"/>
        </w:rPr>
        <w:t>dependent</w:t>
      </w:r>
      <w:proofErr w:type="gramEnd"/>
      <w:r w:rsidRPr="004C007B">
        <w:rPr>
          <w:rStyle w:val="a8"/>
          <w:rFonts w:cs="Times New Roman"/>
          <w:b w:val="0"/>
          <w:i/>
          <w:lang w:val="en-US"/>
        </w:rPr>
        <w:t xml:space="preserve"> </w:t>
      </w:r>
      <w:sdt>
        <w:sdtPr>
          <w:rPr>
            <w:rStyle w:val="a8"/>
            <w:rFonts w:cs="Times New Roman"/>
            <w:b w:val="0"/>
            <w:i/>
          </w:rPr>
          <w:id w:val="1272208968"/>
          <w:citation/>
        </w:sdtPr>
        <w:sdtContent>
          <w:r w:rsidRPr="004C007B">
            <w:rPr>
              <w:rStyle w:val="a8"/>
              <w:rFonts w:cs="Times New Roman"/>
              <w:b w:val="0"/>
              <w:i/>
            </w:rPr>
            <w:fldChar w:fldCharType="begin"/>
          </w:r>
          <w:r w:rsidRPr="004C007B">
            <w:rPr>
              <w:rStyle w:val="a8"/>
              <w:rFonts w:cs="Times New Roman"/>
              <w:b w:val="0"/>
              <w:i/>
              <w:lang w:val="en-US"/>
            </w:rPr>
            <w:instrText xml:space="preserve"> CITATION Int15 \l 1049 </w:instrText>
          </w:r>
          <w:r w:rsidRPr="004C007B">
            <w:rPr>
              <w:rStyle w:val="a8"/>
              <w:rFonts w:cs="Times New Roman"/>
              <w:b w:val="0"/>
              <w:i/>
            </w:rPr>
            <w:fldChar w:fldCharType="separate"/>
          </w:r>
          <w:r w:rsidR="00F73E93" w:rsidRPr="00F73E93">
            <w:rPr>
              <w:rFonts w:cs="Times New Roman"/>
              <w:noProof/>
              <w:lang w:val="en-US"/>
            </w:rPr>
            <w:t>(ILO, 2015)</w:t>
          </w:r>
          <w:r w:rsidRPr="004C007B">
            <w:rPr>
              <w:rStyle w:val="a8"/>
              <w:rFonts w:cs="Times New Roman"/>
              <w:b w:val="0"/>
              <w:i/>
            </w:rPr>
            <w:fldChar w:fldCharType="end"/>
          </w:r>
        </w:sdtContent>
      </w:sdt>
      <w:sdt>
        <w:sdtPr>
          <w:rPr>
            <w:rStyle w:val="a8"/>
            <w:rFonts w:cs="Times New Roman"/>
            <w:b w:val="0"/>
            <w:i/>
          </w:rPr>
          <w:id w:val="-1354960517"/>
          <w:citation/>
        </w:sdtPr>
        <w:sdtContent>
          <w:r w:rsidRPr="004C007B">
            <w:rPr>
              <w:rStyle w:val="a8"/>
              <w:rFonts w:cs="Times New Roman"/>
              <w:b w:val="0"/>
              <w:i/>
            </w:rPr>
            <w:fldChar w:fldCharType="begin"/>
          </w:r>
          <w:r w:rsidR="00BF0599" w:rsidRPr="004C007B">
            <w:rPr>
              <w:rStyle w:val="a8"/>
              <w:rFonts w:cs="Times New Roman"/>
              <w:b w:val="0"/>
              <w:i/>
              <w:lang w:val="en-US"/>
            </w:rPr>
            <w:instrText xml:space="preserve">CITATION Kel121 \l 1049 </w:instrText>
          </w:r>
          <w:r w:rsidRPr="004C007B">
            <w:rPr>
              <w:rStyle w:val="a8"/>
              <w:rFonts w:cs="Times New Roman"/>
              <w:b w:val="0"/>
              <w:i/>
            </w:rPr>
            <w:fldChar w:fldCharType="separate"/>
          </w:r>
          <w:r w:rsidR="00F73E93">
            <w:rPr>
              <w:rStyle w:val="a8"/>
              <w:rFonts w:cs="Times New Roman"/>
              <w:b w:val="0"/>
              <w:i/>
              <w:noProof/>
              <w:lang w:val="en-US"/>
            </w:rPr>
            <w:t xml:space="preserve"> </w:t>
          </w:r>
          <w:r w:rsidR="00F73E93" w:rsidRPr="00F73E93">
            <w:rPr>
              <w:rFonts w:cs="Times New Roman"/>
              <w:noProof/>
              <w:lang w:val="en-US"/>
            </w:rPr>
            <w:t>(Keller &amp; Seifert, Atypical employment in Germany. Forms, development, patterns, 2012)</w:t>
          </w:r>
          <w:r w:rsidRPr="004C007B">
            <w:rPr>
              <w:rStyle w:val="a8"/>
              <w:rFonts w:cs="Times New Roman"/>
              <w:b w:val="0"/>
              <w:i/>
            </w:rPr>
            <w:fldChar w:fldCharType="end"/>
          </w:r>
        </w:sdtContent>
      </w:sdt>
      <w:r w:rsidRPr="004C007B">
        <w:rPr>
          <w:rStyle w:val="a8"/>
          <w:rFonts w:cs="Times New Roman"/>
          <w:b w:val="0"/>
          <w:i/>
          <w:lang w:val="en-US"/>
        </w:rPr>
        <w:t xml:space="preserve"> self-</w:t>
      </w:r>
      <w:proofErr w:type="gramStart"/>
      <w:r w:rsidRPr="004C007B">
        <w:rPr>
          <w:rStyle w:val="a8"/>
          <w:rFonts w:cs="Times New Roman"/>
          <w:b w:val="0"/>
          <w:i/>
          <w:lang w:val="en-US"/>
        </w:rPr>
        <w:t>employed</w:t>
      </w:r>
      <w:r w:rsidRPr="004C007B">
        <w:rPr>
          <w:rStyle w:val="a8"/>
          <w:rFonts w:cs="Times New Roman"/>
          <w:b w:val="0"/>
          <w:lang w:val="en-US"/>
        </w:rPr>
        <w:t xml:space="preserve">  provide</w:t>
      </w:r>
      <w:proofErr w:type="gramEnd"/>
      <w:r w:rsidRPr="004C007B">
        <w:rPr>
          <w:rStyle w:val="a8"/>
          <w:rFonts w:cs="Times New Roman"/>
          <w:b w:val="0"/>
          <w:lang w:val="en-US"/>
        </w:rPr>
        <w:t xml:space="preserve"> services for business under a civil or commercial contract but depend on a couple of clients concerning their income and receive direct instructions regarding the implementation of work </w:t>
      </w:r>
      <w:sdt>
        <w:sdtPr>
          <w:rPr>
            <w:rStyle w:val="a8"/>
            <w:rFonts w:cs="Times New Roman"/>
            <w:b w:val="0"/>
            <w:lang w:val="en-US"/>
          </w:rPr>
          <w:id w:val="1429694472"/>
          <w:citation/>
        </w:sdtPr>
        <w:sdtContent>
          <w:r w:rsidRPr="004C007B">
            <w:rPr>
              <w:rStyle w:val="a8"/>
              <w:rFonts w:cs="Times New Roman"/>
              <w:b w:val="0"/>
              <w:lang w:val="en-US"/>
            </w:rPr>
            <w:fldChar w:fldCharType="begin"/>
          </w:r>
          <w:r w:rsidRPr="004C007B">
            <w:rPr>
              <w:rStyle w:val="a8"/>
              <w:rFonts w:cs="Times New Roman"/>
              <w:b w:val="0"/>
              <w:lang w:val="en-US"/>
            </w:rPr>
            <w:instrText xml:space="preserve"> CITATION Int15 \l 1049 </w:instrText>
          </w:r>
          <w:r w:rsidRPr="004C007B">
            <w:rPr>
              <w:rStyle w:val="a8"/>
              <w:rFonts w:cs="Times New Roman"/>
              <w:b w:val="0"/>
              <w:lang w:val="en-US"/>
            </w:rPr>
            <w:fldChar w:fldCharType="separate"/>
          </w:r>
          <w:r w:rsidR="00F73E93" w:rsidRPr="00F73E93">
            <w:rPr>
              <w:rFonts w:cs="Times New Roman"/>
              <w:noProof/>
              <w:lang w:val="en-US"/>
            </w:rPr>
            <w:t>(ILO, 2015)</w:t>
          </w:r>
          <w:r w:rsidRPr="004C007B">
            <w:rPr>
              <w:rStyle w:val="a8"/>
              <w:rFonts w:cs="Times New Roman"/>
              <w:b w:val="0"/>
              <w:lang w:val="en-US"/>
            </w:rPr>
            <w:fldChar w:fldCharType="end"/>
          </w:r>
        </w:sdtContent>
      </w:sdt>
      <w:r w:rsidRPr="004C007B">
        <w:rPr>
          <w:rStyle w:val="a8"/>
          <w:rFonts w:cs="Times New Roman"/>
          <w:b w:val="0"/>
          <w:lang w:val="en-US"/>
        </w:rPr>
        <w:t xml:space="preserve">. </w:t>
      </w:r>
    </w:p>
    <w:p w:rsidR="00A25AB3" w:rsidRPr="004C007B" w:rsidRDefault="00A25AB3" w:rsidP="004C007B">
      <w:pPr>
        <w:rPr>
          <w:rStyle w:val="a8"/>
          <w:rFonts w:cs="Times New Roman"/>
          <w:b w:val="0"/>
          <w:lang w:val="en-US"/>
        </w:rPr>
      </w:pPr>
      <w:proofErr w:type="spellStart"/>
      <w:r w:rsidRPr="004C007B">
        <w:rPr>
          <w:rStyle w:val="a8"/>
          <w:rFonts w:cs="Times New Roman"/>
          <w:b w:val="0"/>
          <w:lang w:val="en-US"/>
        </w:rPr>
        <w:t>Eichhorst</w:t>
      </w:r>
      <w:proofErr w:type="spellEnd"/>
      <w:r w:rsidRPr="004C007B">
        <w:rPr>
          <w:rStyle w:val="a8"/>
          <w:rFonts w:cs="Times New Roman"/>
          <w:b w:val="0"/>
          <w:lang w:val="en-US"/>
        </w:rPr>
        <w:t xml:space="preserve"> et al. </w:t>
      </w:r>
      <w:r w:rsidR="003762BD" w:rsidRPr="004C007B">
        <w:rPr>
          <w:rStyle w:val="a8"/>
          <w:rFonts w:cs="Times New Roman"/>
          <w:b w:val="0"/>
          <w:lang w:val="en-US"/>
        </w:rPr>
        <w:t xml:space="preserve">(2016) </w:t>
      </w:r>
      <w:r w:rsidRPr="004C007B">
        <w:rPr>
          <w:rStyle w:val="a8"/>
          <w:rFonts w:cs="Times New Roman"/>
          <w:b w:val="0"/>
          <w:lang w:val="en-US"/>
        </w:rPr>
        <w:t xml:space="preserve">mention also </w:t>
      </w:r>
      <w:r w:rsidRPr="004C007B">
        <w:rPr>
          <w:rStyle w:val="a8"/>
          <w:rFonts w:cs="Times New Roman"/>
          <w:b w:val="0"/>
          <w:i/>
          <w:lang w:val="en-US"/>
        </w:rPr>
        <w:t>quasi-dependent self-</w:t>
      </w:r>
      <w:proofErr w:type="gramStart"/>
      <w:r w:rsidRPr="004C007B">
        <w:rPr>
          <w:rStyle w:val="a8"/>
          <w:rFonts w:cs="Times New Roman"/>
          <w:b w:val="0"/>
          <w:i/>
          <w:lang w:val="en-US"/>
        </w:rPr>
        <w:t xml:space="preserve">employment  </w:t>
      </w:r>
      <w:r w:rsidRPr="004C007B">
        <w:rPr>
          <w:rStyle w:val="a8"/>
          <w:rFonts w:cs="Times New Roman"/>
          <w:b w:val="0"/>
          <w:lang w:val="en-US"/>
        </w:rPr>
        <w:t>giving</w:t>
      </w:r>
      <w:proofErr w:type="gramEnd"/>
      <w:r w:rsidRPr="004C007B">
        <w:rPr>
          <w:rStyle w:val="a8"/>
          <w:rFonts w:cs="Times New Roman"/>
          <w:b w:val="0"/>
          <w:lang w:val="en-US"/>
        </w:rPr>
        <w:t xml:space="preserve"> however no hints what is meant: does it refer to either of the above-mentioned groups or is it a separate type? </w:t>
      </w:r>
    </w:p>
    <w:p w:rsidR="00A25AB3" w:rsidRPr="004C007B" w:rsidRDefault="00A25AB3" w:rsidP="004C007B">
      <w:pPr>
        <w:rPr>
          <w:rStyle w:val="a8"/>
          <w:rFonts w:cs="Times New Roman"/>
          <w:b w:val="0"/>
          <w:lang w:val="en-US"/>
        </w:rPr>
      </w:pPr>
      <w:r w:rsidRPr="004C007B">
        <w:rPr>
          <w:rStyle w:val="a8"/>
          <w:rFonts w:cs="Times New Roman"/>
          <w:b w:val="0"/>
          <w:lang w:val="en-US"/>
        </w:rPr>
        <w:t xml:space="preserve">Some authors </w:t>
      </w:r>
      <w:sdt>
        <w:sdtPr>
          <w:rPr>
            <w:rStyle w:val="a8"/>
            <w:rFonts w:cs="Times New Roman"/>
            <w:b w:val="0"/>
          </w:rPr>
          <w:id w:val="-1036663769"/>
          <w:citation/>
        </w:sdtPr>
        <w:sdtContent>
          <w:r w:rsidRPr="004C007B">
            <w:rPr>
              <w:rStyle w:val="a8"/>
              <w:rFonts w:cs="Times New Roman"/>
              <w:b w:val="0"/>
            </w:rPr>
            <w:fldChar w:fldCharType="begin"/>
          </w:r>
          <w:r w:rsidRPr="004C007B">
            <w:rPr>
              <w:rStyle w:val="a8"/>
              <w:rFonts w:cs="Times New Roman"/>
              <w:b w:val="0"/>
              <w:lang w:val="en-US"/>
            </w:rPr>
            <w:instrText xml:space="preserve"> CITATION Qui15 \l 1049 </w:instrText>
          </w:r>
          <w:r w:rsidRPr="004C007B">
            <w:rPr>
              <w:rStyle w:val="a8"/>
              <w:rFonts w:cs="Times New Roman"/>
              <w:b w:val="0"/>
            </w:rPr>
            <w:fldChar w:fldCharType="separate"/>
          </w:r>
          <w:r w:rsidR="00F73E93" w:rsidRPr="00F73E93">
            <w:rPr>
              <w:rFonts w:cs="Times New Roman"/>
              <w:noProof/>
              <w:lang w:val="en-US"/>
            </w:rPr>
            <w:t>(Quinlan, 2015)</w:t>
          </w:r>
          <w:r w:rsidRPr="004C007B">
            <w:rPr>
              <w:rStyle w:val="a8"/>
              <w:rFonts w:cs="Times New Roman"/>
              <w:b w:val="0"/>
            </w:rPr>
            <w:fldChar w:fldCharType="end"/>
          </w:r>
        </w:sdtContent>
      </w:sdt>
      <w:r w:rsidRPr="004C007B">
        <w:rPr>
          <w:rStyle w:val="a8"/>
          <w:rFonts w:cs="Times New Roman"/>
          <w:b w:val="0"/>
          <w:lang w:val="en-US"/>
        </w:rPr>
        <w:t xml:space="preserve"> combine dependent self-employment and subcontracting as the forms of outsourcing. </w:t>
      </w:r>
    </w:p>
    <w:p w:rsidR="00A25AB3" w:rsidRPr="004C007B" w:rsidRDefault="00A25AB3" w:rsidP="004C007B">
      <w:pPr>
        <w:rPr>
          <w:rStyle w:val="a8"/>
          <w:rFonts w:cs="Times New Roman"/>
          <w:b w:val="0"/>
          <w:lang w:val="en-US"/>
        </w:rPr>
      </w:pPr>
    </w:p>
    <w:p w:rsidR="00A25AB3" w:rsidRPr="004C007B" w:rsidRDefault="00A25AB3" w:rsidP="004C007B">
      <w:pPr>
        <w:rPr>
          <w:rStyle w:val="a8"/>
          <w:rFonts w:cs="Times New Roman"/>
          <w:b w:val="0"/>
          <w:lang w:val="en-US"/>
        </w:rPr>
      </w:pPr>
      <w:r w:rsidRPr="00FA0303">
        <w:rPr>
          <w:rFonts w:cs="Times New Roman"/>
          <w:b/>
          <w:i/>
          <w:szCs w:val="28"/>
          <w:lang w:val="en-US"/>
        </w:rPr>
        <w:t>Seasonal work</w:t>
      </w:r>
      <w:r w:rsidRPr="00FA0303">
        <w:rPr>
          <w:rFonts w:cs="Times New Roman"/>
          <w:szCs w:val="28"/>
          <w:lang w:val="en-US"/>
        </w:rPr>
        <w:t xml:space="preserve"> </w:t>
      </w:r>
      <w:r w:rsidRPr="004C007B">
        <w:rPr>
          <w:rFonts w:cs="Times New Roman"/>
          <w:szCs w:val="28"/>
          <w:lang w:val="en-US"/>
        </w:rPr>
        <w:t>is a form of temporary employment marked by the definite period of the year (e.g., harvest time) and a certain sector (e.g., tourism industry). It should be noted that compared to the permanent workforce a seasonal worker can lose much in terms of statutory entitlements (e.g., dismissal protection), benefits (e.g., pension) and specific working conditions (like training or health and safety)</w:t>
      </w:r>
      <w:r w:rsidRPr="004C007B">
        <w:rPr>
          <w:rStyle w:val="a6"/>
          <w:rFonts w:cs="Times New Roman"/>
          <w:szCs w:val="28"/>
          <w:lang w:val="en-US"/>
        </w:rPr>
        <w:footnoteReference w:id="4"/>
      </w:r>
    </w:p>
    <w:p w:rsidR="00A25AB3" w:rsidRPr="004C007B" w:rsidRDefault="00A25AB3" w:rsidP="004C007B">
      <w:pPr>
        <w:rPr>
          <w:rStyle w:val="a8"/>
          <w:rFonts w:cs="Times New Roman"/>
          <w:b w:val="0"/>
          <w:lang w:val="en-US"/>
        </w:rPr>
      </w:pPr>
    </w:p>
    <w:p w:rsidR="00A25AB3" w:rsidRPr="004C007B" w:rsidRDefault="00A25AB3" w:rsidP="004C007B">
      <w:pPr>
        <w:rPr>
          <w:rFonts w:cs="Times New Roman"/>
          <w:szCs w:val="28"/>
          <w:lang w:val="en-US"/>
        </w:rPr>
      </w:pPr>
      <w:r w:rsidRPr="00FA0303">
        <w:rPr>
          <w:rFonts w:cs="Times New Roman"/>
          <w:b/>
          <w:i/>
          <w:szCs w:val="28"/>
          <w:lang w:val="en-US"/>
        </w:rPr>
        <w:lastRenderedPageBreak/>
        <w:t>Telework</w:t>
      </w:r>
      <w:r w:rsidRPr="004C007B">
        <w:rPr>
          <w:rFonts w:cs="Times New Roman"/>
          <w:szCs w:val="28"/>
          <w:lang w:val="en-US"/>
        </w:rPr>
        <w:t xml:space="preserve"> is defined as remote work carried out on the regular basis at home with the use of information technology (the Internet, email and telephone)</w:t>
      </w:r>
      <w:r w:rsidRPr="004C007B">
        <w:rPr>
          <w:rStyle w:val="a6"/>
          <w:rFonts w:cs="Times New Roman"/>
          <w:szCs w:val="28"/>
          <w:lang w:val="en-US"/>
        </w:rPr>
        <w:footnoteReference w:id="5"/>
      </w:r>
      <w:r w:rsidRPr="004C007B">
        <w:rPr>
          <w:rFonts w:cs="Times New Roman"/>
          <w:szCs w:val="28"/>
          <w:lang w:val="en-US"/>
        </w:rPr>
        <w:t xml:space="preserve">. One should distinguish this type of employment from </w:t>
      </w:r>
      <w:r w:rsidRPr="00FA0303">
        <w:rPr>
          <w:rFonts w:cs="Times New Roman"/>
          <w:b/>
          <w:i/>
          <w:szCs w:val="28"/>
          <w:lang w:val="en-US"/>
        </w:rPr>
        <w:t>homeworking</w:t>
      </w:r>
      <w:r w:rsidRPr="004C007B">
        <w:rPr>
          <w:rFonts w:cs="Times New Roman"/>
          <w:b/>
          <w:i/>
          <w:szCs w:val="28"/>
          <w:lang w:val="en-US"/>
        </w:rPr>
        <w:t xml:space="preserve"> </w:t>
      </w:r>
      <w:r w:rsidRPr="004C007B">
        <w:rPr>
          <w:rFonts w:cs="Times New Roman"/>
          <w:szCs w:val="28"/>
          <w:lang w:val="en-US"/>
        </w:rPr>
        <w:t xml:space="preserve">which refers to people working also at home but on tasks like knitting or stuffing envelopes. The latter (sometimes called </w:t>
      </w:r>
      <w:r w:rsidRPr="004C007B">
        <w:rPr>
          <w:rFonts w:cs="Times New Roman"/>
          <w:b/>
          <w:i/>
          <w:szCs w:val="28"/>
          <w:lang w:val="en-US"/>
        </w:rPr>
        <w:t>'outworkers'</w:t>
      </w:r>
      <w:r w:rsidRPr="004C007B">
        <w:rPr>
          <w:rFonts w:cs="Times New Roman"/>
          <w:szCs w:val="28"/>
          <w:lang w:val="en-US"/>
        </w:rPr>
        <w:t>) tend to suffer from poor working conditions and low social protection. On the contrary, a teleworker may hold a rather high position (i.e. be highly paid and valued) in a company and simply on their own initiative change the office for home</w:t>
      </w:r>
      <w:r w:rsidRPr="004C007B">
        <w:rPr>
          <w:rStyle w:val="a6"/>
          <w:rFonts w:cs="Times New Roman"/>
          <w:szCs w:val="28"/>
          <w:lang w:val="en-US"/>
        </w:rPr>
        <w:footnoteReference w:id="6"/>
      </w:r>
      <w:r w:rsidRPr="004C007B">
        <w:rPr>
          <w:rFonts w:cs="Times New Roman"/>
          <w:szCs w:val="28"/>
          <w:lang w:val="en-US"/>
        </w:rPr>
        <w:t>.</w:t>
      </w:r>
    </w:p>
    <w:p w:rsidR="003762BD" w:rsidRPr="004C007B" w:rsidRDefault="003762BD" w:rsidP="004C007B">
      <w:pPr>
        <w:rPr>
          <w:rFonts w:cs="Times New Roman"/>
          <w:szCs w:val="28"/>
          <w:lang w:val="en-US"/>
        </w:rPr>
      </w:pPr>
    </w:p>
    <w:p w:rsidR="00A25AB3" w:rsidRPr="004C007B" w:rsidRDefault="00A25AB3" w:rsidP="004C007B">
      <w:pPr>
        <w:rPr>
          <w:rFonts w:cs="Times New Roman"/>
          <w:szCs w:val="28"/>
          <w:lang w:val="en-US"/>
        </w:rPr>
      </w:pPr>
      <w:r w:rsidRPr="00FA0303">
        <w:rPr>
          <w:rFonts w:cs="Times New Roman"/>
          <w:b/>
          <w:i/>
          <w:szCs w:val="28"/>
          <w:lang w:val="en-US"/>
        </w:rPr>
        <w:t>Casual worker</w:t>
      </w:r>
      <w:r w:rsidRPr="004C007B">
        <w:rPr>
          <w:rFonts w:cs="Times New Roman"/>
          <w:b/>
          <w:i/>
          <w:szCs w:val="28"/>
          <w:lang w:val="en-US"/>
        </w:rPr>
        <w:t xml:space="preserve"> </w:t>
      </w:r>
      <w:r w:rsidRPr="004C007B">
        <w:rPr>
          <w:rFonts w:cs="Times New Roman"/>
          <w:szCs w:val="28"/>
          <w:lang w:val="en-US"/>
        </w:rPr>
        <w:t xml:space="preserve">is defined by </w:t>
      </w:r>
      <w:proofErr w:type="spellStart"/>
      <w:r w:rsidRPr="004C007B">
        <w:rPr>
          <w:rFonts w:cs="Times New Roman"/>
          <w:szCs w:val="28"/>
          <w:lang w:val="en-US"/>
        </w:rPr>
        <w:t>Eurofound</w:t>
      </w:r>
      <w:proofErr w:type="spellEnd"/>
      <w:r w:rsidRPr="004C007B">
        <w:rPr>
          <w:rFonts w:cs="Times New Roman"/>
          <w:szCs w:val="28"/>
          <w:lang w:val="en-US"/>
        </w:rPr>
        <w:t xml:space="preserve"> as 'a worker on a temporary employment contract with generally limited entitlements to benefits and little or no security of employment. The main attribute is the absence of a continuing relationship of any stability with an employer, which could lead to their not being considered ‘employees’ at all'</w:t>
      </w:r>
      <w:r w:rsidRPr="004C007B">
        <w:rPr>
          <w:rStyle w:val="a6"/>
          <w:rFonts w:cs="Times New Roman"/>
          <w:szCs w:val="28"/>
          <w:lang w:val="en-US"/>
        </w:rPr>
        <w:footnoteReference w:id="7"/>
      </w:r>
      <w:r w:rsidRPr="004C007B">
        <w:rPr>
          <w:rFonts w:cs="Times New Roman"/>
          <w:szCs w:val="28"/>
          <w:lang w:val="en-US"/>
        </w:rPr>
        <w:t>.</w:t>
      </w:r>
    </w:p>
    <w:p w:rsidR="00A25AB3" w:rsidRPr="00FA0303" w:rsidRDefault="00A25AB3" w:rsidP="004C007B">
      <w:pPr>
        <w:rPr>
          <w:rFonts w:cs="Times New Roman"/>
          <w:szCs w:val="28"/>
          <w:lang w:val="en-US"/>
        </w:rPr>
      </w:pPr>
      <w:r w:rsidRPr="004C007B">
        <w:rPr>
          <w:rFonts w:cs="Times New Roman"/>
          <w:szCs w:val="28"/>
          <w:lang w:val="en-US"/>
        </w:rPr>
        <w:t xml:space="preserve">The authors of ''Working time in the twenty-first century'' </w:t>
      </w:r>
      <w:sdt>
        <w:sdtPr>
          <w:rPr>
            <w:rFonts w:cs="Times New Roman"/>
            <w:szCs w:val="28"/>
            <w:lang w:val="en-US"/>
          </w:rPr>
          <w:id w:val="2051335758"/>
          <w:citation/>
        </w:sdtPr>
        <w:sdtContent>
          <w:r w:rsidR="003762BD" w:rsidRPr="004C007B">
            <w:rPr>
              <w:rFonts w:cs="Times New Roman"/>
              <w:szCs w:val="28"/>
              <w:lang w:val="en-US"/>
            </w:rPr>
            <w:fldChar w:fldCharType="begin"/>
          </w:r>
          <w:r w:rsidR="003762BD" w:rsidRPr="004C007B">
            <w:rPr>
              <w:rFonts w:cs="Times New Roman"/>
              <w:szCs w:val="28"/>
              <w:lang w:val="en-US"/>
            </w:rPr>
            <w:instrText xml:space="preserve">CITATION IlO11 \l 1049 </w:instrText>
          </w:r>
          <w:r w:rsidR="003762BD" w:rsidRPr="004C007B">
            <w:rPr>
              <w:rFonts w:cs="Times New Roman"/>
              <w:szCs w:val="28"/>
              <w:lang w:val="en-US"/>
            </w:rPr>
            <w:fldChar w:fldCharType="separate"/>
          </w:r>
          <w:r w:rsidR="00F73E93" w:rsidRPr="00F73E93">
            <w:rPr>
              <w:rFonts w:cs="Times New Roman"/>
              <w:noProof/>
              <w:szCs w:val="28"/>
              <w:lang w:val="en-US"/>
            </w:rPr>
            <w:t>(ILO, 2011)</w:t>
          </w:r>
          <w:r w:rsidR="003762BD" w:rsidRPr="004C007B">
            <w:rPr>
              <w:rFonts w:cs="Times New Roman"/>
              <w:szCs w:val="28"/>
              <w:lang w:val="en-US"/>
            </w:rPr>
            <w:fldChar w:fldCharType="end"/>
          </w:r>
        </w:sdtContent>
      </w:sdt>
      <w:r w:rsidR="003762BD" w:rsidRPr="004C007B">
        <w:rPr>
          <w:rFonts w:cs="Times New Roman"/>
          <w:szCs w:val="28"/>
          <w:lang w:val="en-US"/>
        </w:rPr>
        <w:t xml:space="preserve"> </w:t>
      </w:r>
      <w:r w:rsidRPr="004C007B">
        <w:rPr>
          <w:rFonts w:cs="Times New Roman"/>
          <w:szCs w:val="28"/>
          <w:lang w:val="en-US"/>
        </w:rPr>
        <w:t xml:space="preserve">also add to this category </w:t>
      </w:r>
      <w:r w:rsidRPr="00FA0303">
        <w:rPr>
          <w:rFonts w:cs="Times New Roman"/>
          <w:b/>
          <w:i/>
          <w:szCs w:val="28"/>
          <w:lang w:val="en-US"/>
        </w:rPr>
        <w:t>on-call working</w:t>
      </w:r>
      <w:r w:rsidRPr="00FA0303">
        <w:rPr>
          <w:rFonts w:cs="Times New Roman"/>
          <w:szCs w:val="28"/>
          <w:lang w:val="en-US"/>
        </w:rPr>
        <w:t xml:space="preserve"> and </w:t>
      </w:r>
      <w:r w:rsidRPr="00FA0303">
        <w:rPr>
          <w:rFonts w:cs="Times New Roman"/>
          <w:b/>
          <w:i/>
          <w:szCs w:val="28"/>
          <w:lang w:val="en-US"/>
        </w:rPr>
        <w:t>zero-hours</w:t>
      </w:r>
      <w:r w:rsidRPr="00FA0303">
        <w:rPr>
          <w:rFonts w:cs="Times New Roman"/>
          <w:szCs w:val="28"/>
          <w:lang w:val="en-US"/>
        </w:rPr>
        <w:t xml:space="preserve"> contracts which stipulate no predictable time for work. Interestingly enough, these types are </w:t>
      </w:r>
      <w:proofErr w:type="spellStart"/>
      <w:r w:rsidRPr="00FA0303">
        <w:rPr>
          <w:rFonts w:cs="Times New Roman"/>
          <w:szCs w:val="28"/>
          <w:lang w:val="en-US"/>
        </w:rPr>
        <w:t>subpoints</w:t>
      </w:r>
      <w:proofErr w:type="spellEnd"/>
      <w:r w:rsidRPr="00FA0303">
        <w:rPr>
          <w:rFonts w:cs="Times New Roman"/>
          <w:szCs w:val="28"/>
          <w:lang w:val="en-US"/>
        </w:rPr>
        <w:t xml:space="preserve"> in marginal part-time with very short hours.</w:t>
      </w:r>
    </w:p>
    <w:p w:rsidR="00A25AB3" w:rsidRPr="00FA0303" w:rsidRDefault="00A25AB3" w:rsidP="004C007B">
      <w:pPr>
        <w:rPr>
          <w:rFonts w:cs="Times New Roman"/>
          <w:szCs w:val="28"/>
          <w:lang w:val="en-US"/>
        </w:rPr>
      </w:pPr>
      <w:r w:rsidRPr="00FA0303">
        <w:rPr>
          <w:rFonts w:cs="Times New Roman"/>
          <w:szCs w:val="28"/>
          <w:lang w:val="en-US"/>
        </w:rPr>
        <w:t xml:space="preserve">It is worth highlighting that </w:t>
      </w:r>
      <w:r w:rsidRPr="00FA0303">
        <w:rPr>
          <w:rFonts w:cs="Times New Roman"/>
          <w:b/>
          <w:i/>
          <w:szCs w:val="28"/>
          <w:lang w:val="en-US"/>
        </w:rPr>
        <w:t>on-call work</w:t>
      </w:r>
      <w:r w:rsidRPr="00FA0303">
        <w:rPr>
          <w:rFonts w:cs="Times New Roman"/>
          <w:szCs w:val="28"/>
          <w:lang w:val="en-US"/>
        </w:rPr>
        <w:t xml:space="preserve"> is distinguished from </w:t>
      </w:r>
      <w:r w:rsidRPr="00FA0303">
        <w:rPr>
          <w:rFonts w:cs="Times New Roman"/>
          <w:b/>
          <w:i/>
          <w:szCs w:val="28"/>
          <w:lang w:val="en-US"/>
        </w:rPr>
        <w:t xml:space="preserve">on-call hours </w:t>
      </w:r>
      <w:r w:rsidRPr="00FA0303">
        <w:rPr>
          <w:rFonts w:cs="Times New Roman"/>
          <w:szCs w:val="28"/>
          <w:lang w:val="en-US"/>
        </w:rPr>
        <w:t>''under an employment contract that otherwise specifies working hours, common, for example, in the medical profession''</w:t>
      </w:r>
      <w:r w:rsidRPr="00FA0303">
        <w:rPr>
          <w:rFonts w:cs="Times New Roman"/>
          <w:noProof/>
          <w:szCs w:val="28"/>
          <w:lang w:val="en-US"/>
        </w:rPr>
        <w:t xml:space="preserve"> (ILO, 2015, p.3)</w:t>
      </w:r>
    </w:p>
    <w:p w:rsidR="00A25AB3" w:rsidRPr="00FA0303" w:rsidRDefault="00A25AB3" w:rsidP="004C007B">
      <w:pPr>
        <w:rPr>
          <w:rFonts w:cs="Times New Roman"/>
          <w:b/>
          <w:i/>
          <w:szCs w:val="28"/>
          <w:lang w:val="en-US"/>
        </w:rPr>
      </w:pPr>
    </w:p>
    <w:p w:rsidR="00A25AB3" w:rsidRPr="004C007B" w:rsidRDefault="00A25AB3" w:rsidP="004C007B">
      <w:pPr>
        <w:rPr>
          <w:rFonts w:cs="Times New Roman"/>
          <w:szCs w:val="28"/>
          <w:lang w:val="en-US"/>
        </w:rPr>
      </w:pPr>
      <w:r w:rsidRPr="00FA0303">
        <w:rPr>
          <w:rFonts w:cs="Times New Roman"/>
          <w:b/>
          <w:i/>
          <w:szCs w:val="28"/>
          <w:lang w:val="en-US"/>
        </w:rPr>
        <w:t xml:space="preserve">Apprenticeship </w:t>
      </w:r>
      <w:r w:rsidRPr="00FA0303">
        <w:rPr>
          <w:rFonts w:cs="Times New Roman"/>
          <w:szCs w:val="28"/>
          <w:lang w:val="en-US"/>
        </w:rPr>
        <w:t xml:space="preserve">(or internships) is in most research excluded along with freelancers, one-euro jobs for work experience </w:t>
      </w:r>
      <w:sdt>
        <w:sdtPr>
          <w:rPr>
            <w:rFonts w:cs="Times New Roman"/>
            <w:szCs w:val="28"/>
            <w:lang w:val="en-US"/>
          </w:rPr>
          <w:id w:val="-309638983"/>
          <w:citation/>
        </w:sdtPr>
        <w:sdtContent>
          <w:r w:rsidRPr="00FA0303">
            <w:rPr>
              <w:rFonts w:cs="Times New Roman"/>
              <w:szCs w:val="28"/>
              <w:lang w:val="en-US"/>
            </w:rPr>
            <w:fldChar w:fldCharType="begin"/>
          </w:r>
          <w:r w:rsidR="00BF0599" w:rsidRPr="00FA0303">
            <w:rPr>
              <w:rFonts w:cs="Times New Roman"/>
              <w:szCs w:val="28"/>
              <w:lang w:val="en-US"/>
            </w:rPr>
            <w:instrText xml:space="preserve">CITATION Kel121 \l 1049 </w:instrText>
          </w:r>
          <w:r w:rsidRPr="00FA0303">
            <w:rPr>
              <w:rFonts w:cs="Times New Roman"/>
              <w:szCs w:val="28"/>
              <w:lang w:val="en-US"/>
            </w:rPr>
            <w:fldChar w:fldCharType="separate"/>
          </w:r>
          <w:r w:rsidR="00F73E93" w:rsidRPr="00F73E93">
            <w:rPr>
              <w:rFonts w:cs="Times New Roman"/>
              <w:noProof/>
              <w:szCs w:val="28"/>
              <w:lang w:val="en-US"/>
            </w:rPr>
            <w:t>(Keller &amp; Seifert, Atypical employment in Germany. Forms, development, patterns, 2012)</w:t>
          </w:r>
          <w:r w:rsidRPr="00FA0303">
            <w:rPr>
              <w:rFonts w:cs="Times New Roman"/>
              <w:szCs w:val="28"/>
              <w:lang w:val="en-US"/>
            </w:rPr>
            <w:fldChar w:fldCharType="end"/>
          </w:r>
        </w:sdtContent>
      </w:sdt>
      <w:r w:rsidRPr="004C007B">
        <w:rPr>
          <w:rFonts w:cs="Times New Roman"/>
          <w:szCs w:val="28"/>
          <w:lang w:val="en-US"/>
        </w:rPr>
        <w:t xml:space="preserve"> (in some studies, though, freelancers are related to dependent self-employed). Ogura</w:t>
      </w:r>
      <w:r w:rsidR="003762BD" w:rsidRPr="004C007B">
        <w:rPr>
          <w:rFonts w:cs="Times New Roman"/>
          <w:szCs w:val="28"/>
          <w:lang w:val="en-US"/>
        </w:rPr>
        <w:t xml:space="preserve"> (2005)</w:t>
      </w:r>
      <w:r w:rsidRPr="004C007B">
        <w:rPr>
          <w:rFonts w:cs="Times New Roman"/>
          <w:szCs w:val="28"/>
          <w:lang w:val="en-US"/>
        </w:rPr>
        <w:t xml:space="preserve">, however, make vocational trainees a separate group of atypical workers who do their work at </w:t>
      </w:r>
      <w:r w:rsidRPr="004C007B">
        <w:rPr>
          <w:rFonts w:cs="Times New Roman"/>
          <w:szCs w:val="28"/>
          <w:lang w:val="en-US"/>
        </w:rPr>
        <w:lastRenderedPageBreak/>
        <w:t xml:space="preserve">an enterprise in exchange for being trained and though little but still paid.  Additionally the term ''subsidized contract'' can be found in research literature. </w:t>
      </w:r>
    </w:p>
    <w:p w:rsidR="00A25AB3" w:rsidRPr="004C007B" w:rsidRDefault="00A25AB3" w:rsidP="004C007B">
      <w:pPr>
        <w:rPr>
          <w:rFonts w:cs="Times New Roman"/>
          <w:szCs w:val="28"/>
          <w:lang w:val="en-US"/>
        </w:rPr>
      </w:pPr>
      <w:r w:rsidRPr="004C007B">
        <w:rPr>
          <w:rFonts w:cs="Times New Roman"/>
          <w:szCs w:val="28"/>
          <w:lang w:val="en-US"/>
        </w:rPr>
        <w:t xml:space="preserve">Shift work, night work and holiday work are considered by Ogura atypical as well and are </w:t>
      </w:r>
      <w:r w:rsidRPr="00FA0303">
        <w:rPr>
          <w:rFonts w:cs="Times New Roman"/>
          <w:szCs w:val="28"/>
          <w:lang w:val="en-US"/>
        </w:rPr>
        <w:t xml:space="preserve">called </w:t>
      </w:r>
      <w:r w:rsidRPr="00FA0303">
        <w:rPr>
          <w:rFonts w:cs="Times New Roman"/>
          <w:b/>
          <w:i/>
          <w:szCs w:val="28"/>
          <w:lang w:val="en-US"/>
        </w:rPr>
        <w:t>''unsocial forms of employment''</w:t>
      </w:r>
      <w:r w:rsidRPr="004C007B">
        <w:rPr>
          <w:rFonts w:cs="Times New Roman"/>
          <w:szCs w:val="28"/>
          <w:lang w:val="en-US"/>
        </w:rPr>
        <w:t xml:space="preserve"> (</w:t>
      </w:r>
      <w:proofErr w:type="gramStart"/>
      <w:r w:rsidRPr="004C007B">
        <w:rPr>
          <w:rFonts w:cs="Times New Roman"/>
          <w:szCs w:val="28"/>
          <w:lang w:val="en-US"/>
        </w:rPr>
        <w:t>ibid.,</w:t>
      </w:r>
      <w:proofErr w:type="gramEnd"/>
      <w:r w:rsidRPr="004C007B">
        <w:rPr>
          <w:rFonts w:cs="Times New Roman"/>
          <w:szCs w:val="28"/>
          <w:lang w:val="en-US"/>
        </w:rPr>
        <w:t xml:space="preserve"> p.15). </w:t>
      </w:r>
    </w:p>
    <w:p w:rsidR="00A25AB3" w:rsidRPr="004C007B" w:rsidRDefault="00A25AB3" w:rsidP="004C007B">
      <w:pPr>
        <w:rPr>
          <w:rStyle w:val="a8"/>
          <w:rFonts w:cs="Times New Roman"/>
          <w:b w:val="0"/>
          <w:lang w:val="en-US"/>
        </w:rPr>
      </w:pPr>
      <w:r w:rsidRPr="004C007B">
        <w:rPr>
          <w:rStyle w:val="a8"/>
          <w:rFonts w:cs="Times New Roman"/>
          <w:b w:val="0"/>
          <w:lang w:val="en-US"/>
        </w:rPr>
        <w:t xml:space="preserve"> In the </w:t>
      </w:r>
      <w:r w:rsidRPr="004C007B">
        <w:rPr>
          <w:rStyle w:val="a8"/>
          <w:rFonts w:cs="Times New Roman"/>
          <w:b w:val="0"/>
          <w:i/>
          <w:lang w:val="en-US"/>
        </w:rPr>
        <w:t>Exploratory analysis of fourth European working conditions survey</w:t>
      </w:r>
      <w:r w:rsidRPr="004C007B">
        <w:rPr>
          <w:rStyle w:val="a8"/>
          <w:rFonts w:cs="Times New Roman"/>
          <w:b w:val="0"/>
          <w:lang w:val="en-US"/>
        </w:rPr>
        <w:t xml:space="preserve"> they differentiate the following types of employment:</w:t>
      </w:r>
    </w:p>
    <w:p w:rsidR="00A25AB3" w:rsidRPr="004C007B" w:rsidRDefault="00A25AB3" w:rsidP="00FA0303">
      <w:pPr>
        <w:pStyle w:val="a3"/>
        <w:numPr>
          <w:ilvl w:val="0"/>
          <w:numId w:val="32"/>
        </w:numPr>
        <w:rPr>
          <w:rStyle w:val="a8"/>
          <w:rFonts w:cs="Times New Roman"/>
          <w:b w:val="0"/>
          <w:lang w:val="en-US"/>
        </w:rPr>
      </w:pPr>
      <w:r w:rsidRPr="004C007B">
        <w:rPr>
          <w:rStyle w:val="a8"/>
          <w:rFonts w:cs="Times New Roman"/>
          <w:b w:val="0"/>
          <w:lang w:val="en-US"/>
        </w:rPr>
        <w:t>standard (indefinite full-time employment contract taken as a reference category);</w:t>
      </w:r>
    </w:p>
    <w:p w:rsidR="00A25AB3" w:rsidRPr="004C007B" w:rsidRDefault="00A25AB3" w:rsidP="00FA0303">
      <w:pPr>
        <w:pStyle w:val="a3"/>
        <w:numPr>
          <w:ilvl w:val="0"/>
          <w:numId w:val="32"/>
        </w:numPr>
        <w:rPr>
          <w:rStyle w:val="a8"/>
          <w:rFonts w:cs="Times New Roman"/>
          <w:b w:val="0"/>
          <w:lang w:val="en-US"/>
        </w:rPr>
      </w:pPr>
      <w:r w:rsidRPr="004C007B">
        <w:rPr>
          <w:rStyle w:val="a8"/>
          <w:rFonts w:cs="Times New Roman"/>
          <w:b w:val="0"/>
          <w:lang w:val="en-US"/>
        </w:rPr>
        <w:t>atypical employment (temporary agency work or fixed-term contract of more than six months);</w:t>
      </w:r>
    </w:p>
    <w:p w:rsidR="00A25AB3" w:rsidRPr="004C007B" w:rsidRDefault="00A25AB3" w:rsidP="00FA0303">
      <w:pPr>
        <w:pStyle w:val="a3"/>
        <w:numPr>
          <w:ilvl w:val="0"/>
          <w:numId w:val="32"/>
        </w:numPr>
        <w:rPr>
          <w:rStyle w:val="a8"/>
          <w:rFonts w:cs="Times New Roman"/>
          <w:b w:val="0"/>
          <w:lang w:val="en-US"/>
        </w:rPr>
      </w:pPr>
      <w:r w:rsidRPr="004C007B">
        <w:rPr>
          <w:rStyle w:val="a8"/>
          <w:rFonts w:cs="Times New Roman"/>
          <w:b w:val="0"/>
          <w:lang w:val="en-US"/>
        </w:rPr>
        <w:t>very atypical employment (no contract, very short part-time with less than 10 hours a week or fixed-term contract of six months or less)</w:t>
      </w:r>
    </w:p>
    <w:p w:rsidR="00A25AB3" w:rsidRPr="004C007B" w:rsidRDefault="00A25AB3" w:rsidP="00FA0303">
      <w:pPr>
        <w:pStyle w:val="a3"/>
        <w:numPr>
          <w:ilvl w:val="0"/>
          <w:numId w:val="32"/>
        </w:numPr>
        <w:rPr>
          <w:rStyle w:val="a8"/>
          <w:rFonts w:cs="Times New Roman"/>
          <w:b w:val="0"/>
          <w:lang w:val="en-US"/>
        </w:rPr>
      </w:pPr>
      <w:proofErr w:type="gramStart"/>
      <w:r w:rsidRPr="004C007B">
        <w:rPr>
          <w:rStyle w:val="a8"/>
          <w:rFonts w:cs="Times New Roman"/>
          <w:b w:val="0"/>
          <w:lang w:val="en-US"/>
        </w:rPr>
        <w:t>residual</w:t>
      </w:r>
      <w:proofErr w:type="gramEnd"/>
      <w:r w:rsidRPr="004C007B">
        <w:rPr>
          <w:rStyle w:val="a8"/>
          <w:rFonts w:cs="Times New Roman"/>
          <w:b w:val="0"/>
          <w:lang w:val="en-US"/>
        </w:rPr>
        <w:t xml:space="preserve"> category (apprenticeships and other non-specified contracts) </w:t>
      </w:r>
      <w:sdt>
        <w:sdtPr>
          <w:rPr>
            <w:rStyle w:val="a8"/>
            <w:rFonts w:cs="Times New Roman"/>
            <w:b w:val="0"/>
            <w:lang w:val="en-US"/>
          </w:rPr>
          <w:id w:val="1870954522"/>
          <w:citation/>
        </w:sdtPr>
        <w:sdtContent>
          <w:r w:rsidRPr="004C007B">
            <w:rPr>
              <w:rStyle w:val="a8"/>
              <w:rFonts w:cs="Times New Roman"/>
              <w:b w:val="0"/>
              <w:lang w:val="en-US"/>
            </w:rPr>
            <w:fldChar w:fldCharType="begin"/>
          </w:r>
          <w:r w:rsidRPr="004C007B">
            <w:rPr>
              <w:rStyle w:val="a8"/>
              <w:rFonts w:cs="Times New Roman"/>
              <w:b w:val="0"/>
              <w:lang w:val="en-US"/>
            </w:rPr>
            <w:instrText xml:space="preserve"> CITATION Eur10 \l 1049 </w:instrText>
          </w:r>
          <w:r w:rsidRPr="004C007B">
            <w:rPr>
              <w:rStyle w:val="a8"/>
              <w:rFonts w:cs="Times New Roman"/>
              <w:b w:val="0"/>
              <w:lang w:val="en-US"/>
            </w:rPr>
            <w:fldChar w:fldCharType="separate"/>
          </w:r>
          <w:r w:rsidR="00F73E93" w:rsidRPr="00F73E93">
            <w:rPr>
              <w:rFonts w:cs="Times New Roman"/>
              <w:noProof/>
              <w:lang w:val="en-US"/>
            </w:rPr>
            <w:t>(Eurofound, 2010)</w:t>
          </w:r>
          <w:r w:rsidRPr="004C007B">
            <w:rPr>
              <w:rStyle w:val="a8"/>
              <w:rFonts w:cs="Times New Roman"/>
              <w:b w:val="0"/>
              <w:lang w:val="en-US"/>
            </w:rPr>
            <w:fldChar w:fldCharType="end"/>
          </w:r>
        </w:sdtContent>
      </w:sdt>
      <w:r w:rsidRPr="004C007B">
        <w:rPr>
          <w:rStyle w:val="a8"/>
          <w:rFonts w:cs="Times New Roman"/>
          <w:b w:val="0"/>
          <w:lang w:val="en-US"/>
        </w:rPr>
        <w:t>.</w:t>
      </w:r>
    </w:p>
    <w:p w:rsidR="007D18C9" w:rsidRPr="004C007B" w:rsidRDefault="007D18C9" w:rsidP="004C007B">
      <w:pPr>
        <w:ind w:left="1069" w:firstLine="0"/>
        <w:rPr>
          <w:rStyle w:val="a8"/>
          <w:rFonts w:cs="Times New Roman"/>
          <w:b w:val="0"/>
          <w:lang w:val="en-US"/>
        </w:rPr>
      </w:pPr>
    </w:p>
    <w:p w:rsidR="007D18C9" w:rsidRPr="00F73E93" w:rsidRDefault="00F73E93" w:rsidP="00F73E93">
      <w:pPr>
        <w:pStyle w:val="a3"/>
        <w:numPr>
          <w:ilvl w:val="1"/>
          <w:numId w:val="43"/>
        </w:numPr>
        <w:tabs>
          <w:tab w:val="left" w:pos="3330"/>
        </w:tabs>
        <w:jc w:val="center"/>
        <w:outlineLvl w:val="1"/>
        <w:rPr>
          <w:rFonts w:cs="Times New Roman"/>
          <w:b/>
        </w:rPr>
      </w:pPr>
      <w:r>
        <w:rPr>
          <w:rFonts w:cs="Times New Roman"/>
          <w:b/>
        </w:rPr>
        <w:t xml:space="preserve"> </w:t>
      </w:r>
      <w:bookmarkStart w:id="6" w:name="_Toc452055048"/>
      <w:r w:rsidR="00032E86" w:rsidRPr="00F73E93">
        <w:rPr>
          <w:rFonts w:cs="Times New Roman"/>
          <w:b/>
          <w:lang w:val="en-US"/>
        </w:rPr>
        <w:t>New forms of employment</w:t>
      </w:r>
      <w:bookmarkEnd w:id="6"/>
    </w:p>
    <w:p w:rsidR="00B16BA6" w:rsidRPr="004C007B" w:rsidRDefault="00B16BA6" w:rsidP="004C007B">
      <w:pPr>
        <w:tabs>
          <w:tab w:val="left" w:pos="3330"/>
        </w:tabs>
        <w:rPr>
          <w:rFonts w:cs="Times New Roman"/>
          <w:lang w:val="en-US"/>
        </w:rPr>
      </w:pPr>
      <w:r w:rsidRPr="004C007B">
        <w:rPr>
          <w:rFonts w:cs="Times New Roman"/>
          <w:lang w:val="en-US"/>
        </w:rPr>
        <w:t>In this section we examine newly</w:t>
      </w:r>
      <w:r w:rsidRPr="004C007B">
        <w:rPr>
          <w:rStyle w:val="a6"/>
          <w:rFonts w:cs="Times New Roman"/>
          <w:lang w:val="en-US"/>
        </w:rPr>
        <w:footnoteReference w:id="8"/>
      </w:r>
      <w:r w:rsidRPr="004C007B">
        <w:rPr>
          <w:rFonts w:cs="Times New Roman"/>
          <w:lang w:val="en-US"/>
        </w:rPr>
        <w:t xml:space="preserve"> emerged forms of employment having agreed that since new forms are all non-conventional we refer them to atypical types as well.</w:t>
      </w:r>
    </w:p>
    <w:p w:rsidR="00B16BA6" w:rsidRPr="004C007B" w:rsidRDefault="00B16BA6" w:rsidP="00FA0303">
      <w:pPr>
        <w:ind w:firstLine="708"/>
        <w:rPr>
          <w:rFonts w:cs="Times New Roman"/>
          <w:lang w:val="en-US"/>
        </w:rPr>
      </w:pPr>
      <w:r w:rsidRPr="004C007B">
        <w:rPr>
          <w:rFonts w:cs="Times New Roman"/>
          <w:lang w:val="en-US"/>
        </w:rPr>
        <w:t xml:space="preserve">Taking into consideration the adverse side-effects of </w:t>
      </w:r>
      <w:proofErr w:type="spellStart"/>
      <w:r w:rsidRPr="004C007B">
        <w:rPr>
          <w:rFonts w:cs="Times New Roman"/>
          <w:lang w:val="en-US"/>
        </w:rPr>
        <w:t>labour</w:t>
      </w:r>
      <w:proofErr w:type="spellEnd"/>
      <w:r w:rsidRPr="004C007B">
        <w:rPr>
          <w:rFonts w:cs="Times New Roman"/>
          <w:lang w:val="en-US"/>
        </w:rPr>
        <w:t xml:space="preserve"> market </w:t>
      </w:r>
      <w:proofErr w:type="spellStart"/>
      <w:r w:rsidRPr="004C007B">
        <w:rPr>
          <w:rFonts w:cs="Times New Roman"/>
          <w:lang w:val="en-US"/>
        </w:rPr>
        <w:t>flexibilisation</w:t>
      </w:r>
      <w:proofErr w:type="spellEnd"/>
      <w:r w:rsidRPr="004C007B">
        <w:rPr>
          <w:rFonts w:cs="Times New Roman"/>
          <w:lang w:val="en-US"/>
        </w:rPr>
        <w:t xml:space="preserve">, the more prominent sound the calls for </w:t>
      </w:r>
      <w:proofErr w:type="spellStart"/>
      <w:r w:rsidRPr="004C007B">
        <w:rPr>
          <w:rFonts w:cs="Times New Roman"/>
          <w:lang w:val="en-US"/>
        </w:rPr>
        <w:t>flexicurity</w:t>
      </w:r>
      <w:proofErr w:type="spellEnd"/>
      <w:r w:rsidRPr="004C007B">
        <w:rPr>
          <w:rStyle w:val="a6"/>
          <w:rFonts w:cs="Times New Roman"/>
          <w:lang w:val="en-US"/>
        </w:rPr>
        <w:footnoteReference w:id="9"/>
      </w:r>
      <w:r w:rsidRPr="004C007B">
        <w:rPr>
          <w:rFonts w:cs="Times New Roman"/>
          <w:lang w:val="en-US"/>
        </w:rPr>
        <w:t xml:space="preserve">. </w:t>
      </w:r>
      <w:proofErr w:type="spellStart"/>
      <w:r w:rsidRPr="004C007B">
        <w:rPr>
          <w:rFonts w:cs="Times New Roman"/>
          <w:lang w:val="en-US"/>
        </w:rPr>
        <w:t>Flexicurity</w:t>
      </w:r>
      <w:proofErr w:type="spellEnd"/>
      <w:r w:rsidRPr="004C007B">
        <w:rPr>
          <w:rFonts w:cs="Times New Roman"/>
          <w:lang w:val="en-US"/>
        </w:rPr>
        <w:t xml:space="preserve"> is a rather new concept in academic and political discourse, so there is no unified definition of this term. Still the fundamental principles can be distinguished. Following the communication </w:t>
      </w:r>
      <w:r w:rsidR="00FA0303" w:rsidRPr="00FA0303">
        <w:rPr>
          <w:rFonts w:cs="Times New Roman"/>
          <w:lang w:val="en-US"/>
        </w:rPr>
        <w:t>''</w:t>
      </w:r>
      <w:r w:rsidRPr="00FA0303">
        <w:rPr>
          <w:rFonts w:cs="Times New Roman"/>
          <w:i/>
          <w:lang w:val="en-US"/>
        </w:rPr>
        <w:t xml:space="preserve">Towards Common Principles of </w:t>
      </w:r>
      <w:proofErr w:type="spellStart"/>
      <w:r w:rsidRPr="00FA0303">
        <w:rPr>
          <w:rFonts w:cs="Times New Roman"/>
          <w:i/>
          <w:lang w:val="en-US"/>
        </w:rPr>
        <w:t>Flexicurity</w:t>
      </w:r>
      <w:proofErr w:type="spellEnd"/>
      <w:r w:rsidR="00FA0303" w:rsidRPr="00FA0303">
        <w:rPr>
          <w:rFonts w:cs="Times New Roman"/>
          <w:i/>
          <w:lang w:val="en-US"/>
        </w:rPr>
        <w:t>''</w:t>
      </w:r>
      <w:r w:rsidRPr="00FA0303">
        <w:rPr>
          <w:rFonts w:cs="Times New Roman"/>
          <w:lang w:val="en-US"/>
        </w:rPr>
        <w:t xml:space="preserve"> </w:t>
      </w:r>
      <w:r w:rsidRPr="004C007B">
        <w:rPr>
          <w:rFonts w:cs="Times New Roman"/>
          <w:lang w:val="en-US"/>
        </w:rPr>
        <w:t xml:space="preserve">presented by the European Commission </w:t>
      </w:r>
      <w:r w:rsidR="003762BD" w:rsidRPr="004C007B">
        <w:rPr>
          <w:rFonts w:cs="Times New Roman"/>
          <w:lang w:val="en-US"/>
        </w:rPr>
        <w:t xml:space="preserve">(2007) </w:t>
      </w:r>
      <w:r w:rsidRPr="004C007B">
        <w:rPr>
          <w:rFonts w:cs="Times New Roman"/>
          <w:lang w:val="en-US"/>
        </w:rPr>
        <w:t xml:space="preserve">we define </w:t>
      </w:r>
      <w:proofErr w:type="spellStart"/>
      <w:r w:rsidRPr="004C007B">
        <w:rPr>
          <w:rFonts w:cs="Times New Roman"/>
          <w:lang w:val="en-US"/>
        </w:rPr>
        <w:t>flexicurity</w:t>
      </w:r>
      <w:proofErr w:type="spellEnd"/>
      <w:r w:rsidRPr="004C007B">
        <w:rPr>
          <w:rFonts w:cs="Times New Roman"/>
          <w:lang w:val="en-US"/>
        </w:rPr>
        <w:t xml:space="preserve"> as ''an integrated strategy to enhance, at the same time, flexibility and security in the </w:t>
      </w:r>
      <w:proofErr w:type="spellStart"/>
      <w:r w:rsidRPr="004C007B">
        <w:rPr>
          <w:rFonts w:cs="Times New Roman"/>
          <w:lang w:val="en-US"/>
        </w:rPr>
        <w:t>labour</w:t>
      </w:r>
      <w:proofErr w:type="spellEnd"/>
      <w:r w:rsidRPr="004C007B">
        <w:rPr>
          <w:rFonts w:cs="Times New Roman"/>
          <w:lang w:val="en-US"/>
        </w:rPr>
        <w:t xml:space="preserve"> market''. </w:t>
      </w:r>
      <w:r w:rsidRPr="004C007B">
        <w:rPr>
          <w:rFonts w:cs="Times New Roman"/>
          <w:lang w:val="en-US"/>
        </w:rPr>
        <w:lastRenderedPageBreak/>
        <w:t xml:space="preserve">So the two components are considered to complement rather than oppose to each other. Given the striking segmentation of present employment realm, the Commission together with the Member States </w:t>
      </w:r>
      <w:proofErr w:type="gramStart"/>
      <w:r w:rsidR="003762BD" w:rsidRPr="004C007B">
        <w:rPr>
          <w:rFonts w:cs="Times New Roman"/>
          <w:lang w:val="en-US"/>
        </w:rPr>
        <w:t>aim</w:t>
      </w:r>
      <w:proofErr w:type="gramEnd"/>
      <w:r w:rsidRPr="004C007B">
        <w:rPr>
          <w:rFonts w:cs="Times New Roman"/>
          <w:lang w:val="en-US"/>
        </w:rPr>
        <w:t xml:space="preserve"> at complementation of both dimensions. Four policy components to implement </w:t>
      </w:r>
      <w:proofErr w:type="spellStart"/>
      <w:r w:rsidRPr="004C007B">
        <w:rPr>
          <w:rFonts w:cs="Times New Roman"/>
          <w:lang w:val="en-US"/>
        </w:rPr>
        <w:t>flexicurity</w:t>
      </w:r>
      <w:proofErr w:type="spellEnd"/>
      <w:r w:rsidRPr="004C007B">
        <w:rPr>
          <w:rFonts w:cs="Times New Roman"/>
          <w:lang w:val="en-US"/>
        </w:rPr>
        <w:t xml:space="preserve"> were elaborated:</w:t>
      </w:r>
    </w:p>
    <w:p w:rsidR="00B16BA6" w:rsidRPr="004C007B" w:rsidRDefault="00B16BA6" w:rsidP="00FA0303">
      <w:pPr>
        <w:pStyle w:val="a3"/>
        <w:numPr>
          <w:ilvl w:val="0"/>
          <w:numId w:val="33"/>
        </w:numPr>
        <w:rPr>
          <w:rFonts w:cs="Times New Roman"/>
          <w:lang w:val="en-US"/>
        </w:rPr>
      </w:pPr>
      <w:r w:rsidRPr="004C007B">
        <w:rPr>
          <w:rFonts w:cs="Times New Roman"/>
          <w:lang w:val="en-US"/>
        </w:rPr>
        <w:t>Flexible and reliable contractual arrangements;</w:t>
      </w:r>
    </w:p>
    <w:p w:rsidR="00B16BA6" w:rsidRPr="004C007B" w:rsidRDefault="00B16BA6" w:rsidP="00FA0303">
      <w:pPr>
        <w:pStyle w:val="a3"/>
        <w:numPr>
          <w:ilvl w:val="0"/>
          <w:numId w:val="33"/>
        </w:numPr>
        <w:rPr>
          <w:rFonts w:cs="Times New Roman"/>
          <w:lang w:val="en-US"/>
        </w:rPr>
      </w:pPr>
      <w:proofErr w:type="spellStart"/>
      <w:r w:rsidRPr="004C007B">
        <w:rPr>
          <w:rFonts w:cs="Times New Roman"/>
        </w:rPr>
        <w:t>Comprehensive</w:t>
      </w:r>
      <w:proofErr w:type="spellEnd"/>
      <w:r w:rsidRPr="004C007B">
        <w:rPr>
          <w:rFonts w:cs="Times New Roman"/>
        </w:rPr>
        <w:t xml:space="preserve"> </w:t>
      </w:r>
      <w:proofErr w:type="spellStart"/>
      <w:r w:rsidRPr="004C007B">
        <w:rPr>
          <w:rFonts w:cs="Times New Roman"/>
        </w:rPr>
        <w:t>lifelong</w:t>
      </w:r>
      <w:proofErr w:type="spellEnd"/>
      <w:r w:rsidRPr="004C007B">
        <w:rPr>
          <w:rFonts w:cs="Times New Roman"/>
        </w:rPr>
        <w:t xml:space="preserve"> </w:t>
      </w:r>
      <w:proofErr w:type="spellStart"/>
      <w:r w:rsidRPr="004C007B">
        <w:rPr>
          <w:rFonts w:cs="Times New Roman"/>
        </w:rPr>
        <w:t>learning</w:t>
      </w:r>
      <w:proofErr w:type="spellEnd"/>
      <w:r w:rsidRPr="004C007B">
        <w:rPr>
          <w:rFonts w:cs="Times New Roman"/>
        </w:rPr>
        <w:t>;</w:t>
      </w:r>
    </w:p>
    <w:p w:rsidR="00B16BA6" w:rsidRPr="004C007B" w:rsidRDefault="00B16BA6" w:rsidP="00FA0303">
      <w:pPr>
        <w:pStyle w:val="a3"/>
        <w:numPr>
          <w:ilvl w:val="0"/>
          <w:numId w:val="33"/>
        </w:numPr>
        <w:rPr>
          <w:rFonts w:cs="Times New Roman"/>
          <w:lang w:val="en-US"/>
        </w:rPr>
      </w:pPr>
      <w:r w:rsidRPr="004C007B">
        <w:rPr>
          <w:rFonts w:cs="Times New Roman"/>
          <w:lang w:val="en-US"/>
        </w:rPr>
        <w:t xml:space="preserve">Effective active </w:t>
      </w:r>
      <w:proofErr w:type="spellStart"/>
      <w:r w:rsidRPr="004C007B">
        <w:rPr>
          <w:rFonts w:cs="Times New Roman"/>
          <w:lang w:val="en-US"/>
        </w:rPr>
        <w:t>labour</w:t>
      </w:r>
      <w:proofErr w:type="spellEnd"/>
      <w:r w:rsidRPr="004C007B">
        <w:rPr>
          <w:rFonts w:cs="Times New Roman"/>
          <w:lang w:val="en-US"/>
        </w:rPr>
        <w:t xml:space="preserve"> market policies;</w:t>
      </w:r>
    </w:p>
    <w:p w:rsidR="00B16BA6" w:rsidRPr="004C007B" w:rsidRDefault="00B16BA6" w:rsidP="00FA0303">
      <w:pPr>
        <w:pStyle w:val="a3"/>
        <w:numPr>
          <w:ilvl w:val="0"/>
          <w:numId w:val="33"/>
        </w:numPr>
        <w:rPr>
          <w:rFonts w:cs="Times New Roman"/>
          <w:lang w:val="en-US"/>
        </w:rPr>
      </w:pPr>
      <w:r w:rsidRPr="004C007B">
        <w:rPr>
          <w:rFonts w:cs="Times New Roman"/>
          <w:lang w:val="en-US"/>
        </w:rPr>
        <w:t>Modern social security systems</w:t>
      </w:r>
      <w:sdt>
        <w:sdtPr>
          <w:rPr>
            <w:rFonts w:cs="Times New Roman"/>
          </w:rPr>
          <w:id w:val="326333754"/>
          <w:citation/>
        </w:sdtPr>
        <w:sdtContent>
          <w:r w:rsidRPr="004C007B">
            <w:rPr>
              <w:rFonts w:cs="Times New Roman"/>
            </w:rPr>
            <w:fldChar w:fldCharType="begin"/>
          </w:r>
          <w:r w:rsidRPr="004C007B">
            <w:rPr>
              <w:rFonts w:cs="Times New Roman"/>
              <w:lang w:val="en-US"/>
            </w:rPr>
            <w:instrText xml:space="preserve"> CITATION Eur07 \l 1049 </w:instrText>
          </w:r>
          <w:r w:rsidRPr="004C007B">
            <w:rPr>
              <w:rFonts w:cs="Times New Roman"/>
            </w:rPr>
            <w:fldChar w:fldCharType="separate"/>
          </w:r>
          <w:r w:rsidR="00F73E93">
            <w:rPr>
              <w:rFonts w:cs="Times New Roman"/>
              <w:noProof/>
              <w:lang w:val="en-US"/>
            </w:rPr>
            <w:t xml:space="preserve"> </w:t>
          </w:r>
          <w:r w:rsidR="00F73E93" w:rsidRPr="00F73E93">
            <w:rPr>
              <w:rFonts w:cs="Times New Roman"/>
              <w:noProof/>
              <w:lang w:val="en-US"/>
            </w:rPr>
            <w:t>(European Commission, 2007)</w:t>
          </w:r>
          <w:r w:rsidRPr="004C007B">
            <w:rPr>
              <w:rFonts w:cs="Times New Roman"/>
            </w:rPr>
            <w:fldChar w:fldCharType="end"/>
          </w:r>
        </w:sdtContent>
      </w:sdt>
      <w:r w:rsidRPr="004C007B">
        <w:rPr>
          <w:rFonts w:cs="Times New Roman"/>
          <w:lang w:val="en-US"/>
        </w:rPr>
        <w:t>.</w:t>
      </w:r>
    </w:p>
    <w:p w:rsidR="00B16BA6" w:rsidRPr="004C007B" w:rsidRDefault="00B16BA6" w:rsidP="004C007B">
      <w:pPr>
        <w:rPr>
          <w:rStyle w:val="a8"/>
          <w:rFonts w:cs="Times New Roman"/>
          <w:b w:val="0"/>
          <w:lang w:val="en-US"/>
        </w:rPr>
      </w:pPr>
      <w:r w:rsidRPr="004C007B">
        <w:rPr>
          <w:rStyle w:val="a8"/>
          <w:rFonts w:cs="Times New Roman"/>
          <w:b w:val="0"/>
          <w:lang w:val="en-US"/>
        </w:rPr>
        <w:t xml:space="preserve">Researchers from </w:t>
      </w:r>
      <w:proofErr w:type="spellStart"/>
      <w:r w:rsidRPr="004C007B">
        <w:rPr>
          <w:rStyle w:val="a8"/>
          <w:rFonts w:cs="Times New Roman"/>
          <w:b w:val="0"/>
          <w:lang w:val="en-US"/>
        </w:rPr>
        <w:t>Eurofound</w:t>
      </w:r>
      <w:proofErr w:type="spellEnd"/>
      <w:r w:rsidRPr="004C007B">
        <w:rPr>
          <w:rStyle w:val="a8"/>
          <w:rFonts w:cs="Times New Roman"/>
          <w:b w:val="0"/>
          <w:lang w:val="en-US"/>
        </w:rPr>
        <w:t xml:space="preserve"> made an </w:t>
      </w:r>
      <w:r w:rsidRPr="004C007B">
        <w:rPr>
          <w:rFonts w:cs="Times New Roman"/>
          <w:bCs/>
          <w:szCs w:val="28"/>
          <w:lang w:val="en-US"/>
        </w:rPr>
        <w:t>executive</w:t>
      </w:r>
      <w:r w:rsidRPr="004C007B">
        <w:rPr>
          <w:rStyle w:val="a8"/>
          <w:rFonts w:cs="Times New Roman"/>
          <w:b w:val="0"/>
          <w:lang w:val="en-US"/>
        </w:rPr>
        <w:t xml:space="preserve"> summary of </w:t>
      </w:r>
      <w:r w:rsidRPr="004C007B">
        <w:rPr>
          <w:rStyle w:val="a8"/>
          <w:rFonts w:cs="Times New Roman"/>
          <w:b w:val="0"/>
          <w:i/>
          <w:u w:val="wave"/>
          <w:lang w:val="en-US"/>
        </w:rPr>
        <w:t>new forms of employment</w:t>
      </w:r>
      <w:r w:rsidRPr="004C007B">
        <w:rPr>
          <w:rStyle w:val="a8"/>
          <w:rFonts w:cs="Times New Roman"/>
          <w:b w:val="0"/>
          <w:lang w:val="en-US"/>
        </w:rPr>
        <w:t xml:space="preserve"> operating in Member States. Surprisingly, it is not emphasized that these are atypical or non-standard working arrangements but examined in correlation with flexible and inclusive </w:t>
      </w:r>
      <w:proofErr w:type="spellStart"/>
      <w:r w:rsidRPr="004C007B">
        <w:rPr>
          <w:rStyle w:val="a8"/>
          <w:rFonts w:cs="Times New Roman"/>
          <w:b w:val="0"/>
          <w:lang w:val="en-US"/>
        </w:rPr>
        <w:t>labour</w:t>
      </w:r>
      <w:proofErr w:type="spellEnd"/>
      <w:r w:rsidRPr="004C007B">
        <w:rPr>
          <w:rStyle w:val="a8"/>
          <w:rFonts w:cs="Times New Roman"/>
          <w:b w:val="0"/>
          <w:lang w:val="en-US"/>
        </w:rPr>
        <w:t xml:space="preserve"> markets</w:t>
      </w:r>
      <w:r w:rsidRPr="004C007B">
        <w:rPr>
          <w:rStyle w:val="a8"/>
          <w:rFonts w:cs="Times New Roman"/>
          <w:lang w:val="en-US"/>
        </w:rPr>
        <w:t xml:space="preserve"> </w:t>
      </w:r>
      <w:sdt>
        <w:sdtPr>
          <w:rPr>
            <w:rStyle w:val="a8"/>
            <w:rFonts w:cs="Times New Roman"/>
            <w:lang w:val="en-US"/>
          </w:rPr>
          <w:id w:val="-2100707760"/>
          <w:citation/>
        </w:sdtPr>
        <w:sdtContent>
          <w:r w:rsidRPr="004C007B">
            <w:rPr>
              <w:rStyle w:val="a8"/>
              <w:rFonts w:cs="Times New Roman"/>
              <w:lang w:val="en-US"/>
            </w:rPr>
            <w:fldChar w:fldCharType="begin"/>
          </w:r>
          <w:r w:rsidRPr="004C007B">
            <w:rPr>
              <w:rStyle w:val="a8"/>
              <w:rFonts w:cs="Times New Roman"/>
              <w:lang w:val="en-US"/>
            </w:rPr>
            <w:instrText xml:space="preserve"> CITATION Eur15 \l 1049 </w:instrText>
          </w:r>
          <w:r w:rsidRPr="004C007B">
            <w:rPr>
              <w:rStyle w:val="a8"/>
              <w:rFonts w:cs="Times New Roman"/>
              <w:lang w:val="en-US"/>
            </w:rPr>
            <w:fldChar w:fldCharType="separate"/>
          </w:r>
          <w:r w:rsidR="00F73E93" w:rsidRPr="00F73E93">
            <w:rPr>
              <w:rFonts w:cs="Times New Roman"/>
              <w:noProof/>
              <w:lang w:val="en-US"/>
            </w:rPr>
            <w:t>(Eurofound, 2015)</w:t>
          </w:r>
          <w:r w:rsidRPr="004C007B">
            <w:rPr>
              <w:rStyle w:val="a8"/>
              <w:rFonts w:cs="Times New Roman"/>
              <w:lang w:val="en-US"/>
            </w:rPr>
            <w:fldChar w:fldCharType="end"/>
          </w:r>
        </w:sdtContent>
      </w:sdt>
      <w:r w:rsidRPr="004C007B">
        <w:rPr>
          <w:rStyle w:val="a8"/>
          <w:rFonts w:cs="Times New Roman"/>
          <w:lang w:val="en-US"/>
        </w:rPr>
        <w:t>.</w:t>
      </w:r>
      <w:r w:rsidRPr="004C007B">
        <w:rPr>
          <w:rStyle w:val="a8"/>
          <w:rFonts w:cs="Times New Roman"/>
          <w:b w:val="0"/>
          <w:lang w:val="en-US"/>
        </w:rPr>
        <w:t xml:space="preserve"> But in view of close interrelation between flexibility and non-standard employment, we will consider new types also atypical, particularly because, as it is indicated in the summary, they are characterized by ''unconventional work patterns and places of work, or by the irregular provision of work'' (</w:t>
      </w:r>
      <w:proofErr w:type="gramStart"/>
      <w:r w:rsidRPr="004C007B">
        <w:rPr>
          <w:rStyle w:val="a8"/>
          <w:rFonts w:cs="Times New Roman"/>
          <w:b w:val="0"/>
          <w:lang w:val="en-US"/>
        </w:rPr>
        <w:t>ibid.,</w:t>
      </w:r>
      <w:proofErr w:type="gramEnd"/>
      <w:r w:rsidRPr="004C007B">
        <w:rPr>
          <w:rStyle w:val="a8"/>
          <w:rFonts w:cs="Times New Roman"/>
          <w:b w:val="0"/>
          <w:lang w:val="en-US"/>
        </w:rPr>
        <w:t xml:space="preserve"> p.1).</w:t>
      </w:r>
    </w:p>
    <w:p w:rsidR="00B16BA6" w:rsidRPr="004C007B" w:rsidRDefault="00B16BA6" w:rsidP="004C007B">
      <w:pPr>
        <w:rPr>
          <w:rStyle w:val="a8"/>
          <w:rFonts w:cs="Times New Roman"/>
          <w:b w:val="0"/>
          <w:lang w:val="en-US"/>
        </w:rPr>
      </w:pPr>
      <w:r w:rsidRPr="004C007B">
        <w:rPr>
          <w:rStyle w:val="a8"/>
          <w:rFonts w:cs="Times New Roman"/>
          <w:b w:val="0"/>
          <w:lang w:val="en-US"/>
        </w:rPr>
        <w:t>So since around the year 2000 there have emerged the following phenomena:</w:t>
      </w:r>
    </w:p>
    <w:p w:rsidR="00B16BA6" w:rsidRPr="00FA0303" w:rsidRDefault="00B16BA6" w:rsidP="00FA0303">
      <w:pPr>
        <w:pStyle w:val="a3"/>
        <w:numPr>
          <w:ilvl w:val="0"/>
          <w:numId w:val="35"/>
        </w:numPr>
        <w:ind w:left="1134" w:hanging="425"/>
        <w:rPr>
          <w:rStyle w:val="a8"/>
          <w:rFonts w:cs="Times New Roman"/>
          <w:b w:val="0"/>
          <w:lang w:val="en-US"/>
        </w:rPr>
      </w:pPr>
      <w:r w:rsidRPr="00FA0303">
        <w:rPr>
          <w:rStyle w:val="a8"/>
          <w:rFonts w:cs="Times New Roman"/>
          <w:b w:val="0"/>
          <w:i/>
          <w:u w:val="wave"/>
          <w:lang w:val="en-US"/>
        </w:rPr>
        <w:t>employee sharing</w:t>
      </w:r>
      <w:r w:rsidRPr="00FA0303">
        <w:rPr>
          <w:rStyle w:val="a8"/>
          <w:rFonts w:cs="Times New Roman"/>
          <w:b w:val="0"/>
          <w:lang w:val="en-US"/>
        </w:rPr>
        <w:t xml:space="preserve"> </w:t>
      </w:r>
      <w:r w:rsidR="00EE588A" w:rsidRPr="004C007B">
        <w:rPr>
          <w:rStyle w:val="a6"/>
          <w:rFonts w:cs="Times New Roman"/>
          <w:bCs/>
          <w:lang w:val="en-US"/>
        </w:rPr>
        <w:footnoteReference w:id="10"/>
      </w:r>
      <w:r w:rsidRPr="00FA0303">
        <w:rPr>
          <w:rStyle w:val="a8"/>
          <w:rFonts w:cs="Times New Roman"/>
          <w:b w:val="0"/>
          <w:lang w:val="en-US"/>
        </w:rPr>
        <w:t>(when an individual works for a couple of employers thus making full-time permanent employment);</w:t>
      </w:r>
    </w:p>
    <w:p w:rsidR="00B16BA6" w:rsidRPr="00FA0303" w:rsidRDefault="00B16BA6" w:rsidP="00FA0303">
      <w:pPr>
        <w:pStyle w:val="a3"/>
        <w:numPr>
          <w:ilvl w:val="0"/>
          <w:numId w:val="35"/>
        </w:numPr>
        <w:ind w:left="1134" w:hanging="425"/>
        <w:rPr>
          <w:rStyle w:val="a8"/>
          <w:rFonts w:cs="Times New Roman"/>
          <w:b w:val="0"/>
          <w:lang w:val="en-US"/>
        </w:rPr>
      </w:pPr>
      <w:r w:rsidRPr="00FA0303">
        <w:rPr>
          <w:rStyle w:val="a8"/>
          <w:rFonts w:cs="Times New Roman"/>
          <w:b w:val="0"/>
          <w:i/>
          <w:u w:val="wave"/>
          <w:lang w:val="en-US"/>
        </w:rPr>
        <w:t>job sharing</w:t>
      </w:r>
      <w:r w:rsidRPr="00FA0303">
        <w:rPr>
          <w:rStyle w:val="a8"/>
          <w:rFonts w:cs="Times New Roman"/>
          <w:b w:val="0"/>
          <w:lang w:val="en-US"/>
        </w:rPr>
        <w:t xml:space="preserve"> (when workers several part-timers are hired for a specific job making thus a full-time position);</w:t>
      </w:r>
    </w:p>
    <w:p w:rsidR="00B16BA6" w:rsidRPr="00FA0303" w:rsidRDefault="00B16BA6" w:rsidP="00FA0303">
      <w:pPr>
        <w:pStyle w:val="a3"/>
        <w:numPr>
          <w:ilvl w:val="0"/>
          <w:numId w:val="35"/>
        </w:numPr>
        <w:ind w:left="1134" w:hanging="425"/>
        <w:rPr>
          <w:rStyle w:val="a8"/>
          <w:rFonts w:cs="Times New Roman"/>
          <w:b w:val="0"/>
          <w:lang w:val="en-US"/>
        </w:rPr>
      </w:pPr>
      <w:r w:rsidRPr="00FA0303">
        <w:rPr>
          <w:rStyle w:val="a8"/>
          <w:rFonts w:cs="Times New Roman"/>
          <w:b w:val="0"/>
          <w:i/>
          <w:u w:val="wave"/>
          <w:lang w:val="en-US"/>
        </w:rPr>
        <w:t>interim management</w:t>
      </w:r>
      <w:r w:rsidRPr="00FA0303">
        <w:rPr>
          <w:rStyle w:val="a8"/>
          <w:rFonts w:cs="Times New Roman"/>
          <w:b w:val="0"/>
          <w:lang w:val="en-US"/>
        </w:rPr>
        <w:t xml:space="preserve"> (a highly skilled expert from the outside is employed to solve a certain problem at an enterprise);</w:t>
      </w:r>
    </w:p>
    <w:p w:rsidR="00B16BA6" w:rsidRPr="00FA0303" w:rsidRDefault="00B16BA6" w:rsidP="00FA0303">
      <w:pPr>
        <w:pStyle w:val="a3"/>
        <w:numPr>
          <w:ilvl w:val="0"/>
          <w:numId w:val="35"/>
        </w:numPr>
        <w:ind w:left="1134" w:hanging="425"/>
        <w:rPr>
          <w:rStyle w:val="a8"/>
          <w:rFonts w:cs="Times New Roman"/>
          <w:b w:val="0"/>
          <w:lang w:val="en-US"/>
        </w:rPr>
      </w:pPr>
      <w:r w:rsidRPr="00FA0303">
        <w:rPr>
          <w:rStyle w:val="a8"/>
          <w:rFonts w:cs="Times New Roman"/>
          <w:b w:val="0"/>
          <w:i/>
          <w:u w:val="wave"/>
          <w:lang w:val="en-US"/>
        </w:rPr>
        <w:t>casual work</w:t>
      </w:r>
      <w:r w:rsidRPr="00FA0303">
        <w:rPr>
          <w:rStyle w:val="a8"/>
          <w:rFonts w:cs="Times New Roman"/>
          <w:b w:val="0"/>
          <w:lang w:val="en-US"/>
        </w:rPr>
        <w:t xml:space="preserve"> (has been discussed earlier);</w:t>
      </w:r>
    </w:p>
    <w:p w:rsidR="00B16BA6" w:rsidRPr="00FA0303" w:rsidRDefault="00B16BA6" w:rsidP="00FA0303">
      <w:pPr>
        <w:pStyle w:val="a3"/>
        <w:numPr>
          <w:ilvl w:val="0"/>
          <w:numId w:val="35"/>
        </w:numPr>
        <w:ind w:left="1134" w:hanging="425"/>
        <w:rPr>
          <w:rStyle w:val="a8"/>
          <w:rFonts w:cs="Times New Roman"/>
          <w:b w:val="0"/>
          <w:lang w:val="en-US"/>
        </w:rPr>
      </w:pPr>
      <w:r w:rsidRPr="00FA0303">
        <w:rPr>
          <w:rStyle w:val="a8"/>
          <w:rFonts w:cs="Times New Roman"/>
          <w:b w:val="0"/>
          <w:i/>
          <w:u w:val="wave"/>
          <w:lang w:val="en-US"/>
        </w:rPr>
        <w:t>ICT-based mobile work</w:t>
      </w:r>
      <w:r w:rsidRPr="00FA0303">
        <w:rPr>
          <w:rStyle w:val="a8"/>
          <w:rFonts w:cs="Times New Roman"/>
          <w:b w:val="0"/>
          <w:lang w:val="en-US"/>
        </w:rPr>
        <w:t xml:space="preserve"> (job can be done from any place at any time via modern technologies);</w:t>
      </w:r>
    </w:p>
    <w:p w:rsidR="00B16BA6" w:rsidRPr="004C007B" w:rsidRDefault="00B16BA6" w:rsidP="00FA0303">
      <w:pPr>
        <w:pStyle w:val="a3"/>
        <w:numPr>
          <w:ilvl w:val="0"/>
          <w:numId w:val="36"/>
        </w:numPr>
        <w:ind w:left="1134" w:hanging="425"/>
        <w:rPr>
          <w:rStyle w:val="a8"/>
          <w:rFonts w:cs="Times New Roman"/>
          <w:b w:val="0"/>
          <w:lang w:val="en-US"/>
        </w:rPr>
      </w:pPr>
      <w:r w:rsidRPr="004C007B">
        <w:rPr>
          <w:rStyle w:val="a8"/>
          <w:rFonts w:cs="Times New Roman"/>
          <w:b w:val="0"/>
          <w:i/>
          <w:u w:val="wave"/>
          <w:lang w:val="en-US"/>
        </w:rPr>
        <w:lastRenderedPageBreak/>
        <w:t>voucher-based work</w:t>
      </w:r>
      <w:r w:rsidRPr="004C007B">
        <w:rPr>
          <w:rStyle w:val="a8"/>
          <w:rFonts w:cs="Times New Roman"/>
          <w:b w:val="0"/>
          <w:lang w:val="en-US"/>
        </w:rPr>
        <w:t xml:space="preserve"> (''the employment relationship is based on payment for services with a voucher purchased from an </w:t>
      </w:r>
      <w:proofErr w:type="spellStart"/>
      <w:r w:rsidRPr="004C007B">
        <w:rPr>
          <w:rStyle w:val="a8"/>
          <w:rFonts w:cs="Times New Roman"/>
          <w:b w:val="0"/>
          <w:lang w:val="en-US"/>
        </w:rPr>
        <w:t>authorised</w:t>
      </w:r>
      <w:proofErr w:type="spellEnd"/>
      <w:r w:rsidRPr="004C007B">
        <w:rPr>
          <w:rStyle w:val="a8"/>
          <w:rFonts w:cs="Times New Roman"/>
          <w:b w:val="0"/>
          <w:lang w:val="en-US"/>
        </w:rPr>
        <w:t xml:space="preserve"> organization that covers both pay and social security contributions'' (ibid., p.1));</w:t>
      </w:r>
    </w:p>
    <w:p w:rsidR="00B16BA6" w:rsidRPr="004C007B" w:rsidRDefault="00B16BA6" w:rsidP="00FA0303">
      <w:pPr>
        <w:pStyle w:val="a3"/>
        <w:numPr>
          <w:ilvl w:val="0"/>
          <w:numId w:val="36"/>
        </w:numPr>
        <w:ind w:left="1134" w:hanging="425"/>
        <w:rPr>
          <w:rStyle w:val="a8"/>
          <w:rFonts w:cs="Times New Roman"/>
          <w:b w:val="0"/>
          <w:lang w:val="en-US"/>
        </w:rPr>
      </w:pPr>
      <w:r w:rsidRPr="004C007B">
        <w:rPr>
          <w:rStyle w:val="a8"/>
          <w:rFonts w:cs="Times New Roman"/>
          <w:b w:val="0"/>
          <w:i/>
          <w:u w:val="wave"/>
          <w:lang w:val="en-US"/>
        </w:rPr>
        <w:t>portfolio work</w:t>
      </w:r>
      <w:r w:rsidRPr="004C007B">
        <w:rPr>
          <w:rStyle w:val="a8"/>
          <w:rFonts w:cs="Times New Roman"/>
          <w:b w:val="0"/>
          <w:lang w:val="en-US"/>
        </w:rPr>
        <w:t xml:space="preserve"> (an individual does small assignments for a number of clients)</w:t>
      </w:r>
    </w:p>
    <w:p w:rsidR="00B16BA6" w:rsidRPr="004C007B" w:rsidRDefault="00B16BA6" w:rsidP="00FA0303">
      <w:pPr>
        <w:pStyle w:val="a3"/>
        <w:numPr>
          <w:ilvl w:val="0"/>
          <w:numId w:val="36"/>
        </w:numPr>
        <w:ind w:left="1134" w:hanging="425"/>
        <w:rPr>
          <w:rStyle w:val="a8"/>
          <w:rFonts w:cs="Times New Roman"/>
          <w:b w:val="0"/>
          <w:lang w:val="en-US"/>
        </w:rPr>
      </w:pPr>
      <w:r w:rsidRPr="004C007B">
        <w:rPr>
          <w:rStyle w:val="a8"/>
          <w:rFonts w:cs="Times New Roman"/>
          <w:b w:val="0"/>
          <w:i/>
          <w:u w:val="wave"/>
          <w:lang w:val="en-US"/>
        </w:rPr>
        <w:t>crowd employment</w:t>
      </w:r>
      <w:r w:rsidRPr="004C007B">
        <w:rPr>
          <w:rStyle w:val="a8"/>
          <w:rFonts w:cs="Times New Roman"/>
          <w:b w:val="0"/>
          <w:lang w:val="en-US"/>
        </w:rPr>
        <w:t xml:space="preserve"> (large tasks are divided among 'virtual </w:t>
      </w:r>
      <w:proofErr w:type="spellStart"/>
      <w:r w:rsidRPr="004C007B">
        <w:rPr>
          <w:rStyle w:val="a8"/>
          <w:rFonts w:cs="Times New Roman"/>
          <w:b w:val="0"/>
          <w:lang w:val="en-US"/>
        </w:rPr>
        <w:t>cloud'of</w:t>
      </w:r>
      <w:proofErr w:type="spellEnd"/>
      <w:r w:rsidRPr="004C007B">
        <w:rPr>
          <w:rStyle w:val="a8"/>
          <w:rFonts w:cs="Times New Roman"/>
          <w:b w:val="0"/>
          <w:lang w:val="en-US"/>
        </w:rPr>
        <w:t xml:space="preserve"> workers);</w:t>
      </w:r>
    </w:p>
    <w:p w:rsidR="00B16BA6" w:rsidRPr="004C007B" w:rsidRDefault="00B16BA6" w:rsidP="00FA0303">
      <w:pPr>
        <w:pStyle w:val="a3"/>
        <w:numPr>
          <w:ilvl w:val="0"/>
          <w:numId w:val="36"/>
        </w:numPr>
        <w:ind w:left="1134" w:hanging="425"/>
        <w:rPr>
          <w:rStyle w:val="a8"/>
          <w:rFonts w:cs="Times New Roman"/>
          <w:b w:val="0"/>
          <w:lang w:val="en-US"/>
        </w:rPr>
      </w:pPr>
      <w:r w:rsidRPr="004C007B">
        <w:rPr>
          <w:rStyle w:val="a8"/>
          <w:rFonts w:cs="Times New Roman"/>
          <w:b w:val="0"/>
          <w:i/>
          <w:u w:val="wave"/>
          <w:lang w:val="en-US"/>
        </w:rPr>
        <w:t>collaborative employment</w:t>
      </w:r>
      <w:r w:rsidRPr="004C007B">
        <w:rPr>
          <w:rStyle w:val="a8"/>
          <w:rFonts w:cs="Times New Roman"/>
          <w:b w:val="0"/>
          <w:lang w:val="en-US"/>
        </w:rPr>
        <w:t xml:space="preserve"> (where ''freelancers, the self-employed or micro enterprises cooperate in some way to overcome limitations of size and professional isolation'' (ibid., p.2))</w:t>
      </w:r>
    </w:p>
    <w:p w:rsidR="00F1795F" w:rsidRPr="004C007B" w:rsidRDefault="00F1795F" w:rsidP="004C007B">
      <w:pPr>
        <w:ind w:left="709" w:firstLine="0"/>
        <w:rPr>
          <w:rStyle w:val="a8"/>
          <w:rFonts w:cs="Times New Roman"/>
          <w:b w:val="0"/>
          <w:lang w:val="en-US"/>
        </w:rPr>
      </w:pPr>
      <w:r w:rsidRPr="004C007B">
        <w:rPr>
          <w:rStyle w:val="a8"/>
          <w:rFonts w:cs="Times New Roman"/>
          <w:b w:val="0"/>
          <w:lang w:val="en-US"/>
        </w:rPr>
        <w:t>The following new forms are identified in Germany and France:</w:t>
      </w:r>
    </w:p>
    <w:p w:rsidR="004A2FE1" w:rsidRPr="00FA0303" w:rsidRDefault="004A2FE1" w:rsidP="00FA0303">
      <w:pPr>
        <w:pStyle w:val="af3"/>
        <w:keepNext/>
        <w:spacing w:line="360" w:lineRule="auto"/>
        <w:jc w:val="left"/>
        <w:rPr>
          <w:rFonts w:cs="Times New Roman"/>
          <w:color w:val="auto"/>
          <w:sz w:val="28"/>
          <w:szCs w:val="28"/>
          <w:lang w:val="en-US"/>
        </w:rPr>
      </w:pPr>
      <w:r w:rsidRPr="00FA0303">
        <w:rPr>
          <w:rFonts w:cs="Times New Roman"/>
          <w:color w:val="auto"/>
          <w:sz w:val="28"/>
          <w:szCs w:val="28"/>
          <w:lang w:val="en-US"/>
        </w:rPr>
        <w:t xml:space="preserve">Table </w:t>
      </w:r>
      <w:r w:rsidRPr="00FA0303">
        <w:rPr>
          <w:rFonts w:cs="Times New Roman"/>
          <w:color w:val="auto"/>
          <w:sz w:val="28"/>
          <w:szCs w:val="28"/>
        </w:rPr>
        <w:fldChar w:fldCharType="begin"/>
      </w:r>
      <w:r w:rsidRPr="00FA0303">
        <w:rPr>
          <w:rFonts w:cs="Times New Roman"/>
          <w:color w:val="auto"/>
          <w:sz w:val="28"/>
          <w:szCs w:val="28"/>
          <w:lang w:val="en-US"/>
        </w:rPr>
        <w:instrText xml:space="preserve"> SEQ Table \* ARABIC </w:instrText>
      </w:r>
      <w:r w:rsidRPr="00FA0303">
        <w:rPr>
          <w:rFonts w:cs="Times New Roman"/>
          <w:color w:val="auto"/>
          <w:sz w:val="28"/>
          <w:szCs w:val="28"/>
        </w:rPr>
        <w:fldChar w:fldCharType="separate"/>
      </w:r>
      <w:r w:rsidR="00F73E93">
        <w:rPr>
          <w:rFonts w:cs="Times New Roman"/>
          <w:noProof/>
          <w:color w:val="auto"/>
          <w:sz w:val="28"/>
          <w:szCs w:val="28"/>
          <w:lang w:val="en-US"/>
        </w:rPr>
        <w:t>1</w:t>
      </w:r>
      <w:r w:rsidRPr="00FA0303">
        <w:rPr>
          <w:rFonts w:cs="Times New Roman"/>
          <w:color w:val="auto"/>
          <w:sz w:val="28"/>
          <w:szCs w:val="28"/>
        </w:rPr>
        <w:fldChar w:fldCharType="end"/>
      </w:r>
      <w:r w:rsidR="00FA0303" w:rsidRPr="00FA0303">
        <w:rPr>
          <w:rFonts w:cs="Times New Roman"/>
          <w:color w:val="auto"/>
          <w:sz w:val="28"/>
          <w:szCs w:val="28"/>
          <w:lang w:val="en-US"/>
        </w:rPr>
        <w:t xml:space="preserve"> -</w:t>
      </w:r>
      <w:r w:rsidRPr="00FA0303">
        <w:rPr>
          <w:rFonts w:cs="Times New Roman"/>
          <w:color w:val="auto"/>
          <w:sz w:val="28"/>
          <w:szCs w:val="28"/>
          <w:lang w:val="en-US"/>
        </w:rPr>
        <w:t xml:space="preserve"> New forms of employment</w:t>
      </w:r>
      <w:r w:rsidR="00FA0303" w:rsidRPr="00FA0303">
        <w:rPr>
          <w:rFonts w:cs="Times New Roman"/>
          <w:color w:val="auto"/>
          <w:sz w:val="28"/>
          <w:szCs w:val="28"/>
          <w:lang w:val="en-US"/>
        </w:rPr>
        <w:t xml:space="preserve"> </w:t>
      </w:r>
      <w:sdt>
        <w:sdtPr>
          <w:rPr>
            <w:rFonts w:cs="Times New Roman"/>
            <w:color w:val="auto"/>
            <w:sz w:val="28"/>
            <w:szCs w:val="28"/>
          </w:rPr>
          <w:id w:val="239066995"/>
          <w:citation/>
        </w:sdtPr>
        <w:sdtContent>
          <w:r w:rsidR="00FA0303">
            <w:rPr>
              <w:rFonts w:cs="Times New Roman"/>
              <w:color w:val="auto"/>
              <w:sz w:val="28"/>
              <w:szCs w:val="28"/>
            </w:rPr>
            <w:fldChar w:fldCharType="begin"/>
          </w:r>
          <w:r w:rsidR="00FA0303" w:rsidRPr="00FA0303">
            <w:rPr>
              <w:rFonts w:cs="Times New Roman"/>
              <w:color w:val="auto"/>
              <w:sz w:val="28"/>
              <w:szCs w:val="28"/>
              <w:lang w:val="en-US"/>
            </w:rPr>
            <w:instrText xml:space="preserve"> CITATION Eur15 \l 1049 </w:instrText>
          </w:r>
          <w:r w:rsidR="00FA0303">
            <w:rPr>
              <w:rFonts w:cs="Times New Roman"/>
              <w:color w:val="auto"/>
              <w:sz w:val="28"/>
              <w:szCs w:val="28"/>
            </w:rPr>
            <w:fldChar w:fldCharType="separate"/>
          </w:r>
          <w:r w:rsidR="00F73E93" w:rsidRPr="00F73E93">
            <w:rPr>
              <w:rFonts w:cs="Times New Roman"/>
              <w:noProof/>
              <w:color w:val="auto"/>
              <w:sz w:val="28"/>
              <w:szCs w:val="28"/>
              <w:lang w:val="en-US"/>
            </w:rPr>
            <w:t>(Eurofound, 2015)</w:t>
          </w:r>
          <w:r w:rsidR="00FA0303">
            <w:rPr>
              <w:rFonts w:cs="Times New Roman"/>
              <w:color w:val="auto"/>
              <w:sz w:val="28"/>
              <w:szCs w:val="28"/>
            </w:rPr>
            <w:fldChar w:fldCharType="end"/>
          </w:r>
        </w:sdtContent>
      </w:sdt>
    </w:p>
    <w:tbl>
      <w:tblPr>
        <w:tblStyle w:val="af2"/>
        <w:tblW w:w="9173" w:type="dxa"/>
        <w:tblInd w:w="709" w:type="dxa"/>
        <w:tblLook w:val="04A0" w:firstRow="1" w:lastRow="0" w:firstColumn="1" w:lastColumn="0" w:noHBand="0" w:noVBand="1"/>
      </w:tblPr>
      <w:tblGrid>
        <w:gridCol w:w="2754"/>
        <w:gridCol w:w="3365"/>
        <w:gridCol w:w="3054"/>
      </w:tblGrid>
      <w:tr w:rsidR="00F1795F" w:rsidRPr="00FA0303" w:rsidTr="00454D88">
        <w:trPr>
          <w:trHeight w:val="444"/>
        </w:trPr>
        <w:tc>
          <w:tcPr>
            <w:tcW w:w="2754" w:type="dxa"/>
          </w:tcPr>
          <w:p w:rsidR="00F1795F" w:rsidRPr="00454D88" w:rsidRDefault="00F1795F" w:rsidP="004C007B">
            <w:pPr>
              <w:spacing w:line="360" w:lineRule="auto"/>
              <w:ind w:firstLine="0"/>
              <w:jc w:val="center"/>
              <w:rPr>
                <w:rStyle w:val="a8"/>
                <w:rFonts w:cs="Times New Roman"/>
                <w:b w:val="0"/>
                <w:szCs w:val="24"/>
                <w:lang w:val="en-US"/>
              </w:rPr>
            </w:pPr>
            <w:r w:rsidRPr="00454D88">
              <w:rPr>
                <w:rStyle w:val="a8"/>
                <w:rFonts w:cs="Times New Roman"/>
                <w:b w:val="0"/>
                <w:szCs w:val="24"/>
                <w:lang w:val="en-US"/>
              </w:rPr>
              <w:t>Germany</w:t>
            </w:r>
          </w:p>
        </w:tc>
        <w:tc>
          <w:tcPr>
            <w:tcW w:w="3365" w:type="dxa"/>
          </w:tcPr>
          <w:p w:rsidR="00F1795F" w:rsidRPr="00454D88" w:rsidRDefault="00F1795F" w:rsidP="004C007B">
            <w:pPr>
              <w:spacing w:line="360" w:lineRule="auto"/>
              <w:ind w:firstLine="0"/>
              <w:jc w:val="center"/>
              <w:rPr>
                <w:rStyle w:val="a8"/>
                <w:rFonts w:cs="Times New Roman"/>
                <w:b w:val="0"/>
                <w:szCs w:val="24"/>
                <w:lang w:val="en-US"/>
              </w:rPr>
            </w:pPr>
            <w:r w:rsidRPr="00454D88">
              <w:rPr>
                <w:rStyle w:val="a8"/>
                <w:rFonts w:cs="Times New Roman"/>
                <w:b w:val="0"/>
                <w:szCs w:val="24"/>
                <w:lang w:val="en-US"/>
              </w:rPr>
              <w:t>Germany and France</w:t>
            </w:r>
          </w:p>
        </w:tc>
        <w:tc>
          <w:tcPr>
            <w:tcW w:w="3054" w:type="dxa"/>
          </w:tcPr>
          <w:p w:rsidR="00F1795F" w:rsidRPr="00454D88" w:rsidRDefault="00F1795F" w:rsidP="004C007B">
            <w:pPr>
              <w:spacing w:line="360" w:lineRule="auto"/>
              <w:ind w:firstLine="0"/>
              <w:jc w:val="center"/>
              <w:rPr>
                <w:rStyle w:val="a8"/>
                <w:rFonts w:cs="Times New Roman"/>
                <w:b w:val="0"/>
                <w:szCs w:val="24"/>
                <w:lang w:val="en-US"/>
              </w:rPr>
            </w:pPr>
            <w:r w:rsidRPr="00454D88">
              <w:rPr>
                <w:rStyle w:val="a8"/>
                <w:rFonts w:cs="Times New Roman"/>
                <w:b w:val="0"/>
                <w:szCs w:val="24"/>
                <w:lang w:val="en-US"/>
              </w:rPr>
              <w:t>France</w:t>
            </w:r>
          </w:p>
        </w:tc>
      </w:tr>
      <w:tr w:rsidR="00F1795F" w:rsidRPr="00FA0303" w:rsidTr="00454D88">
        <w:trPr>
          <w:trHeight w:val="464"/>
        </w:trPr>
        <w:tc>
          <w:tcPr>
            <w:tcW w:w="2754" w:type="dxa"/>
          </w:tcPr>
          <w:p w:rsidR="00F1795F" w:rsidRPr="00454D88" w:rsidRDefault="00F1795F" w:rsidP="004C007B">
            <w:pPr>
              <w:spacing w:line="360" w:lineRule="auto"/>
              <w:ind w:firstLine="0"/>
              <w:rPr>
                <w:rStyle w:val="a8"/>
                <w:rFonts w:cs="Times New Roman"/>
                <w:b w:val="0"/>
                <w:szCs w:val="24"/>
                <w:lang w:val="en-US"/>
              </w:rPr>
            </w:pPr>
            <w:r w:rsidRPr="00454D88">
              <w:rPr>
                <w:rStyle w:val="a8"/>
                <w:rFonts w:cs="Times New Roman"/>
                <w:b w:val="0"/>
                <w:szCs w:val="24"/>
                <w:lang w:val="en-US"/>
              </w:rPr>
              <w:t>Crowd employment</w:t>
            </w:r>
          </w:p>
        </w:tc>
        <w:tc>
          <w:tcPr>
            <w:tcW w:w="3365" w:type="dxa"/>
          </w:tcPr>
          <w:p w:rsidR="00F1795F" w:rsidRPr="00454D88" w:rsidRDefault="00F1795F" w:rsidP="004C007B">
            <w:pPr>
              <w:spacing w:line="360" w:lineRule="auto"/>
              <w:ind w:firstLine="0"/>
              <w:rPr>
                <w:rStyle w:val="a8"/>
                <w:rFonts w:cs="Times New Roman"/>
                <w:b w:val="0"/>
                <w:szCs w:val="24"/>
                <w:lang w:val="en-US"/>
              </w:rPr>
            </w:pPr>
          </w:p>
        </w:tc>
        <w:tc>
          <w:tcPr>
            <w:tcW w:w="3054" w:type="dxa"/>
          </w:tcPr>
          <w:p w:rsidR="00F1795F" w:rsidRPr="00454D88" w:rsidRDefault="00F1795F" w:rsidP="004C007B">
            <w:pPr>
              <w:spacing w:line="360" w:lineRule="auto"/>
              <w:ind w:firstLine="0"/>
              <w:rPr>
                <w:rStyle w:val="a8"/>
                <w:rFonts w:cs="Times New Roman"/>
                <w:b w:val="0"/>
                <w:szCs w:val="24"/>
                <w:lang w:val="en-US"/>
              </w:rPr>
            </w:pPr>
            <w:r w:rsidRPr="00454D88">
              <w:rPr>
                <w:rStyle w:val="a8"/>
                <w:rFonts w:cs="Times New Roman"/>
                <w:b w:val="0"/>
                <w:szCs w:val="24"/>
                <w:lang w:val="en-US"/>
              </w:rPr>
              <w:t>Interim management</w:t>
            </w:r>
          </w:p>
        </w:tc>
      </w:tr>
      <w:tr w:rsidR="00F1795F" w:rsidRPr="00FA0303" w:rsidTr="00454D88">
        <w:trPr>
          <w:trHeight w:val="444"/>
        </w:trPr>
        <w:tc>
          <w:tcPr>
            <w:tcW w:w="2754" w:type="dxa"/>
          </w:tcPr>
          <w:p w:rsidR="00F1795F" w:rsidRPr="00454D88" w:rsidRDefault="00F1795F" w:rsidP="004C007B">
            <w:pPr>
              <w:spacing w:line="360" w:lineRule="auto"/>
              <w:ind w:firstLine="0"/>
              <w:rPr>
                <w:rStyle w:val="a8"/>
                <w:rFonts w:cs="Times New Roman"/>
                <w:b w:val="0"/>
                <w:szCs w:val="24"/>
                <w:lang w:val="en-US"/>
              </w:rPr>
            </w:pPr>
          </w:p>
        </w:tc>
        <w:tc>
          <w:tcPr>
            <w:tcW w:w="3365" w:type="dxa"/>
          </w:tcPr>
          <w:p w:rsidR="00F1795F" w:rsidRPr="00454D88" w:rsidRDefault="00F1795F" w:rsidP="004C007B">
            <w:pPr>
              <w:spacing w:line="360" w:lineRule="auto"/>
              <w:ind w:firstLine="0"/>
              <w:rPr>
                <w:rStyle w:val="a8"/>
                <w:rFonts w:cs="Times New Roman"/>
                <w:b w:val="0"/>
                <w:szCs w:val="24"/>
                <w:lang w:val="en-US"/>
              </w:rPr>
            </w:pPr>
            <w:r w:rsidRPr="00454D88">
              <w:rPr>
                <w:rStyle w:val="a8"/>
                <w:rFonts w:cs="Times New Roman"/>
                <w:b w:val="0"/>
                <w:szCs w:val="24"/>
                <w:lang w:val="en-US"/>
              </w:rPr>
              <w:t>Employee sharing</w:t>
            </w:r>
          </w:p>
        </w:tc>
        <w:tc>
          <w:tcPr>
            <w:tcW w:w="3054" w:type="dxa"/>
          </w:tcPr>
          <w:p w:rsidR="00F1795F" w:rsidRPr="00454D88" w:rsidRDefault="00F1795F" w:rsidP="004C007B">
            <w:pPr>
              <w:spacing w:line="360" w:lineRule="auto"/>
              <w:ind w:firstLine="0"/>
              <w:rPr>
                <w:rStyle w:val="a8"/>
                <w:rFonts w:cs="Times New Roman"/>
                <w:b w:val="0"/>
                <w:szCs w:val="24"/>
                <w:lang w:val="en-US"/>
              </w:rPr>
            </w:pPr>
          </w:p>
        </w:tc>
      </w:tr>
      <w:tr w:rsidR="00F1795F" w:rsidRPr="00FA0303" w:rsidTr="00454D88">
        <w:trPr>
          <w:trHeight w:val="444"/>
        </w:trPr>
        <w:tc>
          <w:tcPr>
            <w:tcW w:w="2754" w:type="dxa"/>
          </w:tcPr>
          <w:p w:rsidR="00F1795F" w:rsidRPr="00454D88" w:rsidRDefault="00F1795F" w:rsidP="004C007B">
            <w:pPr>
              <w:spacing w:line="360" w:lineRule="auto"/>
              <w:ind w:firstLine="0"/>
              <w:rPr>
                <w:rStyle w:val="a8"/>
                <w:rFonts w:cs="Times New Roman"/>
                <w:b w:val="0"/>
                <w:szCs w:val="24"/>
                <w:lang w:val="en-US"/>
              </w:rPr>
            </w:pPr>
          </w:p>
        </w:tc>
        <w:tc>
          <w:tcPr>
            <w:tcW w:w="3365" w:type="dxa"/>
          </w:tcPr>
          <w:p w:rsidR="00F1795F" w:rsidRPr="00454D88" w:rsidRDefault="00F1795F" w:rsidP="004C007B">
            <w:pPr>
              <w:spacing w:line="360" w:lineRule="auto"/>
              <w:ind w:firstLine="0"/>
              <w:rPr>
                <w:rStyle w:val="a8"/>
                <w:rFonts w:cs="Times New Roman"/>
                <w:b w:val="0"/>
                <w:szCs w:val="24"/>
                <w:lang w:val="en-US"/>
              </w:rPr>
            </w:pPr>
            <w:r w:rsidRPr="00454D88">
              <w:rPr>
                <w:rStyle w:val="a8"/>
                <w:rFonts w:cs="Times New Roman"/>
                <w:b w:val="0"/>
                <w:szCs w:val="24"/>
                <w:lang w:val="en-US"/>
              </w:rPr>
              <w:t>ICT-based mobile work</w:t>
            </w:r>
          </w:p>
        </w:tc>
        <w:tc>
          <w:tcPr>
            <w:tcW w:w="3054" w:type="dxa"/>
          </w:tcPr>
          <w:p w:rsidR="00F1795F" w:rsidRPr="00454D88" w:rsidRDefault="00F1795F" w:rsidP="004C007B">
            <w:pPr>
              <w:spacing w:line="360" w:lineRule="auto"/>
              <w:ind w:firstLine="0"/>
              <w:rPr>
                <w:rStyle w:val="a8"/>
                <w:rFonts w:cs="Times New Roman"/>
                <w:b w:val="0"/>
                <w:szCs w:val="24"/>
                <w:lang w:val="en-US"/>
              </w:rPr>
            </w:pPr>
          </w:p>
        </w:tc>
      </w:tr>
      <w:tr w:rsidR="00F1795F" w:rsidRPr="004C007B" w:rsidTr="00454D88">
        <w:trPr>
          <w:trHeight w:val="444"/>
        </w:trPr>
        <w:tc>
          <w:tcPr>
            <w:tcW w:w="2754" w:type="dxa"/>
          </w:tcPr>
          <w:p w:rsidR="00F1795F" w:rsidRPr="00454D88" w:rsidRDefault="00F1795F" w:rsidP="004C007B">
            <w:pPr>
              <w:spacing w:line="360" w:lineRule="auto"/>
              <w:ind w:firstLine="0"/>
              <w:rPr>
                <w:rStyle w:val="a8"/>
                <w:rFonts w:cs="Times New Roman"/>
                <w:b w:val="0"/>
                <w:szCs w:val="24"/>
                <w:lang w:val="en-US"/>
              </w:rPr>
            </w:pPr>
          </w:p>
        </w:tc>
        <w:tc>
          <w:tcPr>
            <w:tcW w:w="3365" w:type="dxa"/>
          </w:tcPr>
          <w:p w:rsidR="00F1795F" w:rsidRPr="00454D88" w:rsidRDefault="00F1795F" w:rsidP="004C007B">
            <w:pPr>
              <w:spacing w:line="360" w:lineRule="auto"/>
              <w:ind w:firstLine="0"/>
              <w:rPr>
                <w:rStyle w:val="a8"/>
                <w:rFonts w:cs="Times New Roman"/>
                <w:b w:val="0"/>
                <w:szCs w:val="24"/>
              </w:rPr>
            </w:pPr>
            <w:proofErr w:type="spellStart"/>
            <w:r w:rsidRPr="00454D88">
              <w:rPr>
                <w:rStyle w:val="a8"/>
                <w:rFonts w:cs="Times New Roman"/>
                <w:b w:val="0"/>
                <w:szCs w:val="24"/>
                <w:lang w:val="en-US"/>
              </w:rPr>
              <w:t>Collabor</w:t>
            </w:r>
            <w:r w:rsidRPr="00454D88">
              <w:rPr>
                <w:rStyle w:val="a8"/>
                <w:rFonts w:cs="Times New Roman"/>
                <w:b w:val="0"/>
                <w:szCs w:val="24"/>
              </w:rPr>
              <w:t>ative</w:t>
            </w:r>
            <w:proofErr w:type="spellEnd"/>
            <w:r w:rsidRPr="00454D88">
              <w:rPr>
                <w:rStyle w:val="a8"/>
                <w:rFonts w:cs="Times New Roman"/>
                <w:b w:val="0"/>
                <w:szCs w:val="24"/>
              </w:rPr>
              <w:t xml:space="preserve"> </w:t>
            </w:r>
            <w:proofErr w:type="spellStart"/>
            <w:r w:rsidRPr="00454D88">
              <w:rPr>
                <w:rStyle w:val="a8"/>
                <w:rFonts w:cs="Times New Roman"/>
                <w:b w:val="0"/>
                <w:szCs w:val="24"/>
              </w:rPr>
              <w:t>employment</w:t>
            </w:r>
            <w:proofErr w:type="spellEnd"/>
          </w:p>
        </w:tc>
        <w:tc>
          <w:tcPr>
            <w:tcW w:w="3054" w:type="dxa"/>
          </w:tcPr>
          <w:p w:rsidR="00F1795F" w:rsidRPr="00454D88" w:rsidRDefault="00F1795F" w:rsidP="004C007B">
            <w:pPr>
              <w:spacing w:line="360" w:lineRule="auto"/>
              <w:ind w:firstLine="0"/>
              <w:rPr>
                <w:rStyle w:val="a8"/>
                <w:rFonts w:cs="Times New Roman"/>
                <w:b w:val="0"/>
                <w:szCs w:val="24"/>
              </w:rPr>
            </w:pPr>
          </w:p>
        </w:tc>
      </w:tr>
      <w:tr w:rsidR="00F1795F" w:rsidRPr="004C007B" w:rsidTr="00454D88">
        <w:trPr>
          <w:trHeight w:val="464"/>
        </w:trPr>
        <w:tc>
          <w:tcPr>
            <w:tcW w:w="2754" w:type="dxa"/>
          </w:tcPr>
          <w:p w:rsidR="00F1795F" w:rsidRPr="00454D88" w:rsidRDefault="00F1795F" w:rsidP="004C007B">
            <w:pPr>
              <w:spacing w:line="360" w:lineRule="auto"/>
              <w:ind w:firstLine="0"/>
              <w:rPr>
                <w:rStyle w:val="a8"/>
                <w:rFonts w:cs="Times New Roman"/>
                <w:b w:val="0"/>
                <w:szCs w:val="24"/>
              </w:rPr>
            </w:pPr>
          </w:p>
        </w:tc>
        <w:tc>
          <w:tcPr>
            <w:tcW w:w="3365" w:type="dxa"/>
          </w:tcPr>
          <w:p w:rsidR="00F1795F" w:rsidRPr="00454D88" w:rsidRDefault="00F1795F" w:rsidP="004C007B">
            <w:pPr>
              <w:spacing w:line="360" w:lineRule="auto"/>
              <w:ind w:firstLine="0"/>
              <w:rPr>
                <w:rStyle w:val="a8"/>
                <w:rFonts w:cs="Times New Roman"/>
                <w:b w:val="0"/>
                <w:szCs w:val="24"/>
              </w:rPr>
            </w:pPr>
          </w:p>
        </w:tc>
        <w:tc>
          <w:tcPr>
            <w:tcW w:w="3054" w:type="dxa"/>
          </w:tcPr>
          <w:p w:rsidR="00F1795F" w:rsidRPr="00454D88" w:rsidRDefault="00F1795F" w:rsidP="004C007B">
            <w:pPr>
              <w:spacing w:line="360" w:lineRule="auto"/>
              <w:ind w:firstLine="0"/>
              <w:rPr>
                <w:rStyle w:val="a8"/>
                <w:rFonts w:cs="Times New Roman"/>
                <w:b w:val="0"/>
                <w:szCs w:val="24"/>
              </w:rPr>
            </w:pPr>
            <w:proofErr w:type="spellStart"/>
            <w:r w:rsidRPr="00454D88">
              <w:rPr>
                <w:rStyle w:val="a8"/>
                <w:rFonts w:cs="Times New Roman"/>
                <w:b w:val="0"/>
                <w:szCs w:val="24"/>
              </w:rPr>
              <w:t>Casual</w:t>
            </w:r>
            <w:proofErr w:type="spellEnd"/>
            <w:r w:rsidRPr="00454D88">
              <w:rPr>
                <w:rStyle w:val="a8"/>
                <w:rFonts w:cs="Times New Roman"/>
                <w:b w:val="0"/>
                <w:szCs w:val="24"/>
              </w:rPr>
              <w:t xml:space="preserve"> </w:t>
            </w:r>
            <w:proofErr w:type="spellStart"/>
            <w:r w:rsidRPr="00454D88">
              <w:rPr>
                <w:rStyle w:val="a8"/>
                <w:rFonts w:cs="Times New Roman"/>
                <w:b w:val="0"/>
                <w:szCs w:val="24"/>
              </w:rPr>
              <w:t>work</w:t>
            </w:r>
            <w:proofErr w:type="spellEnd"/>
          </w:p>
        </w:tc>
      </w:tr>
      <w:tr w:rsidR="00F1795F" w:rsidRPr="004C007B" w:rsidTr="00454D88">
        <w:trPr>
          <w:trHeight w:val="464"/>
        </w:trPr>
        <w:tc>
          <w:tcPr>
            <w:tcW w:w="2754" w:type="dxa"/>
          </w:tcPr>
          <w:p w:rsidR="00F1795F" w:rsidRPr="00454D88" w:rsidRDefault="00F1795F" w:rsidP="004C007B">
            <w:pPr>
              <w:spacing w:line="360" w:lineRule="auto"/>
              <w:ind w:firstLine="0"/>
              <w:rPr>
                <w:rStyle w:val="a8"/>
                <w:rFonts w:cs="Times New Roman"/>
                <w:b w:val="0"/>
                <w:szCs w:val="24"/>
              </w:rPr>
            </w:pPr>
          </w:p>
        </w:tc>
        <w:tc>
          <w:tcPr>
            <w:tcW w:w="3365" w:type="dxa"/>
          </w:tcPr>
          <w:p w:rsidR="00F1795F" w:rsidRPr="00454D88" w:rsidRDefault="00F1795F" w:rsidP="004C007B">
            <w:pPr>
              <w:spacing w:line="360" w:lineRule="auto"/>
              <w:ind w:firstLine="0"/>
              <w:rPr>
                <w:rStyle w:val="a8"/>
                <w:rFonts w:cs="Times New Roman"/>
                <w:b w:val="0"/>
                <w:szCs w:val="24"/>
              </w:rPr>
            </w:pPr>
          </w:p>
        </w:tc>
        <w:tc>
          <w:tcPr>
            <w:tcW w:w="3054" w:type="dxa"/>
          </w:tcPr>
          <w:p w:rsidR="00F1795F" w:rsidRPr="00454D88" w:rsidRDefault="00F1795F" w:rsidP="004C007B">
            <w:pPr>
              <w:keepNext/>
              <w:spacing w:line="360" w:lineRule="auto"/>
              <w:ind w:firstLine="0"/>
              <w:rPr>
                <w:rStyle w:val="a8"/>
                <w:rFonts w:cs="Times New Roman"/>
                <w:b w:val="0"/>
                <w:szCs w:val="24"/>
              </w:rPr>
            </w:pPr>
            <w:proofErr w:type="spellStart"/>
            <w:r w:rsidRPr="00454D88">
              <w:rPr>
                <w:rStyle w:val="a8"/>
                <w:rFonts w:cs="Times New Roman"/>
                <w:b w:val="0"/>
                <w:szCs w:val="24"/>
              </w:rPr>
              <w:t>Voucher-based</w:t>
            </w:r>
            <w:proofErr w:type="spellEnd"/>
            <w:r w:rsidRPr="00454D88">
              <w:rPr>
                <w:rStyle w:val="a8"/>
                <w:rFonts w:cs="Times New Roman"/>
                <w:b w:val="0"/>
                <w:szCs w:val="24"/>
              </w:rPr>
              <w:t xml:space="preserve"> </w:t>
            </w:r>
            <w:proofErr w:type="spellStart"/>
            <w:r w:rsidRPr="00454D88">
              <w:rPr>
                <w:rStyle w:val="a8"/>
                <w:rFonts w:cs="Times New Roman"/>
                <w:b w:val="0"/>
                <w:szCs w:val="24"/>
              </w:rPr>
              <w:t>work</w:t>
            </w:r>
            <w:proofErr w:type="spellEnd"/>
          </w:p>
        </w:tc>
      </w:tr>
    </w:tbl>
    <w:p w:rsidR="00C07668" w:rsidRPr="004C007B" w:rsidRDefault="00C07668" w:rsidP="004C007B">
      <w:pPr>
        <w:rPr>
          <w:rFonts w:cs="Times New Roman"/>
          <w:lang w:val="en-US"/>
        </w:rPr>
      </w:pPr>
    </w:p>
    <w:p w:rsidR="00A71F99" w:rsidRPr="00A71F99" w:rsidRDefault="00A71F99" w:rsidP="00F73E93">
      <w:pPr>
        <w:pStyle w:val="a3"/>
        <w:numPr>
          <w:ilvl w:val="1"/>
          <w:numId w:val="22"/>
        </w:numPr>
        <w:jc w:val="center"/>
        <w:outlineLvl w:val="1"/>
        <w:rPr>
          <w:rStyle w:val="a8"/>
          <w:rFonts w:cs="Times New Roman"/>
          <w:lang w:val="en-US"/>
        </w:rPr>
      </w:pPr>
      <w:bookmarkStart w:id="7" w:name="_Toc452055049"/>
      <w:r w:rsidRPr="00A71F99">
        <w:rPr>
          <w:rStyle w:val="a8"/>
          <w:rFonts w:cs="Times New Roman"/>
          <w:lang w:val="en-US"/>
        </w:rPr>
        <w:t xml:space="preserve">. </w:t>
      </w:r>
      <w:r w:rsidR="00C07668" w:rsidRPr="00A71F99">
        <w:rPr>
          <w:rStyle w:val="a8"/>
          <w:rFonts w:cs="Times New Roman"/>
          <w:lang w:val="en-US"/>
        </w:rPr>
        <w:t>Debates on precariousness</w:t>
      </w:r>
      <w:bookmarkEnd w:id="7"/>
    </w:p>
    <w:p w:rsidR="00C07668" w:rsidRDefault="00C07668" w:rsidP="004C007B">
      <w:pPr>
        <w:rPr>
          <w:rStyle w:val="a8"/>
          <w:rFonts w:cs="Times New Roman"/>
          <w:b w:val="0"/>
        </w:rPr>
      </w:pPr>
      <w:r w:rsidRPr="004C007B">
        <w:rPr>
          <w:rStyle w:val="a8"/>
          <w:rFonts w:cs="Times New Roman"/>
          <w:b w:val="0"/>
          <w:lang w:val="en-US"/>
        </w:rPr>
        <w:t xml:space="preserve">Precarious employment is an issue of most </w:t>
      </w:r>
      <w:proofErr w:type="spellStart"/>
      <w:r w:rsidRPr="004C007B">
        <w:rPr>
          <w:rStyle w:val="a8"/>
          <w:rFonts w:cs="Times New Roman"/>
          <w:b w:val="0"/>
          <w:lang w:val="en-US"/>
        </w:rPr>
        <w:t>heatable</w:t>
      </w:r>
      <w:proofErr w:type="spellEnd"/>
      <w:r w:rsidRPr="004C007B">
        <w:rPr>
          <w:rStyle w:val="a8"/>
          <w:rFonts w:cs="Times New Roman"/>
          <w:b w:val="0"/>
          <w:lang w:val="en-US"/>
        </w:rPr>
        <w:t xml:space="preserve"> debates on academic and political arena. It is asserted that the ultimate form of precariousness is informal economy </w:t>
      </w:r>
      <w:sdt>
        <w:sdtPr>
          <w:rPr>
            <w:rStyle w:val="a8"/>
            <w:rFonts w:cs="Times New Roman"/>
            <w:b w:val="0"/>
          </w:rPr>
          <w:id w:val="386617242"/>
          <w:citation/>
        </w:sdtPr>
        <w:sdtContent>
          <w:r w:rsidRPr="004C007B">
            <w:rPr>
              <w:rStyle w:val="a8"/>
              <w:rFonts w:cs="Times New Roman"/>
              <w:b w:val="0"/>
            </w:rPr>
            <w:fldChar w:fldCharType="begin"/>
          </w:r>
          <w:r w:rsidRPr="004C007B">
            <w:rPr>
              <w:rStyle w:val="a8"/>
              <w:rFonts w:cs="Times New Roman"/>
              <w:b w:val="0"/>
              <w:lang w:val="en-US"/>
            </w:rPr>
            <w:instrText xml:space="preserve"> CITATION IlO11 \l 1049 </w:instrText>
          </w:r>
          <w:r w:rsidRPr="004C007B">
            <w:rPr>
              <w:rStyle w:val="a8"/>
              <w:rFonts w:cs="Times New Roman"/>
              <w:b w:val="0"/>
            </w:rPr>
            <w:fldChar w:fldCharType="separate"/>
          </w:r>
          <w:r w:rsidR="00F73E93" w:rsidRPr="00F73E93">
            <w:rPr>
              <w:rFonts w:cs="Times New Roman"/>
              <w:noProof/>
              <w:lang w:val="en-US"/>
            </w:rPr>
            <w:t>(ILO, 2011)</w:t>
          </w:r>
          <w:r w:rsidRPr="004C007B">
            <w:rPr>
              <w:rStyle w:val="a8"/>
              <w:rFonts w:cs="Times New Roman"/>
              <w:b w:val="0"/>
            </w:rPr>
            <w:fldChar w:fldCharType="end"/>
          </w:r>
        </w:sdtContent>
      </w:sdt>
      <w:r w:rsidRPr="004C007B">
        <w:rPr>
          <w:rStyle w:val="a8"/>
          <w:rFonts w:cs="Times New Roman"/>
          <w:b w:val="0"/>
          <w:lang w:val="en-US"/>
        </w:rPr>
        <w:t xml:space="preserve">. At the beginning of our work we have remarked that most studies and policy makers equal atypical and precarious employment. There is really much overlap but the two types do not coincide. </w:t>
      </w:r>
      <w:proofErr w:type="spellStart"/>
      <w:r w:rsidRPr="004C007B">
        <w:rPr>
          <w:rStyle w:val="a8"/>
          <w:rFonts w:cs="Times New Roman"/>
          <w:b w:val="0"/>
          <w:lang w:val="en-US"/>
        </w:rPr>
        <w:t>Bispinck</w:t>
      </w:r>
      <w:proofErr w:type="spellEnd"/>
      <w:r w:rsidRPr="004C007B">
        <w:rPr>
          <w:rStyle w:val="a8"/>
          <w:rFonts w:cs="Times New Roman"/>
          <w:b w:val="0"/>
          <w:lang w:val="en-US"/>
        </w:rPr>
        <w:t xml:space="preserve"> and </w:t>
      </w:r>
      <w:proofErr w:type="spellStart"/>
      <w:r w:rsidRPr="004C007B">
        <w:rPr>
          <w:rStyle w:val="a8"/>
          <w:rFonts w:cs="Times New Roman"/>
          <w:b w:val="0"/>
          <w:lang w:val="en-US"/>
        </w:rPr>
        <w:t>Schulten</w:t>
      </w:r>
      <w:proofErr w:type="spellEnd"/>
      <w:r w:rsidRPr="004C007B">
        <w:rPr>
          <w:rStyle w:val="a8"/>
          <w:rFonts w:cs="Times New Roman"/>
          <w:b w:val="0"/>
          <w:lang w:val="en-US"/>
        </w:rPr>
        <w:t xml:space="preserve"> (2011) differentiate main-risk dimensions in employment leading to precariousness:</w:t>
      </w:r>
    </w:p>
    <w:p w:rsidR="00C07668" w:rsidRPr="004C007B" w:rsidRDefault="00C07668" w:rsidP="00A71F99">
      <w:pPr>
        <w:pStyle w:val="a3"/>
        <w:numPr>
          <w:ilvl w:val="0"/>
          <w:numId w:val="37"/>
        </w:numPr>
        <w:ind w:left="1134" w:hanging="425"/>
        <w:rPr>
          <w:rStyle w:val="a8"/>
          <w:rFonts w:cs="Times New Roman"/>
          <w:b w:val="0"/>
          <w:lang w:val="en-US"/>
        </w:rPr>
      </w:pPr>
      <w:r w:rsidRPr="004C007B">
        <w:rPr>
          <w:rStyle w:val="a8"/>
          <w:rFonts w:cs="Times New Roman"/>
          <w:b w:val="0"/>
          <w:i/>
          <w:u w:val="single"/>
          <w:lang w:val="en-US"/>
        </w:rPr>
        <w:t>Income</w:t>
      </w:r>
      <w:r w:rsidRPr="004C007B">
        <w:rPr>
          <w:rStyle w:val="a8"/>
          <w:rFonts w:cs="Times New Roman"/>
          <w:b w:val="0"/>
          <w:lang w:val="en-US"/>
        </w:rPr>
        <w:t xml:space="preserve"> (low and irregular pay);</w:t>
      </w:r>
    </w:p>
    <w:p w:rsidR="00C07668" w:rsidRPr="004C007B" w:rsidRDefault="00C07668" w:rsidP="00A71F99">
      <w:pPr>
        <w:pStyle w:val="a3"/>
        <w:numPr>
          <w:ilvl w:val="0"/>
          <w:numId w:val="37"/>
        </w:numPr>
        <w:ind w:left="1134" w:hanging="425"/>
        <w:rPr>
          <w:rStyle w:val="a8"/>
          <w:rFonts w:cs="Times New Roman"/>
          <w:b w:val="0"/>
          <w:lang w:val="en-US"/>
        </w:rPr>
      </w:pPr>
      <w:r w:rsidRPr="004C007B">
        <w:rPr>
          <w:rStyle w:val="a8"/>
          <w:rFonts w:cs="Times New Roman"/>
          <w:b w:val="0"/>
          <w:i/>
          <w:u w:val="single"/>
          <w:lang w:val="en-US"/>
        </w:rPr>
        <w:t>Employment</w:t>
      </w:r>
      <w:r w:rsidRPr="004C007B">
        <w:rPr>
          <w:rStyle w:val="a8"/>
          <w:rFonts w:cs="Times New Roman"/>
          <w:b w:val="0"/>
          <w:lang w:val="en-US"/>
        </w:rPr>
        <w:t xml:space="preserve"> (no entry to enter the </w:t>
      </w:r>
      <w:proofErr w:type="spellStart"/>
      <w:r w:rsidRPr="004C007B">
        <w:rPr>
          <w:rStyle w:val="a8"/>
          <w:rFonts w:cs="Times New Roman"/>
          <w:b w:val="0"/>
          <w:lang w:val="en-US"/>
        </w:rPr>
        <w:t>labour</w:t>
      </w:r>
      <w:proofErr w:type="spellEnd"/>
      <w:r w:rsidRPr="004C007B">
        <w:rPr>
          <w:rStyle w:val="a8"/>
          <w:rFonts w:cs="Times New Roman"/>
          <w:b w:val="0"/>
          <w:lang w:val="en-US"/>
        </w:rPr>
        <w:t xml:space="preserve"> market, lack of career prospects);</w:t>
      </w:r>
    </w:p>
    <w:p w:rsidR="00C07668" w:rsidRPr="004C007B" w:rsidRDefault="00C07668" w:rsidP="00A71F99">
      <w:pPr>
        <w:pStyle w:val="a3"/>
        <w:numPr>
          <w:ilvl w:val="0"/>
          <w:numId w:val="37"/>
        </w:numPr>
        <w:ind w:left="1134" w:hanging="425"/>
        <w:rPr>
          <w:rStyle w:val="a8"/>
          <w:rFonts w:cs="Times New Roman"/>
          <w:b w:val="0"/>
          <w:lang w:val="en-US"/>
        </w:rPr>
      </w:pPr>
      <w:r w:rsidRPr="004C007B">
        <w:rPr>
          <w:rStyle w:val="a8"/>
          <w:rFonts w:cs="Times New Roman"/>
          <w:b w:val="0"/>
          <w:u w:val="single"/>
          <w:lang w:val="en-US"/>
        </w:rPr>
        <w:lastRenderedPageBreak/>
        <w:t>Working time</w:t>
      </w:r>
      <w:r w:rsidRPr="004C007B">
        <w:rPr>
          <w:rStyle w:val="a8"/>
          <w:rFonts w:cs="Times New Roman"/>
          <w:b w:val="0"/>
          <w:lang w:val="en-US"/>
        </w:rPr>
        <w:t xml:space="preserve"> (from extremely short and irregular to extremely long hours);</w:t>
      </w:r>
    </w:p>
    <w:p w:rsidR="00C07668" w:rsidRPr="004C007B" w:rsidRDefault="00C07668" w:rsidP="00A71F99">
      <w:pPr>
        <w:pStyle w:val="a3"/>
        <w:numPr>
          <w:ilvl w:val="0"/>
          <w:numId w:val="37"/>
        </w:numPr>
        <w:ind w:left="1134" w:hanging="425"/>
        <w:rPr>
          <w:rStyle w:val="a8"/>
          <w:rFonts w:cs="Times New Roman"/>
          <w:b w:val="0"/>
          <w:lang w:val="en-US"/>
        </w:rPr>
      </w:pPr>
      <w:r w:rsidRPr="004C007B">
        <w:rPr>
          <w:rStyle w:val="a8"/>
          <w:rFonts w:cs="Times New Roman"/>
          <w:b w:val="0"/>
          <w:i/>
          <w:u w:val="single"/>
          <w:lang w:val="en-US"/>
        </w:rPr>
        <w:t>Social security</w:t>
      </w:r>
      <w:r w:rsidRPr="004C007B">
        <w:rPr>
          <w:rStyle w:val="a8"/>
          <w:rFonts w:cs="Times New Roman"/>
          <w:b w:val="0"/>
          <w:lang w:val="en-US"/>
        </w:rPr>
        <w:t xml:space="preserve"> (no access to social security system);</w:t>
      </w:r>
    </w:p>
    <w:p w:rsidR="00C07668" w:rsidRPr="004C007B" w:rsidRDefault="00C07668" w:rsidP="00A71F99">
      <w:pPr>
        <w:pStyle w:val="a3"/>
        <w:numPr>
          <w:ilvl w:val="0"/>
          <w:numId w:val="37"/>
        </w:numPr>
        <w:ind w:left="1134" w:hanging="425"/>
        <w:rPr>
          <w:rStyle w:val="a8"/>
          <w:rFonts w:cs="Times New Roman"/>
          <w:b w:val="0"/>
          <w:lang w:val="en-US"/>
        </w:rPr>
      </w:pPr>
      <w:r w:rsidRPr="004C007B">
        <w:rPr>
          <w:rStyle w:val="a8"/>
          <w:rFonts w:cs="Times New Roman"/>
          <w:b w:val="0"/>
          <w:i/>
          <w:u w:val="single"/>
          <w:lang w:val="en-US"/>
        </w:rPr>
        <w:t>Participation</w:t>
      </w:r>
      <w:r w:rsidRPr="004C007B">
        <w:rPr>
          <w:rStyle w:val="a8"/>
          <w:rFonts w:cs="Times New Roman"/>
          <w:b w:val="0"/>
          <w:lang w:val="en-US"/>
        </w:rPr>
        <w:t xml:space="preserve"> (limited possibilities of interest representation) </w:t>
      </w:r>
      <w:sdt>
        <w:sdtPr>
          <w:rPr>
            <w:rStyle w:val="a8"/>
            <w:rFonts w:cs="Times New Roman"/>
            <w:b w:val="0"/>
            <w:lang w:val="en-US"/>
          </w:rPr>
          <w:id w:val="1125272676"/>
          <w:citation/>
        </w:sdtPr>
        <w:sdtContent>
          <w:r w:rsidRPr="004C007B">
            <w:rPr>
              <w:rStyle w:val="a8"/>
              <w:rFonts w:cs="Times New Roman"/>
              <w:b w:val="0"/>
              <w:lang w:val="en-US"/>
            </w:rPr>
            <w:fldChar w:fldCharType="begin"/>
          </w:r>
          <w:r w:rsidR="00B463A3" w:rsidRPr="004C007B">
            <w:rPr>
              <w:rStyle w:val="a8"/>
              <w:rFonts w:cs="Times New Roman"/>
              <w:b w:val="0"/>
              <w:lang w:val="en-US"/>
            </w:rPr>
            <w:instrText xml:space="preserve">CITATION Bis11 \l 1049 </w:instrText>
          </w:r>
          <w:r w:rsidRPr="004C007B">
            <w:rPr>
              <w:rStyle w:val="a8"/>
              <w:rFonts w:cs="Times New Roman"/>
              <w:b w:val="0"/>
              <w:lang w:val="en-US"/>
            </w:rPr>
            <w:fldChar w:fldCharType="separate"/>
          </w:r>
          <w:r w:rsidR="00F73E93" w:rsidRPr="00F73E93">
            <w:rPr>
              <w:rFonts w:cs="Times New Roman"/>
              <w:noProof/>
              <w:lang w:val="en-US"/>
            </w:rPr>
            <w:t>(Bispinck &amp; Schulten, 2011)</w:t>
          </w:r>
          <w:r w:rsidRPr="004C007B">
            <w:rPr>
              <w:rStyle w:val="a8"/>
              <w:rFonts w:cs="Times New Roman"/>
              <w:b w:val="0"/>
              <w:lang w:val="en-US"/>
            </w:rPr>
            <w:fldChar w:fldCharType="end"/>
          </w:r>
        </w:sdtContent>
      </w:sdt>
      <w:r w:rsidRPr="004C007B">
        <w:rPr>
          <w:rStyle w:val="a8"/>
          <w:rFonts w:cs="Times New Roman"/>
          <w:b w:val="0"/>
          <w:lang w:val="en-US"/>
        </w:rPr>
        <w:t>.</w:t>
      </w:r>
    </w:p>
    <w:p w:rsidR="00C07668" w:rsidRPr="004C007B" w:rsidRDefault="00C07668" w:rsidP="004C007B">
      <w:pPr>
        <w:rPr>
          <w:rStyle w:val="a8"/>
          <w:rFonts w:cs="Times New Roman"/>
          <w:b w:val="0"/>
          <w:lang w:val="en-US"/>
        </w:rPr>
      </w:pPr>
      <w:r w:rsidRPr="004C007B">
        <w:rPr>
          <w:rStyle w:val="a8"/>
          <w:rFonts w:cs="Times New Roman"/>
          <w:b w:val="0"/>
          <w:lang w:val="en-US"/>
        </w:rPr>
        <w:t xml:space="preserve">Among all of the above mentioned pay is considered the core dimension. </w:t>
      </w:r>
      <w:proofErr w:type="gramStart"/>
      <w:r w:rsidRPr="004C007B">
        <w:rPr>
          <w:rStyle w:val="a8"/>
          <w:rFonts w:cs="Times New Roman"/>
          <w:b w:val="0"/>
          <w:lang w:val="en-US"/>
        </w:rPr>
        <w:t>This accounts</w:t>
      </w:r>
      <w:proofErr w:type="gramEnd"/>
      <w:r w:rsidRPr="004C007B">
        <w:rPr>
          <w:rStyle w:val="a8"/>
          <w:rFonts w:cs="Times New Roman"/>
          <w:b w:val="0"/>
          <w:lang w:val="en-US"/>
        </w:rPr>
        <w:t xml:space="preserve"> for the fact even full-time permanent employees are under precarious conditions if they earn less than two-thirds of the median wage (i.e. not enough to maintain adequate living standards) or</w:t>
      </w:r>
      <w:r w:rsidR="00C845A9" w:rsidRPr="004C007B">
        <w:rPr>
          <w:rStyle w:val="a8"/>
          <w:rFonts w:cs="Times New Roman"/>
          <w:b w:val="0"/>
          <w:lang w:val="en-US"/>
        </w:rPr>
        <w:t>, e.g.,</w:t>
      </w:r>
      <w:r w:rsidRPr="004C007B">
        <w:rPr>
          <w:rStyle w:val="a8"/>
          <w:rFonts w:cs="Times New Roman"/>
          <w:b w:val="0"/>
          <w:lang w:val="en-US"/>
        </w:rPr>
        <w:t xml:space="preserve"> their working conditions are not regulated by any collective bargaining</w:t>
      </w:r>
      <w:r w:rsidR="00C845A9" w:rsidRPr="004C007B">
        <w:rPr>
          <w:rStyle w:val="a8"/>
          <w:rFonts w:cs="Times New Roman"/>
          <w:b w:val="0"/>
          <w:lang w:val="en-US"/>
        </w:rPr>
        <w:t xml:space="preserve"> and thus they suffer abuses</w:t>
      </w:r>
      <w:r w:rsidRPr="004C007B">
        <w:rPr>
          <w:rStyle w:val="a8"/>
          <w:rFonts w:cs="Times New Roman"/>
          <w:b w:val="0"/>
          <w:lang w:val="en-US"/>
        </w:rPr>
        <w:t xml:space="preserve">. </w:t>
      </w:r>
      <w:proofErr w:type="spellStart"/>
      <w:r w:rsidRPr="004C007B">
        <w:rPr>
          <w:rStyle w:val="a8"/>
          <w:rFonts w:cs="Times New Roman"/>
          <w:b w:val="0"/>
          <w:lang w:val="en-US"/>
        </w:rPr>
        <w:t>Binspinck</w:t>
      </w:r>
      <w:proofErr w:type="spellEnd"/>
      <w:r w:rsidRPr="004C007B">
        <w:rPr>
          <w:rStyle w:val="a8"/>
          <w:rFonts w:cs="Times New Roman"/>
          <w:b w:val="0"/>
          <w:lang w:val="en-US"/>
        </w:rPr>
        <w:t xml:space="preserve"> and </w:t>
      </w:r>
      <w:proofErr w:type="spellStart"/>
      <w:r w:rsidRPr="004C007B">
        <w:rPr>
          <w:rStyle w:val="a8"/>
          <w:rFonts w:cs="Times New Roman"/>
          <w:b w:val="0"/>
          <w:lang w:val="en-US"/>
        </w:rPr>
        <w:t>Schulten</w:t>
      </w:r>
      <w:proofErr w:type="spellEnd"/>
      <w:r w:rsidRPr="004C007B">
        <w:rPr>
          <w:rStyle w:val="a8"/>
          <w:rFonts w:cs="Times New Roman"/>
          <w:b w:val="0"/>
          <w:lang w:val="en-US"/>
        </w:rPr>
        <w:t xml:space="preserve"> (2011) state there were one-fifth of full-time but precarious employees.</w:t>
      </w:r>
    </w:p>
    <w:p w:rsidR="00C07668" w:rsidRPr="004C007B" w:rsidRDefault="00C07668" w:rsidP="004C007B">
      <w:pPr>
        <w:rPr>
          <w:rStyle w:val="a8"/>
          <w:rFonts w:cs="Times New Roman"/>
          <w:b w:val="0"/>
          <w:lang w:val="en-US"/>
        </w:rPr>
      </w:pPr>
      <w:r w:rsidRPr="004C007B">
        <w:rPr>
          <w:rStyle w:val="a8"/>
          <w:rFonts w:cs="Times New Roman"/>
          <w:b w:val="0"/>
          <w:lang w:val="en-US"/>
        </w:rPr>
        <w:t xml:space="preserve">At the same time not all </w:t>
      </w:r>
      <w:r w:rsidR="00C845A9" w:rsidRPr="004C007B">
        <w:rPr>
          <w:rStyle w:val="a8"/>
          <w:rFonts w:cs="Times New Roman"/>
          <w:b w:val="0"/>
          <w:lang w:val="en-US"/>
        </w:rPr>
        <w:t>atypical</w:t>
      </w:r>
      <w:r w:rsidRPr="004C007B">
        <w:rPr>
          <w:rStyle w:val="a8"/>
          <w:rFonts w:cs="Times New Roman"/>
          <w:b w:val="0"/>
          <w:lang w:val="en-US"/>
        </w:rPr>
        <w:t xml:space="preserve"> employment falls into this category. Many studies admit that for instance so-called 'voluntary' part-time female employees succeed in keeping work-life balance and combining career with family commitments. Though, as Wagner </w:t>
      </w:r>
      <w:r w:rsidR="00C845A9" w:rsidRPr="004C007B">
        <w:rPr>
          <w:rStyle w:val="a8"/>
          <w:rFonts w:cs="Times New Roman"/>
          <w:b w:val="0"/>
          <w:lang w:val="en-US"/>
        </w:rPr>
        <w:t xml:space="preserve">(2014) </w:t>
      </w:r>
      <w:r w:rsidRPr="004C007B">
        <w:rPr>
          <w:rStyle w:val="a8"/>
          <w:rFonts w:cs="Times New Roman"/>
          <w:b w:val="0"/>
          <w:lang w:val="en-US"/>
        </w:rPr>
        <w:t xml:space="preserve">remarks, such women can still be considered in hazardous conditions since they lack financial self-sufficiency and depend much on the family bread-winner, so that marital stability is of crucial importance. </w:t>
      </w:r>
    </w:p>
    <w:p w:rsidR="00C07668" w:rsidRPr="004C007B" w:rsidRDefault="00C07668" w:rsidP="004C007B">
      <w:pPr>
        <w:rPr>
          <w:rStyle w:val="a8"/>
          <w:rFonts w:cs="Times New Roman"/>
          <w:b w:val="0"/>
          <w:lang w:val="en-US"/>
        </w:rPr>
      </w:pPr>
      <w:r w:rsidRPr="004C007B">
        <w:rPr>
          <w:rStyle w:val="a8"/>
          <w:rFonts w:cs="Times New Roman"/>
          <w:b w:val="0"/>
          <w:lang w:val="en-US"/>
        </w:rPr>
        <w:t>Another interesting type of working arrangement is presented by telework (see above for the definition) which, in our opinion, is by no means precarious though still considered atypical.</w:t>
      </w:r>
    </w:p>
    <w:p w:rsidR="00C07668" w:rsidRPr="00A71F99" w:rsidRDefault="00C07668" w:rsidP="004C007B">
      <w:pPr>
        <w:rPr>
          <w:rStyle w:val="a8"/>
          <w:rFonts w:cs="Times New Roman"/>
          <w:b w:val="0"/>
          <w:szCs w:val="28"/>
          <w:lang w:val="en-US"/>
        </w:rPr>
      </w:pPr>
      <w:r w:rsidRPr="00A71F99">
        <w:rPr>
          <w:rStyle w:val="a8"/>
          <w:rFonts w:cs="Times New Roman"/>
          <w:b w:val="0"/>
          <w:szCs w:val="28"/>
          <w:lang w:val="en-US"/>
        </w:rPr>
        <w:t xml:space="preserve">In the following chapter we examine the main features of </w:t>
      </w:r>
      <w:proofErr w:type="spellStart"/>
      <w:r w:rsidRPr="00A71F99">
        <w:rPr>
          <w:rStyle w:val="a8"/>
          <w:rFonts w:cs="Times New Roman"/>
          <w:b w:val="0"/>
          <w:szCs w:val="28"/>
          <w:lang w:val="en-US"/>
        </w:rPr>
        <w:t>labour</w:t>
      </w:r>
      <w:proofErr w:type="spellEnd"/>
      <w:r w:rsidRPr="00A71F99">
        <w:rPr>
          <w:rStyle w:val="a8"/>
          <w:rFonts w:cs="Times New Roman"/>
          <w:b w:val="0"/>
          <w:szCs w:val="28"/>
          <w:lang w:val="en-US"/>
        </w:rPr>
        <w:t xml:space="preserve"> market segmentation which gave rise to various forms of atypical employment in Germany and France. At first we discuss how the dualism is expressed in each of the cases and then summarize convergent and divergent characteristics.</w:t>
      </w:r>
    </w:p>
    <w:p w:rsidR="00C07668" w:rsidRPr="004C007B" w:rsidRDefault="00C07668" w:rsidP="004C007B">
      <w:pPr>
        <w:rPr>
          <w:rStyle w:val="a8"/>
          <w:rFonts w:cs="Times New Roman"/>
          <w:b w:val="0"/>
          <w:lang w:val="en-US"/>
        </w:rPr>
      </w:pPr>
    </w:p>
    <w:p w:rsidR="00A90867" w:rsidRPr="004C007B" w:rsidRDefault="00A90867" w:rsidP="004C007B">
      <w:pPr>
        <w:rPr>
          <w:rFonts w:cs="Times New Roman"/>
          <w:lang w:val="en-US"/>
        </w:rPr>
      </w:pPr>
      <w:r w:rsidRPr="004C007B">
        <w:rPr>
          <w:rFonts w:cs="Times New Roman"/>
          <w:lang w:val="en-US"/>
        </w:rPr>
        <w:br w:type="page"/>
      </w:r>
    </w:p>
    <w:p w:rsidR="0025682C" w:rsidRPr="00A71F99" w:rsidRDefault="0025682C" w:rsidP="00F73E93">
      <w:pPr>
        <w:pStyle w:val="a3"/>
        <w:numPr>
          <w:ilvl w:val="0"/>
          <w:numId w:val="4"/>
        </w:numPr>
        <w:spacing w:before="120" w:after="120"/>
        <w:jc w:val="center"/>
        <w:outlineLvl w:val="0"/>
        <w:rPr>
          <w:rFonts w:cs="Times New Roman"/>
          <w:b/>
          <w:lang w:val="en-US"/>
        </w:rPr>
      </w:pPr>
      <w:bookmarkStart w:id="8" w:name="_Toc452055050"/>
      <w:proofErr w:type="spellStart"/>
      <w:r w:rsidRPr="00A71F99">
        <w:rPr>
          <w:rFonts w:cs="Times New Roman"/>
          <w:b/>
          <w:lang w:val="en-US"/>
        </w:rPr>
        <w:lastRenderedPageBreak/>
        <w:t>Organisation</w:t>
      </w:r>
      <w:proofErr w:type="spellEnd"/>
      <w:r w:rsidRPr="00A71F99">
        <w:rPr>
          <w:rFonts w:cs="Times New Roman"/>
          <w:b/>
          <w:lang w:val="en-US"/>
        </w:rPr>
        <w:t xml:space="preserve"> of employment in Germany and France</w:t>
      </w:r>
      <w:bookmarkEnd w:id="8"/>
    </w:p>
    <w:p w:rsidR="00A71F99" w:rsidRPr="00A71F99" w:rsidRDefault="00A71F99" w:rsidP="00A71F99">
      <w:pPr>
        <w:pStyle w:val="a3"/>
        <w:spacing w:before="120" w:after="120"/>
        <w:ind w:left="360" w:firstLine="0"/>
        <w:rPr>
          <w:rFonts w:cs="Times New Roman"/>
          <w:b/>
          <w:lang w:val="en-US"/>
        </w:rPr>
      </w:pPr>
    </w:p>
    <w:p w:rsidR="00A25AB3" w:rsidRPr="00A71F99" w:rsidRDefault="00A71F99" w:rsidP="00F73E93">
      <w:pPr>
        <w:pStyle w:val="a3"/>
        <w:numPr>
          <w:ilvl w:val="1"/>
          <w:numId w:val="4"/>
        </w:numPr>
        <w:spacing w:before="120" w:after="120"/>
        <w:jc w:val="center"/>
        <w:outlineLvl w:val="1"/>
        <w:rPr>
          <w:rFonts w:cs="Times New Roman"/>
          <w:b/>
          <w:lang w:val="en-US"/>
        </w:rPr>
      </w:pPr>
      <w:r w:rsidRPr="00A71F99">
        <w:rPr>
          <w:rFonts w:cs="Times New Roman"/>
          <w:b/>
          <w:lang w:val="en-US"/>
        </w:rPr>
        <w:t xml:space="preserve"> </w:t>
      </w:r>
      <w:bookmarkStart w:id="9" w:name="_Toc452055051"/>
      <w:r w:rsidR="00E036C4" w:rsidRPr="00A71F99">
        <w:rPr>
          <w:rFonts w:cs="Times New Roman"/>
          <w:b/>
          <w:lang w:val="en-US"/>
        </w:rPr>
        <w:t>Theoretical frameworks</w:t>
      </w:r>
      <w:r w:rsidR="0025682C" w:rsidRPr="00A71F99">
        <w:rPr>
          <w:rFonts w:cs="Times New Roman"/>
          <w:b/>
          <w:lang w:val="en-US"/>
        </w:rPr>
        <w:t xml:space="preserve"> of </w:t>
      </w:r>
      <w:proofErr w:type="spellStart"/>
      <w:r w:rsidR="0025682C" w:rsidRPr="00A71F99">
        <w:rPr>
          <w:rFonts w:cs="Times New Roman"/>
          <w:b/>
          <w:lang w:val="en-US"/>
        </w:rPr>
        <w:t>labour</w:t>
      </w:r>
      <w:proofErr w:type="spellEnd"/>
      <w:r w:rsidR="0025682C" w:rsidRPr="00A71F99">
        <w:rPr>
          <w:rFonts w:cs="Times New Roman"/>
          <w:b/>
          <w:lang w:val="en-US"/>
        </w:rPr>
        <w:t xml:space="preserve"> market segmentation and </w:t>
      </w:r>
      <w:proofErr w:type="spellStart"/>
      <w:r w:rsidR="0025682C" w:rsidRPr="00A71F99">
        <w:rPr>
          <w:rFonts w:cs="Times New Roman"/>
          <w:b/>
          <w:lang w:val="en-US"/>
        </w:rPr>
        <w:t>flexibilisation</w:t>
      </w:r>
      <w:proofErr w:type="spellEnd"/>
      <w:r w:rsidR="0025682C" w:rsidRPr="00A71F99">
        <w:rPr>
          <w:rFonts w:cs="Times New Roman"/>
          <w:b/>
          <w:lang w:val="en-US"/>
        </w:rPr>
        <w:t>.</w:t>
      </w:r>
      <w:bookmarkEnd w:id="9"/>
    </w:p>
    <w:p w:rsidR="00E036C4" w:rsidRPr="004C007B" w:rsidRDefault="000057AB" w:rsidP="004C007B">
      <w:pPr>
        <w:rPr>
          <w:rFonts w:cs="Times New Roman"/>
        </w:rPr>
      </w:pPr>
      <w:r w:rsidRPr="004C007B">
        <w:rPr>
          <w:rFonts w:cs="Times New Roman"/>
          <w:lang w:val="en-US"/>
        </w:rPr>
        <w:t>As we have already cited Ogura</w:t>
      </w:r>
      <w:r w:rsidR="00A700D7" w:rsidRPr="004C007B">
        <w:rPr>
          <w:rFonts w:cs="Times New Roman"/>
          <w:lang w:val="en-US"/>
        </w:rPr>
        <w:t xml:space="preserve"> (2005)</w:t>
      </w:r>
      <w:r w:rsidRPr="004C007B">
        <w:rPr>
          <w:rFonts w:cs="Times New Roman"/>
          <w:lang w:val="en-US"/>
        </w:rPr>
        <w:t xml:space="preserve">, non-standard forms of employment </w:t>
      </w:r>
      <w:r w:rsidR="00EA26F6" w:rsidRPr="004C007B">
        <w:rPr>
          <w:rFonts w:cs="Times New Roman"/>
          <w:lang w:val="en-US"/>
        </w:rPr>
        <w:t xml:space="preserve">were discussed in 1970s of the </w:t>
      </w:r>
      <w:r w:rsidR="00EA26F6" w:rsidRPr="004C007B">
        <w:rPr>
          <w:rStyle w:val="a8"/>
          <w:rFonts w:cs="Times New Roman"/>
          <w:b w:val="0"/>
          <w:lang w:val="en-US"/>
        </w:rPr>
        <w:t>last</w:t>
      </w:r>
      <w:r w:rsidR="00EA26F6" w:rsidRPr="004C007B">
        <w:rPr>
          <w:rFonts w:cs="Times New Roman"/>
          <w:lang w:val="en-US"/>
        </w:rPr>
        <w:t xml:space="preserve"> century. </w:t>
      </w:r>
      <w:r w:rsidR="00E036C4" w:rsidRPr="004C007B">
        <w:rPr>
          <w:rFonts w:cs="Times New Roman"/>
          <w:lang w:val="en-US"/>
        </w:rPr>
        <w:t>Sin</w:t>
      </w:r>
      <w:r w:rsidR="0025682C" w:rsidRPr="004C007B">
        <w:rPr>
          <w:rFonts w:cs="Times New Roman"/>
          <w:lang w:val="en-US"/>
        </w:rPr>
        <w:t>ce that period global world has</w:t>
      </w:r>
      <w:r w:rsidR="00E036C4" w:rsidRPr="004C007B">
        <w:rPr>
          <w:rFonts w:cs="Times New Roman"/>
          <w:lang w:val="en-US"/>
        </w:rPr>
        <w:t xml:space="preserve"> experienced significant changes </w:t>
      </w:r>
      <w:r w:rsidR="00A700D7" w:rsidRPr="004C007B">
        <w:rPr>
          <w:rFonts w:cs="Times New Roman"/>
          <w:lang w:val="en-US"/>
        </w:rPr>
        <w:t>regarding</w:t>
      </w:r>
      <w:r w:rsidR="00E036C4" w:rsidRPr="004C007B">
        <w:rPr>
          <w:rFonts w:cs="Times New Roman"/>
          <w:lang w:val="en-US"/>
        </w:rPr>
        <w:t xml:space="preserve"> work arrangements. Quinlan (2015) gives a brief outline of the major phenomena in this realm. </w:t>
      </w:r>
      <w:proofErr w:type="spellStart"/>
      <w:r w:rsidR="00E036C4" w:rsidRPr="004C007B">
        <w:rPr>
          <w:rFonts w:cs="Times New Roman"/>
        </w:rPr>
        <w:t>Among</w:t>
      </w:r>
      <w:proofErr w:type="spellEnd"/>
      <w:r w:rsidR="00E036C4" w:rsidRPr="004C007B">
        <w:rPr>
          <w:rFonts w:cs="Times New Roman"/>
        </w:rPr>
        <w:t xml:space="preserve"> </w:t>
      </w:r>
      <w:proofErr w:type="spellStart"/>
      <w:r w:rsidR="00D90550" w:rsidRPr="004C007B">
        <w:rPr>
          <w:rFonts w:cs="Times New Roman"/>
        </w:rPr>
        <w:t>others</w:t>
      </w:r>
      <w:proofErr w:type="spellEnd"/>
      <w:r w:rsidR="00D90550" w:rsidRPr="004C007B">
        <w:rPr>
          <w:rFonts w:cs="Times New Roman"/>
        </w:rPr>
        <w:t xml:space="preserve"> </w:t>
      </w:r>
      <w:proofErr w:type="spellStart"/>
      <w:r w:rsidR="00D90550" w:rsidRPr="004C007B">
        <w:rPr>
          <w:rFonts w:cs="Times New Roman"/>
        </w:rPr>
        <w:t>he</w:t>
      </w:r>
      <w:proofErr w:type="spellEnd"/>
      <w:r w:rsidR="00D90550" w:rsidRPr="004C007B">
        <w:rPr>
          <w:rFonts w:cs="Times New Roman"/>
        </w:rPr>
        <w:t xml:space="preserve"> </w:t>
      </w:r>
      <w:proofErr w:type="spellStart"/>
      <w:r w:rsidR="00D90550" w:rsidRPr="004C007B">
        <w:rPr>
          <w:rFonts w:cs="Times New Roman"/>
        </w:rPr>
        <w:t>lists</w:t>
      </w:r>
      <w:proofErr w:type="spellEnd"/>
      <w:r w:rsidR="00D90550" w:rsidRPr="004C007B">
        <w:rPr>
          <w:rFonts w:cs="Times New Roman"/>
        </w:rPr>
        <w:t xml:space="preserve"> </w:t>
      </w:r>
      <w:proofErr w:type="spellStart"/>
      <w:r w:rsidR="00D90550" w:rsidRPr="004C007B">
        <w:rPr>
          <w:rFonts w:cs="Times New Roman"/>
        </w:rPr>
        <w:t>the</w:t>
      </w:r>
      <w:proofErr w:type="spellEnd"/>
      <w:r w:rsidR="00D90550" w:rsidRPr="004C007B">
        <w:rPr>
          <w:rFonts w:cs="Times New Roman"/>
        </w:rPr>
        <w:t xml:space="preserve"> </w:t>
      </w:r>
      <w:proofErr w:type="spellStart"/>
      <w:r w:rsidR="00D90550" w:rsidRPr="004C007B">
        <w:rPr>
          <w:rFonts w:cs="Times New Roman"/>
        </w:rPr>
        <w:t>following</w:t>
      </w:r>
      <w:proofErr w:type="spellEnd"/>
      <w:r w:rsidR="00D90550" w:rsidRPr="004C007B">
        <w:rPr>
          <w:rFonts w:cs="Times New Roman"/>
        </w:rPr>
        <w:t>:</w:t>
      </w:r>
    </w:p>
    <w:p w:rsidR="00D90550" w:rsidRPr="004C007B" w:rsidRDefault="00D90550" w:rsidP="00A71F99">
      <w:pPr>
        <w:pStyle w:val="a3"/>
        <w:numPr>
          <w:ilvl w:val="0"/>
          <w:numId w:val="38"/>
        </w:numPr>
        <w:ind w:left="1134" w:hanging="425"/>
        <w:rPr>
          <w:rFonts w:cs="Times New Roman"/>
          <w:lang w:val="en-US"/>
        </w:rPr>
      </w:pPr>
      <w:r w:rsidRPr="004C007B">
        <w:rPr>
          <w:rFonts w:cs="Times New Roman"/>
          <w:lang w:val="en-US"/>
        </w:rPr>
        <w:t>Employment status variations, increase of fixed-term, on-call, casual workers as well as 'conversion'</w:t>
      </w:r>
      <w:r w:rsidRPr="004C007B">
        <w:rPr>
          <w:rStyle w:val="a6"/>
          <w:rFonts w:cs="Times New Roman"/>
          <w:lang w:val="en-US"/>
        </w:rPr>
        <w:footnoteReference w:id="11"/>
      </w:r>
      <w:r w:rsidRPr="004C007B">
        <w:rPr>
          <w:rFonts w:cs="Times New Roman"/>
          <w:lang w:val="en-US"/>
        </w:rPr>
        <w:t xml:space="preserve"> of employees to self-employed subcontractor status;</w:t>
      </w:r>
    </w:p>
    <w:p w:rsidR="00543AA7" w:rsidRPr="004C007B" w:rsidRDefault="00543AA7" w:rsidP="00A71F99">
      <w:pPr>
        <w:pStyle w:val="a3"/>
        <w:numPr>
          <w:ilvl w:val="0"/>
          <w:numId w:val="38"/>
        </w:numPr>
        <w:ind w:left="1134" w:hanging="425"/>
        <w:rPr>
          <w:rFonts w:cs="Times New Roman"/>
          <w:lang w:val="en-US"/>
        </w:rPr>
      </w:pPr>
      <w:r w:rsidRPr="004C007B">
        <w:rPr>
          <w:rFonts w:cs="Times New Roman"/>
          <w:lang w:val="en-US"/>
        </w:rPr>
        <w:t>Outsourcing of activities by employers ('off-shoring'</w:t>
      </w:r>
      <w:r w:rsidRPr="004C007B">
        <w:rPr>
          <w:rStyle w:val="a6"/>
          <w:rFonts w:cs="Times New Roman"/>
          <w:lang w:val="en-US"/>
        </w:rPr>
        <w:footnoteReference w:id="12"/>
      </w:r>
      <w:r w:rsidRPr="004C007B">
        <w:rPr>
          <w:rFonts w:cs="Times New Roman"/>
          <w:lang w:val="en-US"/>
        </w:rPr>
        <w:t xml:space="preserve">), growth of temporary employment agencies and leased </w:t>
      </w:r>
      <w:proofErr w:type="spellStart"/>
      <w:r w:rsidRPr="004C007B">
        <w:rPr>
          <w:rFonts w:cs="Times New Roman"/>
          <w:lang w:val="en-US"/>
        </w:rPr>
        <w:t>labour</w:t>
      </w:r>
      <w:proofErr w:type="spellEnd"/>
      <w:r w:rsidRPr="004C007B">
        <w:rPr>
          <w:rFonts w:cs="Times New Roman"/>
          <w:lang w:val="en-US"/>
        </w:rPr>
        <w:t xml:space="preserve"> firms;</w:t>
      </w:r>
    </w:p>
    <w:p w:rsidR="00543AA7" w:rsidRPr="004C007B" w:rsidRDefault="00543AA7" w:rsidP="00A71F99">
      <w:pPr>
        <w:pStyle w:val="a3"/>
        <w:numPr>
          <w:ilvl w:val="0"/>
          <w:numId w:val="38"/>
        </w:numPr>
        <w:ind w:left="1134" w:hanging="425"/>
        <w:rPr>
          <w:rFonts w:cs="Times New Roman"/>
          <w:lang w:val="en-US"/>
        </w:rPr>
      </w:pPr>
      <w:r w:rsidRPr="004C007B">
        <w:rPr>
          <w:rFonts w:cs="Times New Roman"/>
          <w:lang w:val="en-US"/>
        </w:rPr>
        <w:t xml:space="preserve">An expansion of remote/mobile, </w:t>
      </w:r>
      <w:proofErr w:type="spellStart"/>
      <w:r w:rsidRPr="004C007B">
        <w:rPr>
          <w:rFonts w:cs="Times New Roman"/>
          <w:lang w:val="en-US"/>
        </w:rPr>
        <w:t>tele</w:t>
      </w:r>
      <w:proofErr w:type="spellEnd"/>
      <w:r w:rsidRPr="004C007B">
        <w:rPr>
          <w:rFonts w:cs="Times New Roman"/>
          <w:lang w:val="en-US"/>
        </w:rPr>
        <w:t>-work, homework;</w:t>
      </w:r>
    </w:p>
    <w:p w:rsidR="00543AA7" w:rsidRPr="004C007B" w:rsidRDefault="00543AA7" w:rsidP="00A71F99">
      <w:pPr>
        <w:pStyle w:val="a3"/>
        <w:numPr>
          <w:ilvl w:val="0"/>
          <w:numId w:val="38"/>
        </w:numPr>
        <w:ind w:left="1134" w:hanging="425"/>
        <w:rPr>
          <w:rFonts w:cs="Times New Roman"/>
          <w:lang w:val="en-US"/>
        </w:rPr>
      </w:pPr>
      <w:r w:rsidRPr="004C007B">
        <w:rPr>
          <w:rFonts w:cs="Times New Roman"/>
          <w:lang w:val="en-US"/>
        </w:rPr>
        <w:t>Decrease in employment duration together with job security</w:t>
      </w:r>
      <w:r w:rsidRPr="004C007B">
        <w:rPr>
          <w:rFonts w:cs="Times New Roman"/>
          <w:noProof/>
          <w:lang w:val="en-US"/>
        </w:rPr>
        <w:t xml:space="preserve"> (Quinlan, 2015, p.1)</w:t>
      </w:r>
      <w:r w:rsidRPr="004C007B">
        <w:rPr>
          <w:rFonts w:cs="Times New Roman"/>
          <w:lang w:val="en-US"/>
        </w:rPr>
        <w:t>.</w:t>
      </w:r>
    </w:p>
    <w:p w:rsidR="002742C3" w:rsidRPr="004C007B" w:rsidRDefault="004939BF" w:rsidP="004C007B">
      <w:pPr>
        <w:tabs>
          <w:tab w:val="left" w:pos="7125"/>
        </w:tabs>
        <w:rPr>
          <w:rFonts w:cs="Times New Roman"/>
          <w:lang w:val="en-US"/>
        </w:rPr>
      </w:pPr>
      <w:r w:rsidRPr="004C007B">
        <w:rPr>
          <w:rFonts w:cs="Times New Roman"/>
          <w:lang w:val="en-US"/>
        </w:rPr>
        <w:t>The driving power to such transformations was given by shifts in business/employment practices, deterioration of collective bargaining and softening of the regulatory policies of governments for the sake of flexibility (ibid.)</w:t>
      </w:r>
      <w:r w:rsidR="00A700D7" w:rsidRPr="004C007B">
        <w:rPr>
          <w:rFonts w:cs="Times New Roman"/>
          <w:lang w:val="en-US"/>
        </w:rPr>
        <w:t xml:space="preserve">, i.e. </w:t>
      </w:r>
      <w:proofErr w:type="spellStart"/>
      <w:r w:rsidR="00A700D7" w:rsidRPr="004C007B">
        <w:rPr>
          <w:rFonts w:cs="Times New Roman"/>
          <w:lang w:val="en-US"/>
        </w:rPr>
        <w:t>flexibilisation</w:t>
      </w:r>
      <w:proofErr w:type="spellEnd"/>
      <w:r w:rsidR="00A700D7" w:rsidRPr="004C007B">
        <w:rPr>
          <w:rFonts w:cs="Times New Roman"/>
          <w:lang w:val="en-US"/>
        </w:rPr>
        <w:t xml:space="preserve"> of </w:t>
      </w:r>
      <w:proofErr w:type="spellStart"/>
      <w:r w:rsidR="00A700D7" w:rsidRPr="004C007B">
        <w:rPr>
          <w:rFonts w:cs="Times New Roman"/>
          <w:lang w:val="en-US"/>
        </w:rPr>
        <w:t>labour</w:t>
      </w:r>
      <w:proofErr w:type="spellEnd"/>
      <w:r w:rsidR="00A700D7" w:rsidRPr="004C007B">
        <w:rPr>
          <w:rFonts w:cs="Times New Roman"/>
          <w:lang w:val="en-US"/>
        </w:rPr>
        <w:t xml:space="preserve"> market</w:t>
      </w:r>
      <w:r w:rsidRPr="004C007B">
        <w:rPr>
          <w:rFonts w:cs="Times New Roman"/>
          <w:lang w:val="en-US"/>
        </w:rPr>
        <w:t>.</w:t>
      </w:r>
      <w:r w:rsidR="004024DF" w:rsidRPr="004C007B">
        <w:rPr>
          <w:rFonts w:cs="Times New Roman"/>
          <w:lang w:val="en-US"/>
        </w:rPr>
        <w:t xml:space="preserve"> </w:t>
      </w:r>
      <w:r w:rsidR="0025682C" w:rsidRPr="004C007B">
        <w:rPr>
          <w:rFonts w:cs="Times New Roman"/>
          <w:lang w:val="en-US"/>
        </w:rPr>
        <w:t>Quinlan</w:t>
      </w:r>
      <w:r w:rsidR="002A3E8E" w:rsidRPr="004C007B">
        <w:rPr>
          <w:rFonts w:cs="Times New Roman"/>
          <w:lang w:val="en-US"/>
        </w:rPr>
        <w:t xml:space="preserve"> also finds it critical to </w:t>
      </w:r>
      <w:proofErr w:type="spellStart"/>
      <w:r w:rsidR="002A3E8E" w:rsidRPr="004C007B">
        <w:rPr>
          <w:rFonts w:cs="Times New Roman"/>
          <w:lang w:val="en-US"/>
        </w:rPr>
        <w:t>recognise</w:t>
      </w:r>
      <w:proofErr w:type="spellEnd"/>
      <w:r w:rsidR="002A3E8E" w:rsidRPr="004C007B">
        <w:rPr>
          <w:rFonts w:cs="Times New Roman"/>
          <w:lang w:val="en-US"/>
        </w:rPr>
        <w:t xml:space="preserve"> that the upsurge in atypical contractual arrangements went hand in hand with such remarkable shifts in workforce of many countries as ageing of the population, greater female participation</w:t>
      </w:r>
      <w:r w:rsidR="00FA2C66" w:rsidRPr="004C007B">
        <w:rPr>
          <w:rFonts w:cs="Times New Roman"/>
          <w:lang w:val="en-US"/>
        </w:rPr>
        <w:t xml:space="preserve"> and</w:t>
      </w:r>
      <w:r w:rsidR="002A3E8E" w:rsidRPr="004C007B">
        <w:rPr>
          <w:rFonts w:cs="Times New Roman"/>
          <w:lang w:val="en-US"/>
        </w:rPr>
        <w:t xml:space="preserve"> </w:t>
      </w:r>
      <w:r w:rsidR="00FA2C66" w:rsidRPr="004C007B">
        <w:rPr>
          <w:rFonts w:cs="Times New Roman"/>
          <w:lang w:val="en-US"/>
        </w:rPr>
        <w:t>(what is crucial) ''historically unprecedented use of migrant workers (including internal migrants) including those on temporary visas (guest workers, tourists and students) and undocumented workers''</w:t>
      </w:r>
      <w:r w:rsidR="00FA2C66" w:rsidRPr="004C007B">
        <w:rPr>
          <w:rFonts w:cs="Times New Roman"/>
          <w:noProof/>
          <w:lang w:val="en-US"/>
        </w:rPr>
        <w:t xml:space="preserve"> (Quinlan, 2015, p.2)</w:t>
      </w:r>
    </w:p>
    <w:p w:rsidR="00A700D7" w:rsidRPr="004C007B" w:rsidRDefault="00A700D7" w:rsidP="004C007B">
      <w:pPr>
        <w:tabs>
          <w:tab w:val="left" w:pos="7125"/>
        </w:tabs>
        <w:rPr>
          <w:rFonts w:cs="Times New Roman"/>
          <w:noProof/>
          <w:lang w:val="en-US"/>
        </w:rPr>
      </w:pPr>
      <w:r w:rsidRPr="004C007B">
        <w:rPr>
          <w:rFonts w:cs="Times New Roman"/>
          <w:noProof/>
          <w:lang w:val="en-US"/>
        </w:rPr>
        <w:t xml:space="preserve">The trend towards labour market flexibilisation dates back to the 1980-1990s of the last century when global economic changes enhanced competition among </w:t>
      </w:r>
      <w:r w:rsidRPr="004C007B">
        <w:rPr>
          <w:rFonts w:cs="Times New Roman"/>
          <w:noProof/>
          <w:lang w:val="en-US"/>
        </w:rPr>
        <w:lastRenderedPageBreak/>
        <w:t xml:space="preserve">countries, organisations and workers. The growing rate of unemployment resulted from incapabilities of governments to provide everyone with full-time wage job </w:t>
      </w:r>
      <w:sdt>
        <w:sdtPr>
          <w:rPr>
            <w:rFonts w:cs="Times New Roman"/>
            <w:noProof/>
            <w:lang w:val="en-US"/>
          </w:rPr>
          <w:id w:val="1459604010"/>
          <w:citation/>
        </w:sdtPr>
        <w:sdtContent>
          <w:r w:rsidRPr="004C007B">
            <w:rPr>
              <w:rFonts w:cs="Times New Roman"/>
              <w:noProof/>
              <w:lang w:val="en-US"/>
            </w:rPr>
            <w:fldChar w:fldCharType="begin"/>
          </w:r>
          <w:r w:rsidR="003D2385" w:rsidRPr="004C007B">
            <w:rPr>
              <w:rFonts w:cs="Times New Roman"/>
              <w:noProof/>
              <w:lang w:val="en-US"/>
            </w:rPr>
            <w:instrText xml:space="preserve">CITATION Kal00 \l 1049 </w:instrText>
          </w:r>
          <w:r w:rsidRPr="004C007B">
            <w:rPr>
              <w:rFonts w:cs="Times New Roman"/>
              <w:noProof/>
              <w:lang w:val="en-US"/>
            </w:rPr>
            <w:fldChar w:fldCharType="separate"/>
          </w:r>
          <w:r w:rsidR="00F73E93" w:rsidRPr="00F73E93">
            <w:rPr>
              <w:rFonts w:cs="Times New Roman"/>
              <w:noProof/>
              <w:lang w:val="en-US"/>
            </w:rPr>
            <w:t>(Kalleberg, 2000)</w:t>
          </w:r>
          <w:r w:rsidRPr="004C007B">
            <w:rPr>
              <w:rFonts w:cs="Times New Roman"/>
              <w:noProof/>
            </w:rPr>
            <w:fldChar w:fldCharType="end"/>
          </w:r>
        </w:sdtContent>
      </w:sdt>
      <w:r w:rsidRPr="004C007B">
        <w:rPr>
          <w:rStyle w:val="a6"/>
          <w:rFonts w:cs="Times New Roman"/>
          <w:noProof/>
          <w:lang w:val="en-US"/>
        </w:rPr>
        <w:footnoteReference w:id="13"/>
      </w:r>
      <w:r w:rsidRPr="004C007B">
        <w:rPr>
          <w:rFonts w:cs="Times New Roman"/>
          <w:noProof/>
          <w:lang w:val="en-US"/>
        </w:rPr>
        <w:t xml:space="preserve">. </w:t>
      </w:r>
    </w:p>
    <w:p w:rsidR="00A700D7" w:rsidRPr="004C007B" w:rsidRDefault="004E0E11" w:rsidP="004C007B">
      <w:pPr>
        <w:tabs>
          <w:tab w:val="left" w:pos="7125"/>
        </w:tabs>
        <w:rPr>
          <w:rFonts w:cs="Times New Roman"/>
          <w:noProof/>
          <w:lang w:val="en-US"/>
        </w:rPr>
      </w:pPr>
      <w:r w:rsidRPr="004C007B">
        <w:rPr>
          <w:rFonts w:cs="Times New Roman"/>
          <w:noProof/>
          <w:lang w:val="en-US"/>
        </w:rPr>
        <w:t>F</w:t>
      </w:r>
      <w:r w:rsidR="00A700D7" w:rsidRPr="004C007B">
        <w:rPr>
          <w:rFonts w:cs="Times New Roman"/>
          <w:noProof/>
          <w:lang w:val="en-US"/>
        </w:rPr>
        <w:t>our types of flexibility</w:t>
      </w:r>
      <w:r w:rsidRPr="004C007B">
        <w:rPr>
          <w:rFonts w:cs="Times New Roman"/>
          <w:noProof/>
          <w:lang w:val="en-US"/>
        </w:rPr>
        <w:t xml:space="preserve"> are distinguished</w:t>
      </w:r>
      <w:r w:rsidR="00A700D7" w:rsidRPr="004C007B">
        <w:rPr>
          <w:rFonts w:cs="Times New Roman"/>
          <w:noProof/>
          <w:lang w:val="en-US"/>
        </w:rPr>
        <w:t>:</w:t>
      </w:r>
    </w:p>
    <w:p w:rsidR="00A700D7" w:rsidRPr="004C007B" w:rsidRDefault="00A700D7" w:rsidP="00A71F99">
      <w:pPr>
        <w:numPr>
          <w:ilvl w:val="0"/>
          <w:numId w:val="39"/>
        </w:numPr>
        <w:tabs>
          <w:tab w:val="left" w:pos="7125"/>
        </w:tabs>
        <w:ind w:left="1134" w:hanging="425"/>
        <w:rPr>
          <w:rFonts w:cs="Times New Roman"/>
          <w:noProof/>
          <w:lang w:val="en-US"/>
        </w:rPr>
      </w:pPr>
      <w:r w:rsidRPr="004C007B">
        <w:rPr>
          <w:rFonts w:cs="Times New Roman"/>
          <w:noProof/>
          <w:lang w:val="en-US"/>
        </w:rPr>
        <w:t>Numerical (employers' ability to adjust the size of workplace organizations to the changing economy using temporary workers</w:t>
      </w:r>
      <w:sdt>
        <w:sdtPr>
          <w:rPr>
            <w:rFonts w:cs="Times New Roman"/>
            <w:noProof/>
            <w:lang w:val="en-US"/>
          </w:rPr>
          <w:id w:val="1234041295"/>
          <w:citation/>
        </w:sdtPr>
        <w:sdtContent>
          <w:r w:rsidRPr="004C007B">
            <w:rPr>
              <w:rFonts w:cs="Times New Roman"/>
              <w:noProof/>
              <w:lang w:val="en-US"/>
            </w:rPr>
            <w:fldChar w:fldCharType="begin"/>
          </w:r>
          <w:r w:rsidRPr="004C007B">
            <w:rPr>
              <w:rFonts w:cs="Times New Roman"/>
              <w:noProof/>
              <w:lang w:val="en-US"/>
            </w:rPr>
            <w:instrText xml:space="preserve"> CITATION Kas07 \l 1049 </w:instrText>
          </w:r>
          <w:r w:rsidRPr="004C007B">
            <w:rPr>
              <w:rFonts w:cs="Times New Roman"/>
              <w:noProof/>
              <w:lang w:val="en-US"/>
            </w:rPr>
            <w:fldChar w:fldCharType="separate"/>
          </w:r>
          <w:r w:rsidR="00F73E93">
            <w:rPr>
              <w:rFonts w:cs="Times New Roman"/>
              <w:noProof/>
              <w:lang w:val="en-US"/>
            </w:rPr>
            <w:t xml:space="preserve"> </w:t>
          </w:r>
          <w:r w:rsidR="00F73E93" w:rsidRPr="00F73E93">
            <w:rPr>
              <w:rFonts w:cs="Times New Roman"/>
              <w:noProof/>
              <w:lang w:val="en-US"/>
            </w:rPr>
            <w:t>(Kashefi, 2007)</w:t>
          </w:r>
          <w:r w:rsidRPr="004C007B">
            <w:rPr>
              <w:rFonts w:cs="Times New Roman"/>
              <w:noProof/>
            </w:rPr>
            <w:fldChar w:fldCharType="end"/>
          </w:r>
        </w:sdtContent>
      </w:sdt>
      <w:r w:rsidRPr="004C007B">
        <w:rPr>
          <w:rFonts w:cs="Times New Roman"/>
          <w:noProof/>
          <w:lang w:val="en-US"/>
        </w:rPr>
        <w:t>);</w:t>
      </w:r>
    </w:p>
    <w:p w:rsidR="00A700D7" w:rsidRPr="004C007B" w:rsidRDefault="00A700D7" w:rsidP="00A71F99">
      <w:pPr>
        <w:numPr>
          <w:ilvl w:val="0"/>
          <w:numId w:val="39"/>
        </w:numPr>
        <w:tabs>
          <w:tab w:val="left" w:pos="7125"/>
        </w:tabs>
        <w:ind w:left="1134" w:hanging="425"/>
        <w:rPr>
          <w:rFonts w:cs="Times New Roman"/>
          <w:noProof/>
          <w:lang w:val="en-US"/>
        </w:rPr>
      </w:pPr>
      <w:r w:rsidRPr="004C007B">
        <w:rPr>
          <w:rFonts w:cs="Times New Roman"/>
          <w:noProof/>
          <w:lang w:val="en-US"/>
        </w:rPr>
        <w:t>Functional (the ability of employers to deploy or redeploy workers from one task to another with minimal interruption in the work process (ibid.));</w:t>
      </w:r>
    </w:p>
    <w:p w:rsidR="00A700D7" w:rsidRPr="004C007B" w:rsidRDefault="00A700D7" w:rsidP="00A71F99">
      <w:pPr>
        <w:numPr>
          <w:ilvl w:val="0"/>
          <w:numId w:val="39"/>
        </w:numPr>
        <w:tabs>
          <w:tab w:val="left" w:pos="7125"/>
        </w:tabs>
        <w:ind w:left="1134" w:hanging="425"/>
        <w:rPr>
          <w:rFonts w:cs="Times New Roman"/>
          <w:noProof/>
          <w:lang w:val="en-US"/>
        </w:rPr>
      </w:pPr>
      <w:r w:rsidRPr="004C007B">
        <w:rPr>
          <w:rFonts w:cs="Times New Roman"/>
          <w:noProof/>
          <w:lang w:val="en-US"/>
        </w:rPr>
        <w:t>Temporal flexibility (the possibility to adjust working time and working hours according to the needs of employer and employee</w:t>
      </w:r>
      <w:sdt>
        <w:sdtPr>
          <w:rPr>
            <w:rFonts w:cs="Times New Roman"/>
            <w:noProof/>
            <w:lang w:val="en-US"/>
          </w:rPr>
          <w:id w:val="-971817634"/>
          <w:citation/>
        </w:sdtPr>
        <w:sdtContent>
          <w:r w:rsidRPr="004C007B">
            <w:rPr>
              <w:rFonts w:cs="Times New Roman"/>
              <w:noProof/>
              <w:lang w:val="en-US"/>
            </w:rPr>
            <w:fldChar w:fldCharType="begin"/>
          </w:r>
          <w:r w:rsidRPr="004C007B">
            <w:rPr>
              <w:rFonts w:cs="Times New Roman"/>
              <w:noProof/>
              <w:lang w:val="en-US"/>
            </w:rPr>
            <w:instrText xml:space="preserve">CITATION Bar09 \l 1049 </w:instrText>
          </w:r>
          <w:r w:rsidRPr="004C007B">
            <w:rPr>
              <w:rFonts w:cs="Times New Roman"/>
              <w:noProof/>
              <w:lang w:val="en-US"/>
            </w:rPr>
            <w:fldChar w:fldCharType="separate"/>
          </w:r>
          <w:r w:rsidR="00F73E93">
            <w:rPr>
              <w:rFonts w:cs="Times New Roman"/>
              <w:noProof/>
              <w:lang w:val="en-US"/>
            </w:rPr>
            <w:t xml:space="preserve"> </w:t>
          </w:r>
          <w:r w:rsidR="00F73E93" w:rsidRPr="00F73E93">
            <w:rPr>
              <w:rFonts w:cs="Times New Roman"/>
              <w:noProof/>
              <w:lang w:val="en-US"/>
            </w:rPr>
            <w:t>(Barbieri, 2009)</w:t>
          </w:r>
          <w:r w:rsidRPr="004C007B">
            <w:rPr>
              <w:rFonts w:cs="Times New Roman"/>
              <w:noProof/>
            </w:rPr>
            <w:fldChar w:fldCharType="end"/>
          </w:r>
        </w:sdtContent>
      </w:sdt>
      <w:r w:rsidRPr="004C007B">
        <w:rPr>
          <w:rFonts w:cs="Times New Roman"/>
          <w:noProof/>
          <w:lang w:val="en-US"/>
        </w:rPr>
        <w:t>);</w:t>
      </w:r>
    </w:p>
    <w:p w:rsidR="00A700D7" w:rsidRPr="004C007B" w:rsidRDefault="00A700D7" w:rsidP="00A71F99">
      <w:pPr>
        <w:numPr>
          <w:ilvl w:val="0"/>
          <w:numId w:val="39"/>
        </w:numPr>
        <w:tabs>
          <w:tab w:val="left" w:pos="7125"/>
        </w:tabs>
        <w:ind w:left="1134" w:hanging="425"/>
        <w:rPr>
          <w:rFonts w:cs="Times New Roman"/>
          <w:noProof/>
          <w:lang w:val="en-US"/>
        </w:rPr>
      </w:pPr>
      <w:r w:rsidRPr="004C007B">
        <w:rPr>
          <w:rFonts w:cs="Times New Roman"/>
          <w:noProof/>
          <w:lang w:val="en-US"/>
        </w:rPr>
        <w:t>Wage flexibility (possibility to adjust wage levels (ibid.)).</w:t>
      </w:r>
    </w:p>
    <w:p w:rsidR="00A700D7" w:rsidRPr="004C007B" w:rsidRDefault="00A700D7" w:rsidP="004C007B">
      <w:pPr>
        <w:tabs>
          <w:tab w:val="left" w:pos="7125"/>
        </w:tabs>
        <w:rPr>
          <w:rFonts w:cs="Times New Roman"/>
          <w:noProof/>
          <w:lang w:val="en-US"/>
        </w:rPr>
      </w:pPr>
      <w:r w:rsidRPr="004C007B">
        <w:rPr>
          <w:rFonts w:cs="Times New Roman"/>
          <w:noProof/>
          <w:lang w:val="en-US"/>
        </w:rPr>
        <w:t xml:space="preserve">The outcomes of such flexibilisation, however, are rather controversial. On the one hand, following the ‘integration scenario’, both employers and employees benefit from labour market flexibilisation. If the former may gain more profit by streamlining production and reducing costs, the latter (particularly low-qualified or even unemployed) gain access to </w:t>
      </w:r>
      <w:r w:rsidR="00C17D80" w:rsidRPr="004C007B">
        <w:rPr>
          <w:rFonts w:cs="Times New Roman"/>
          <w:noProof/>
          <w:lang w:val="en-US"/>
        </w:rPr>
        <w:t xml:space="preserve">the </w:t>
      </w:r>
      <w:r w:rsidRPr="004C007B">
        <w:rPr>
          <w:rFonts w:cs="Times New Roman"/>
          <w:noProof/>
          <w:lang w:val="en-US"/>
        </w:rPr>
        <w:t>labour market. Consequently, this improves economic performance on the whole</w:t>
      </w:r>
      <w:sdt>
        <w:sdtPr>
          <w:rPr>
            <w:rFonts w:cs="Times New Roman"/>
            <w:noProof/>
            <w:lang w:val="en-US"/>
          </w:rPr>
          <w:id w:val="1719552066"/>
          <w:citation/>
        </w:sdtPr>
        <w:sdtContent>
          <w:r w:rsidRPr="004C007B">
            <w:rPr>
              <w:rFonts w:cs="Times New Roman"/>
              <w:noProof/>
              <w:lang w:val="en-US"/>
            </w:rPr>
            <w:fldChar w:fldCharType="begin"/>
          </w:r>
          <w:r w:rsidR="00C17D80" w:rsidRPr="004C007B">
            <w:rPr>
              <w:rFonts w:cs="Times New Roman"/>
              <w:noProof/>
              <w:lang w:val="en-US"/>
            </w:rPr>
            <w:instrText xml:space="preserve">CITATION Gie03 \l 1049 </w:instrText>
          </w:r>
          <w:r w:rsidRPr="004C007B">
            <w:rPr>
              <w:rFonts w:cs="Times New Roman"/>
              <w:noProof/>
              <w:lang w:val="en-US"/>
            </w:rPr>
            <w:fldChar w:fldCharType="separate"/>
          </w:r>
          <w:r w:rsidR="00F73E93">
            <w:rPr>
              <w:rFonts w:cs="Times New Roman"/>
              <w:noProof/>
              <w:lang w:val="en-US"/>
            </w:rPr>
            <w:t xml:space="preserve"> </w:t>
          </w:r>
          <w:r w:rsidR="00F73E93" w:rsidRPr="00F73E93">
            <w:rPr>
              <w:rFonts w:cs="Times New Roman"/>
              <w:noProof/>
              <w:lang w:val="en-US"/>
            </w:rPr>
            <w:t>(Giesecke &amp; Groß, Temporary employment: chance or risk?, 2003)</w:t>
          </w:r>
          <w:r w:rsidRPr="004C007B">
            <w:rPr>
              <w:rFonts w:cs="Times New Roman"/>
              <w:noProof/>
            </w:rPr>
            <w:fldChar w:fldCharType="end"/>
          </w:r>
        </w:sdtContent>
      </w:sdt>
      <w:r w:rsidRPr="004C007B">
        <w:rPr>
          <w:rFonts w:cs="Times New Roman"/>
          <w:noProof/>
          <w:lang w:val="en-US"/>
        </w:rPr>
        <w:t xml:space="preserve">. </w:t>
      </w:r>
    </w:p>
    <w:p w:rsidR="00A700D7" w:rsidRPr="004C007B" w:rsidRDefault="00A700D7" w:rsidP="004C007B">
      <w:pPr>
        <w:tabs>
          <w:tab w:val="left" w:pos="7125"/>
        </w:tabs>
        <w:rPr>
          <w:rFonts w:cs="Times New Roman"/>
          <w:noProof/>
          <w:lang w:val="en-US"/>
        </w:rPr>
      </w:pPr>
      <w:r w:rsidRPr="004C007B">
        <w:rPr>
          <w:rFonts w:cs="Times New Roman"/>
          <w:noProof/>
          <w:lang w:val="en-US"/>
        </w:rPr>
        <w:t>On the other hand, according to the cleavage scenario, the outcomes may be quite the opposite. With the rise of atypical work arrangements, employees ''lose much of their bargaining power'' (ibid., p.163). As regards efficiency of production, it is more increased by stability rather than flexibility</w:t>
      </w:r>
      <w:sdt>
        <w:sdtPr>
          <w:rPr>
            <w:rFonts w:cs="Times New Roman"/>
            <w:noProof/>
            <w:lang w:val="en-US"/>
          </w:rPr>
          <w:id w:val="79259330"/>
          <w:citation/>
        </w:sdtPr>
        <w:sdtContent>
          <w:r w:rsidRPr="004C007B">
            <w:rPr>
              <w:rFonts w:cs="Times New Roman"/>
              <w:noProof/>
              <w:lang w:val="en-US"/>
            </w:rPr>
            <w:fldChar w:fldCharType="begin"/>
          </w:r>
          <w:r w:rsidR="00454D88">
            <w:rPr>
              <w:rFonts w:cs="Times New Roman"/>
              <w:noProof/>
              <w:lang w:val="en-US"/>
            </w:rPr>
            <w:instrText xml:space="preserve">CITATION Gie03 \t  \l 1049 </w:instrText>
          </w:r>
          <w:r w:rsidRPr="004C007B">
            <w:rPr>
              <w:rFonts w:cs="Times New Roman"/>
              <w:noProof/>
              <w:lang w:val="en-US"/>
            </w:rPr>
            <w:fldChar w:fldCharType="separate"/>
          </w:r>
          <w:r w:rsidR="00F73E93">
            <w:rPr>
              <w:rFonts w:cs="Times New Roman"/>
              <w:noProof/>
              <w:lang w:val="en-US"/>
            </w:rPr>
            <w:t xml:space="preserve"> </w:t>
          </w:r>
          <w:r w:rsidR="00F73E93" w:rsidRPr="00F73E93">
            <w:rPr>
              <w:rFonts w:cs="Times New Roman"/>
              <w:noProof/>
              <w:lang w:val="en-US"/>
            </w:rPr>
            <w:t>(Giesecke &amp; Groß, 2003)</w:t>
          </w:r>
          <w:r w:rsidRPr="004C007B">
            <w:rPr>
              <w:rFonts w:cs="Times New Roman"/>
              <w:noProof/>
            </w:rPr>
            <w:fldChar w:fldCharType="end"/>
          </w:r>
        </w:sdtContent>
      </w:sdt>
      <w:r w:rsidRPr="004C007B">
        <w:rPr>
          <w:rFonts w:cs="Times New Roman"/>
          <w:noProof/>
          <w:lang w:val="en-US"/>
        </w:rPr>
        <w:t xml:space="preserve">. Besides, greater use of non-regular contracts may undermine the employer's ability to meet the changeable market of new technologies and products where a trained and committed worker is of crucial importance (Rubery, 2003). So we can see that </w:t>
      </w:r>
      <w:r w:rsidRPr="004C007B">
        <w:rPr>
          <w:rFonts w:cs="Times New Roman"/>
          <w:noProof/>
          <w:lang w:val="en-US"/>
        </w:rPr>
        <w:lastRenderedPageBreak/>
        <w:t xml:space="preserve">''greater flexibility does not always imply greater potential to adapt and respond to change'' (ibid., p.141). </w:t>
      </w:r>
    </w:p>
    <w:p w:rsidR="00361A17" w:rsidRPr="004C007B" w:rsidRDefault="004024DF" w:rsidP="004C007B">
      <w:pPr>
        <w:tabs>
          <w:tab w:val="left" w:pos="7125"/>
        </w:tabs>
        <w:rPr>
          <w:rFonts w:cs="Times New Roman"/>
          <w:noProof/>
          <w:lang w:val="en-US"/>
        </w:rPr>
      </w:pPr>
      <w:r w:rsidRPr="004C007B">
        <w:rPr>
          <w:rFonts w:cs="Times New Roman"/>
          <w:lang w:val="en-US"/>
        </w:rPr>
        <w:t xml:space="preserve">As a result countries all over the world, and European ones in particular, suffer from the so-called </w:t>
      </w:r>
      <w:proofErr w:type="spellStart"/>
      <w:r w:rsidRPr="004C007B">
        <w:rPr>
          <w:rFonts w:cs="Times New Roman"/>
          <w:lang w:val="en-US"/>
        </w:rPr>
        <w:t>labour</w:t>
      </w:r>
      <w:proofErr w:type="spellEnd"/>
      <w:r w:rsidRPr="004C007B">
        <w:rPr>
          <w:rFonts w:cs="Times New Roman"/>
          <w:lang w:val="en-US"/>
        </w:rPr>
        <w:t xml:space="preserve"> market segmentation, i.e., ''the division of the </w:t>
      </w:r>
      <w:proofErr w:type="spellStart"/>
      <w:r w:rsidRPr="004C007B">
        <w:rPr>
          <w:rFonts w:cs="Times New Roman"/>
          <w:lang w:val="en-US"/>
        </w:rPr>
        <w:t>labour</w:t>
      </w:r>
      <w:proofErr w:type="spellEnd"/>
      <w:r w:rsidRPr="004C007B">
        <w:rPr>
          <w:rFonts w:cs="Times New Roman"/>
          <w:lang w:val="en-US"/>
        </w:rPr>
        <w:t xml:space="preserve"> market into separate submarkets or segments, distinguished by different characteristics and </w:t>
      </w:r>
      <w:proofErr w:type="spellStart"/>
      <w:r w:rsidRPr="004C007B">
        <w:rPr>
          <w:rFonts w:cs="Times New Roman"/>
          <w:lang w:val="en-US"/>
        </w:rPr>
        <w:t>behavioural</w:t>
      </w:r>
      <w:proofErr w:type="spellEnd"/>
      <w:r w:rsidRPr="004C007B">
        <w:rPr>
          <w:rFonts w:cs="Times New Roman"/>
          <w:lang w:val="en-US"/>
        </w:rPr>
        <w:t xml:space="preserve"> rules''</w:t>
      </w:r>
      <w:r w:rsidRPr="004C007B">
        <w:rPr>
          <w:rFonts w:cs="Times New Roman"/>
          <w:noProof/>
          <w:lang w:val="en-US"/>
        </w:rPr>
        <w:t xml:space="preserve"> (Deakin, 2013, p.iii)</w:t>
      </w:r>
      <w:r w:rsidR="00C67AEB" w:rsidRPr="004C007B">
        <w:rPr>
          <w:rFonts w:cs="Times New Roman"/>
          <w:noProof/>
          <w:lang w:val="en-US"/>
        </w:rPr>
        <w:t xml:space="preserve">. </w:t>
      </w:r>
    </w:p>
    <w:p w:rsidR="00A700D7" w:rsidRPr="004C007B" w:rsidRDefault="00A700D7" w:rsidP="004C007B">
      <w:pPr>
        <w:tabs>
          <w:tab w:val="left" w:pos="7125"/>
        </w:tabs>
        <w:rPr>
          <w:rFonts w:cs="Times New Roman"/>
          <w:noProof/>
          <w:lang w:val="en-US"/>
        </w:rPr>
      </w:pPr>
      <w:r w:rsidRPr="004C007B">
        <w:rPr>
          <w:rFonts w:cs="Times New Roman"/>
          <w:noProof/>
          <w:lang w:val="en-US"/>
        </w:rPr>
        <w:t>Moreover,  segmentation theory which classifies atypical employment relations as either those increasing 'internal' flexibility (e.g., part-time work as a firm-internal resource) or those promoting 'external' flexibility (fixed-term contracts and agency work)</w:t>
      </w:r>
      <w:sdt>
        <w:sdtPr>
          <w:rPr>
            <w:rFonts w:cs="Times New Roman"/>
            <w:noProof/>
            <w:lang w:val="en-US"/>
          </w:rPr>
          <w:id w:val="-1481536961"/>
          <w:citation/>
        </w:sdtPr>
        <w:sdtContent>
          <w:r w:rsidRPr="004C007B">
            <w:rPr>
              <w:rFonts w:cs="Times New Roman"/>
              <w:noProof/>
              <w:lang w:val="en-US"/>
            </w:rPr>
            <w:fldChar w:fldCharType="begin"/>
          </w:r>
          <w:r w:rsidR="00D93A98" w:rsidRPr="004C007B">
            <w:rPr>
              <w:rFonts w:cs="Times New Roman"/>
              <w:noProof/>
              <w:lang w:val="en-US"/>
            </w:rPr>
            <w:instrText xml:space="preserve">CITATION Gie09 \t  \l 1049 </w:instrText>
          </w:r>
          <w:r w:rsidRPr="004C007B">
            <w:rPr>
              <w:rFonts w:cs="Times New Roman"/>
              <w:noProof/>
              <w:lang w:val="en-US"/>
            </w:rPr>
            <w:fldChar w:fldCharType="separate"/>
          </w:r>
          <w:r w:rsidR="00F73E93">
            <w:rPr>
              <w:rFonts w:cs="Times New Roman"/>
              <w:noProof/>
              <w:lang w:val="en-US"/>
            </w:rPr>
            <w:t xml:space="preserve"> </w:t>
          </w:r>
          <w:r w:rsidR="00F73E93" w:rsidRPr="00F73E93">
            <w:rPr>
              <w:rFonts w:cs="Times New Roman"/>
              <w:noProof/>
              <w:lang w:val="en-US"/>
            </w:rPr>
            <w:t>(Giesecke, 2009)</w:t>
          </w:r>
          <w:r w:rsidRPr="004C007B">
            <w:rPr>
              <w:rFonts w:cs="Times New Roman"/>
              <w:noProof/>
            </w:rPr>
            <w:fldChar w:fldCharType="end"/>
          </w:r>
        </w:sdtContent>
      </w:sdt>
      <w:r w:rsidRPr="004C007B">
        <w:rPr>
          <w:rFonts w:cs="Times New Roman"/>
          <w:noProof/>
          <w:lang w:val="en-US"/>
        </w:rPr>
        <w:t xml:space="preserve"> implies also the distinction between 'insiders' and 'outsiders'. The former are workers with long-term contracts who benefit from stringent labour market protection; and the latter are employees with non-standard contracts with little or no protection. Such dualisation enhances social inequality though not to the equal extent across Europe.</w:t>
      </w:r>
    </w:p>
    <w:p w:rsidR="00A90867" w:rsidRPr="004C007B" w:rsidRDefault="00F242E3" w:rsidP="004C007B">
      <w:pPr>
        <w:tabs>
          <w:tab w:val="left" w:pos="7125"/>
        </w:tabs>
        <w:rPr>
          <w:rFonts w:cs="Times New Roman"/>
          <w:lang w:val="en-US"/>
        </w:rPr>
      </w:pPr>
      <w:r w:rsidRPr="004C007B">
        <w:rPr>
          <w:rFonts w:cs="Times New Roman"/>
          <w:lang w:val="en-US"/>
        </w:rPr>
        <w:t xml:space="preserve">Now we shall proceed to theoretical framework of </w:t>
      </w:r>
      <w:proofErr w:type="spellStart"/>
      <w:r w:rsidRPr="004C007B">
        <w:rPr>
          <w:rFonts w:cs="Times New Roman"/>
          <w:lang w:val="en-US"/>
        </w:rPr>
        <w:t>labour</w:t>
      </w:r>
      <w:proofErr w:type="spellEnd"/>
      <w:r w:rsidRPr="004C007B">
        <w:rPr>
          <w:rFonts w:cs="Times New Roman"/>
          <w:lang w:val="en-US"/>
        </w:rPr>
        <w:t xml:space="preserve"> market segmentation. </w:t>
      </w:r>
      <w:proofErr w:type="spellStart"/>
      <w:r w:rsidR="00FF29EE" w:rsidRPr="004C007B">
        <w:rPr>
          <w:rFonts w:cs="Times New Roman"/>
          <w:lang w:val="en-US"/>
        </w:rPr>
        <w:t>Deakin</w:t>
      </w:r>
      <w:proofErr w:type="spellEnd"/>
      <w:r w:rsidR="00FF29EE" w:rsidRPr="004C007B">
        <w:rPr>
          <w:rFonts w:cs="Times New Roman"/>
          <w:lang w:val="en-US"/>
        </w:rPr>
        <w:t xml:space="preserve"> (2013) gives an overview of </w:t>
      </w:r>
      <w:r w:rsidR="004526B8" w:rsidRPr="004C007B">
        <w:rPr>
          <w:rFonts w:cs="Times New Roman"/>
          <w:lang w:val="en-US"/>
        </w:rPr>
        <w:t xml:space="preserve">three perspectives </w:t>
      </w:r>
      <w:r w:rsidR="007C31BE" w:rsidRPr="004C007B">
        <w:rPr>
          <w:rFonts w:cs="Times New Roman"/>
          <w:lang w:val="en-US"/>
        </w:rPr>
        <w:t xml:space="preserve">which bring various economic, legal and developmental dimensions to the fore. </w:t>
      </w:r>
    </w:p>
    <w:p w:rsidR="007C31BE" w:rsidRPr="004C007B" w:rsidRDefault="007C31BE" w:rsidP="004C007B">
      <w:pPr>
        <w:tabs>
          <w:tab w:val="left" w:pos="7125"/>
        </w:tabs>
        <w:rPr>
          <w:rFonts w:cs="Times New Roman"/>
          <w:lang w:val="en-US"/>
        </w:rPr>
      </w:pPr>
      <w:r w:rsidRPr="00454D88">
        <w:rPr>
          <w:rFonts w:cs="Times New Roman"/>
          <w:b/>
          <w:i/>
          <w:lang w:val="en-US"/>
        </w:rPr>
        <w:t>Economic perspectives</w:t>
      </w:r>
      <w:r w:rsidRPr="004C007B">
        <w:rPr>
          <w:rFonts w:cs="Times New Roman"/>
          <w:b/>
          <w:i/>
          <w:u w:val="single"/>
          <w:lang w:val="en-US"/>
        </w:rPr>
        <w:t xml:space="preserve"> </w:t>
      </w:r>
      <w:r w:rsidRPr="004C007B">
        <w:rPr>
          <w:rFonts w:cs="Times New Roman"/>
          <w:lang w:val="en-US"/>
        </w:rPr>
        <w:t xml:space="preserve">(internal </w:t>
      </w:r>
      <w:proofErr w:type="spellStart"/>
      <w:r w:rsidRPr="004C007B">
        <w:rPr>
          <w:rFonts w:cs="Times New Roman"/>
          <w:lang w:val="en-US"/>
        </w:rPr>
        <w:t>labour</w:t>
      </w:r>
      <w:proofErr w:type="spellEnd"/>
      <w:r w:rsidRPr="004C007B">
        <w:rPr>
          <w:rFonts w:cs="Times New Roman"/>
          <w:lang w:val="en-US"/>
        </w:rPr>
        <w:t xml:space="preserve"> market theory, efficiency wage theory, insider-outsider theory, feminist economic theory)</w:t>
      </w:r>
    </w:p>
    <w:p w:rsidR="007C31BE" w:rsidRPr="004C007B" w:rsidRDefault="007C31BE" w:rsidP="004C007B">
      <w:pPr>
        <w:tabs>
          <w:tab w:val="left" w:pos="7125"/>
        </w:tabs>
        <w:rPr>
          <w:rFonts w:cs="Times New Roman"/>
          <w:lang w:val="en-US"/>
        </w:rPr>
      </w:pPr>
      <w:r w:rsidRPr="004C007B">
        <w:rPr>
          <w:rFonts w:cs="Times New Roman"/>
          <w:i/>
          <w:lang w:val="en-US"/>
        </w:rPr>
        <w:t xml:space="preserve">Internal </w:t>
      </w:r>
      <w:proofErr w:type="spellStart"/>
      <w:r w:rsidRPr="004C007B">
        <w:rPr>
          <w:rFonts w:cs="Times New Roman"/>
          <w:i/>
          <w:lang w:val="en-US"/>
        </w:rPr>
        <w:t>labour</w:t>
      </w:r>
      <w:proofErr w:type="spellEnd"/>
      <w:r w:rsidRPr="004C007B">
        <w:rPr>
          <w:rFonts w:cs="Times New Roman"/>
          <w:i/>
          <w:lang w:val="en-US"/>
        </w:rPr>
        <w:t xml:space="preserve"> market theory </w:t>
      </w:r>
      <w:r w:rsidR="001C0388" w:rsidRPr="004C007B">
        <w:rPr>
          <w:rFonts w:cs="Times New Roman"/>
          <w:lang w:val="en-US"/>
        </w:rPr>
        <w:t xml:space="preserve">originates from the 1970s and divides the </w:t>
      </w:r>
      <w:proofErr w:type="spellStart"/>
      <w:r w:rsidR="001C0388" w:rsidRPr="004C007B">
        <w:rPr>
          <w:rFonts w:cs="Times New Roman"/>
          <w:lang w:val="en-US"/>
        </w:rPr>
        <w:t>labour</w:t>
      </w:r>
      <w:proofErr w:type="spellEnd"/>
      <w:r w:rsidR="001C0388" w:rsidRPr="004C007B">
        <w:rPr>
          <w:rFonts w:cs="Times New Roman"/>
          <w:lang w:val="en-US"/>
        </w:rPr>
        <w:t xml:space="preserve"> market into 'primary' and 'secondary' segments. The former is </w:t>
      </w:r>
      <w:r w:rsidR="00936ABD" w:rsidRPr="004C007B">
        <w:rPr>
          <w:rFonts w:cs="Times New Roman"/>
          <w:lang w:val="en-US"/>
        </w:rPr>
        <w:t>characterized</w:t>
      </w:r>
      <w:r w:rsidR="001C0388" w:rsidRPr="004C007B">
        <w:rPr>
          <w:rFonts w:cs="Times New Roman"/>
          <w:lang w:val="en-US"/>
        </w:rPr>
        <w:t xml:space="preserve"> by stable firm-specific employment whereas the latter by unskilled, low-paid and short-term jobs. While the primary market is underpinned by </w:t>
      </w:r>
      <w:r w:rsidR="003323CE" w:rsidRPr="004C007B">
        <w:rPr>
          <w:rFonts w:cs="Times New Roman"/>
          <w:lang w:val="en-US"/>
        </w:rPr>
        <w:t xml:space="preserve">official red tape, </w:t>
      </w:r>
      <w:r w:rsidR="0049536F" w:rsidRPr="004C007B">
        <w:rPr>
          <w:rFonts w:cs="Times New Roman"/>
          <w:lang w:val="en-US"/>
        </w:rPr>
        <w:t>unrestricted co</w:t>
      </w:r>
      <w:r w:rsidR="003323CE" w:rsidRPr="004C007B">
        <w:rPr>
          <w:rFonts w:cs="Times New Roman"/>
          <w:lang w:val="en-US"/>
        </w:rPr>
        <w:t>m</w:t>
      </w:r>
      <w:r w:rsidR="0049536F" w:rsidRPr="004C007B">
        <w:rPr>
          <w:rFonts w:cs="Times New Roman"/>
          <w:lang w:val="en-US"/>
        </w:rPr>
        <w:t>petition</w:t>
      </w:r>
      <w:r w:rsidR="003323CE" w:rsidRPr="004C007B">
        <w:rPr>
          <w:rFonts w:cs="Times New Roman"/>
          <w:lang w:val="en-US"/>
        </w:rPr>
        <w:t xml:space="preserve"> predominates in the secondary one.</w:t>
      </w:r>
      <w:r w:rsidR="00936ABD" w:rsidRPr="004C007B">
        <w:rPr>
          <w:rFonts w:cs="Times New Roman"/>
          <w:lang w:val="en-US"/>
        </w:rPr>
        <w:t xml:space="preserve"> </w:t>
      </w:r>
      <w:proofErr w:type="spellStart"/>
      <w:r w:rsidR="00936ABD" w:rsidRPr="004C007B">
        <w:rPr>
          <w:rFonts w:cs="Times New Roman"/>
          <w:lang w:val="en-US"/>
        </w:rPr>
        <w:t>Deakin</w:t>
      </w:r>
      <w:proofErr w:type="spellEnd"/>
      <w:r w:rsidR="00936ABD" w:rsidRPr="004C007B">
        <w:rPr>
          <w:rFonts w:cs="Times New Roman"/>
          <w:lang w:val="en-US"/>
        </w:rPr>
        <w:t xml:space="preserve"> </w:t>
      </w:r>
      <w:r w:rsidR="00ED5A48" w:rsidRPr="004C007B">
        <w:rPr>
          <w:rFonts w:cs="Times New Roman"/>
          <w:lang w:val="en-US"/>
        </w:rPr>
        <w:t xml:space="preserve">(2013) </w:t>
      </w:r>
      <w:r w:rsidR="00936ABD" w:rsidRPr="004C007B">
        <w:rPr>
          <w:rFonts w:cs="Times New Roman"/>
          <w:lang w:val="en-US"/>
        </w:rPr>
        <w:t xml:space="preserve">points out that it was consistent with </w:t>
      </w:r>
      <w:r w:rsidR="00936ABD" w:rsidRPr="004C007B">
        <w:rPr>
          <w:rFonts w:cs="Times New Roman"/>
          <w:i/>
          <w:lang w:val="en-US"/>
        </w:rPr>
        <w:t>human capital theory</w:t>
      </w:r>
      <w:r w:rsidR="00936ABD" w:rsidRPr="004C007B">
        <w:rPr>
          <w:rFonts w:cs="Times New Roman"/>
          <w:lang w:val="en-US"/>
        </w:rPr>
        <w:t xml:space="preserve"> </w:t>
      </w:r>
      <w:r w:rsidR="00AB300B" w:rsidRPr="004C007B">
        <w:rPr>
          <w:rFonts w:cs="Times New Roman"/>
          <w:lang w:val="en-US"/>
        </w:rPr>
        <w:t>which deals with interdependence between the employment duration and reciprocal contributions to firm-specific</w:t>
      </w:r>
      <w:r w:rsidR="00ED5A48" w:rsidRPr="004C007B">
        <w:rPr>
          <w:rFonts w:cs="Times New Roman"/>
          <w:lang w:val="en-US"/>
        </w:rPr>
        <w:t xml:space="preserve"> training</w:t>
      </w:r>
      <w:r w:rsidR="00D7428D" w:rsidRPr="004C007B">
        <w:rPr>
          <w:rFonts w:cs="Times New Roman"/>
          <w:lang w:val="en-US"/>
        </w:rPr>
        <w:t xml:space="preserve">. </w:t>
      </w:r>
      <w:r w:rsidR="00856F9A" w:rsidRPr="004C007B">
        <w:rPr>
          <w:rFonts w:cs="Times New Roman"/>
          <w:lang w:val="en-US"/>
        </w:rPr>
        <w:t xml:space="preserve">George and </w:t>
      </w:r>
      <w:proofErr w:type="spellStart"/>
      <w:r w:rsidR="00856F9A" w:rsidRPr="004C007B">
        <w:rPr>
          <w:rFonts w:cs="Times New Roman"/>
          <w:lang w:val="en-US"/>
        </w:rPr>
        <w:t>Chattopadhyay</w:t>
      </w:r>
      <w:proofErr w:type="spellEnd"/>
      <w:r w:rsidR="00190E5B" w:rsidRPr="004C007B">
        <w:rPr>
          <w:rFonts w:cs="Times New Roman"/>
          <w:lang w:val="en-US"/>
        </w:rPr>
        <w:t xml:space="preserve"> </w:t>
      </w:r>
      <w:r w:rsidR="00ED5A48" w:rsidRPr="004C007B">
        <w:rPr>
          <w:rFonts w:cs="Times New Roman"/>
          <w:lang w:val="en-US"/>
        </w:rPr>
        <w:t xml:space="preserve">(2015) </w:t>
      </w:r>
      <w:r w:rsidR="00856F9A" w:rsidRPr="004C007B">
        <w:rPr>
          <w:rFonts w:cs="Times New Roman"/>
          <w:lang w:val="en-US"/>
        </w:rPr>
        <w:t xml:space="preserve">provide some explanation to that. </w:t>
      </w:r>
      <w:r w:rsidR="005D37C2" w:rsidRPr="004C007B">
        <w:rPr>
          <w:rFonts w:cs="Times New Roman"/>
          <w:lang w:val="en-US"/>
        </w:rPr>
        <w:t xml:space="preserve">It is the strategic value of human capital that predetermines which contract to conclude, standard or nonstandard one. When the workforce enhances the company's performance then the latter should be convinced that the worker is </w:t>
      </w:r>
      <w:r w:rsidR="00395ABA" w:rsidRPr="004C007B">
        <w:rPr>
          <w:rFonts w:cs="Times New Roman"/>
          <w:lang w:val="en-US"/>
        </w:rPr>
        <w:t xml:space="preserve">attached to firm and related human </w:t>
      </w:r>
      <w:r w:rsidR="00395ABA" w:rsidRPr="004C007B">
        <w:rPr>
          <w:rFonts w:cs="Times New Roman"/>
          <w:lang w:val="en-US"/>
        </w:rPr>
        <w:lastRenderedPageBreak/>
        <w:t>resource practices with long-term contract.</w:t>
      </w:r>
      <w:r w:rsidR="00A24564" w:rsidRPr="004C007B">
        <w:rPr>
          <w:rFonts w:cs="Times New Roman"/>
          <w:lang w:val="en-US"/>
        </w:rPr>
        <w:t xml:space="preserve"> In case of low strategic value of human capital the company concludes short-term contracts (when the human capital is not unique or rare) or certain partnership with </w:t>
      </w:r>
      <w:r w:rsidR="00190E5B" w:rsidRPr="004C007B">
        <w:rPr>
          <w:rFonts w:cs="Times New Roman"/>
          <w:lang w:val="en-US"/>
        </w:rPr>
        <w:t xml:space="preserve">third party </w:t>
      </w:r>
      <w:proofErr w:type="spellStart"/>
      <w:r w:rsidR="00190E5B" w:rsidRPr="004C007B">
        <w:rPr>
          <w:rFonts w:cs="Times New Roman"/>
          <w:lang w:val="en-US"/>
        </w:rPr>
        <w:t>organisations</w:t>
      </w:r>
      <w:proofErr w:type="spellEnd"/>
      <w:r w:rsidR="00190E5B" w:rsidRPr="004C007B">
        <w:rPr>
          <w:rFonts w:cs="Times New Roman"/>
          <w:lang w:val="en-US"/>
        </w:rPr>
        <w:t xml:space="preserve"> for provision of services which are exceptional but not of the strategic value for the company (</w:t>
      </w:r>
      <w:r w:rsidR="001C5331" w:rsidRPr="004C007B">
        <w:rPr>
          <w:rFonts w:cs="Times New Roman"/>
          <w:lang w:val="en-US"/>
        </w:rPr>
        <w:t xml:space="preserve">e.g., </w:t>
      </w:r>
      <w:r w:rsidR="00190E5B" w:rsidRPr="004C007B">
        <w:rPr>
          <w:rFonts w:cs="Times New Roman"/>
          <w:lang w:val="en-US"/>
        </w:rPr>
        <w:t>legal or financial advisors)</w:t>
      </w:r>
      <w:r w:rsidR="001C5331" w:rsidRPr="004C007B">
        <w:rPr>
          <w:rFonts w:cs="Times New Roman"/>
          <w:lang w:val="en-US"/>
        </w:rPr>
        <w:t xml:space="preserve">. Similar logic can be traced in </w:t>
      </w:r>
      <w:r w:rsidR="001C5331" w:rsidRPr="004C007B">
        <w:rPr>
          <w:rFonts w:cs="Times New Roman"/>
          <w:i/>
          <w:lang w:val="en-US"/>
        </w:rPr>
        <w:t>transaction cost considerations</w:t>
      </w:r>
      <w:r w:rsidR="001C5331" w:rsidRPr="004C007B">
        <w:rPr>
          <w:rFonts w:cs="Times New Roman"/>
          <w:lang w:val="en-US"/>
        </w:rPr>
        <w:t xml:space="preserve"> </w:t>
      </w:r>
      <w:r w:rsidR="00E60D38" w:rsidRPr="004C007B">
        <w:rPr>
          <w:rFonts w:cs="Times New Roman"/>
          <w:lang w:val="en-US"/>
        </w:rPr>
        <w:t>where long-term standard contracts are concluded if interests of company and workers coincide</w:t>
      </w:r>
      <w:r w:rsidR="00190E5B" w:rsidRPr="004C007B">
        <w:rPr>
          <w:rFonts w:cs="Times New Roman"/>
          <w:lang w:val="en-US"/>
        </w:rPr>
        <w:t>.</w:t>
      </w:r>
    </w:p>
    <w:p w:rsidR="00190E5B" w:rsidRPr="004C007B" w:rsidRDefault="00190E5B" w:rsidP="004C007B">
      <w:pPr>
        <w:tabs>
          <w:tab w:val="left" w:pos="7125"/>
        </w:tabs>
        <w:rPr>
          <w:rFonts w:cs="Times New Roman"/>
          <w:lang w:val="en-US"/>
        </w:rPr>
      </w:pPr>
      <w:r w:rsidRPr="004C007B">
        <w:rPr>
          <w:rFonts w:cs="Times New Roman"/>
          <w:lang w:val="en-US"/>
        </w:rPr>
        <w:t xml:space="preserve">As </w:t>
      </w:r>
      <w:proofErr w:type="spellStart"/>
      <w:r w:rsidRPr="004C007B">
        <w:rPr>
          <w:rFonts w:cs="Times New Roman"/>
          <w:lang w:val="en-US"/>
        </w:rPr>
        <w:t>Deakin</w:t>
      </w:r>
      <w:proofErr w:type="spellEnd"/>
      <w:r w:rsidRPr="004C007B">
        <w:rPr>
          <w:rFonts w:cs="Times New Roman"/>
          <w:lang w:val="en-US"/>
        </w:rPr>
        <w:t xml:space="preserve"> </w:t>
      </w:r>
      <w:r w:rsidR="00ED5A48" w:rsidRPr="004C007B">
        <w:rPr>
          <w:rFonts w:cs="Times New Roman"/>
          <w:lang w:val="en-US"/>
        </w:rPr>
        <w:t xml:space="preserve">(2013) </w:t>
      </w:r>
      <w:r w:rsidRPr="004C007B">
        <w:rPr>
          <w:rFonts w:cs="Times New Roman"/>
          <w:lang w:val="en-US"/>
        </w:rPr>
        <w:t xml:space="preserve">notes these investigations were followed by </w:t>
      </w:r>
      <w:r w:rsidRPr="004C007B">
        <w:rPr>
          <w:rFonts w:cs="Times New Roman"/>
          <w:i/>
          <w:lang w:val="en-US"/>
        </w:rPr>
        <w:t>efficiency wage theo</w:t>
      </w:r>
      <w:r w:rsidR="004869A9" w:rsidRPr="004C007B">
        <w:rPr>
          <w:rFonts w:cs="Times New Roman"/>
          <w:i/>
          <w:lang w:val="en-US"/>
        </w:rPr>
        <w:t>ry</w:t>
      </w:r>
      <w:r w:rsidR="004869A9" w:rsidRPr="004C007B">
        <w:rPr>
          <w:rFonts w:cs="Times New Roman"/>
          <w:lang w:val="en-US"/>
        </w:rPr>
        <w:t xml:space="preserve">. These arguments draw to certain reflection of external market prices on the worker's efficiency </w:t>
      </w:r>
      <w:r w:rsidR="00296081" w:rsidRPr="004C007B">
        <w:rPr>
          <w:rFonts w:cs="Times New Roman"/>
          <w:lang w:val="en-US"/>
        </w:rPr>
        <w:t xml:space="preserve">pay and company's need to stimulate </w:t>
      </w:r>
      <w:proofErr w:type="spellStart"/>
      <w:r w:rsidR="00296081" w:rsidRPr="004C007B">
        <w:rPr>
          <w:rFonts w:cs="Times New Roman"/>
          <w:lang w:val="en-US"/>
        </w:rPr>
        <w:t>labour</w:t>
      </w:r>
      <w:proofErr w:type="spellEnd"/>
      <w:r w:rsidR="00296081" w:rsidRPr="004C007B">
        <w:rPr>
          <w:rFonts w:cs="Times New Roman"/>
          <w:lang w:val="en-US"/>
        </w:rPr>
        <w:t xml:space="preserve"> force with internal payment systems as well as job security arrangements. In other words, </w:t>
      </w:r>
      <w:r w:rsidR="00566E7E" w:rsidRPr="004C007B">
        <w:rPr>
          <w:rFonts w:cs="Times New Roman"/>
          <w:lang w:val="en-US"/>
        </w:rPr>
        <w:t>if employers cannot control worker's capabilities and motivation without cost, and job-specific investments are of crucial importance, they have to raise payments together with other elements of the work bargain above the opportunity or market-clearing wage.</w:t>
      </w:r>
      <w:r w:rsidR="00CE57F3" w:rsidRPr="004C007B">
        <w:rPr>
          <w:rFonts w:cs="Times New Roman"/>
          <w:lang w:val="en-US"/>
        </w:rPr>
        <w:t xml:space="preserve"> </w:t>
      </w:r>
      <w:r w:rsidR="00CF7BB2" w:rsidRPr="004C007B">
        <w:rPr>
          <w:rFonts w:cs="Times New Roman"/>
          <w:lang w:val="en-US"/>
        </w:rPr>
        <w:t xml:space="preserve">When remuneration of </w:t>
      </w:r>
      <w:proofErr w:type="spellStart"/>
      <w:r w:rsidR="00CF7BB2" w:rsidRPr="004C007B">
        <w:rPr>
          <w:rFonts w:cs="Times New Roman"/>
          <w:lang w:val="en-US"/>
        </w:rPr>
        <w:t>labour</w:t>
      </w:r>
      <w:proofErr w:type="spellEnd"/>
      <w:r w:rsidR="00CF7BB2" w:rsidRPr="004C007B">
        <w:rPr>
          <w:rFonts w:cs="Times New Roman"/>
          <w:lang w:val="en-US"/>
        </w:rPr>
        <w:t xml:space="preserve"> does not fully reflect prices, work is superseded to the secondary </w:t>
      </w:r>
      <w:r w:rsidR="007906D8" w:rsidRPr="004C007B">
        <w:rPr>
          <w:rFonts w:cs="Times New Roman"/>
          <w:lang w:val="en-US"/>
        </w:rPr>
        <w:t>market</w:t>
      </w:r>
      <w:r w:rsidR="00CF7BB2" w:rsidRPr="004C007B">
        <w:rPr>
          <w:rFonts w:cs="Times New Roman"/>
          <w:lang w:val="en-US"/>
        </w:rPr>
        <w:t xml:space="preserve"> where competition is further exacerbated.</w:t>
      </w:r>
      <w:r w:rsidR="007906D8" w:rsidRPr="004C007B">
        <w:rPr>
          <w:rFonts w:cs="Times New Roman"/>
          <w:lang w:val="en-US"/>
        </w:rPr>
        <w:t xml:space="preserve"> This reserve </w:t>
      </w:r>
      <w:proofErr w:type="spellStart"/>
      <w:r w:rsidR="007906D8" w:rsidRPr="004C007B">
        <w:rPr>
          <w:rFonts w:cs="Times New Roman"/>
          <w:lang w:val="en-US"/>
        </w:rPr>
        <w:t>labour</w:t>
      </w:r>
      <w:proofErr w:type="spellEnd"/>
      <w:r w:rsidR="007906D8" w:rsidRPr="004C007B">
        <w:rPr>
          <w:rFonts w:cs="Times New Roman"/>
          <w:lang w:val="en-US"/>
        </w:rPr>
        <w:t xml:space="preserve"> force acts as a disciplinary threat of job loss for those in </w:t>
      </w:r>
      <w:r w:rsidR="00887403" w:rsidRPr="004C007B">
        <w:rPr>
          <w:rFonts w:cs="Times New Roman"/>
          <w:lang w:val="en-US"/>
        </w:rPr>
        <w:t>primary sector thus displaying a positive side-effect of employer's bargaining strategy (ibid.).</w:t>
      </w:r>
    </w:p>
    <w:p w:rsidR="00C63AD8" w:rsidRPr="004C007B" w:rsidRDefault="00887403" w:rsidP="004C007B">
      <w:pPr>
        <w:tabs>
          <w:tab w:val="left" w:pos="7125"/>
        </w:tabs>
        <w:rPr>
          <w:rFonts w:cs="Times New Roman"/>
          <w:lang w:val="en-US"/>
        </w:rPr>
      </w:pPr>
      <w:r w:rsidRPr="004C007B">
        <w:rPr>
          <w:rFonts w:cs="Times New Roman"/>
          <w:i/>
          <w:lang w:val="en-US"/>
        </w:rPr>
        <w:t>Insider-outsider theory</w:t>
      </w:r>
      <w:r w:rsidRPr="004C007B">
        <w:rPr>
          <w:rFonts w:cs="Times New Roman"/>
          <w:lang w:val="en-US"/>
        </w:rPr>
        <w:t xml:space="preserve"> </w:t>
      </w:r>
      <w:r w:rsidR="00C63AD8" w:rsidRPr="004C007B">
        <w:rPr>
          <w:rFonts w:cs="Times New Roman"/>
          <w:lang w:val="en-US"/>
        </w:rPr>
        <w:t xml:space="preserve">is based on the same logic though shifting attention to the impact of trade unionism in segmenting the </w:t>
      </w:r>
      <w:proofErr w:type="spellStart"/>
      <w:r w:rsidR="00C63AD8" w:rsidRPr="004C007B">
        <w:rPr>
          <w:rFonts w:cs="Times New Roman"/>
          <w:lang w:val="en-US"/>
        </w:rPr>
        <w:t>labour</w:t>
      </w:r>
      <w:proofErr w:type="spellEnd"/>
      <w:r w:rsidR="00C63AD8" w:rsidRPr="004C007B">
        <w:rPr>
          <w:rFonts w:cs="Times New Roman"/>
          <w:lang w:val="en-US"/>
        </w:rPr>
        <w:t xml:space="preserve"> market.</w:t>
      </w:r>
    </w:p>
    <w:p w:rsidR="00887403" w:rsidRPr="004C007B" w:rsidRDefault="00C63AD8" w:rsidP="004C007B">
      <w:pPr>
        <w:tabs>
          <w:tab w:val="left" w:pos="7125"/>
        </w:tabs>
        <w:rPr>
          <w:rFonts w:cs="Times New Roman"/>
          <w:lang w:val="en-US"/>
        </w:rPr>
      </w:pPr>
      <w:r w:rsidRPr="004C007B">
        <w:rPr>
          <w:rFonts w:cs="Times New Roman"/>
          <w:i/>
          <w:lang w:val="en-US"/>
        </w:rPr>
        <w:t>Feminist economic theory</w:t>
      </w:r>
      <w:r w:rsidRPr="004C007B">
        <w:rPr>
          <w:rFonts w:cs="Times New Roman"/>
          <w:lang w:val="en-US"/>
        </w:rPr>
        <w:t xml:space="preserve"> highlights the traditional household division of </w:t>
      </w:r>
      <w:proofErr w:type="spellStart"/>
      <w:r w:rsidRPr="004C007B">
        <w:rPr>
          <w:rFonts w:cs="Times New Roman"/>
          <w:lang w:val="en-US"/>
        </w:rPr>
        <w:t>labour</w:t>
      </w:r>
      <w:proofErr w:type="spellEnd"/>
      <w:r w:rsidRPr="004C007B">
        <w:rPr>
          <w:rFonts w:cs="Times New Roman"/>
          <w:lang w:val="en-US"/>
        </w:rPr>
        <w:t xml:space="preserve"> </w:t>
      </w:r>
      <w:r w:rsidR="004A7892" w:rsidRPr="004C007B">
        <w:rPr>
          <w:rFonts w:cs="Times New Roman"/>
          <w:lang w:val="en-US"/>
        </w:rPr>
        <w:t xml:space="preserve">as a source of segmentation. Women </w:t>
      </w:r>
      <w:r w:rsidR="00312637" w:rsidRPr="004C007B">
        <w:rPr>
          <w:rFonts w:cs="Times New Roman"/>
          <w:lang w:val="en-US"/>
        </w:rPr>
        <w:t xml:space="preserve">are said to be in a disadvantaged position both within the household (where their </w:t>
      </w:r>
      <w:proofErr w:type="spellStart"/>
      <w:r w:rsidR="00312637" w:rsidRPr="004C007B">
        <w:rPr>
          <w:rFonts w:cs="Times New Roman"/>
          <w:lang w:val="en-US"/>
        </w:rPr>
        <w:t>labour</w:t>
      </w:r>
      <w:proofErr w:type="spellEnd"/>
      <w:r w:rsidR="00312637" w:rsidRPr="004C007B">
        <w:rPr>
          <w:rFonts w:cs="Times New Roman"/>
          <w:lang w:val="en-US"/>
        </w:rPr>
        <w:t xml:space="preserve"> is unrated) and in the </w:t>
      </w:r>
      <w:proofErr w:type="spellStart"/>
      <w:r w:rsidR="00312637" w:rsidRPr="004C007B">
        <w:rPr>
          <w:rFonts w:cs="Times New Roman"/>
          <w:lang w:val="en-US"/>
        </w:rPr>
        <w:t>labour</w:t>
      </w:r>
      <w:proofErr w:type="spellEnd"/>
      <w:r w:rsidR="00312637" w:rsidRPr="004C007B">
        <w:rPr>
          <w:rFonts w:cs="Times New Roman"/>
          <w:lang w:val="en-US"/>
        </w:rPr>
        <w:t xml:space="preserve"> market (where they suffer from occupational segregation, inequality in wages, training, security and employment-related benefits.</w:t>
      </w:r>
      <w:r w:rsidR="006A2952" w:rsidRPr="004C007B">
        <w:rPr>
          <w:rFonts w:cs="Times New Roman"/>
          <w:lang w:val="en-US"/>
        </w:rPr>
        <w:t xml:space="preserve"> From this </w:t>
      </w:r>
      <w:r w:rsidR="00A52A37" w:rsidRPr="004C007B">
        <w:rPr>
          <w:rFonts w:cs="Times New Roman"/>
          <w:lang w:val="en-US"/>
        </w:rPr>
        <w:t>viewpoint</w:t>
      </w:r>
      <w:r w:rsidR="006A2952" w:rsidRPr="004C007B">
        <w:rPr>
          <w:rFonts w:cs="Times New Roman"/>
          <w:lang w:val="en-US"/>
        </w:rPr>
        <w:t xml:space="preserve"> </w:t>
      </w:r>
      <w:r w:rsidR="00064C5C" w:rsidRPr="004C007B">
        <w:rPr>
          <w:rFonts w:cs="Times New Roman"/>
          <w:lang w:val="en-US"/>
        </w:rPr>
        <w:t xml:space="preserve">laws aimed at eliminating this gender-specific discrimination at </w:t>
      </w:r>
      <w:proofErr w:type="spellStart"/>
      <w:r w:rsidR="00064C5C" w:rsidRPr="004C007B">
        <w:rPr>
          <w:rFonts w:cs="Times New Roman"/>
          <w:lang w:val="en-US"/>
        </w:rPr>
        <w:t>labour</w:t>
      </w:r>
      <w:proofErr w:type="spellEnd"/>
      <w:r w:rsidR="00064C5C" w:rsidRPr="004C007B">
        <w:rPr>
          <w:rFonts w:cs="Times New Roman"/>
          <w:lang w:val="en-US"/>
        </w:rPr>
        <w:t xml:space="preserve"> market will mitigate the effects of its segmentation as well</w:t>
      </w:r>
      <w:r w:rsidR="00DA643B" w:rsidRPr="004C007B">
        <w:rPr>
          <w:rFonts w:cs="Times New Roman"/>
          <w:lang w:val="en-US"/>
        </w:rPr>
        <w:t xml:space="preserve"> (ibid.)</w:t>
      </w:r>
      <w:r w:rsidR="00064C5C" w:rsidRPr="004C007B">
        <w:rPr>
          <w:rFonts w:cs="Times New Roman"/>
          <w:lang w:val="en-US"/>
        </w:rPr>
        <w:t xml:space="preserve">. </w:t>
      </w:r>
    </w:p>
    <w:p w:rsidR="00DA643B" w:rsidRPr="004C007B" w:rsidRDefault="00DA643B" w:rsidP="004C007B">
      <w:pPr>
        <w:tabs>
          <w:tab w:val="left" w:pos="3330"/>
        </w:tabs>
        <w:rPr>
          <w:rFonts w:cs="Times New Roman"/>
          <w:lang w:val="en-US"/>
        </w:rPr>
      </w:pPr>
      <w:r w:rsidRPr="00454D88">
        <w:rPr>
          <w:rFonts w:cs="Times New Roman"/>
          <w:b/>
          <w:i/>
          <w:lang w:val="en-US"/>
        </w:rPr>
        <w:t>Legal perspectives</w:t>
      </w:r>
      <w:r w:rsidRPr="004C007B">
        <w:rPr>
          <w:rFonts w:cs="Times New Roman"/>
          <w:lang w:val="en-US"/>
        </w:rPr>
        <w:t xml:space="preserve"> (the standard employment relationship model, reflexive </w:t>
      </w:r>
      <w:proofErr w:type="spellStart"/>
      <w:r w:rsidRPr="004C007B">
        <w:rPr>
          <w:rFonts w:cs="Times New Roman"/>
          <w:lang w:val="en-US"/>
        </w:rPr>
        <w:t>labour</w:t>
      </w:r>
      <w:proofErr w:type="spellEnd"/>
      <w:r w:rsidRPr="004C007B">
        <w:rPr>
          <w:rFonts w:cs="Times New Roman"/>
          <w:lang w:val="en-US"/>
        </w:rPr>
        <w:t xml:space="preserve"> law)</w:t>
      </w:r>
    </w:p>
    <w:p w:rsidR="00DA643B" w:rsidRPr="004C007B" w:rsidRDefault="00C0421C" w:rsidP="004C007B">
      <w:pPr>
        <w:tabs>
          <w:tab w:val="left" w:pos="3330"/>
        </w:tabs>
        <w:rPr>
          <w:rFonts w:cs="Times New Roman"/>
          <w:lang w:val="en-US"/>
        </w:rPr>
      </w:pPr>
      <w:r w:rsidRPr="004C007B">
        <w:rPr>
          <w:rFonts w:cs="Times New Roman"/>
          <w:lang w:val="en-US"/>
        </w:rPr>
        <w:lastRenderedPageBreak/>
        <w:t xml:space="preserve">The previously mentioned economic theories give proposals of how special laws can counteract the segmentation of </w:t>
      </w:r>
      <w:proofErr w:type="spellStart"/>
      <w:r w:rsidRPr="004C007B">
        <w:rPr>
          <w:rFonts w:cs="Times New Roman"/>
          <w:lang w:val="en-US"/>
        </w:rPr>
        <w:t>labour</w:t>
      </w:r>
      <w:proofErr w:type="spellEnd"/>
      <w:r w:rsidRPr="004C007B">
        <w:rPr>
          <w:rFonts w:cs="Times New Roman"/>
          <w:lang w:val="en-US"/>
        </w:rPr>
        <w:t xml:space="preserve"> market. But as a matter of fact legislation itself can </w:t>
      </w:r>
      <w:r w:rsidR="00443432" w:rsidRPr="004C007B">
        <w:rPr>
          <w:rFonts w:cs="Times New Roman"/>
          <w:lang w:val="en-US"/>
        </w:rPr>
        <w:t>trigger</w:t>
      </w:r>
      <w:r w:rsidRPr="004C007B">
        <w:rPr>
          <w:rFonts w:cs="Times New Roman"/>
          <w:lang w:val="en-US"/>
        </w:rPr>
        <w:t xml:space="preserve"> segmentation. </w:t>
      </w:r>
      <w:r w:rsidR="00A437BF" w:rsidRPr="004C007B">
        <w:rPr>
          <w:rFonts w:cs="Times New Roman"/>
          <w:lang w:val="en-US"/>
        </w:rPr>
        <w:t xml:space="preserve">This theory is considered to be originated in German legal and sociological writings of the 1980s and to have much in common with </w:t>
      </w:r>
      <w:proofErr w:type="spellStart"/>
      <w:r w:rsidR="00A437BF" w:rsidRPr="004C007B">
        <w:rPr>
          <w:rFonts w:cs="Times New Roman"/>
          <w:i/>
          <w:lang w:val="en-US"/>
        </w:rPr>
        <w:t>institutionalist</w:t>
      </w:r>
      <w:proofErr w:type="spellEnd"/>
      <w:r w:rsidR="00A437BF" w:rsidRPr="004C007B">
        <w:rPr>
          <w:rFonts w:cs="Times New Roman"/>
          <w:lang w:val="en-US"/>
        </w:rPr>
        <w:t xml:space="preserve"> approach in sociology putting the role of </w:t>
      </w:r>
      <w:proofErr w:type="spellStart"/>
      <w:r w:rsidR="00A437BF" w:rsidRPr="004C007B">
        <w:rPr>
          <w:rFonts w:cs="Times New Roman"/>
          <w:lang w:val="en-US"/>
        </w:rPr>
        <w:t>labour</w:t>
      </w:r>
      <w:proofErr w:type="spellEnd"/>
      <w:r w:rsidR="00A437BF" w:rsidRPr="004C007B">
        <w:rPr>
          <w:rFonts w:cs="Times New Roman"/>
          <w:lang w:val="en-US"/>
        </w:rPr>
        <w:t xml:space="preserve"> legislation in regulating </w:t>
      </w:r>
      <w:proofErr w:type="spellStart"/>
      <w:r w:rsidR="00A437BF" w:rsidRPr="004C007B">
        <w:rPr>
          <w:rFonts w:cs="Times New Roman"/>
          <w:lang w:val="en-US"/>
        </w:rPr>
        <w:t>labour</w:t>
      </w:r>
      <w:proofErr w:type="spellEnd"/>
      <w:r w:rsidR="00A437BF" w:rsidRPr="004C007B">
        <w:rPr>
          <w:rFonts w:cs="Times New Roman"/>
          <w:lang w:val="en-US"/>
        </w:rPr>
        <w:t xml:space="preserve"> re</w:t>
      </w:r>
      <w:r w:rsidR="00567973" w:rsidRPr="004C007B">
        <w:rPr>
          <w:rFonts w:cs="Times New Roman"/>
          <w:lang w:val="en-US"/>
        </w:rPr>
        <w:t xml:space="preserve">lationships to the fore. Here </w:t>
      </w:r>
      <w:r w:rsidR="00567973" w:rsidRPr="004C007B">
        <w:rPr>
          <w:rFonts w:cs="Times New Roman"/>
          <w:i/>
          <w:lang w:val="en-US"/>
        </w:rPr>
        <w:t>standard employment relations</w:t>
      </w:r>
      <w:r w:rsidR="00567973" w:rsidRPr="004C007B">
        <w:rPr>
          <w:rFonts w:cs="Times New Roman"/>
          <w:lang w:val="en-US"/>
        </w:rPr>
        <w:t xml:space="preserve"> do not only present an ideal model for legal interventions but also a reference point for protection, selection and </w:t>
      </w:r>
      <w:proofErr w:type="spellStart"/>
      <w:r w:rsidR="00567973" w:rsidRPr="004C007B">
        <w:rPr>
          <w:rFonts w:cs="Times New Roman"/>
          <w:lang w:val="en-US"/>
        </w:rPr>
        <w:t>incentivisation</w:t>
      </w:r>
      <w:proofErr w:type="spellEnd"/>
      <w:r w:rsidR="00567973" w:rsidRPr="004C007B">
        <w:rPr>
          <w:rFonts w:cs="Times New Roman"/>
          <w:lang w:val="en-US"/>
        </w:rPr>
        <w:t>.</w:t>
      </w:r>
    </w:p>
    <w:p w:rsidR="005C4CBE" w:rsidRPr="004C007B" w:rsidRDefault="005C4CBE" w:rsidP="004C007B">
      <w:pPr>
        <w:tabs>
          <w:tab w:val="left" w:pos="3330"/>
        </w:tabs>
        <w:rPr>
          <w:rFonts w:cs="Times New Roman"/>
          <w:lang w:val="en-US"/>
        </w:rPr>
      </w:pPr>
      <w:r w:rsidRPr="004C007B">
        <w:rPr>
          <w:rFonts w:cs="Times New Roman"/>
          <w:lang w:val="en-US"/>
        </w:rPr>
        <w:t xml:space="preserve">Standard employment relationship differs across countries displaying various experiences in </w:t>
      </w:r>
      <w:proofErr w:type="spellStart"/>
      <w:r w:rsidRPr="004C007B">
        <w:rPr>
          <w:rFonts w:cs="Times New Roman"/>
          <w:lang w:val="en-US"/>
        </w:rPr>
        <w:t>industrialisation</w:t>
      </w:r>
      <w:proofErr w:type="spellEnd"/>
      <w:r w:rsidR="00DF2823" w:rsidRPr="004C007B">
        <w:rPr>
          <w:rFonts w:cs="Times New Roman"/>
          <w:lang w:val="en-US"/>
        </w:rPr>
        <w:t xml:space="preserve"> and </w:t>
      </w:r>
      <w:proofErr w:type="spellStart"/>
      <w:r w:rsidR="00DF2823" w:rsidRPr="004C007B">
        <w:rPr>
          <w:rFonts w:cs="Times New Roman"/>
          <w:lang w:val="en-US"/>
        </w:rPr>
        <w:t>labour</w:t>
      </w:r>
      <w:proofErr w:type="spellEnd"/>
      <w:r w:rsidR="00DF2823" w:rsidRPr="004C007B">
        <w:rPr>
          <w:rFonts w:cs="Times New Roman"/>
          <w:lang w:val="en-US"/>
        </w:rPr>
        <w:t xml:space="preserve"> relations developments.</w:t>
      </w:r>
      <w:r w:rsidR="00E44165" w:rsidRPr="004C007B">
        <w:rPr>
          <w:rFonts w:cs="Times New Roman"/>
          <w:lang w:val="en-US"/>
        </w:rPr>
        <w:t xml:space="preserve"> </w:t>
      </w:r>
      <w:proofErr w:type="spellStart"/>
      <w:r w:rsidR="00E44165" w:rsidRPr="004C007B">
        <w:rPr>
          <w:rFonts w:cs="Times New Roman"/>
          <w:lang w:val="en-US"/>
        </w:rPr>
        <w:t>Deakin</w:t>
      </w:r>
      <w:proofErr w:type="spellEnd"/>
      <w:r w:rsidR="00E44165" w:rsidRPr="004C007B">
        <w:rPr>
          <w:rFonts w:cs="Times New Roman"/>
          <w:lang w:val="en-US"/>
        </w:rPr>
        <w:t xml:space="preserve"> provides an example of Germany</w:t>
      </w:r>
      <w:r w:rsidR="009E21B4" w:rsidRPr="004C007B">
        <w:rPr>
          <w:rFonts w:cs="Times New Roman"/>
          <w:lang w:val="en-US"/>
        </w:rPr>
        <w:t xml:space="preserve"> where legislation clearly stipulates the demarcation line between standard and atypical forms of employment, and Britain where standard employment used to be a tendency within the collective bargaining system (before certain amendments in </w:t>
      </w:r>
      <w:proofErr w:type="spellStart"/>
      <w:r w:rsidR="009E21B4" w:rsidRPr="004C007B">
        <w:rPr>
          <w:rFonts w:cs="Times New Roman"/>
          <w:lang w:val="en-US"/>
        </w:rPr>
        <w:t>labour</w:t>
      </w:r>
      <w:proofErr w:type="spellEnd"/>
      <w:r w:rsidR="009E21B4" w:rsidRPr="004C007B">
        <w:rPr>
          <w:rFonts w:cs="Times New Roman"/>
          <w:lang w:val="en-US"/>
        </w:rPr>
        <w:t xml:space="preserve"> regulation)</w:t>
      </w:r>
      <w:r w:rsidR="00BE4C2C" w:rsidRPr="004C007B">
        <w:rPr>
          <w:rFonts w:cs="Times New Roman"/>
          <w:lang w:val="en-US"/>
        </w:rPr>
        <w:t>.</w:t>
      </w:r>
    </w:p>
    <w:p w:rsidR="006A221A" w:rsidRPr="004C007B" w:rsidRDefault="002B06C3" w:rsidP="004C007B">
      <w:pPr>
        <w:tabs>
          <w:tab w:val="left" w:pos="3330"/>
        </w:tabs>
        <w:rPr>
          <w:rFonts w:cs="Times New Roman"/>
          <w:lang w:val="en-US"/>
        </w:rPr>
      </w:pPr>
      <w:r w:rsidRPr="004C007B">
        <w:rPr>
          <w:rFonts w:cs="Times New Roman"/>
          <w:lang w:val="en-US"/>
        </w:rPr>
        <w:t xml:space="preserve">It is also noted that the model of standard employment relations has been challenged by </w:t>
      </w:r>
      <w:proofErr w:type="spellStart"/>
      <w:r w:rsidRPr="004C007B">
        <w:rPr>
          <w:rFonts w:cs="Times New Roman"/>
          <w:lang w:val="en-US"/>
        </w:rPr>
        <w:t>globalisation</w:t>
      </w:r>
      <w:proofErr w:type="spellEnd"/>
      <w:r w:rsidRPr="004C007B">
        <w:rPr>
          <w:rFonts w:cs="Times New Roman"/>
          <w:lang w:val="en-US"/>
        </w:rPr>
        <w:t xml:space="preserve"> and political factors of deregulation policies, all resulting in outsourcing, subcontracting and increased female participation in the </w:t>
      </w:r>
      <w:proofErr w:type="spellStart"/>
      <w:r w:rsidRPr="004C007B">
        <w:rPr>
          <w:rFonts w:cs="Times New Roman"/>
          <w:lang w:val="en-US"/>
        </w:rPr>
        <w:t>labour</w:t>
      </w:r>
      <w:proofErr w:type="spellEnd"/>
      <w:r w:rsidRPr="004C007B">
        <w:rPr>
          <w:rFonts w:cs="Times New Roman"/>
          <w:lang w:val="en-US"/>
        </w:rPr>
        <w:t xml:space="preserve"> market.</w:t>
      </w:r>
    </w:p>
    <w:p w:rsidR="00814A68" w:rsidRPr="004C007B" w:rsidRDefault="006A221A" w:rsidP="004C007B">
      <w:pPr>
        <w:tabs>
          <w:tab w:val="left" w:pos="3330"/>
        </w:tabs>
        <w:rPr>
          <w:rFonts w:cs="Times New Roman"/>
          <w:lang w:val="en-US"/>
        </w:rPr>
      </w:pPr>
      <w:r w:rsidRPr="004C007B">
        <w:rPr>
          <w:rFonts w:cs="Times New Roman"/>
          <w:lang w:val="en-US"/>
        </w:rPr>
        <w:t>Within</w:t>
      </w:r>
      <w:r w:rsidR="00F62880" w:rsidRPr="004C007B">
        <w:rPr>
          <w:rFonts w:cs="Times New Roman"/>
          <w:lang w:val="en-US"/>
        </w:rPr>
        <w:t xml:space="preserve"> the contrasting</w:t>
      </w:r>
      <w:r w:rsidRPr="004C007B">
        <w:rPr>
          <w:rFonts w:cs="Times New Roman"/>
          <w:lang w:val="en-US"/>
        </w:rPr>
        <w:t xml:space="preserve"> </w:t>
      </w:r>
      <w:r w:rsidRPr="004C007B">
        <w:rPr>
          <w:rFonts w:cs="Times New Roman"/>
          <w:i/>
          <w:lang w:val="en-US"/>
        </w:rPr>
        <w:t xml:space="preserve">reflexive </w:t>
      </w:r>
      <w:proofErr w:type="spellStart"/>
      <w:r w:rsidRPr="004C007B">
        <w:rPr>
          <w:rFonts w:cs="Times New Roman"/>
          <w:i/>
          <w:lang w:val="en-US"/>
        </w:rPr>
        <w:t>labour</w:t>
      </w:r>
      <w:proofErr w:type="spellEnd"/>
      <w:r w:rsidRPr="004C007B">
        <w:rPr>
          <w:rFonts w:cs="Times New Roman"/>
          <w:i/>
          <w:lang w:val="en-US"/>
        </w:rPr>
        <w:t xml:space="preserve"> law theory</w:t>
      </w:r>
      <w:r w:rsidRPr="004C007B">
        <w:rPr>
          <w:rFonts w:cs="Times New Roman"/>
          <w:lang w:val="en-US"/>
        </w:rPr>
        <w:t xml:space="preserve"> two main implications can be found. The first one </w:t>
      </w:r>
      <w:r w:rsidR="00F62880" w:rsidRPr="004C007B">
        <w:rPr>
          <w:rFonts w:cs="Times New Roman"/>
          <w:lang w:val="en-US"/>
        </w:rPr>
        <w:t>stresses</w:t>
      </w:r>
      <w:r w:rsidRPr="004C007B">
        <w:rPr>
          <w:rFonts w:cs="Times New Roman"/>
          <w:lang w:val="en-US"/>
        </w:rPr>
        <w:t xml:space="preserve"> that economic pressures do not find immediate reflection</w:t>
      </w:r>
      <w:r w:rsidR="00516B76" w:rsidRPr="004C007B">
        <w:rPr>
          <w:rFonts w:cs="Times New Roman"/>
          <w:lang w:val="en-US"/>
        </w:rPr>
        <w:t xml:space="preserve"> in law as it is an autonomous social system. Despite the functional role of law in regulating of employment it is still path-dependent at that and yield</w:t>
      </w:r>
      <w:r w:rsidR="00707B99" w:rsidRPr="004C007B">
        <w:rPr>
          <w:rFonts w:cs="Times New Roman"/>
          <w:lang w:val="en-US"/>
        </w:rPr>
        <w:t>s</w:t>
      </w:r>
      <w:r w:rsidR="00516B76" w:rsidRPr="004C007B">
        <w:rPr>
          <w:rFonts w:cs="Times New Roman"/>
          <w:lang w:val="en-US"/>
        </w:rPr>
        <w:t xml:space="preserve"> to certain internal discourses.</w:t>
      </w:r>
      <w:r w:rsidR="00707B99" w:rsidRPr="004C007B">
        <w:rPr>
          <w:rFonts w:cs="Times New Roman"/>
          <w:lang w:val="en-US"/>
        </w:rPr>
        <w:t xml:space="preserve"> According to the second one the efficiency of legal system is not predetermined and highly depends on </w:t>
      </w:r>
      <w:r w:rsidR="00286B8F" w:rsidRPr="004C007B">
        <w:rPr>
          <w:rFonts w:cs="Times New Roman"/>
          <w:lang w:val="en-US"/>
        </w:rPr>
        <w:t>social actors' self-regulation.</w:t>
      </w:r>
    </w:p>
    <w:p w:rsidR="00286B8F" w:rsidRPr="004C007B" w:rsidRDefault="00286B8F" w:rsidP="004C007B">
      <w:pPr>
        <w:tabs>
          <w:tab w:val="left" w:pos="3330"/>
        </w:tabs>
        <w:rPr>
          <w:rFonts w:cs="Times New Roman"/>
          <w:lang w:val="en-US"/>
        </w:rPr>
      </w:pPr>
      <w:r w:rsidRPr="004C007B">
        <w:rPr>
          <w:rFonts w:cs="Times New Roman"/>
          <w:lang w:val="en-US"/>
        </w:rPr>
        <w:t xml:space="preserve">Correlation between segmentation phenomenon and legal form of standard employment lies in that the stricter standard working arrangements are protected the </w:t>
      </w:r>
      <w:r w:rsidR="00893AC0" w:rsidRPr="004C007B">
        <w:rPr>
          <w:rFonts w:cs="Times New Roman"/>
          <w:lang w:val="en-US"/>
        </w:rPr>
        <w:t xml:space="preserve">higher pressure on the law to allow the emergence of alternative flexible forms of employment. Citing </w:t>
      </w:r>
      <w:proofErr w:type="spellStart"/>
      <w:r w:rsidR="00893AC0" w:rsidRPr="004C007B">
        <w:rPr>
          <w:rFonts w:cs="Times New Roman"/>
          <w:lang w:val="en-US"/>
        </w:rPr>
        <w:t>Rogowski</w:t>
      </w:r>
      <w:proofErr w:type="spellEnd"/>
      <w:r w:rsidR="00893AC0" w:rsidRPr="004C007B">
        <w:rPr>
          <w:rFonts w:cs="Times New Roman"/>
          <w:lang w:val="en-US"/>
        </w:rPr>
        <w:t xml:space="preserve">, </w:t>
      </w:r>
      <w:proofErr w:type="spellStart"/>
      <w:r w:rsidR="00893AC0" w:rsidRPr="004C007B">
        <w:rPr>
          <w:rFonts w:cs="Times New Roman"/>
          <w:lang w:val="en-US"/>
        </w:rPr>
        <w:t>Deakin</w:t>
      </w:r>
      <w:proofErr w:type="spellEnd"/>
      <w:r w:rsidR="00893AC0" w:rsidRPr="004C007B">
        <w:rPr>
          <w:rFonts w:cs="Times New Roman"/>
          <w:lang w:val="en-US"/>
        </w:rPr>
        <w:t xml:space="preserve"> emphasizes that ''reflexive </w:t>
      </w:r>
      <w:proofErr w:type="spellStart"/>
      <w:r w:rsidR="00893AC0" w:rsidRPr="004C007B">
        <w:rPr>
          <w:rFonts w:cs="Times New Roman"/>
          <w:lang w:val="en-US"/>
        </w:rPr>
        <w:t>labour</w:t>
      </w:r>
      <w:proofErr w:type="spellEnd"/>
      <w:r w:rsidR="00893AC0" w:rsidRPr="004C007B">
        <w:rPr>
          <w:rFonts w:cs="Times New Roman"/>
          <w:lang w:val="en-US"/>
        </w:rPr>
        <w:t xml:space="preserve"> law teaches deregulation that it is dependent on the willingness of the targeted social systems to respond to its demands'' (</w:t>
      </w:r>
      <w:proofErr w:type="gramStart"/>
      <w:r w:rsidR="00893AC0" w:rsidRPr="004C007B">
        <w:rPr>
          <w:rFonts w:cs="Times New Roman"/>
          <w:lang w:val="en-US"/>
        </w:rPr>
        <w:t>ibid.,</w:t>
      </w:r>
      <w:proofErr w:type="gramEnd"/>
      <w:r w:rsidR="00893AC0" w:rsidRPr="004C007B">
        <w:rPr>
          <w:rFonts w:cs="Times New Roman"/>
          <w:lang w:val="en-US"/>
        </w:rPr>
        <w:t xml:space="preserve"> p.6)</w:t>
      </w:r>
    </w:p>
    <w:p w:rsidR="00B74C53" w:rsidRPr="004C007B" w:rsidRDefault="00B74C53" w:rsidP="004C007B">
      <w:pPr>
        <w:tabs>
          <w:tab w:val="left" w:pos="3330"/>
        </w:tabs>
        <w:rPr>
          <w:rFonts w:cs="Times New Roman"/>
          <w:lang w:val="en-US"/>
        </w:rPr>
      </w:pPr>
      <w:r w:rsidRPr="004C007B">
        <w:rPr>
          <w:rFonts w:cs="Times New Roman"/>
          <w:b/>
          <w:i/>
          <w:lang w:val="en-US"/>
        </w:rPr>
        <w:lastRenderedPageBreak/>
        <w:t>Development perspectives</w:t>
      </w:r>
      <w:r w:rsidRPr="004C007B">
        <w:rPr>
          <w:rFonts w:cs="Times New Roman"/>
          <w:lang w:val="en-US"/>
        </w:rPr>
        <w:t xml:space="preserve"> (mechanisms for addressing </w:t>
      </w:r>
      <w:r w:rsidR="00B00D51" w:rsidRPr="004C007B">
        <w:rPr>
          <w:rFonts w:cs="Times New Roman"/>
          <w:lang w:val="en-US"/>
        </w:rPr>
        <w:t>informality</w:t>
      </w:r>
      <w:r w:rsidRPr="004C007B">
        <w:rPr>
          <w:rFonts w:cs="Times New Roman"/>
          <w:lang w:val="en-US"/>
        </w:rPr>
        <w:t>)</w:t>
      </w:r>
    </w:p>
    <w:p w:rsidR="00654D4F" w:rsidRPr="004C007B" w:rsidRDefault="00B00D51" w:rsidP="004C007B">
      <w:pPr>
        <w:tabs>
          <w:tab w:val="left" w:pos="3330"/>
        </w:tabs>
        <w:rPr>
          <w:rFonts w:cs="Times New Roman"/>
          <w:lang w:val="en-US"/>
        </w:rPr>
      </w:pPr>
      <w:r w:rsidRPr="004C007B">
        <w:rPr>
          <w:rFonts w:cs="Times New Roman"/>
          <w:lang w:val="en-US"/>
        </w:rPr>
        <w:t xml:space="preserve">Standard employment as a point of reference is rather controversial in the context of developing countries where most employees experience difficulties </w:t>
      </w:r>
      <w:r w:rsidR="00D25DB2" w:rsidRPr="004C007B">
        <w:rPr>
          <w:rFonts w:cs="Times New Roman"/>
          <w:lang w:val="en-US"/>
        </w:rPr>
        <w:t xml:space="preserve">in entering regular employment so that transferred model of standard employment from developed economies to those still experiencing </w:t>
      </w:r>
      <w:proofErr w:type="spellStart"/>
      <w:r w:rsidR="00D25DB2" w:rsidRPr="004C007B">
        <w:rPr>
          <w:rFonts w:cs="Times New Roman"/>
          <w:lang w:val="en-US"/>
        </w:rPr>
        <w:t>industrialisation</w:t>
      </w:r>
      <w:proofErr w:type="spellEnd"/>
      <w:r w:rsidR="00D25DB2" w:rsidRPr="004C007B">
        <w:rPr>
          <w:rFonts w:cs="Times New Roman"/>
          <w:lang w:val="en-US"/>
        </w:rPr>
        <w:t xml:space="preserve"> would be a failure. This is</w:t>
      </w:r>
      <w:r w:rsidR="00157F46" w:rsidRPr="004C007B">
        <w:rPr>
          <w:rFonts w:cs="Times New Roman"/>
          <w:lang w:val="en-US"/>
        </w:rPr>
        <w:t xml:space="preserve"> explained by the specificities </w:t>
      </w:r>
      <w:r w:rsidR="00D25DB2" w:rsidRPr="004C007B">
        <w:rPr>
          <w:rFonts w:cs="Times New Roman"/>
          <w:lang w:val="en-US"/>
        </w:rPr>
        <w:t xml:space="preserve">of post-colonial societies and </w:t>
      </w:r>
      <w:proofErr w:type="spellStart"/>
      <w:r w:rsidR="00D25DB2" w:rsidRPr="004C007B">
        <w:rPr>
          <w:rFonts w:cs="Times New Roman"/>
          <w:lang w:val="en-US"/>
        </w:rPr>
        <w:t>nonuniformity</w:t>
      </w:r>
      <w:proofErr w:type="spellEnd"/>
      <w:r w:rsidR="00D25DB2" w:rsidRPr="004C007B">
        <w:rPr>
          <w:rFonts w:cs="Times New Roman"/>
          <w:lang w:val="en-US"/>
        </w:rPr>
        <w:t xml:space="preserve"> of trade conditions between dev</w:t>
      </w:r>
      <w:r w:rsidR="000264B1" w:rsidRPr="004C007B">
        <w:rPr>
          <w:rFonts w:cs="Times New Roman"/>
          <w:lang w:val="en-US"/>
        </w:rPr>
        <w:t>eloped and developing countries and therefore tailored forms of state intervention</w:t>
      </w:r>
      <w:r w:rsidR="00157F46" w:rsidRPr="004C007B">
        <w:rPr>
          <w:rFonts w:cs="Times New Roman"/>
          <w:lang w:val="en-US"/>
        </w:rPr>
        <w:t xml:space="preserve"> are required</w:t>
      </w:r>
      <w:r w:rsidR="000264B1" w:rsidRPr="004C007B">
        <w:rPr>
          <w:rFonts w:cs="Times New Roman"/>
          <w:lang w:val="en-US"/>
        </w:rPr>
        <w:t>.</w:t>
      </w:r>
      <w:r w:rsidR="00157F46" w:rsidRPr="004C007B">
        <w:rPr>
          <w:rFonts w:cs="Times New Roman"/>
          <w:lang w:val="en-US"/>
        </w:rPr>
        <w:t xml:space="preserve"> </w:t>
      </w:r>
      <w:r w:rsidR="0012757F" w:rsidRPr="004C007B">
        <w:rPr>
          <w:rFonts w:cs="Times New Roman"/>
          <w:lang w:val="en-US"/>
        </w:rPr>
        <w:t xml:space="preserve">Regarding this segmentation theory </w:t>
      </w:r>
      <w:r w:rsidR="00F72DFE" w:rsidRPr="004C007B">
        <w:rPr>
          <w:rFonts w:cs="Times New Roman"/>
          <w:lang w:val="en-US"/>
        </w:rPr>
        <w:t>standard employment relationships cause informality and result in the need for flexibility, i.e. other work forms</w:t>
      </w:r>
      <w:sdt>
        <w:sdtPr>
          <w:rPr>
            <w:rFonts w:cs="Times New Roman"/>
            <w:lang w:val="en-US"/>
          </w:rPr>
          <w:id w:val="1694580220"/>
          <w:citation/>
        </w:sdtPr>
        <w:sdtContent>
          <w:r w:rsidR="00C540B2" w:rsidRPr="004C007B">
            <w:rPr>
              <w:rFonts w:cs="Times New Roman"/>
              <w:lang w:val="en-US"/>
            </w:rPr>
            <w:fldChar w:fldCharType="begin"/>
          </w:r>
          <w:r w:rsidR="00C540B2" w:rsidRPr="004C007B">
            <w:rPr>
              <w:rFonts w:cs="Times New Roman"/>
              <w:lang w:val="en-US"/>
            </w:rPr>
            <w:instrText xml:space="preserve"> CITATION Dea13 \l 1049 </w:instrText>
          </w:r>
          <w:r w:rsidR="00C540B2"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(Deakin, 2013)</w:t>
          </w:r>
          <w:r w:rsidR="00C540B2" w:rsidRPr="004C007B">
            <w:rPr>
              <w:rFonts w:cs="Times New Roman"/>
              <w:lang w:val="en-US"/>
            </w:rPr>
            <w:fldChar w:fldCharType="end"/>
          </w:r>
        </w:sdtContent>
      </w:sdt>
      <w:r w:rsidR="00F72DFE" w:rsidRPr="004C007B">
        <w:rPr>
          <w:rFonts w:cs="Times New Roman"/>
          <w:lang w:val="en-US"/>
        </w:rPr>
        <w:t>.</w:t>
      </w:r>
    </w:p>
    <w:p w:rsidR="001C5331" w:rsidRPr="004C007B" w:rsidRDefault="0097118C" w:rsidP="004C007B">
      <w:pPr>
        <w:tabs>
          <w:tab w:val="left" w:pos="3330"/>
        </w:tabs>
        <w:rPr>
          <w:rFonts w:cs="Times New Roman"/>
          <w:lang w:val="en-US"/>
        </w:rPr>
      </w:pPr>
      <w:r w:rsidRPr="004C007B">
        <w:rPr>
          <w:rFonts w:cs="Times New Roman"/>
          <w:lang w:val="en-US"/>
        </w:rPr>
        <w:t>These theoretical arguments can be brought together to establish three main reasons for using atypical forms of employment:</w:t>
      </w:r>
    </w:p>
    <w:p w:rsidR="0097118C" w:rsidRPr="004C007B" w:rsidRDefault="0097118C" w:rsidP="00454D88">
      <w:pPr>
        <w:pStyle w:val="a3"/>
        <w:numPr>
          <w:ilvl w:val="0"/>
          <w:numId w:val="40"/>
        </w:numPr>
        <w:tabs>
          <w:tab w:val="left" w:pos="3330"/>
        </w:tabs>
        <w:ind w:left="1134" w:hanging="425"/>
        <w:rPr>
          <w:rFonts w:cs="Times New Roman"/>
          <w:lang w:val="en-US"/>
        </w:rPr>
      </w:pPr>
      <w:r w:rsidRPr="004C007B">
        <w:rPr>
          <w:rFonts w:cs="Times New Roman"/>
          <w:lang w:val="en-US"/>
        </w:rPr>
        <w:t>cost advantages (remuneration of nonstandard employees are lower than that of standard ones);</w:t>
      </w:r>
    </w:p>
    <w:p w:rsidR="0097118C" w:rsidRPr="004C007B" w:rsidRDefault="0097118C" w:rsidP="00454D88">
      <w:pPr>
        <w:pStyle w:val="a3"/>
        <w:numPr>
          <w:ilvl w:val="0"/>
          <w:numId w:val="40"/>
        </w:numPr>
        <w:tabs>
          <w:tab w:val="left" w:pos="3330"/>
        </w:tabs>
        <w:ind w:left="1134" w:hanging="425"/>
        <w:rPr>
          <w:rFonts w:cs="Times New Roman"/>
          <w:lang w:val="en-US"/>
        </w:rPr>
      </w:pPr>
      <w:r w:rsidRPr="004C007B">
        <w:rPr>
          <w:rFonts w:cs="Times New Roman"/>
          <w:lang w:val="en-US"/>
        </w:rPr>
        <w:t>flexibility advantages (</w:t>
      </w:r>
      <w:proofErr w:type="spellStart"/>
      <w:r w:rsidRPr="004C007B">
        <w:rPr>
          <w:rFonts w:cs="Times New Roman"/>
          <w:lang w:val="en-US"/>
        </w:rPr>
        <w:t>nonregular</w:t>
      </w:r>
      <w:proofErr w:type="spellEnd"/>
      <w:r w:rsidRPr="004C007B">
        <w:rPr>
          <w:rFonts w:cs="Times New Roman"/>
          <w:lang w:val="en-US"/>
        </w:rPr>
        <w:t xml:space="preserve"> workers can perform various tasks, in various locations and be hired in short order);</w:t>
      </w:r>
    </w:p>
    <w:p w:rsidR="0097118C" w:rsidRPr="004C007B" w:rsidRDefault="0097118C" w:rsidP="00454D88">
      <w:pPr>
        <w:pStyle w:val="a3"/>
        <w:numPr>
          <w:ilvl w:val="0"/>
          <w:numId w:val="40"/>
        </w:numPr>
        <w:tabs>
          <w:tab w:val="left" w:pos="3330"/>
        </w:tabs>
        <w:ind w:left="1134" w:hanging="425"/>
        <w:rPr>
          <w:rFonts w:cs="Times New Roman"/>
          <w:lang w:val="en-US"/>
        </w:rPr>
      </w:pPr>
      <w:proofErr w:type="gramStart"/>
      <w:r w:rsidRPr="004C007B">
        <w:rPr>
          <w:rFonts w:cs="Times New Roman"/>
          <w:lang w:val="en-US"/>
        </w:rPr>
        <w:t>technological</w:t>
      </w:r>
      <w:proofErr w:type="gramEnd"/>
      <w:r w:rsidRPr="004C007B">
        <w:rPr>
          <w:rFonts w:cs="Times New Roman"/>
          <w:lang w:val="en-US"/>
        </w:rPr>
        <w:t xml:space="preserve"> changes (which make atypical employment possible)</w:t>
      </w:r>
      <w:sdt>
        <w:sdtPr>
          <w:rPr>
            <w:rFonts w:cs="Times New Roman"/>
            <w:lang w:val="en-US"/>
          </w:rPr>
          <w:id w:val="645098279"/>
          <w:citation/>
        </w:sdtPr>
        <w:sdtContent>
          <w:r w:rsidRPr="004C007B">
            <w:rPr>
              <w:rFonts w:cs="Times New Roman"/>
              <w:lang w:val="en-US"/>
            </w:rPr>
            <w:fldChar w:fldCharType="begin"/>
          </w:r>
          <w:r w:rsidR="00454D88">
            <w:rPr>
              <w:rFonts w:cs="Times New Roman"/>
              <w:lang w:val="en-US"/>
            </w:rPr>
            <w:instrText xml:space="preserve">CITATION Geo15 \t  \l 1049 </w:instrText>
          </w:r>
          <w:r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(George &amp; Chattopadhyay, 2015)</w:t>
          </w:r>
          <w:r w:rsidRPr="004C007B">
            <w:rPr>
              <w:rFonts w:cs="Times New Roman"/>
              <w:lang w:val="en-US"/>
            </w:rPr>
            <w:fldChar w:fldCharType="end"/>
          </w:r>
        </w:sdtContent>
      </w:sdt>
      <w:r w:rsidRPr="004C007B">
        <w:rPr>
          <w:rFonts w:cs="Times New Roman"/>
          <w:lang w:val="en-US"/>
        </w:rPr>
        <w:t>.</w:t>
      </w:r>
    </w:p>
    <w:p w:rsidR="004A6200" w:rsidRDefault="004A6200" w:rsidP="004C007B">
      <w:pPr>
        <w:tabs>
          <w:tab w:val="left" w:pos="3330"/>
        </w:tabs>
        <w:rPr>
          <w:rFonts w:cs="Times New Roman"/>
          <w:i/>
        </w:rPr>
      </w:pPr>
      <w:r w:rsidRPr="004C007B">
        <w:rPr>
          <w:rFonts w:cs="Times New Roman"/>
          <w:lang w:val="en-US"/>
        </w:rPr>
        <w:t xml:space="preserve">Examining the workforce segmentation in Germany, </w:t>
      </w:r>
      <w:proofErr w:type="spellStart"/>
      <w:r w:rsidRPr="004C007B">
        <w:rPr>
          <w:rFonts w:cs="Times New Roman"/>
          <w:lang w:val="en-US"/>
        </w:rPr>
        <w:t>Eichhorst</w:t>
      </w:r>
      <w:proofErr w:type="spellEnd"/>
      <w:r w:rsidRPr="004C007B">
        <w:rPr>
          <w:rFonts w:cs="Times New Roman"/>
          <w:lang w:val="en-US"/>
        </w:rPr>
        <w:t xml:space="preserve"> and </w:t>
      </w:r>
      <w:proofErr w:type="spellStart"/>
      <w:r w:rsidRPr="004C007B">
        <w:rPr>
          <w:rFonts w:cs="Times New Roman"/>
          <w:lang w:val="en-US"/>
        </w:rPr>
        <w:t>Kendzia</w:t>
      </w:r>
      <w:proofErr w:type="spellEnd"/>
      <w:r w:rsidRPr="004C007B">
        <w:rPr>
          <w:rFonts w:cs="Times New Roman"/>
          <w:lang w:val="en-US"/>
        </w:rPr>
        <w:t xml:space="preserve"> (2014) distinguish </w:t>
      </w:r>
      <w:r w:rsidRPr="004C007B">
        <w:rPr>
          <w:rFonts w:cs="Times New Roman"/>
          <w:i/>
          <w:lang w:val="en-US"/>
        </w:rPr>
        <w:t>institutional theory</w:t>
      </w:r>
      <w:r w:rsidRPr="004C007B">
        <w:rPr>
          <w:rFonts w:cs="Times New Roman"/>
          <w:lang w:val="en-US"/>
        </w:rPr>
        <w:t xml:space="preserve">, </w:t>
      </w:r>
      <w:r w:rsidRPr="004C007B">
        <w:rPr>
          <w:rFonts w:cs="Times New Roman"/>
          <w:i/>
          <w:lang w:val="en-US"/>
        </w:rPr>
        <w:t>functional</w:t>
      </w:r>
      <w:r w:rsidRPr="004C007B">
        <w:rPr>
          <w:rFonts w:cs="Times New Roman"/>
          <w:lang w:val="en-US"/>
        </w:rPr>
        <w:t xml:space="preserve"> arrangement of </w:t>
      </w:r>
      <w:proofErr w:type="spellStart"/>
      <w:r w:rsidRPr="004C007B">
        <w:rPr>
          <w:rFonts w:cs="Times New Roman"/>
          <w:lang w:val="en-US"/>
        </w:rPr>
        <w:t>labour</w:t>
      </w:r>
      <w:proofErr w:type="spellEnd"/>
      <w:r w:rsidRPr="004C007B">
        <w:rPr>
          <w:rFonts w:cs="Times New Roman"/>
          <w:lang w:val="en-US"/>
        </w:rPr>
        <w:t xml:space="preserve"> market and closely linked with the latter </w:t>
      </w:r>
      <w:r w:rsidRPr="004C007B">
        <w:rPr>
          <w:rFonts w:cs="Times New Roman"/>
          <w:i/>
          <w:lang w:val="en-US"/>
        </w:rPr>
        <w:t>concept of skill formation.</w:t>
      </w:r>
    </w:p>
    <w:p w:rsidR="00454D88" w:rsidRPr="00454D88" w:rsidRDefault="00454D88" w:rsidP="004C007B">
      <w:pPr>
        <w:tabs>
          <w:tab w:val="left" w:pos="3330"/>
        </w:tabs>
        <w:rPr>
          <w:rFonts w:cs="Times New Roman"/>
          <w:i/>
        </w:rPr>
      </w:pPr>
    </w:p>
    <w:p w:rsidR="004A6200" w:rsidRPr="00F73E93" w:rsidRDefault="000E6404" w:rsidP="00F73E93">
      <w:pPr>
        <w:pStyle w:val="2"/>
        <w:numPr>
          <w:ilvl w:val="1"/>
          <w:numId w:val="4"/>
        </w:numPr>
        <w:jc w:val="center"/>
        <w:rPr>
          <w:rFonts w:ascii="Times New Roman" w:hAnsi="Times New Roman" w:cs="Times New Roman"/>
          <w:color w:val="auto"/>
          <w:sz w:val="28"/>
          <w:lang w:val="en-US"/>
        </w:rPr>
      </w:pPr>
      <w:bookmarkStart w:id="10" w:name="_Toc452055052"/>
      <w:proofErr w:type="gramStart"/>
      <w:r w:rsidRPr="00F73E93">
        <w:rPr>
          <w:rFonts w:ascii="Times New Roman" w:hAnsi="Times New Roman" w:cs="Times New Roman"/>
          <w:color w:val="auto"/>
          <w:sz w:val="28"/>
          <w:lang w:val="en-US"/>
        </w:rPr>
        <w:t>Welfare state and employment regime.</w:t>
      </w:r>
      <w:bookmarkEnd w:id="10"/>
      <w:proofErr w:type="gramEnd"/>
    </w:p>
    <w:p w:rsidR="000E6404" w:rsidRPr="004C007B" w:rsidRDefault="000E6404" w:rsidP="004C007B">
      <w:pPr>
        <w:tabs>
          <w:tab w:val="left" w:pos="3330"/>
        </w:tabs>
        <w:rPr>
          <w:rFonts w:cs="Times New Roman"/>
          <w:lang w:val="en-US"/>
        </w:rPr>
      </w:pPr>
      <w:r w:rsidRPr="004C007B">
        <w:rPr>
          <w:rFonts w:cs="Times New Roman"/>
          <w:lang w:val="en-US"/>
        </w:rPr>
        <w:t xml:space="preserve">In this section we will examine how welfare regimes demarcate the differences in employment systems across countries, </w:t>
      </w:r>
      <w:r w:rsidR="004D6DF9" w:rsidRPr="004C007B">
        <w:rPr>
          <w:rFonts w:cs="Times New Roman"/>
          <w:lang w:val="en-US"/>
        </w:rPr>
        <w:t xml:space="preserve">structure work organization and patterns of </w:t>
      </w:r>
      <w:proofErr w:type="spellStart"/>
      <w:r w:rsidR="004D6DF9" w:rsidRPr="004C007B">
        <w:rPr>
          <w:rFonts w:cs="Times New Roman"/>
          <w:lang w:val="en-US"/>
        </w:rPr>
        <w:t>labour</w:t>
      </w:r>
      <w:proofErr w:type="spellEnd"/>
      <w:r w:rsidR="004D6DF9" w:rsidRPr="004C007B">
        <w:rPr>
          <w:rFonts w:cs="Times New Roman"/>
          <w:lang w:val="en-US"/>
        </w:rPr>
        <w:t xml:space="preserve"> market activity thus </w:t>
      </w:r>
      <w:r w:rsidRPr="004C007B">
        <w:rPr>
          <w:rFonts w:cs="Times New Roman"/>
          <w:lang w:val="en-US"/>
        </w:rPr>
        <w:t>influenc</w:t>
      </w:r>
      <w:r w:rsidR="004D6DF9" w:rsidRPr="004C007B">
        <w:rPr>
          <w:rFonts w:cs="Times New Roman"/>
          <w:lang w:val="en-US"/>
        </w:rPr>
        <w:t>ing</w:t>
      </w:r>
      <w:r w:rsidRPr="004C007B">
        <w:rPr>
          <w:rFonts w:cs="Times New Roman"/>
          <w:lang w:val="en-US"/>
        </w:rPr>
        <w:t xml:space="preserve"> </w:t>
      </w:r>
      <w:r w:rsidR="004D6DF9" w:rsidRPr="004C007B">
        <w:rPr>
          <w:rFonts w:cs="Times New Roman"/>
          <w:lang w:val="en-US"/>
        </w:rPr>
        <w:t>the expansion</w:t>
      </w:r>
      <w:r w:rsidRPr="004C007B">
        <w:rPr>
          <w:rFonts w:cs="Times New Roman"/>
          <w:lang w:val="en-US"/>
        </w:rPr>
        <w:t xml:space="preserve"> of nonstandard work forms.</w:t>
      </w:r>
      <w:r w:rsidR="004D6DF9" w:rsidRPr="004C007B">
        <w:rPr>
          <w:rFonts w:cs="Times New Roman"/>
          <w:lang w:val="en-US"/>
        </w:rPr>
        <w:t xml:space="preserve"> </w:t>
      </w:r>
    </w:p>
    <w:p w:rsidR="009D1893" w:rsidRPr="004C007B" w:rsidRDefault="00A95F25" w:rsidP="004C007B">
      <w:pPr>
        <w:tabs>
          <w:tab w:val="left" w:pos="3330"/>
        </w:tabs>
        <w:rPr>
          <w:rFonts w:cs="Times New Roman"/>
          <w:lang w:val="en-US"/>
        </w:rPr>
      </w:pP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Pr="004C007B">
        <w:rPr>
          <w:rFonts w:cs="Times New Roman"/>
          <w:lang w:val="en-US"/>
        </w:rPr>
        <w:t xml:space="preserve"> (2003) provide some typologies of welfare states. According to the first one, described by </w:t>
      </w:r>
      <w:proofErr w:type="spellStart"/>
      <w:r w:rsidRPr="004C007B">
        <w:rPr>
          <w:rFonts w:cs="Times New Roman"/>
          <w:lang w:val="en-US"/>
        </w:rPr>
        <w:t>Esping</w:t>
      </w:r>
      <w:proofErr w:type="spellEnd"/>
      <w:r w:rsidRPr="004C007B">
        <w:rPr>
          <w:rFonts w:cs="Times New Roman"/>
          <w:lang w:val="en-US"/>
        </w:rPr>
        <w:t>-Andersen</w:t>
      </w:r>
      <w:r w:rsidR="009D1893" w:rsidRPr="004C007B">
        <w:rPr>
          <w:rFonts w:cs="Times New Roman"/>
          <w:lang w:val="en-US"/>
        </w:rPr>
        <w:t>,</w:t>
      </w:r>
      <w:r w:rsidRPr="004C007B">
        <w:rPr>
          <w:rFonts w:cs="Times New Roman"/>
          <w:lang w:val="en-US"/>
        </w:rPr>
        <w:t xml:space="preserve"> there exist three types of welfare capitalism: social democratic model (Sweden), neo-liberal model (the USA) </w:t>
      </w:r>
      <w:r w:rsidRPr="004C007B">
        <w:rPr>
          <w:rFonts w:cs="Times New Roman"/>
          <w:lang w:val="en-US"/>
        </w:rPr>
        <w:lastRenderedPageBreak/>
        <w:t>and corporatist model (Germany, France). The key difference between these regimes lies in the ext</w:t>
      </w:r>
      <w:r w:rsidR="00303BB1" w:rsidRPr="004C007B">
        <w:rPr>
          <w:rFonts w:cs="Times New Roman"/>
          <w:lang w:val="en-US"/>
        </w:rPr>
        <w:t xml:space="preserve">ent of </w:t>
      </w:r>
      <w:proofErr w:type="spellStart"/>
      <w:r w:rsidR="00303BB1" w:rsidRPr="004C007B">
        <w:rPr>
          <w:rFonts w:cs="Times New Roman"/>
          <w:lang w:val="en-US"/>
        </w:rPr>
        <w:t>labour</w:t>
      </w:r>
      <w:proofErr w:type="spellEnd"/>
      <w:r w:rsidR="00303BB1" w:rsidRPr="004C007B">
        <w:rPr>
          <w:rFonts w:cs="Times New Roman"/>
          <w:lang w:val="en-US"/>
        </w:rPr>
        <w:t xml:space="preserve"> </w:t>
      </w:r>
      <w:proofErr w:type="spellStart"/>
      <w:r w:rsidR="00303BB1" w:rsidRPr="004C007B">
        <w:rPr>
          <w:rFonts w:cs="Times New Roman"/>
          <w:lang w:val="en-US"/>
        </w:rPr>
        <w:t>decommodification</w:t>
      </w:r>
      <w:proofErr w:type="spellEnd"/>
      <w:r w:rsidR="00303BB1" w:rsidRPr="004C007B">
        <w:rPr>
          <w:rFonts w:cs="Times New Roman"/>
          <w:lang w:val="en-US"/>
        </w:rPr>
        <w:t xml:space="preserve"> (i.e. ''the degree to which individuals, or families, can uphold a socially acceptable standard of living independently of market participation''</w:t>
      </w:r>
      <w:r w:rsidR="00303BB1" w:rsidRPr="004C007B">
        <w:rPr>
          <w:rStyle w:val="a6"/>
          <w:rFonts w:cs="Times New Roman"/>
          <w:lang w:val="en-US"/>
        </w:rPr>
        <w:footnoteReference w:id="14"/>
      </w:r>
      <w:r w:rsidR="00303BB1" w:rsidRPr="004C007B">
        <w:rPr>
          <w:rFonts w:cs="Times New Roman"/>
          <w:lang w:val="en-US"/>
        </w:rPr>
        <w:t>)</w:t>
      </w:r>
      <w:r w:rsidR="009D1893" w:rsidRPr="004C007B">
        <w:rPr>
          <w:rFonts w:cs="Times New Roman"/>
          <w:lang w:val="en-US"/>
        </w:rPr>
        <w:t xml:space="preserve">. Here we are interested in such points of corporatist model as high share of domestic services and high wages for men, lower wages for secondary workers. </w:t>
      </w:r>
      <w:r w:rsidR="00F70888" w:rsidRPr="004C007B">
        <w:rPr>
          <w:rFonts w:cs="Times New Roman"/>
          <w:lang w:val="en-US"/>
        </w:rPr>
        <w:t xml:space="preserve">In this </w:t>
      </w:r>
      <w:r w:rsidR="00B640F3" w:rsidRPr="004C007B">
        <w:rPr>
          <w:rFonts w:cs="Times New Roman"/>
          <w:lang w:val="en-US"/>
        </w:rPr>
        <w:t>insurance-based welfare system s</w:t>
      </w:r>
      <w:r w:rsidR="00F70888" w:rsidRPr="004C007B">
        <w:rPr>
          <w:rFonts w:cs="Times New Roman"/>
          <w:lang w:val="en-US"/>
        </w:rPr>
        <w:t>tate enforces insurance policies for citizens to protect themselves against the loss of income through unemployment and to provide for their old age</w:t>
      </w:r>
      <w:r w:rsidR="00B640F3" w:rsidRPr="004C007B">
        <w:rPr>
          <w:rFonts w:cs="Times New Roman"/>
          <w:lang w:val="en-US"/>
        </w:rPr>
        <w:t xml:space="preserve"> </w:t>
      </w:r>
      <w:sdt>
        <w:sdtPr>
          <w:rPr>
            <w:rFonts w:cs="Times New Roman"/>
            <w:lang w:val="en-US"/>
          </w:rPr>
          <w:id w:val="1794479449"/>
          <w:citation/>
        </w:sdtPr>
        <w:sdtContent>
          <w:r w:rsidR="00B640F3" w:rsidRPr="004C007B">
            <w:rPr>
              <w:rFonts w:cs="Times New Roman"/>
              <w:lang w:val="en-US"/>
            </w:rPr>
            <w:fldChar w:fldCharType="begin"/>
          </w:r>
          <w:r w:rsidR="00B640F3" w:rsidRPr="004C007B">
            <w:rPr>
              <w:rFonts w:cs="Times New Roman"/>
              <w:lang w:val="en-US"/>
            </w:rPr>
            <w:instrText xml:space="preserve"> CITATION Rub03 \l 1049 </w:instrText>
          </w:r>
          <w:r w:rsidR="00B640F3" w:rsidRPr="004C007B">
            <w:rPr>
              <w:rFonts w:cs="Times New Roman"/>
              <w:lang w:val="en-US"/>
            </w:rPr>
            <w:fldChar w:fldCharType="separate"/>
          </w:r>
          <w:r w:rsidR="00F73E93" w:rsidRPr="00F73E93">
            <w:rPr>
              <w:rFonts w:cs="Times New Roman"/>
              <w:noProof/>
              <w:lang w:val="en-US"/>
            </w:rPr>
            <w:t>(Rubery &amp; Grimshaw, 2003)</w:t>
          </w:r>
          <w:r w:rsidR="00B640F3" w:rsidRPr="004C007B">
            <w:rPr>
              <w:rFonts w:cs="Times New Roman"/>
              <w:lang w:val="en-US"/>
            </w:rPr>
            <w:fldChar w:fldCharType="end"/>
          </w:r>
        </w:sdtContent>
      </w:sdt>
      <w:r w:rsidR="00F70888" w:rsidRPr="004C007B">
        <w:rPr>
          <w:rFonts w:cs="Times New Roman"/>
          <w:lang w:val="en-US"/>
        </w:rPr>
        <w:t>.</w:t>
      </w:r>
    </w:p>
    <w:p w:rsidR="00F70888" w:rsidRPr="004C007B" w:rsidRDefault="00F70888" w:rsidP="004C007B">
      <w:pPr>
        <w:tabs>
          <w:tab w:val="left" w:pos="3330"/>
        </w:tabs>
        <w:rPr>
          <w:rFonts w:cs="Times New Roman"/>
          <w:lang w:val="en-US"/>
        </w:rPr>
      </w:pPr>
      <w:r w:rsidRPr="004C007B">
        <w:rPr>
          <w:rFonts w:cs="Times New Roman"/>
          <w:lang w:val="en-US"/>
        </w:rPr>
        <w:t xml:space="preserve">The corporatist welfare system </w:t>
      </w:r>
      <w:r w:rsidR="00317053" w:rsidRPr="004C007B">
        <w:rPr>
          <w:rFonts w:cs="Times New Roman"/>
          <w:lang w:val="en-US"/>
        </w:rPr>
        <w:t xml:space="preserve">(to which both Germany and France refer) </w:t>
      </w:r>
      <w:r w:rsidRPr="004C007B">
        <w:rPr>
          <w:rFonts w:cs="Times New Roman"/>
          <w:lang w:val="en-US"/>
        </w:rPr>
        <w:t xml:space="preserve">does not only add to the division of </w:t>
      </w:r>
      <w:proofErr w:type="spellStart"/>
      <w:r w:rsidRPr="004C007B">
        <w:rPr>
          <w:rFonts w:cs="Times New Roman"/>
          <w:lang w:val="en-US"/>
        </w:rPr>
        <w:t>labour</w:t>
      </w:r>
      <w:proofErr w:type="spellEnd"/>
      <w:r w:rsidRPr="004C007B">
        <w:rPr>
          <w:rFonts w:cs="Times New Roman"/>
          <w:lang w:val="en-US"/>
        </w:rPr>
        <w:t xml:space="preserve"> market into high and low status workers but also demarcates the gender division of </w:t>
      </w:r>
      <w:proofErr w:type="spellStart"/>
      <w:r w:rsidRPr="004C007B">
        <w:rPr>
          <w:rFonts w:cs="Times New Roman"/>
          <w:lang w:val="en-US"/>
        </w:rPr>
        <w:t>labour</w:t>
      </w:r>
      <w:proofErr w:type="spellEnd"/>
      <w:r w:rsidRPr="004C007B">
        <w:rPr>
          <w:rFonts w:cs="Times New Roman"/>
          <w:lang w:val="en-US"/>
        </w:rPr>
        <w:t xml:space="preserve"> </w:t>
      </w:r>
      <w:r w:rsidR="00947E89" w:rsidRPr="004C007B">
        <w:rPr>
          <w:rFonts w:cs="Times New Roman"/>
          <w:lang w:val="en-US"/>
        </w:rPr>
        <w:t xml:space="preserve">viewing men as </w:t>
      </w:r>
      <w:r w:rsidR="006D48BF" w:rsidRPr="004C007B">
        <w:rPr>
          <w:rFonts w:cs="Times New Roman"/>
          <w:lang w:val="en-US"/>
        </w:rPr>
        <w:t>single</w:t>
      </w:r>
      <w:r w:rsidR="00947E89" w:rsidRPr="004C007B">
        <w:rPr>
          <w:rFonts w:cs="Times New Roman"/>
          <w:lang w:val="en-US"/>
        </w:rPr>
        <w:t xml:space="preserve"> breadwinners and restricting women's role to that of household commitments. </w:t>
      </w:r>
      <w:r w:rsidR="003F5611" w:rsidRPr="004C007B">
        <w:rPr>
          <w:rFonts w:cs="Times New Roman"/>
          <w:lang w:val="en-US"/>
        </w:rPr>
        <w:t>The latter are provided with welfare payments through their insured spouses; and children and elderly care is provided by transfer payments to households rather than directly by public services.</w:t>
      </w:r>
      <w:r w:rsidR="00C22E79" w:rsidRPr="004C007B">
        <w:rPr>
          <w:rFonts w:cs="Times New Roman"/>
          <w:lang w:val="en-US"/>
        </w:rPr>
        <w:t xml:space="preserve"> Such welfare mechanisms as </w:t>
      </w:r>
      <w:proofErr w:type="gramStart"/>
      <w:r w:rsidR="00C22E79" w:rsidRPr="004C007B">
        <w:rPr>
          <w:rFonts w:cs="Times New Roman"/>
          <w:lang w:val="en-US"/>
        </w:rPr>
        <w:t>taxation,</w:t>
      </w:r>
      <w:proofErr w:type="gramEnd"/>
      <w:r w:rsidR="00C22E79" w:rsidRPr="004C007B">
        <w:rPr>
          <w:rFonts w:cs="Times New Roman"/>
          <w:lang w:val="en-US"/>
        </w:rPr>
        <w:t xml:space="preserve"> benefit systems or insurance-based rights cover both men and women given that the former actively participate in </w:t>
      </w:r>
      <w:proofErr w:type="spellStart"/>
      <w:r w:rsidR="00C22E79" w:rsidRPr="004C007B">
        <w:rPr>
          <w:rFonts w:cs="Times New Roman"/>
          <w:lang w:val="en-US"/>
        </w:rPr>
        <w:t>labour</w:t>
      </w:r>
      <w:proofErr w:type="spellEnd"/>
      <w:r w:rsidR="00C22E79" w:rsidRPr="004C007B">
        <w:rPr>
          <w:rFonts w:cs="Times New Roman"/>
          <w:lang w:val="en-US"/>
        </w:rPr>
        <w:t xml:space="preserve"> market and the latter are in stable marriage with employed men.</w:t>
      </w:r>
    </w:p>
    <w:p w:rsidR="00317053" w:rsidRDefault="00317053" w:rsidP="004C007B">
      <w:pPr>
        <w:tabs>
          <w:tab w:val="left" w:pos="3330"/>
        </w:tabs>
        <w:rPr>
          <w:rFonts w:cs="Times New Roman"/>
        </w:rPr>
      </w:pPr>
      <w:r w:rsidRPr="004C007B">
        <w:rPr>
          <w:rFonts w:cs="Times New Roman"/>
          <w:lang w:val="en-US"/>
        </w:rPr>
        <w:t xml:space="preserve">In contrast, alternative classification </w:t>
      </w:r>
      <w:r w:rsidR="009604FC" w:rsidRPr="004C007B">
        <w:rPr>
          <w:rFonts w:cs="Times New Roman"/>
          <w:lang w:val="en-US"/>
        </w:rPr>
        <w:t xml:space="preserve">by Lewis (1992) </w:t>
      </w:r>
      <w:r w:rsidRPr="004C007B">
        <w:rPr>
          <w:rFonts w:cs="Times New Roman"/>
          <w:lang w:val="en-US"/>
        </w:rPr>
        <w:t>distinguishes strong, modified and wea</w:t>
      </w:r>
      <w:r w:rsidR="009604FC" w:rsidRPr="004C007B">
        <w:rPr>
          <w:rFonts w:cs="Times New Roman"/>
          <w:lang w:val="en-US"/>
        </w:rPr>
        <w:t>k breadwinner model</w:t>
      </w:r>
      <w:r w:rsidRPr="004C007B">
        <w:rPr>
          <w:rFonts w:cs="Times New Roman"/>
          <w:lang w:val="en-US"/>
        </w:rPr>
        <w:t>. The first one is similar to the corporatist or German system as mentioned above. France fits to the modified model which supports strong male breadwinner model in some respects and</w:t>
      </w:r>
      <w:r w:rsidR="00754352" w:rsidRPr="004C007B">
        <w:rPr>
          <w:rFonts w:cs="Times New Roman"/>
          <w:lang w:val="en-US"/>
        </w:rPr>
        <w:t xml:space="preserve"> weak male breadwinner in other, i.e. French women are encouraged by social and tax policy to remain in the household on the one hand, yet developed provision of child care assistance make full-time participation in </w:t>
      </w:r>
      <w:proofErr w:type="spellStart"/>
      <w:r w:rsidR="00754352" w:rsidRPr="004C007B">
        <w:rPr>
          <w:rFonts w:cs="Times New Roman"/>
          <w:lang w:val="en-US"/>
        </w:rPr>
        <w:t>labour</w:t>
      </w:r>
      <w:proofErr w:type="spellEnd"/>
      <w:r w:rsidR="00754352" w:rsidRPr="004C007B">
        <w:rPr>
          <w:rFonts w:cs="Times New Roman"/>
          <w:lang w:val="en-US"/>
        </w:rPr>
        <w:t xml:space="preserve"> market affordable.</w:t>
      </w:r>
    </w:p>
    <w:p w:rsidR="00454D88" w:rsidRPr="00454D88" w:rsidRDefault="00454D88" w:rsidP="004C007B">
      <w:pPr>
        <w:tabs>
          <w:tab w:val="left" w:pos="3330"/>
        </w:tabs>
        <w:rPr>
          <w:rFonts w:cs="Times New Roman"/>
        </w:rPr>
      </w:pPr>
    </w:p>
    <w:p w:rsidR="008F5A9F" w:rsidRPr="00F73E93" w:rsidRDefault="008F5A9F" w:rsidP="00F73E93">
      <w:pPr>
        <w:pStyle w:val="a3"/>
        <w:numPr>
          <w:ilvl w:val="1"/>
          <w:numId w:val="4"/>
        </w:numPr>
        <w:tabs>
          <w:tab w:val="left" w:pos="3330"/>
        </w:tabs>
        <w:jc w:val="center"/>
        <w:outlineLvl w:val="1"/>
        <w:rPr>
          <w:rFonts w:cs="Times New Roman"/>
          <w:b/>
          <w:lang w:val="en-US"/>
        </w:rPr>
      </w:pPr>
      <w:r w:rsidRPr="00F73E93">
        <w:rPr>
          <w:rFonts w:cs="Times New Roman"/>
          <w:b/>
          <w:lang w:val="en-US"/>
        </w:rPr>
        <w:t xml:space="preserve"> </w:t>
      </w:r>
      <w:bookmarkStart w:id="11" w:name="_Toc452055053"/>
      <w:proofErr w:type="spellStart"/>
      <w:r w:rsidRPr="00F73E93">
        <w:rPr>
          <w:rFonts w:cs="Times New Roman"/>
          <w:b/>
          <w:lang w:val="en-US"/>
        </w:rPr>
        <w:t>Labour</w:t>
      </w:r>
      <w:proofErr w:type="spellEnd"/>
      <w:r w:rsidRPr="00F73E93">
        <w:rPr>
          <w:rFonts w:cs="Times New Roman"/>
          <w:b/>
          <w:lang w:val="en-US"/>
        </w:rPr>
        <w:t xml:space="preserve"> market and employment regulation.</w:t>
      </w:r>
      <w:bookmarkEnd w:id="11"/>
    </w:p>
    <w:p w:rsidR="009D1893" w:rsidRPr="004C007B" w:rsidRDefault="00746C91" w:rsidP="004C007B">
      <w:pPr>
        <w:tabs>
          <w:tab w:val="left" w:pos="3330"/>
        </w:tabs>
        <w:rPr>
          <w:rFonts w:cs="Times New Roman"/>
          <w:lang w:val="en-US"/>
        </w:rPr>
      </w:pP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Pr="004C007B">
        <w:rPr>
          <w:rFonts w:cs="Times New Roman"/>
          <w:lang w:val="en-US"/>
        </w:rPr>
        <w:t xml:space="preserve"> (2003) point out </w:t>
      </w:r>
      <w:proofErr w:type="gramStart"/>
      <w:r w:rsidRPr="004C007B">
        <w:rPr>
          <w:rFonts w:cs="Times New Roman"/>
          <w:lang w:val="en-US"/>
        </w:rPr>
        <w:t>that c</w:t>
      </w:r>
      <w:r w:rsidR="00201CD4" w:rsidRPr="004C007B">
        <w:rPr>
          <w:rFonts w:cs="Times New Roman"/>
          <w:lang w:val="en-US"/>
        </w:rPr>
        <w:t>ountries</w:t>
      </w:r>
      <w:proofErr w:type="gramEnd"/>
      <w:r w:rsidR="00201CD4" w:rsidRPr="004C007B">
        <w:rPr>
          <w:rFonts w:cs="Times New Roman"/>
          <w:lang w:val="en-US"/>
        </w:rPr>
        <w:t xml:space="preserve"> all over the world fail to provide their entire workforce with sufficient high quality jobs. In order to cut </w:t>
      </w:r>
      <w:r w:rsidR="00201CD4" w:rsidRPr="004C007B">
        <w:rPr>
          <w:rFonts w:cs="Times New Roman"/>
          <w:lang w:val="en-US"/>
        </w:rPr>
        <w:lastRenderedPageBreak/>
        <w:t>unempl</w:t>
      </w:r>
      <w:r w:rsidR="004576D8" w:rsidRPr="004C007B">
        <w:rPr>
          <w:rFonts w:cs="Times New Roman"/>
          <w:lang w:val="en-US"/>
        </w:rPr>
        <w:t>o</w:t>
      </w:r>
      <w:r w:rsidR="00201CD4" w:rsidRPr="004C007B">
        <w:rPr>
          <w:rFonts w:cs="Times New Roman"/>
          <w:lang w:val="en-US"/>
        </w:rPr>
        <w:t xml:space="preserve">yment and exploit the most human resources states with strict </w:t>
      </w:r>
      <w:proofErr w:type="spellStart"/>
      <w:r w:rsidR="00201CD4" w:rsidRPr="004C007B">
        <w:rPr>
          <w:rFonts w:cs="Times New Roman"/>
          <w:lang w:val="en-US"/>
        </w:rPr>
        <w:t>labour</w:t>
      </w:r>
      <w:proofErr w:type="spellEnd"/>
      <w:r w:rsidR="00201CD4" w:rsidRPr="004C007B">
        <w:rPr>
          <w:rFonts w:cs="Times New Roman"/>
          <w:lang w:val="en-US"/>
        </w:rPr>
        <w:t xml:space="preserve"> market regulation are advised to follow American model and generate low-paid jobs.</w:t>
      </w:r>
      <w:r w:rsidR="0037252B" w:rsidRPr="004C007B">
        <w:rPr>
          <w:rFonts w:cs="Times New Roman"/>
          <w:lang w:val="en-US"/>
        </w:rPr>
        <w:t xml:space="preserve"> Germany, for instance, </w:t>
      </w:r>
      <w:r w:rsidR="00E9223A" w:rsidRPr="004C007B">
        <w:rPr>
          <w:rFonts w:cs="Times New Roman"/>
          <w:lang w:val="en-US"/>
        </w:rPr>
        <w:t xml:space="preserve">used to </w:t>
      </w:r>
      <w:r w:rsidR="0037252B" w:rsidRPr="004C007B">
        <w:rPr>
          <w:rFonts w:cs="Times New Roman"/>
          <w:lang w:val="en-US"/>
        </w:rPr>
        <w:t>heavily rely</w:t>
      </w:r>
      <w:r w:rsidR="00E9223A" w:rsidRPr="004C007B">
        <w:rPr>
          <w:rStyle w:val="a6"/>
          <w:rFonts w:cs="Times New Roman"/>
          <w:lang w:val="en-US"/>
        </w:rPr>
        <w:footnoteReference w:id="15"/>
      </w:r>
      <w:r w:rsidR="0037252B" w:rsidRPr="004C007B">
        <w:rPr>
          <w:rFonts w:cs="Times New Roman"/>
          <w:lang w:val="en-US"/>
        </w:rPr>
        <w:t xml:space="preserve"> on high-quality jobs primarily in manufacturing which together with tax subsidies from welfare state provide reasonable standard of living for a man and his family.</w:t>
      </w:r>
      <w:r w:rsidR="00E9223A" w:rsidRPr="004C007B">
        <w:rPr>
          <w:rFonts w:cs="Times New Roman"/>
          <w:lang w:val="en-US"/>
        </w:rPr>
        <w:t xml:space="preserve"> </w:t>
      </w:r>
    </w:p>
    <w:p w:rsidR="00A95F25" w:rsidRPr="004C007B" w:rsidRDefault="009D1893" w:rsidP="004C007B">
      <w:pPr>
        <w:tabs>
          <w:tab w:val="left" w:pos="3330"/>
        </w:tabs>
        <w:rPr>
          <w:rFonts w:cs="Times New Roman"/>
          <w:lang w:val="en-US"/>
        </w:rPr>
      </w:pPr>
      <w:r w:rsidRPr="004C007B">
        <w:rPr>
          <w:rFonts w:cs="Times New Roman"/>
          <w:lang w:val="en-US"/>
        </w:rPr>
        <w:t xml:space="preserve"> </w:t>
      </w:r>
      <w:r w:rsidR="00746C91" w:rsidRPr="004C007B">
        <w:rPr>
          <w:rFonts w:cs="Times New Roman"/>
          <w:lang w:val="en-US"/>
        </w:rPr>
        <w:t xml:space="preserve">Besides, there is direct correlation between child care provision and employment participation of women. </w:t>
      </w:r>
      <w:r w:rsidR="009E604C" w:rsidRPr="004C007B">
        <w:rPr>
          <w:rFonts w:cs="Times New Roman"/>
          <w:lang w:val="en-US"/>
        </w:rPr>
        <w:t xml:space="preserve">The main instruments of support to families in this respect are </w:t>
      </w:r>
      <w:proofErr w:type="gramStart"/>
      <w:r w:rsidR="009E604C" w:rsidRPr="004C007B">
        <w:rPr>
          <w:rFonts w:cs="Times New Roman"/>
          <w:lang w:val="en-US"/>
        </w:rPr>
        <w:t>leave</w:t>
      </w:r>
      <w:proofErr w:type="gramEnd"/>
      <w:r w:rsidR="009E604C" w:rsidRPr="004C007B">
        <w:rPr>
          <w:rFonts w:cs="Times New Roman"/>
          <w:lang w:val="en-US"/>
        </w:rPr>
        <w:t xml:space="preserve"> arrangements, care provision and schooling. Good childcare provision is guaranteed from a young age in France; whereas in Germany effective provision starts from the age of three. However, short school days as a rule finishing by lunchtime present a greater obstacle for German working women. </w:t>
      </w:r>
      <w:r w:rsidR="00164C19" w:rsidRPr="004C007B">
        <w:rPr>
          <w:rFonts w:cs="Times New Roman"/>
          <w:lang w:val="en-US"/>
        </w:rPr>
        <w:t>French pupils meanwhile can stay at school till evening</w:t>
      </w:r>
      <w:sdt>
        <w:sdtPr>
          <w:rPr>
            <w:rFonts w:cs="Times New Roman"/>
            <w:lang w:val="en-US"/>
          </w:rPr>
          <w:id w:val="454603855"/>
          <w:citation/>
        </w:sdtPr>
        <w:sdtContent>
          <w:r w:rsidR="00B05A1D" w:rsidRPr="004C007B">
            <w:rPr>
              <w:rFonts w:cs="Times New Roman"/>
              <w:lang w:val="en-US"/>
            </w:rPr>
            <w:fldChar w:fldCharType="begin"/>
          </w:r>
          <w:r w:rsidR="00B05A1D" w:rsidRPr="004C007B">
            <w:rPr>
              <w:rFonts w:cs="Times New Roman"/>
              <w:lang w:val="en-US"/>
            </w:rPr>
            <w:instrText xml:space="preserve"> CITATION Rub03 \l 1049 </w:instrText>
          </w:r>
          <w:r w:rsidR="00B05A1D"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(Rubery &amp; Grimshaw, 2003)</w:t>
          </w:r>
          <w:r w:rsidR="00B05A1D" w:rsidRPr="004C007B">
            <w:rPr>
              <w:rFonts w:cs="Times New Roman"/>
              <w:lang w:val="en-US"/>
            </w:rPr>
            <w:fldChar w:fldCharType="end"/>
          </w:r>
        </w:sdtContent>
      </w:sdt>
      <w:r w:rsidR="00164C19" w:rsidRPr="004C007B">
        <w:rPr>
          <w:rFonts w:cs="Times New Roman"/>
          <w:lang w:val="en-US"/>
        </w:rPr>
        <w:t>.</w:t>
      </w:r>
      <w:r w:rsidR="00B05A1D" w:rsidRPr="004C007B">
        <w:rPr>
          <w:rFonts w:cs="Times New Roman"/>
          <w:lang w:val="en-US"/>
        </w:rPr>
        <w:t xml:space="preserve"> So we can see that France creates better opportunities for changing the traditional household division of </w:t>
      </w:r>
      <w:proofErr w:type="spellStart"/>
      <w:r w:rsidR="00B05A1D" w:rsidRPr="004C007B">
        <w:rPr>
          <w:rFonts w:cs="Times New Roman"/>
          <w:lang w:val="en-US"/>
        </w:rPr>
        <w:t>labour</w:t>
      </w:r>
      <w:proofErr w:type="spellEnd"/>
      <w:r w:rsidR="00B05A1D" w:rsidRPr="004C007B">
        <w:rPr>
          <w:rFonts w:cs="Times New Roman"/>
          <w:lang w:val="en-US"/>
        </w:rPr>
        <w:t>.</w:t>
      </w:r>
    </w:p>
    <w:p w:rsidR="00B05A1D" w:rsidRPr="004C007B" w:rsidRDefault="00B05A1D" w:rsidP="004C007B">
      <w:pPr>
        <w:tabs>
          <w:tab w:val="left" w:pos="3330"/>
        </w:tabs>
        <w:rPr>
          <w:rFonts w:cs="Times New Roman"/>
          <w:lang w:val="en-US"/>
        </w:rPr>
      </w:pPr>
      <w:r w:rsidRPr="004C007B">
        <w:rPr>
          <w:rFonts w:cs="Times New Roman"/>
          <w:lang w:val="en-US"/>
        </w:rPr>
        <w:t xml:space="preserve">As to the gender division of </w:t>
      </w:r>
      <w:proofErr w:type="spellStart"/>
      <w:r w:rsidRPr="004C007B">
        <w:rPr>
          <w:rFonts w:cs="Times New Roman"/>
          <w:lang w:val="en-US"/>
        </w:rPr>
        <w:t>labour</w:t>
      </w:r>
      <w:proofErr w:type="spellEnd"/>
      <w:r w:rsidRPr="004C007B">
        <w:rPr>
          <w:rFonts w:cs="Times New Roman"/>
          <w:lang w:val="en-US"/>
        </w:rPr>
        <w:t xml:space="preserve"> within both paid and unpaid work </w:t>
      </w:r>
      <w:r w:rsidR="001958EC" w:rsidRPr="004C007B">
        <w:rPr>
          <w:rFonts w:cs="Times New Roman"/>
          <w:lang w:val="en-US"/>
        </w:rPr>
        <w:t xml:space="preserve">it is influenced by the view on women in wider politic and societal conditions, i.e. as mothers, workers or citizens. In the first case maternity impacts </w:t>
      </w:r>
      <w:proofErr w:type="spellStart"/>
      <w:r w:rsidR="001958EC" w:rsidRPr="004C007B">
        <w:rPr>
          <w:rFonts w:cs="Times New Roman"/>
          <w:lang w:val="en-US"/>
        </w:rPr>
        <w:t>labour</w:t>
      </w:r>
      <w:proofErr w:type="spellEnd"/>
      <w:r w:rsidR="001958EC" w:rsidRPr="004C007B">
        <w:rPr>
          <w:rFonts w:cs="Times New Roman"/>
          <w:lang w:val="en-US"/>
        </w:rPr>
        <w:t xml:space="preserve"> market participation (Germany). In the second case maternal commitments have to </w:t>
      </w:r>
      <w:proofErr w:type="gramStart"/>
      <w:r w:rsidR="001958EC" w:rsidRPr="004C007B">
        <w:rPr>
          <w:rFonts w:cs="Times New Roman"/>
          <w:lang w:val="en-US"/>
        </w:rPr>
        <w:t>conform</w:t>
      </w:r>
      <w:proofErr w:type="gramEnd"/>
      <w:r w:rsidR="001958EC" w:rsidRPr="004C007B">
        <w:rPr>
          <w:rFonts w:cs="Times New Roman"/>
          <w:lang w:val="en-US"/>
        </w:rPr>
        <w:t xml:space="preserve"> the needs of employment regime (the US). And in the third case women enjoy equal rights to participate in wage work (Sweden). Concerning France, it promotes the image of women as mothers to stimulate demographic growth; but </w:t>
      </w:r>
      <w:r w:rsidR="003A6401" w:rsidRPr="004C007B">
        <w:rPr>
          <w:rFonts w:cs="Times New Roman"/>
          <w:lang w:val="en-US"/>
        </w:rPr>
        <w:t>at the same time women are supported by the state in either case whether staying at work (by childcare provision) or staying at home (by generous benefit provision for women with two or more children</w:t>
      </w:r>
      <w:r w:rsidR="00C02EED" w:rsidRPr="004C007B">
        <w:rPr>
          <w:rStyle w:val="a6"/>
          <w:rFonts w:cs="Times New Roman"/>
          <w:lang w:val="en-US"/>
        </w:rPr>
        <w:footnoteReference w:id="16"/>
      </w:r>
      <w:r w:rsidR="003A6401" w:rsidRPr="004C007B">
        <w:rPr>
          <w:rFonts w:cs="Times New Roman"/>
          <w:lang w:val="en-US"/>
        </w:rPr>
        <w:t>.</w:t>
      </w:r>
    </w:p>
    <w:p w:rsidR="00607515" w:rsidRPr="004C007B" w:rsidRDefault="00C02EED" w:rsidP="004C007B">
      <w:pPr>
        <w:tabs>
          <w:tab w:val="left" w:pos="3330"/>
        </w:tabs>
        <w:rPr>
          <w:rFonts w:cs="Times New Roman"/>
          <w:lang w:val="en-US"/>
        </w:rPr>
      </w:pPr>
      <w:r w:rsidRPr="004C007B">
        <w:rPr>
          <w:rFonts w:cs="Times New Roman"/>
          <w:lang w:val="en-US"/>
        </w:rPr>
        <w:t xml:space="preserve">Recent decades have witnessed continuous increase in women employment based on the pursuit of economic independence almost </w:t>
      </w:r>
      <w:proofErr w:type="spellStart"/>
      <w:r w:rsidRPr="004C007B">
        <w:rPr>
          <w:rFonts w:cs="Times New Roman"/>
          <w:lang w:val="en-US"/>
        </w:rPr>
        <w:t>disregardless</w:t>
      </w:r>
      <w:proofErr w:type="spellEnd"/>
      <w:r w:rsidRPr="004C007B">
        <w:rPr>
          <w:rFonts w:cs="Times New Roman"/>
          <w:lang w:val="en-US"/>
        </w:rPr>
        <w:t xml:space="preserve"> of assistance from the state or </w:t>
      </w:r>
      <w:proofErr w:type="spellStart"/>
      <w:r w:rsidRPr="004C007B">
        <w:rPr>
          <w:rFonts w:cs="Times New Roman"/>
          <w:lang w:val="en-US"/>
        </w:rPr>
        <w:t>labour</w:t>
      </w:r>
      <w:proofErr w:type="spellEnd"/>
      <w:r w:rsidRPr="004C007B">
        <w:rPr>
          <w:rFonts w:cs="Times New Roman"/>
          <w:lang w:val="en-US"/>
        </w:rPr>
        <w:t xml:space="preserve"> market.</w:t>
      </w:r>
      <w:r w:rsidR="00990D0B" w:rsidRPr="004C007B">
        <w:rPr>
          <w:rFonts w:cs="Times New Roman"/>
          <w:lang w:val="en-US"/>
        </w:rPr>
        <w:t xml:space="preserve"> Women are said to be employed in flexible and </w:t>
      </w:r>
      <w:r w:rsidR="00990D0B" w:rsidRPr="004C007B">
        <w:rPr>
          <w:rFonts w:cs="Times New Roman"/>
          <w:lang w:val="en-US"/>
        </w:rPr>
        <w:lastRenderedPageBreak/>
        <w:t xml:space="preserve">disposable </w:t>
      </w:r>
      <w:proofErr w:type="spellStart"/>
      <w:r w:rsidR="00990D0B" w:rsidRPr="004C007B">
        <w:rPr>
          <w:rFonts w:cs="Times New Roman"/>
          <w:lang w:val="en-US"/>
        </w:rPr>
        <w:t>labour</w:t>
      </w:r>
      <w:proofErr w:type="spellEnd"/>
      <w:r w:rsidR="00990D0B" w:rsidRPr="004C007B">
        <w:rPr>
          <w:rFonts w:cs="Times New Roman"/>
          <w:lang w:val="en-US"/>
        </w:rPr>
        <w:t xml:space="preserve"> whose participation is influenced by available job opportunities and whose </w:t>
      </w:r>
      <w:proofErr w:type="spellStart"/>
      <w:r w:rsidR="00990D0B" w:rsidRPr="004C007B">
        <w:rPr>
          <w:rFonts w:cs="Times New Roman"/>
          <w:lang w:val="en-US"/>
        </w:rPr>
        <w:t>labour</w:t>
      </w:r>
      <w:proofErr w:type="spellEnd"/>
      <w:r w:rsidR="00990D0B" w:rsidRPr="004C007B">
        <w:rPr>
          <w:rFonts w:cs="Times New Roman"/>
          <w:lang w:val="en-US"/>
        </w:rPr>
        <w:t xml:space="preserve"> cost is lower than that of </w:t>
      </w:r>
      <w:r w:rsidR="00607515" w:rsidRPr="004C007B">
        <w:rPr>
          <w:rFonts w:cs="Times New Roman"/>
          <w:lang w:val="en-US"/>
        </w:rPr>
        <w:t>men; therefore they can be often found in part-time employment. Here women suffer certain inequalities concerning earnings, career development and training. Despite all the negative side-effects, however, part-time workers can successfully keep work-life balance, particularly when the alternative is unemployment and/or inappropriate care arrangements.</w:t>
      </w:r>
    </w:p>
    <w:p w:rsidR="00C02EED" w:rsidRPr="00F73E93" w:rsidRDefault="00607515" w:rsidP="004C007B">
      <w:pPr>
        <w:tabs>
          <w:tab w:val="left" w:pos="3330"/>
        </w:tabs>
        <w:rPr>
          <w:rFonts w:cs="Times New Roman"/>
          <w:lang w:val="en-US"/>
        </w:rPr>
      </w:pPr>
      <w:r w:rsidRPr="004C007B">
        <w:rPr>
          <w:rFonts w:cs="Times New Roman"/>
          <w:lang w:val="en-US"/>
        </w:rPr>
        <w:t xml:space="preserve">Moreover, women tend to raise their educational level which facilitates their activity in the </w:t>
      </w:r>
      <w:proofErr w:type="spellStart"/>
      <w:r w:rsidRPr="004C007B">
        <w:rPr>
          <w:rFonts w:cs="Times New Roman"/>
          <w:lang w:val="en-US"/>
        </w:rPr>
        <w:t>labour</w:t>
      </w:r>
      <w:proofErr w:type="spellEnd"/>
      <w:r w:rsidRPr="004C007B">
        <w:rPr>
          <w:rFonts w:cs="Times New Roman"/>
          <w:lang w:val="en-US"/>
        </w:rPr>
        <w:t xml:space="preserve"> market and enables </w:t>
      </w:r>
      <w:r w:rsidR="00276070" w:rsidRPr="004C007B">
        <w:rPr>
          <w:rFonts w:cs="Times New Roman"/>
          <w:lang w:val="en-US"/>
        </w:rPr>
        <w:t xml:space="preserve">them </w:t>
      </w:r>
      <w:r w:rsidRPr="004C007B">
        <w:rPr>
          <w:rFonts w:cs="Times New Roman"/>
          <w:lang w:val="en-US"/>
        </w:rPr>
        <w:t xml:space="preserve">to choose higher level types of employment. </w:t>
      </w:r>
      <w:r w:rsidR="00276070" w:rsidRPr="004C007B">
        <w:rPr>
          <w:rFonts w:cs="Times New Roman"/>
          <w:lang w:val="en-US"/>
        </w:rPr>
        <w:t>Though there are still those employed in traditional low-wage services with all the negative implications</w:t>
      </w:r>
      <w:sdt>
        <w:sdtPr>
          <w:rPr>
            <w:rFonts w:cs="Times New Roman"/>
            <w:lang w:val="en-US"/>
          </w:rPr>
          <w:id w:val="-792586527"/>
          <w:citation/>
        </w:sdtPr>
        <w:sdtContent>
          <w:r w:rsidR="00276070" w:rsidRPr="004C007B">
            <w:rPr>
              <w:rFonts w:cs="Times New Roman"/>
              <w:lang w:val="en-US"/>
            </w:rPr>
            <w:fldChar w:fldCharType="begin"/>
          </w:r>
          <w:r w:rsidR="00276070" w:rsidRPr="004C007B">
            <w:rPr>
              <w:rFonts w:cs="Times New Roman"/>
              <w:lang w:val="en-US"/>
            </w:rPr>
            <w:instrText xml:space="preserve"> CITATION Rub03 \l 1049 </w:instrText>
          </w:r>
          <w:r w:rsidR="00276070"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(Rubery &amp; Grimshaw, 2003)</w:t>
          </w:r>
          <w:r w:rsidR="00276070" w:rsidRPr="004C007B">
            <w:rPr>
              <w:rFonts w:cs="Times New Roman"/>
              <w:lang w:val="en-US"/>
            </w:rPr>
            <w:fldChar w:fldCharType="end"/>
          </w:r>
        </w:sdtContent>
      </w:sdt>
      <w:r w:rsidR="00276070" w:rsidRPr="004C007B">
        <w:rPr>
          <w:rFonts w:cs="Times New Roman"/>
          <w:lang w:val="en-US"/>
        </w:rPr>
        <w:t>.</w:t>
      </w:r>
    </w:p>
    <w:p w:rsidR="00454D88" w:rsidRPr="00F73E93" w:rsidRDefault="00454D88" w:rsidP="004C007B">
      <w:pPr>
        <w:tabs>
          <w:tab w:val="left" w:pos="3330"/>
        </w:tabs>
        <w:rPr>
          <w:rFonts w:cs="Times New Roman"/>
          <w:lang w:val="en-US"/>
        </w:rPr>
      </w:pPr>
    </w:p>
    <w:p w:rsidR="00C02EED" w:rsidRPr="00F73E93" w:rsidRDefault="00A72888" w:rsidP="00F73E93">
      <w:pPr>
        <w:pStyle w:val="a3"/>
        <w:numPr>
          <w:ilvl w:val="1"/>
          <w:numId w:val="4"/>
        </w:numPr>
        <w:tabs>
          <w:tab w:val="left" w:pos="3330"/>
        </w:tabs>
        <w:jc w:val="center"/>
        <w:outlineLvl w:val="1"/>
        <w:rPr>
          <w:rFonts w:cs="Times New Roman"/>
          <w:b/>
          <w:lang w:val="en-US"/>
        </w:rPr>
      </w:pPr>
      <w:r w:rsidRPr="00F73E93">
        <w:rPr>
          <w:rFonts w:cs="Times New Roman"/>
          <w:b/>
          <w:lang w:val="en-US"/>
        </w:rPr>
        <w:t xml:space="preserve"> </w:t>
      </w:r>
      <w:bookmarkStart w:id="12" w:name="_Toc452055054"/>
      <w:r w:rsidRPr="00F73E93">
        <w:rPr>
          <w:rFonts w:cs="Times New Roman"/>
          <w:b/>
          <w:lang w:val="en-US"/>
        </w:rPr>
        <w:t>Training systems</w:t>
      </w:r>
      <w:bookmarkEnd w:id="12"/>
    </w:p>
    <w:p w:rsidR="007564C6" w:rsidRPr="004C007B" w:rsidRDefault="007564C6" w:rsidP="004C007B">
      <w:pPr>
        <w:tabs>
          <w:tab w:val="left" w:pos="3330"/>
        </w:tabs>
        <w:rPr>
          <w:rFonts w:cs="Times New Roman"/>
          <w:lang w:val="en-US"/>
        </w:rPr>
      </w:pPr>
      <w:r w:rsidRPr="004C007B">
        <w:rPr>
          <w:rFonts w:cs="Times New Roman"/>
          <w:lang w:val="en-US"/>
        </w:rPr>
        <w:t>It would not be superfluous to pay attention to the national systems of training in Germany</w:t>
      </w:r>
      <w:r w:rsidR="007A4D29" w:rsidRPr="004C007B">
        <w:rPr>
          <w:rFonts w:cs="Times New Roman"/>
          <w:lang w:val="en-US"/>
        </w:rPr>
        <w:t xml:space="preserve"> and France</w:t>
      </w:r>
      <w:r w:rsidRPr="004C007B">
        <w:rPr>
          <w:rFonts w:cs="Times New Roman"/>
          <w:lang w:val="en-US"/>
        </w:rPr>
        <w:t xml:space="preserve"> since it is exactly what precedes the entrance to the </w:t>
      </w:r>
      <w:proofErr w:type="spellStart"/>
      <w:r w:rsidRPr="004C007B">
        <w:rPr>
          <w:rFonts w:cs="Times New Roman"/>
          <w:lang w:val="en-US"/>
        </w:rPr>
        <w:t>labour</w:t>
      </w:r>
      <w:proofErr w:type="spellEnd"/>
      <w:r w:rsidRPr="004C007B">
        <w:rPr>
          <w:rFonts w:cs="Times New Roman"/>
          <w:lang w:val="en-US"/>
        </w:rPr>
        <w:t xml:space="preserve"> market and thus explains specificities of various non-standard employment arrangements.</w:t>
      </w:r>
    </w:p>
    <w:p w:rsidR="00DD20C9" w:rsidRPr="004C007B" w:rsidRDefault="007564C6" w:rsidP="004C007B">
      <w:pPr>
        <w:tabs>
          <w:tab w:val="left" w:pos="3330"/>
        </w:tabs>
        <w:rPr>
          <w:rFonts w:cs="Times New Roman"/>
          <w:lang w:val="en-US"/>
        </w:rPr>
      </w:pPr>
      <w:r w:rsidRPr="004C007B">
        <w:rPr>
          <w:rFonts w:cs="Times New Roman"/>
          <w:lang w:val="en-US"/>
        </w:rPr>
        <w:t xml:space="preserve">German </w:t>
      </w:r>
      <w:proofErr w:type="spellStart"/>
      <w:r w:rsidRPr="004C007B">
        <w:rPr>
          <w:rFonts w:cs="Times New Roman"/>
          <w:lang w:val="en-US"/>
        </w:rPr>
        <w:t>labour</w:t>
      </w:r>
      <w:proofErr w:type="spellEnd"/>
      <w:r w:rsidRPr="004C007B">
        <w:rPr>
          <w:rFonts w:cs="Times New Roman"/>
          <w:lang w:val="en-US"/>
        </w:rPr>
        <w:t xml:space="preserve"> market is </w:t>
      </w:r>
      <w:proofErr w:type="spellStart"/>
      <w:r w:rsidRPr="004C007B">
        <w:rPr>
          <w:rFonts w:cs="Times New Roman"/>
          <w:lang w:val="en-US"/>
        </w:rPr>
        <w:t>characterised</w:t>
      </w:r>
      <w:proofErr w:type="spellEnd"/>
      <w:r w:rsidRPr="004C007B">
        <w:rPr>
          <w:rFonts w:cs="Times New Roman"/>
          <w:lang w:val="en-US"/>
        </w:rPr>
        <w:t xml:space="preserve"> </w:t>
      </w:r>
      <w:r w:rsidRPr="00454D88">
        <w:rPr>
          <w:rFonts w:cs="Times New Roman"/>
          <w:lang w:val="en-US"/>
        </w:rPr>
        <w:t xml:space="preserve">as </w:t>
      </w:r>
      <w:r w:rsidR="007A4D29" w:rsidRPr="00454D88">
        <w:rPr>
          <w:rFonts w:cs="Times New Roman"/>
          <w:b/>
          <w:i/>
          <w:lang w:val="en-US"/>
        </w:rPr>
        <w:t xml:space="preserve">consensus-led </w:t>
      </w:r>
      <w:r w:rsidRPr="00454D88">
        <w:rPr>
          <w:rFonts w:cs="Times New Roman"/>
          <w:b/>
          <w:i/>
          <w:lang w:val="en-US"/>
        </w:rPr>
        <w:t>occupational</w:t>
      </w:r>
      <w:r w:rsidRPr="00454D88">
        <w:rPr>
          <w:rFonts w:cs="Times New Roman"/>
          <w:lang w:val="en-US"/>
        </w:rPr>
        <w:t xml:space="preserve"> one</w:t>
      </w:r>
      <w:r w:rsidR="004B3845" w:rsidRPr="00454D88">
        <w:rPr>
          <w:rFonts w:cs="Times New Roman"/>
          <w:lang w:val="en-US"/>
        </w:rPr>
        <w:t xml:space="preserve"> (OLM)</w:t>
      </w:r>
      <w:r w:rsidRPr="00454D88">
        <w:rPr>
          <w:rFonts w:cs="Times New Roman"/>
          <w:lang w:val="en-US"/>
        </w:rPr>
        <w:t xml:space="preserve"> in contrast to the French </w:t>
      </w:r>
      <w:r w:rsidR="007A4D29" w:rsidRPr="00454D88">
        <w:rPr>
          <w:rFonts w:cs="Times New Roman"/>
          <w:b/>
          <w:i/>
          <w:lang w:val="en-US"/>
        </w:rPr>
        <w:t xml:space="preserve">state-led </w:t>
      </w:r>
      <w:r w:rsidRPr="00454D88">
        <w:rPr>
          <w:rFonts w:cs="Times New Roman"/>
          <w:b/>
          <w:i/>
          <w:lang w:val="en-US"/>
        </w:rPr>
        <w:t>internal</w:t>
      </w:r>
      <w:r w:rsidRPr="004C007B">
        <w:rPr>
          <w:rFonts w:cs="Times New Roman"/>
          <w:lang w:val="en-US"/>
        </w:rPr>
        <w:t xml:space="preserve"> </w:t>
      </w:r>
      <w:proofErr w:type="spellStart"/>
      <w:r w:rsidRPr="004C007B">
        <w:rPr>
          <w:rFonts w:cs="Times New Roman"/>
          <w:lang w:val="en-US"/>
        </w:rPr>
        <w:t>labour</w:t>
      </w:r>
      <w:proofErr w:type="spellEnd"/>
      <w:r w:rsidRPr="004C007B">
        <w:rPr>
          <w:rFonts w:cs="Times New Roman"/>
          <w:lang w:val="en-US"/>
        </w:rPr>
        <w:t xml:space="preserve"> market</w:t>
      </w:r>
      <w:r w:rsidR="008E02EA" w:rsidRPr="004C007B">
        <w:rPr>
          <w:rFonts w:cs="Times New Roman"/>
          <w:lang w:val="en-US"/>
        </w:rPr>
        <w:t xml:space="preserve"> (ILM)</w:t>
      </w:r>
      <w:r w:rsidRPr="004C007B">
        <w:rPr>
          <w:rFonts w:cs="Times New Roman"/>
          <w:lang w:val="en-US"/>
        </w:rPr>
        <w:t xml:space="preserve">. Following </w:t>
      </w: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Pr="004C007B">
        <w:rPr>
          <w:rFonts w:cs="Times New Roman"/>
          <w:lang w:val="en-US"/>
        </w:rPr>
        <w:t xml:space="preserve"> </w:t>
      </w:r>
      <w:r w:rsidR="00DD20C9" w:rsidRPr="004C007B">
        <w:rPr>
          <w:rFonts w:cs="Times New Roman"/>
          <w:lang w:val="en-US"/>
        </w:rPr>
        <w:t xml:space="preserve">(2003) we </w:t>
      </w:r>
      <w:proofErr w:type="spellStart"/>
      <w:r w:rsidR="00DD20C9" w:rsidRPr="004C007B">
        <w:rPr>
          <w:rFonts w:cs="Times New Roman"/>
          <w:lang w:val="en-US"/>
        </w:rPr>
        <w:t>distingyish</w:t>
      </w:r>
      <w:proofErr w:type="spellEnd"/>
      <w:r w:rsidR="00DD20C9" w:rsidRPr="004C007B">
        <w:rPr>
          <w:rFonts w:cs="Times New Roman"/>
          <w:lang w:val="en-US"/>
        </w:rPr>
        <w:t xml:space="preserve"> the following points of divergence.</w:t>
      </w:r>
    </w:p>
    <w:p w:rsidR="00DD20C9" w:rsidRPr="004C007B" w:rsidRDefault="00DD20C9" w:rsidP="004C007B">
      <w:pPr>
        <w:tabs>
          <w:tab w:val="left" w:pos="3330"/>
        </w:tabs>
        <w:rPr>
          <w:rFonts w:cs="Times New Roman"/>
          <w:lang w:val="en-US"/>
        </w:rPr>
      </w:pPr>
      <w:r w:rsidRPr="004C007B">
        <w:rPr>
          <w:rFonts w:cs="Times New Roman"/>
          <w:lang w:val="en-US"/>
        </w:rPr>
        <w:t xml:space="preserve">Firstly, </w:t>
      </w:r>
      <w:r w:rsidRPr="004C007B">
        <w:rPr>
          <w:rFonts w:cs="Times New Roman"/>
          <w:i/>
          <w:lang w:val="en-US"/>
        </w:rPr>
        <w:t>system of training</w:t>
      </w:r>
      <w:r w:rsidRPr="004C007B">
        <w:rPr>
          <w:rFonts w:cs="Times New Roman"/>
          <w:lang w:val="en-US"/>
        </w:rPr>
        <w:t xml:space="preserve"> </w:t>
      </w:r>
      <w:r w:rsidR="004B3845" w:rsidRPr="004C007B">
        <w:rPr>
          <w:rFonts w:cs="Times New Roman"/>
          <w:lang w:val="en-US"/>
        </w:rPr>
        <w:t xml:space="preserve">differs in that internal </w:t>
      </w:r>
      <w:proofErr w:type="spellStart"/>
      <w:r w:rsidR="004B3845" w:rsidRPr="004C007B">
        <w:rPr>
          <w:rFonts w:cs="Times New Roman"/>
          <w:lang w:val="en-US"/>
        </w:rPr>
        <w:t>labour</w:t>
      </w:r>
      <w:proofErr w:type="spellEnd"/>
      <w:r w:rsidR="004B3845" w:rsidRPr="004C007B">
        <w:rPr>
          <w:rFonts w:cs="Times New Roman"/>
          <w:lang w:val="en-US"/>
        </w:rPr>
        <w:t xml:space="preserve"> market model provides only workplace-related training; wherea</w:t>
      </w:r>
      <w:r w:rsidR="00E75C3D" w:rsidRPr="004C007B">
        <w:rPr>
          <w:rFonts w:cs="Times New Roman"/>
          <w:lang w:val="en-US"/>
        </w:rPr>
        <w:t xml:space="preserve">s in occupational </w:t>
      </w:r>
      <w:proofErr w:type="spellStart"/>
      <w:r w:rsidR="00E75C3D" w:rsidRPr="004C007B">
        <w:rPr>
          <w:rFonts w:cs="Times New Roman"/>
          <w:lang w:val="en-US"/>
        </w:rPr>
        <w:t>labour</w:t>
      </w:r>
      <w:proofErr w:type="spellEnd"/>
      <w:r w:rsidR="00E75C3D" w:rsidRPr="004C007B">
        <w:rPr>
          <w:rFonts w:cs="Times New Roman"/>
          <w:lang w:val="en-US"/>
        </w:rPr>
        <w:t xml:space="preserve"> market training combines</w:t>
      </w:r>
      <w:r w:rsidR="008E02EA" w:rsidRPr="004C007B">
        <w:rPr>
          <w:rFonts w:cs="Times New Roman"/>
          <w:lang w:val="en-US"/>
        </w:rPr>
        <w:t xml:space="preserve"> part-time college-based education with on-the-job training through work experience. It is employers' responsibility to design and implement training in ILM; and in OLM traini</w:t>
      </w:r>
      <w:r w:rsidR="00097172" w:rsidRPr="004C007B">
        <w:rPr>
          <w:rFonts w:cs="Times New Roman"/>
          <w:lang w:val="en-US"/>
        </w:rPr>
        <w:t>ng is regulated by all social pa</w:t>
      </w:r>
      <w:r w:rsidR="008E02EA" w:rsidRPr="004C007B">
        <w:rPr>
          <w:rFonts w:cs="Times New Roman"/>
          <w:lang w:val="en-US"/>
        </w:rPr>
        <w:t>rtners – state, employer associations and trade unions.</w:t>
      </w:r>
    </w:p>
    <w:p w:rsidR="00097172" w:rsidRPr="004C007B" w:rsidRDefault="009C28D8" w:rsidP="004C007B">
      <w:pPr>
        <w:tabs>
          <w:tab w:val="left" w:pos="3330"/>
        </w:tabs>
        <w:rPr>
          <w:rFonts w:cs="Times New Roman"/>
          <w:lang w:val="en-US"/>
        </w:rPr>
      </w:pPr>
      <w:r w:rsidRPr="004C007B">
        <w:rPr>
          <w:rFonts w:cs="Times New Roman"/>
          <w:lang w:val="en-US"/>
        </w:rPr>
        <w:t>Secondly, a</w:t>
      </w:r>
      <w:r w:rsidR="00097172" w:rsidRPr="004C007B">
        <w:rPr>
          <w:rFonts w:cs="Times New Roman"/>
          <w:lang w:val="en-US"/>
        </w:rPr>
        <w:t xml:space="preserve">s to the </w:t>
      </w:r>
      <w:r w:rsidR="00097172" w:rsidRPr="004C007B">
        <w:rPr>
          <w:rFonts w:cs="Times New Roman"/>
          <w:i/>
          <w:lang w:val="en-US"/>
        </w:rPr>
        <w:t>skills development</w:t>
      </w:r>
      <w:r w:rsidR="00097172" w:rsidRPr="004C007B">
        <w:rPr>
          <w:rFonts w:cs="Times New Roman"/>
          <w:lang w:val="en-US"/>
        </w:rPr>
        <w:t>, in OLM there exist broad occupational criteria according to which skills are designed and certified; in case of ILM skills are elaborated narrowly to reflect specific needs and requirements</w:t>
      </w:r>
      <w:r w:rsidRPr="004C007B">
        <w:rPr>
          <w:rFonts w:cs="Times New Roman"/>
          <w:lang w:val="en-US"/>
        </w:rPr>
        <w:t xml:space="preserve"> of a company and therefore are not confirmed since they vary across </w:t>
      </w:r>
      <w:proofErr w:type="spellStart"/>
      <w:r w:rsidRPr="004C007B">
        <w:rPr>
          <w:rFonts w:cs="Times New Roman"/>
          <w:lang w:val="en-US"/>
        </w:rPr>
        <w:t>organisations</w:t>
      </w:r>
      <w:proofErr w:type="spellEnd"/>
      <w:r w:rsidRPr="004C007B">
        <w:rPr>
          <w:rFonts w:cs="Times New Roman"/>
          <w:lang w:val="en-US"/>
        </w:rPr>
        <w:t>.</w:t>
      </w:r>
    </w:p>
    <w:p w:rsidR="00097172" w:rsidRPr="004C007B" w:rsidRDefault="009C28D8" w:rsidP="004C007B">
      <w:pPr>
        <w:tabs>
          <w:tab w:val="left" w:pos="3330"/>
        </w:tabs>
        <w:rPr>
          <w:rFonts w:cs="Times New Roman"/>
          <w:lang w:val="en-US"/>
        </w:rPr>
      </w:pPr>
      <w:r w:rsidRPr="004C007B">
        <w:rPr>
          <w:rFonts w:cs="Times New Roman"/>
          <w:lang w:val="en-US"/>
        </w:rPr>
        <w:lastRenderedPageBreak/>
        <w:t xml:space="preserve">Thirdly, </w:t>
      </w:r>
      <w:r w:rsidR="00123DE4" w:rsidRPr="004C007B">
        <w:rPr>
          <w:rFonts w:cs="Times New Roman"/>
          <w:lang w:val="en-US"/>
        </w:rPr>
        <w:t xml:space="preserve">through </w:t>
      </w:r>
      <w:r w:rsidRPr="004C007B">
        <w:rPr>
          <w:rFonts w:cs="Times New Roman"/>
          <w:i/>
          <w:lang w:val="en-US"/>
        </w:rPr>
        <w:t>delivery of training</w:t>
      </w:r>
      <w:r w:rsidRPr="004C007B">
        <w:rPr>
          <w:rFonts w:cs="Times New Roman"/>
          <w:lang w:val="en-US"/>
        </w:rPr>
        <w:t xml:space="preserve"> </w:t>
      </w:r>
      <w:r w:rsidR="00123DE4" w:rsidRPr="004C007B">
        <w:rPr>
          <w:rFonts w:cs="Times New Roman"/>
          <w:lang w:val="en-US"/>
        </w:rPr>
        <w:t>workers attain particular social and economic status. In ILM only a position within the company is guaranteed and status depends on the reputation of enterprise</w:t>
      </w:r>
      <w:r w:rsidR="005F708D" w:rsidRPr="004C007B">
        <w:rPr>
          <w:rFonts w:cs="Times New Roman"/>
          <w:lang w:val="en-US"/>
        </w:rPr>
        <w:t xml:space="preserve"> at that; in OLM broad qualification is acknowledged across companies within particular sector of economy.</w:t>
      </w:r>
    </w:p>
    <w:p w:rsidR="00263C6C" w:rsidRPr="004C007B" w:rsidRDefault="008226F4" w:rsidP="004C007B">
      <w:pPr>
        <w:tabs>
          <w:tab w:val="left" w:pos="3330"/>
        </w:tabs>
        <w:rPr>
          <w:rFonts w:cs="Times New Roman"/>
          <w:lang w:val="en-US"/>
        </w:rPr>
      </w:pPr>
      <w:proofErr w:type="gramStart"/>
      <w:r w:rsidRPr="004C007B">
        <w:rPr>
          <w:rFonts w:cs="Times New Roman"/>
          <w:lang w:val="en-US"/>
        </w:rPr>
        <w:t>This results</w:t>
      </w:r>
      <w:proofErr w:type="gramEnd"/>
      <w:r w:rsidRPr="004C007B">
        <w:rPr>
          <w:rFonts w:cs="Times New Roman"/>
          <w:lang w:val="en-US"/>
        </w:rPr>
        <w:t xml:space="preserve"> in the range of job opportunities: a worker enjoys inter-firm mobility within the OLM and restricted to intra-firm mobility in ILM.</w:t>
      </w:r>
    </w:p>
    <w:p w:rsidR="008226F4" w:rsidRPr="004C007B" w:rsidRDefault="008226F4" w:rsidP="004C007B">
      <w:pPr>
        <w:tabs>
          <w:tab w:val="left" w:pos="3330"/>
        </w:tabs>
        <w:rPr>
          <w:rFonts w:cs="Times New Roman"/>
          <w:lang w:val="en-US"/>
        </w:rPr>
      </w:pP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004576D8" w:rsidRPr="004C007B">
        <w:rPr>
          <w:rFonts w:cs="Times New Roman"/>
          <w:lang w:val="en-US"/>
        </w:rPr>
        <w:t xml:space="preserve"> (2003)</w:t>
      </w:r>
      <w:r w:rsidRPr="004C007B">
        <w:rPr>
          <w:rFonts w:cs="Times New Roman"/>
          <w:lang w:val="en-US"/>
        </w:rPr>
        <w:t xml:space="preserve"> emphasize that economy-wide, institutional regulation of training marked by high standards and wide coverage has brought international respect to </w:t>
      </w:r>
      <w:r w:rsidRPr="004C007B">
        <w:rPr>
          <w:rFonts w:cs="Times New Roman"/>
          <w:b/>
          <w:lang w:val="en-US"/>
        </w:rPr>
        <w:t>Germany</w:t>
      </w:r>
      <w:r w:rsidRPr="004C007B">
        <w:rPr>
          <w:rFonts w:cs="Times New Roman"/>
          <w:lang w:val="en-US"/>
        </w:rPr>
        <w:t xml:space="preserve">. </w:t>
      </w:r>
      <w:r w:rsidR="00ED2130" w:rsidRPr="004C007B">
        <w:rPr>
          <w:rFonts w:cs="Times New Roman"/>
          <w:lang w:val="en-US"/>
        </w:rPr>
        <w:t>Regulation is performed by social partners involved in co-determination, i.e. state, employers and unions.</w:t>
      </w:r>
      <w:r w:rsidR="00451544" w:rsidRPr="004C007B">
        <w:rPr>
          <w:rFonts w:cs="Times New Roman"/>
          <w:lang w:val="en-US"/>
        </w:rPr>
        <w:t xml:space="preserve"> The costs of such 'dual system'</w:t>
      </w:r>
      <w:r w:rsidR="00451544" w:rsidRPr="004C007B">
        <w:rPr>
          <w:rStyle w:val="a6"/>
          <w:rFonts w:cs="Times New Roman"/>
          <w:lang w:val="en-US"/>
        </w:rPr>
        <w:footnoteReference w:id="17"/>
      </w:r>
      <w:r w:rsidR="00451544" w:rsidRPr="004C007B">
        <w:rPr>
          <w:rFonts w:cs="Times New Roman"/>
          <w:lang w:val="en-US"/>
        </w:rPr>
        <w:t xml:space="preserve"> of apprenticeship are distributed between the actors of another tripartite structure: state provides off-site general training, employers cover the costs of workplace training and </w:t>
      </w:r>
      <w:r w:rsidR="007A4D29" w:rsidRPr="004C007B">
        <w:rPr>
          <w:rFonts w:cs="Times New Roman"/>
          <w:lang w:val="en-US"/>
        </w:rPr>
        <w:t>at last workers themselves pay for the period of apprenticeship</w:t>
      </w:r>
      <w:r w:rsidR="00043745" w:rsidRPr="004C007B">
        <w:rPr>
          <w:rFonts w:cs="Times New Roman"/>
          <w:lang w:val="en-US"/>
        </w:rPr>
        <w:t xml:space="preserve"> (two to three years),</w:t>
      </w:r>
      <w:r w:rsidR="007A4D29" w:rsidRPr="004C007B">
        <w:rPr>
          <w:rFonts w:cs="Times New Roman"/>
          <w:lang w:val="en-US"/>
        </w:rPr>
        <w:t xml:space="preserve"> though indirectly</w:t>
      </w:r>
      <w:r w:rsidR="00043745" w:rsidRPr="004C007B">
        <w:rPr>
          <w:rFonts w:cs="Times New Roman"/>
          <w:lang w:val="en-US"/>
        </w:rPr>
        <w:t>,</w:t>
      </w:r>
      <w:r w:rsidR="007A4D29" w:rsidRPr="004C007B">
        <w:rPr>
          <w:rFonts w:cs="Times New Roman"/>
          <w:lang w:val="en-US"/>
        </w:rPr>
        <w:t xml:space="preserve"> by accepting low rate of remuneration in comparison to standard adult rate.</w:t>
      </w:r>
      <w:r w:rsidR="00723816" w:rsidRPr="004C007B">
        <w:rPr>
          <w:rFonts w:cs="Times New Roman"/>
          <w:lang w:val="en-US"/>
        </w:rPr>
        <w:t xml:space="preserve"> </w:t>
      </w:r>
      <w:r w:rsidR="00AD5BD0" w:rsidRPr="004C007B">
        <w:rPr>
          <w:rFonts w:cs="Times New Roman"/>
          <w:lang w:val="en-US"/>
        </w:rPr>
        <w:t>This often leads to the direct hiring of an employee, without their being unemployed.</w:t>
      </w:r>
      <w:r w:rsidR="009757A6" w:rsidRPr="004C007B">
        <w:rPr>
          <w:rFonts w:cs="Times New Roman"/>
          <w:lang w:val="en-US"/>
        </w:rPr>
        <w:t xml:space="preserve"> </w:t>
      </w:r>
      <w:r w:rsidR="00723816" w:rsidRPr="004C007B">
        <w:rPr>
          <w:rFonts w:cs="Times New Roman"/>
          <w:lang w:val="en-US"/>
        </w:rPr>
        <w:t>Such system gives a chance for internal career advancement as well as inter-firm mobil</w:t>
      </w:r>
      <w:r w:rsidR="009757A6" w:rsidRPr="004C007B">
        <w:rPr>
          <w:rFonts w:cs="Times New Roman"/>
          <w:lang w:val="en-US"/>
        </w:rPr>
        <w:t>ity secured by genera</w:t>
      </w:r>
      <w:r w:rsidR="00723816" w:rsidRPr="004C007B">
        <w:rPr>
          <w:rFonts w:cs="Times New Roman"/>
          <w:lang w:val="en-US"/>
        </w:rPr>
        <w:t>l occupational credentials.</w:t>
      </w:r>
    </w:p>
    <w:p w:rsidR="007A4D29" w:rsidRPr="004C007B" w:rsidRDefault="00955D98" w:rsidP="004C007B">
      <w:pPr>
        <w:tabs>
          <w:tab w:val="left" w:pos="3330"/>
        </w:tabs>
        <w:rPr>
          <w:rFonts w:cs="Times New Roman"/>
          <w:lang w:val="en-US"/>
        </w:rPr>
      </w:pPr>
      <w:r w:rsidRPr="004C007B">
        <w:rPr>
          <w:rFonts w:cs="Times New Roman"/>
          <w:lang w:val="en-US"/>
        </w:rPr>
        <w:t xml:space="preserve">In case of </w:t>
      </w:r>
      <w:r w:rsidRPr="004C007B">
        <w:rPr>
          <w:rFonts w:cs="Times New Roman"/>
          <w:b/>
          <w:lang w:val="en-US"/>
        </w:rPr>
        <w:t>France</w:t>
      </w:r>
      <w:r w:rsidRPr="004C007B">
        <w:rPr>
          <w:rFonts w:cs="Times New Roman"/>
          <w:lang w:val="en-US"/>
        </w:rPr>
        <w:t xml:space="preserve"> it is the state which primarily responsible for the provision of training with more emphasis on general academic education and less stress on vocational training.</w:t>
      </w:r>
      <w:r w:rsidR="00D33498" w:rsidRPr="004C007B">
        <w:rPr>
          <w:rFonts w:cs="Times New Roman"/>
          <w:lang w:val="en-US"/>
        </w:rPr>
        <w:t xml:space="preserve"> According to </w:t>
      </w:r>
      <w:proofErr w:type="spellStart"/>
      <w:r w:rsidR="00D33498" w:rsidRPr="004C007B">
        <w:rPr>
          <w:rFonts w:cs="Times New Roman"/>
          <w:lang w:val="en-US"/>
        </w:rPr>
        <w:t>Rubery</w:t>
      </w:r>
      <w:proofErr w:type="spellEnd"/>
      <w:r w:rsidR="00D33498" w:rsidRPr="004C007B">
        <w:rPr>
          <w:rFonts w:cs="Times New Roman"/>
          <w:lang w:val="en-US"/>
        </w:rPr>
        <w:t xml:space="preserve"> and </w:t>
      </w:r>
      <w:proofErr w:type="spellStart"/>
      <w:r w:rsidR="00D33498" w:rsidRPr="004C007B">
        <w:rPr>
          <w:rFonts w:cs="Times New Roman"/>
          <w:lang w:val="en-US"/>
        </w:rPr>
        <w:t>Grimshaw</w:t>
      </w:r>
      <w:proofErr w:type="spellEnd"/>
      <w:r w:rsidR="00D33498" w:rsidRPr="004C007B">
        <w:rPr>
          <w:rFonts w:cs="Times New Roman"/>
          <w:lang w:val="en-US"/>
        </w:rPr>
        <w:t xml:space="preserve"> (2003) workplace apprenticeships are not that common in French companies as in German ones and if they are present they are characterized by poor reputation being an option for the low-skilled and therefore considered a cost rather than an investment</w:t>
      </w:r>
      <w:r w:rsidR="00D33498" w:rsidRPr="004C007B">
        <w:rPr>
          <w:rStyle w:val="a6"/>
          <w:rFonts w:cs="Times New Roman"/>
          <w:lang w:val="en-US"/>
        </w:rPr>
        <w:footnoteReference w:id="18"/>
      </w:r>
      <w:r w:rsidR="00D33498" w:rsidRPr="004C007B">
        <w:rPr>
          <w:rFonts w:cs="Times New Roman"/>
          <w:lang w:val="en-US"/>
        </w:rPr>
        <w:t>.</w:t>
      </w:r>
      <w:r w:rsidR="00723816" w:rsidRPr="004C007B">
        <w:rPr>
          <w:rFonts w:cs="Times New Roman"/>
          <w:lang w:val="en-US"/>
        </w:rPr>
        <w:t xml:space="preserve"> As a result opportunities are strongly polarized reflecting the gap between high level of managerial training and unsystematic education of manual workers</w:t>
      </w:r>
      <w:r w:rsidR="00A07A29" w:rsidRPr="004C007B">
        <w:rPr>
          <w:rFonts w:cs="Times New Roman"/>
          <w:lang w:val="en-US"/>
        </w:rPr>
        <w:t xml:space="preserve"> (ibid.)</w:t>
      </w:r>
      <w:r w:rsidR="00723816" w:rsidRPr="004C007B">
        <w:rPr>
          <w:rFonts w:cs="Times New Roman"/>
          <w:lang w:val="en-US"/>
        </w:rPr>
        <w:t>.</w:t>
      </w:r>
    </w:p>
    <w:p w:rsidR="00285755" w:rsidRPr="004C007B" w:rsidRDefault="009757A6" w:rsidP="004C007B">
      <w:pPr>
        <w:tabs>
          <w:tab w:val="left" w:pos="3330"/>
        </w:tabs>
        <w:rPr>
          <w:rFonts w:cs="Times New Roman"/>
          <w:lang w:val="en-US"/>
        </w:rPr>
      </w:pPr>
      <w:r w:rsidRPr="004C007B">
        <w:rPr>
          <w:rFonts w:cs="Times New Roman"/>
          <w:lang w:val="en-US"/>
        </w:rPr>
        <w:t xml:space="preserve">So </w:t>
      </w:r>
      <w:r w:rsidR="00E6284D" w:rsidRPr="004C007B">
        <w:rPr>
          <w:rFonts w:cs="Times New Roman"/>
          <w:lang w:val="en-US"/>
        </w:rPr>
        <w:t xml:space="preserve">expanded </w:t>
      </w:r>
      <w:r w:rsidRPr="004C007B">
        <w:rPr>
          <w:rFonts w:cs="Times New Roman"/>
          <w:lang w:val="en-US"/>
        </w:rPr>
        <w:t xml:space="preserve">opportunities of skill development </w:t>
      </w:r>
      <w:r w:rsidR="00E6284D" w:rsidRPr="004C007B">
        <w:rPr>
          <w:rFonts w:cs="Times New Roman"/>
          <w:lang w:val="en-US"/>
        </w:rPr>
        <w:t xml:space="preserve">facilitate vertical mobility of an employee within the given firm thus fostering workers' commitment to the </w:t>
      </w:r>
      <w:r w:rsidR="00E6284D" w:rsidRPr="004C007B">
        <w:rPr>
          <w:rFonts w:cs="Times New Roman"/>
          <w:lang w:val="en-US"/>
        </w:rPr>
        <w:lastRenderedPageBreak/>
        <w:t xml:space="preserve">organization or </w:t>
      </w:r>
      <w:r w:rsidR="008A253E" w:rsidRPr="004C007B">
        <w:rPr>
          <w:rFonts w:cs="Times New Roman"/>
          <w:lang w:val="en-US"/>
        </w:rPr>
        <w:t>in the opposite case low-skilled employees are confined to marginal employment</w:t>
      </w:r>
      <w:r w:rsidR="009579AC" w:rsidRPr="004C007B">
        <w:rPr>
          <w:rFonts w:cs="Times New Roman"/>
          <w:lang w:val="en-US"/>
        </w:rPr>
        <w:t xml:space="preserve"> which is hardly stable or secured by social benefits</w:t>
      </w:r>
      <w:r w:rsidR="008A253E" w:rsidRPr="004C007B">
        <w:rPr>
          <w:rFonts w:cs="Times New Roman"/>
          <w:lang w:val="en-US"/>
        </w:rPr>
        <w:t>.</w:t>
      </w:r>
      <w:r w:rsidR="001237BE" w:rsidRPr="004C007B">
        <w:rPr>
          <w:rFonts w:cs="Times New Roman"/>
          <w:lang w:val="en-US"/>
        </w:rPr>
        <w:t xml:space="preserve"> </w:t>
      </w:r>
    </w:p>
    <w:p w:rsidR="00A91AF8" w:rsidRPr="004C007B" w:rsidRDefault="001237BE" w:rsidP="004C007B">
      <w:pPr>
        <w:tabs>
          <w:tab w:val="left" w:pos="3330"/>
        </w:tabs>
        <w:rPr>
          <w:rFonts w:cs="Times New Roman"/>
          <w:lang w:val="en-US"/>
        </w:rPr>
      </w:pPr>
      <w:r w:rsidRPr="004C007B">
        <w:rPr>
          <w:rFonts w:cs="Times New Roman"/>
          <w:lang w:val="en-US"/>
        </w:rPr>
        <w:t xml:space="preserve">As a matter of fact, </w:t>
      </w:r>
      <w:r w:rsidR="0059540F" w:rsidRPr="004C007B">
        <w:rPr>
          <w:rFonts w:cs="Times New Roman"/>
          <w:lang w:val="en-US"/>
        </w:rPr>
        <w:t xml:space="preserve">as </w:t>
      </w:r>
      <w:proofErr w:type="spellStart"/>
      <w:r w:rsidR="0059540F" w:rsidRPr="004C007B">
        <w:rPr>
          <w:rFonts w:cs="Times New Roman"/>
          <w:lang w:val="en-US"/>
        </w:rPr>
        <w:t>Rubery</w:t>
      </w:r>
      <w:proofErr w:type="spellEnd"/>
      <w:r w:rsidR="0059540F" w:rsidRPr="004C007B">
        <w:rPr>
          <w:rFonts w:cs="Times New Roman"/>
          <w:lang w:val="en-US"/>
        </w:rPr>
        <w:t xml:space="preserve"> and </w:t>
      </w:r>
      <w:proofErr w:type="spellStart"/>
      <w:r w:rsidR="0059540F" w:rsidRPr="004C007B">
        <w:rPr>
          <w:rFonts w:cs="Times New Roman"/>
          <w:lang w:val="en-US"/>
        </w:rPr>
        <w:t>Grimshaw</w:t>
      </w:r>
      <w:proofErr w:type="spellEnd"/>
      <w:r w:rsidR="0059540F" w:rsidRPr="004C007B">
        <w:rPr>
          <w:rFonts w:cs="Times New Roman"/>
          <w:lang w:val="en-US"/>
        </w:rPr>
        <w:t xml:space="preserve"> (2003) observe, </w:t>
      </w:r>
      <w:r w:rsidRPr="004C007B">
        <w:rPr>
          <w:rFonts w:cs="Times New Roman"/>
          <w:lang w:val="en-US"/>
        </w:rPr>
        <w:t xml:space="preserve">strategies of </w:t>
      </w:r>
      <w:r w:rsidR="00330127" w:rsidRPr="004C007B">
        <w:rPr>
          <w:rFonts w:cs="Times New Roman"/>
          <w:lang w:val="en-US"/>
        </w:rPr>
        <w:t>raising employ</w:t>
      </w:r>
      <w:r w:rsidR="00285755" w:rsidRPr="004C007B">
        <w:rPr>
          <w:rFonts w:cs="Times New Roman"/>
          <w:lang w:val="en-US"/>
        </w:rPr>
        <w:t>ee's qualification</w:t>
      </w:r>
      <w:r w:rsidRPr="004C007B">
        <w:rPr>
          <w:rFonts w:cs="Times New Roman"/>
          <w:lang w:val="en-US"/>
        </w:rPr>
        <w:t xml:space="preserve"> </w:t>
      </w:r>
      <w:r w:rsidR="00285755" w:rsidRPr="004C007B">
        <w:rPr>
          <w:rFonts w:cs="Times New Roman"/>
          <w:lang w:val="en-US"/>
        </w:rPr>
        <w:t xml:space="preserve">may clash with pressures for </w:t>
      </w:r>
      <w:r w:rsidR="00330127" w:rsidRPr="004C007B">
        <w:rPr>
          <w:rFonts w:cs="Times New Roman"/>
          <w:lang w:val="en-US"/>
        </w:rPr>
        <w:t>firm</w:t>
      </w:r>
      <w:r w:rsidR="00285755" w:rsidRPr="004C007B">
        <w:rPr>
          <w:rFonts w:cs="Times New Roman"/>
          <w:lang w:val="en-US"/>
        </w:rPr>
        <w:t xml:space="preserve"> flexibility </w:t>
      </w:r>
      <w:r w:rsidR="00330127" w:rsidRPr="004C007B">
        <w:rPr>
          <w:rFonts w:cs="Times New Roman"/>
          <w:lang w:val="en-US"/>
        </w:rPr>
        <w:t xml:space="preserve">so that companies would rather turn to subcontracting than to pay training costs </w:t>
      </w:r>
      <w:r w:rsidR="003A3A13" w:rsidRPr="004C007B">
        <w:rPr>
          <w:rFonts w:cs="Times New Roman"/>
          <w:lang w:val="en-US"/>
        </w:rPr>
        <w:t>even for the core workforce thus adding to the spread of atypical employment.</w:t>
      </w:r>
    </w:p>
    <w:p w:rsidR="00330127" w:rsidRPr="004C007B" w:rsidRDefault="00330127" w:rsidP="004C007B">
      <w:pPr>
        <w:tabs>
          <w:tab w:val="left" w:pos="3330"/>
        </w:tabs>
        <w:rPr>
          <w:rFonts w:cs="Times New Roman"/>
          <w:lang w:val="en-US"/>
        </w:rPr>
      </w:pPr>
    </w:p>
    <w:p w:rsidR="00330127" w:rsidRPr="004C007B" w:rsidRDefault="00330127" w:rsidP="004C007B">
      <w:pPr>
        <w:tabs>
          <w:tab w:val="left" w:pos="3330"/>
        </w:tabs>
        <w:rPr>
          <w:rFonts w:cs="Times New Roman"/>
          <w:lang w:val="en-US"/>
        </w:rPr>
      </w:pPr>
    </w:p>
    <w:p w:rsidR="00A91AF8" w:rsidRPr="004C007B" w:rsidRDefault="00A91AF8" w:rsidP="004C007B">
      <w:pPr>
        <w:tabs>
          <w:tab w:val="left" w:pos="3330"/>
        </w:tabs>
        <w:rPr>
          <w:rFonts w:cs="Times New Roman"/>
          <w:lang w:val="en-US"/>
        </w:rPr>
      </w:pPr>
    </w:p>
    <w:p w:rsidR="00A91AF8" w:rsidRPr="004C007B" w:rsidRDefault="00A91AF8" w:rsidP="004C007B">
      <w:pPr>
        <w:rPr>
          <w:rFonts w:cs="Times New Roman"/>
          <w:lang w:val="en-US"/>
        </w:rPr>
      </w:pPr>
      <w:r w:rsidRPr="004C007B">
        <w:rPr>
          <w:rFonts w:cs="Times New Roman"/>
          <w:lang w:val="en-US"/>
        </w:rPr>
        <w:br w:type="page"/>
      </w:r>
    </w:p>
    <w:p w:rsidR="008A370B" w:rsidRPr="00454D88" w:rsidRDefault="008250FC" w:rsidP="00F73E93">
      <w:pPr>
        <w:pStyle w:val="a3"/>
        <w:numPr>
          <w:ilvl w:val="0"/>
          <w:numId w:val="4"/>
        </w:numPr>
        <w:tabs>
          <w:tab w:val="left" w:pos="3330"/>
        </w:tabs>
        <w:jc w:val="center"/>
        <w:outlineLvl w:val="0"/>
        <w:rPr>
          <w:rFonts w:cs="Times New Roman"/>
          <w:b/>
          <w:lang w:val="en-US"/>
        </w:rPr>
      </w:pPr>
      <w:bookmarkStart w:id="13" w:name="_Toc452055055"/>
      <w:r w:rsidRPr="00454D88">
        <w:rPr>
          <w:rFonts w:cs="Times New Roman"/>
          <w:b/>
          <w:lang w:val="en-US"/>
        </w:rPr>
        <w:lastRenderedPageBreak/>
        <w:t>Atypical employment in the national contexts of Germany and France</w:t>
      </w:r>
      <w:bookmarkEnd w:id="13"/>
    </w:p>
    <w:p w:rsidR="00454D88" w:rsidRPr="004C007B" w:rsidRDefault="00454D88" w:rsidP="00454D88">
      <w:pPr>
        <w:pStyle w:val="a3"/>
        <w:tabs>
          <w:tab w:val="left" w:pos="3330"/>
        </w:tabs>
        <w:ind w:left="360" w:firstLine="0"/>
        <w:rPr>
          <w:rFonts w:cs="Times New Roman"/>
          <w:b/>
          <w:i/>
          <w:u w:val="single"/>
          <w:lang w:val="en-US"/>
        </w:rPr>
      </w:pPr>
    </w:p>
    <w:p w:rsidR="008250FC" w:rsidRDefault="008A370B" w:rsidP="004C007B">
      <w:pPr>
        <w:tabs>
          <w:tab w:val="left" w:pos="3330"/>
        </w:tabs>
        <w:rPr>
          <w:rFonts w:cs="Times New Roman"/>
        </w:rPr>
      </w:pPr>
      <w:r w:rsidRPr="004C007B">
        <w:rPr>
          <w:rFonts w:cs="Times New Roman"/>
          <w:lang w:val="en-US"/>
        </w:rPr>
        <w:t xml:space="preserve">Further on we describe </w:t>
      </w:r>
      <w:r w:rsidR="00182DD6" w:rsidRPr="004C007B">
        <w:rPr>
          <w:rFonts w:cs="Times New Roman"/>
          <w:lang w:val="en-US"/>
        </w:rPr>
        <w:t xml:space="preserve">nonstandard work arrangements in Germany </w:t>
      </w:r>
      <w:r w:rsidR="004576D8" w:rsidRPr="004C007B">
        <w:rPr>
          <w:rFonts w:cs="Times New Roman"/>
          <w:lang w:val="en-US"/>
        </w:rPr>
        <w:t>and France. W</w:t>
      </w:r>
      <w:r w:rsidR="00182DD6" w:rsidRPr="004C007B">
        <w:rPr>
          <w:rFonts w:cs="Times New Roman"/>
          <w:lang w:val="en-US"/>
        </w:rPr>
        <w:t xml:space="preserve">e will examine implementation </w:t>
      </w:r>
      <w:r w:rsidRPr="004C007B">
        <w:rPr>
          <w:rFonts w:cs="Times New Roman"/>
          <w:lang w:val="en-US"/>
        </w:rPr>
        <w:t xml:space="preserve">in both countries </w:t>
      </w:r>
      <w:r w:rsidR="00182DD6" w:rsidRPr="004C007B">
        <w:rPr>
          <w:rFonts w:cs="Times New Roman"/>
          <w:lang w:val="en-US"/>
        </w:rPr>
        <w:t xml:space="preserve">of such already traditional </w:t>
      </w:r>
      <w:r w:rsidRPr="004C007B">
        <w:rPr>
          <w:rFonts w:cs="Times New Roman"/>
          <w:lang w:val="en-US"/>
        </w:rPr>
        <w:t xml:space="preserve">(due to the emergence in 1970-1980s) forms of atypical contracts as part-time, fixed-term employment and temporary agency work. </w:t>
      </w:r>
      <w:r w:rsidR="00557644" w:rsidRPr="004C007B">
        <w:rPr>
          <w:rFonts w:cs="Times New Roman"/>
          <w:lang w:val="en-US"/>
        </w:rPr>
        <w:t xml:space="preserve"> </w:t>
      </w:r>
      <w:r w:rsidRPr="004C007B">
        <w:rPr>
          <w:rFonts w:cs="Times New Roman"/>
          <w:lang w:val="en-US"/>
        </w:rPr>
        <w:t xml:space="preserve"> </w:t>
      </w:r>
    </w:p>
    <w:p w:rsidR="00454D88" w:rsidRPr="00454D88" w:rsidRDefault="00454D88" w:rsidP="004C007B">
      <w:pPr>
        <w:tabs>
          <w:tab w:val="left" w:pos="3330"/>
        </w:tabs>
        <w:rPr>
          <w:rFonts w:cs="Times New Roman"/>
          <w:b/>
          <w:i/>
        </w:rPr>
      </w:pPr>
    </w:p>
    <w:p w:rsidR="008A370B" w:rsidRPr="00F73E93" w:rsidRDefault="00454D88" w:rsidP="00F73E93">
      <w:pPr>
        <w:pStyle w:val="a3"/>
        <w:numPr>
          <w:ilvl w:val="1"/>
          <w:numId w:val="4"/>
        </w:numPr>
        <w:tabs>
          <w:tab w:val="left" w:pos="3330"/>
        </w:tabs>
        <w:jc w:val="center"/>
        <w:outlineLvl w:val="1"/>
        <w:rPr>
          <w:rFonts w:cs="Times New Roman"/>
          <w:b/>
          <w:lang w:val="en-US"/>
        </w:rPr>
      </w:pPr>
      <w:r w:rsidRPr="00F73E93">
        <w:rPr>
          <w:rFonts w:cs="Times New Roman"/>
          <w:b/>
          <w:lang w:val="en-US"/>
        </w:rPr>
        <w:t xml:space="preserve"> </w:t>
      </w:r>
      <w:bookmarkStart w:id="14" w:name="_Toc452055056"/>
      <w:r w:rsidR="00FA6B93" w:rsidRPr="00F73E93">
        <w:rPr>
          <w:rFonts w:cs="Times New Roman"/>
          <w:b/>
          <w:lang w:val="en-US"/>
        </w:rPr>
        <w:t>Part-time work</w:t>
      </w:r>
      <w:bookmarkEnd w:id="14"/>
    </w:p>
    <w:p w:rsidR="00DD20C9" w:rsidRPr="004C007B" w:rsidRDefault="00BB1D78" w:rsidP="004C007B">
      <w:pPr>
        <w:tabs>
          <w:tab w:val="left" w:pos="3330"/>
        </w:tabs>
        <w:rPr>
          <w:rFonts w:cs="Times New Roman"/>
          <w:lang w:val="en-US"/>
        </w:rPr>
      </w:pPr>
      <w:r w:rsidRPr="004C007B">
        <w:rPr>
          <w:rFonts w:cs="Times New Roman"/>
          <w:lang w:val="en-US"/>
        </w:rPr>
        <w:t xml:space="preserve">The prominent nowadays trend towards more flexible employment presented </w:t>
      </w:r>
      <w:r w:rsidR="00F4113C" w:rsidRPr="004C007B">
        <w:rPr>
          <w:rFonts w:cs="Times New Roman"/>
          <w:lang w:val="en-US"/>
        </w:rPr>
        <w:t xml:space="preserve">earlier </w:t>
      </w:r>
      <w:r w:rsidRPr="004C007B">
        <w:rPr>
          <w:rFonts w:cs="Times New Roman"/>
          <w:lang w:val="en-US"/>
        </w:rPr>
        <w:t xml:space="preserve">an attempt to avoid layoffs in times of crises and </w:t>
      </w:r>
      <w:r w:rsidR="00F4113C" w:rsidRPr="004C007B">
        <w:rPr>
          <w:rFonts w:cs="Times New Roman"/>
          <w:lang w:val="en-US"/>
        </w:rPr>
        <w:t xml:space="preserve">periods of raising unemployment. </w:t>
      </w:r>
      <w:r w:rsidR="008D5CE5" w:rsidRPr="004C007B">
        <w:rPr>
          <w:rFonts w:cs="Times New Roman"/>
          <w:lang w:val="en-US"/>
        </w:rPr>
        <w:t xml:space="preserve">For </w:t>
      </w:r>
      <w:r w:rsidR="00F4113C" w:rsidRPr="004C007B">
        <w:rPr>
          <w:rFonts w:cs="Times New Roman"/>
          <w:lang w:val="en-US"/>
        </w:rPr>
        <w:t xml:space="preserve">governments </w:t>
      </w:r>
      <w:r w:rsidR="008D5CE5" w:rsidRPr="004C007B">
        <w:rPr>
          <w:rFonts w:cs="Times New Roman"/>
          <w:lang w:val="en-US"/>
        </w:rPr>
        <w:t>it was a kind of job creation and employers protected their core workforce not without pursuit of flexibility and cost containment thus maintaining their productivity and competitiveness.</w:t>
      </w:r>
    </w:p>
    <w:p w:rsidR="00097ED8" w:rsidRPr="004C007B" w:rsidRDefault="00F5179E" w:rsidP="004C007B">
      <w:pPr>
        <w:tabs>
          <w:tab w:val="left" w:pos="3330"/>
        </w:tabs>
        <w:rPr>
          <w:rFonts w:cs="Times New Roman"/>
          <w:lang w:val="en-US"/>
        </w:rPr>
      </w:pPr>
      <w:r w:rsidRPr="004C007B">
        <w:rPr>
          <w:rFonts w:cs="Times New Roman"/>
          <w:lang w:val="en-US"/>
        </w:rPr>
        <w:t xml:space="preserve">Having examined a bulk of literature on the discussed phenomenon we cannot but agree with Quinlan (2015) that </w:t>
      </w:r>
      <w:r w:rsidR="00664197" w:rsidRPr="004C007B">
        <w:rPr>
          <w:rFonts w:cs="Times New Roman"/>
          <w:lang w:val="en-US"/>
        </w:rPr>
        <w:t>there is evident and significant overlap between part-time and temporary work.</w:t>
      </w:r>
      <w:r w:rsidR="003D7E57" w:rsidRPr="004C007B">
        <w:rPr>
          <w:rFonts w:cs="Times New Roman"/>
          <w:lang w:val="en-US"/>
        </w:rPr>
        <w:t xml:space="preserve"> Though, this is not the rule. Part-time work may be also stipulated in open-ended contracts particularly in order to save firing-hiring costs and retain valuable workforce. </w:t>
      </w:r>
      <w:r w:rsidR="00F879F3" w:rsidRPr="004C007B">
        <w:rPr>
          <w:rFonts w:cs="Times New Roman"/>
          <w:lang w:val="en-US"/>
        </w:rPr>
        <w:t>The expansion of part-time employment is considered to be consistent with f</w:t>
      </w:r>
      <w:r w:rsidR="003D7E57" w:rsidRPr="004C007B">
        <w:rPr>
          <w:rFonts w:cs="Times New Roman"/>
          <w:lang w:val="en-US"/>
        </w:rPr>
        <w:t xml:space="preserve">emale </w:t>
      </w:r>
      <w:proofErr w:type="spellStart"/>
      <w:r w:rsidR="003D7E57" w:rsidRPr="004C007B">
        <w:rPr>
          <w:rFonts w:cs="Times New Roman"/>
          <w:lang w:val="en-US"/>
        </w:rPr>
        <w:t>labour</w:t>
      </w:r>
      <w:proofErr w:type="spellEnd"/>
      <w:r w:rsidR="003D7E57" w:rsidRPr="004C007B">
        <w:rPr>
          <w:rFonts w:cs="Times New Roman"/>
          <w:lang w:val="en-US"/>
        </w:rPr>
        <w:t xml:space="preserve"> supply together with the grow</w:t>
      </w:r>
      <w:r w:rsidR="00F879F3" w:rsidRPr="004C007B">
        <w:rPr>
          <w:rFonts w:cs="Times New Roman"/>
          <w:lang w:val="en-US"/>
        </w:rPr>
        <w:t>th of service economy.</w:t>
      </w:r>
      <w:r w:rsidR="0000321F" w:rsidRPr="004C007B">
        <w:rPr>
          <w:rFonts w:cs="Times New Roman"/>
          <w:lang w:val="en-US"/>
        </w:rPr>
        <w:t xml:space="preserve"> </w:t>
      </w:r>
      <w:proofErr w:type="spellStart"/>
      <w:r w:rsidR="0000321F" w:rsidRPr="004C007B">
        <w:rPr>
          <w:rFonts w:cs="Times New Roman"/>
          <w:lang w:val="en-US"/>
        </w:rPr>
        <w:t>Rubery</w:t>
      </w:r>
      <w:proofErr w:type="spellEnd"/>
      <w:r w:rsidR="0000321F" w:rsidRPr="004C007B">
        <w:rPr>
          <w:rFonts w:cs="Times New Roman"/>
          <w:lang w:val="en-US"/>
        </w:rPr>
        <w:t xml:space="preserve"> and </w:t>
      </w:r>
      <w:proofErr w:type="spellStart"/>
      <w:r w:rsidR="0000321F" w:rsidRPr="004C007B">
        <w:rPr>
          <w:rFonts w:cs="Times New Roman"/>
          <w:lang w:val="en-US"/>
        </w:rPr>
        <w:t>Grimshaw</w:t>
      </w:r>
      <w:proofErr w:type="spellEnd"/>
      <w:r w:rsidR="0000321F" w:rsidRPr="004C007B">
        <w:rPr>
          <w:rFonts w:cs="Times New Roman"/>
          <w:lang w:val="en-US"/>
        </w:rPr>
        <w:t xml:space="preserve"> (2003), however, emphasize the absence of any universal relation between the availability of part-time work and the integration of women into the </w:t>
      </w:r>
      <w:proofErr w:type="spellStart"/>
      <w:r w:rsidR="0000321F" w:rsidRPr="004C007B">
        <w:rPr>
          <w:rFonts w:cs="Times New Roman"/>
          <w:lang w:val="en-US"/>
        </w:rPr>
        <w:t>labour</w:t>
      </w:r>
      <w:proofErr w:type="spellEnd"/>
      <w:r w:rsidR="0000321F" w:rsidRPr="004C007B">
        <w:rPr>
          <w:rFonts w:cs="Times New Roman"/>
          <w:lang w:val="en-US"/>
        </w:rPr>
        <w:t xml:space="preserve"> market. Reduced working hours can be also used as a scheme to approach early retirement. </w:t>
      </w:r>
    </w:p>
    <w:p w:rsidR="00F5179E" w:rsidRPr="004C007B" w:rsidRDefault="00097ED8" w:rsidP="004C007B">
      <w:pPr>
        <w:tabs>
          <w:tab w:val="left" w:pos="3330"/>
        </w:tabs>
        <w:rPr>
          <w:rFonts w:cs="Times New Roman"/>
          <w:lang w:val="en-US"/>
        </w:rPr>
      </w:pPr>
      <w:r w:rsidRPr="004C007B">
        <w:rPr>
          <w:rFonts w:cs="Times New Roman"/>
          <w:lang w:val="en-US"/>
        </w:rPr>
        <w:t>Findings from the 2015 annual report of the European Jobs Monitor, which looks at employment developments over 2011–2014 show that part-time along with temporary work and self-employment continuously replace traditional full-time contracts with the latter becoming the privilege of workers in the best-paid jobs</w:t>
      </w:r>
      <w:r w:rsidRPr="004C007B">
        <w:rPr>
          <w:rFonts w:cs="Times New Roman"/>
          <w:noProof/>
          <w:lang w:val="en-US"/>
        </w:rPr>
        <w:t xml:space="preserve"> (Eurofound, 2015, p.25)</w:t>
      </w:r>
      <w:r w:rsidRPr="004C007B">
        <w:rPr>
          <w:rFonts w:cs="Times New Roman"/>
          <w:lang w:val="en-US"/>
        </w:rPr>
        <w:t>.</w:t>
      </w:r>
      <w:r w:rsidR="00101384" w:rsidRPr="004C007B">
        <w:rPr>
          <w:rFonts w:cs="Times New Roman"/>
          <w:lang w:val="en-US"/>
        </w:rPr>
        <w:t xml:space="preserve"> The same source notes the highest growth of part-time in the lowest pay category (e.g., retail worker, cleaner, </w:t>
      </w:r>
      <w:proofErr w:type="gramStart"/>
      <w:r w:rsidR="00101384" w:rsidRPr="004C007B">
        <w:rPr>
          <w:rFonts w:cs="Times New Roman"/>
          <w:lang w:val="en-US"/>
        </w:rPr>
        <w:t>helper</w:t>
      </w:r>
      <w:proofErr w:type="gramEnd"/>
      <w:r w:rsidR="00101384" w:rsidRPr="004C007B">
        <w:rPr>
          <w:rFonts w:cs="Times New Roman"/>
          <w:lang w:val="en-US"/>
        </w:rPr>
        <w:t>)</w:t>
      </w:r>
    </w:p>
    <w:p w:rsidR="004576D8" w:rsidRPr="004C007B" w:rsidRDefault="004576D8" w:rsidP="004C007B">
      <w:pPr>
        <w:tabs>
          <w:tab w:val="left" w:pos="3330"/>
        </w:tabs>
        <w:rPr>
          <w:rFonts w:cs="Times New Roman"/>
        </w:rPr>
      </w:pPr>
    </w:p>
    <w:p w:rsidR="00FB343C" w:rsidRPr="00F73E93" w:rsidRDefault="00FB343C" w:rsidP="00F73E93">
      <w:pPr>
        <w:pStyle w:val="3"/>
        <w:numPr>
          <w:ilvl w:val="2"/>
          <w:numId w:val="44"/>
        </w:numPr>
        <w:jc w:val="center"/>
        <w:rPr>
          <w:rFonts w:ascii="Times New Roman" w:hAnsi="Times New Roman" w:cs="Times New Roman"/>
          <w:color w:val="auto"/>
          <w:lang w:val="en-US"/>
        </w:rPr>
      </w:pPr>
      <w:bookmarkStart w:id="15" w:name="_Toc452055057"/>
      <w:r w:rsidRPr="00F73E93">
        <w:rPr>
          <w:rFonts w:ascii="Times New Roman" w:hAnsi="Times New Roman" w:cs="Times New Roman"/>
          <w:color w:val="auto"/>
          <w:lang w:val="en-US"/>
        </w:rPr>
        <w:lastRenderedPageBreak/>
        <w:t>Germany</w:t>
      </w:r>
      <w:bookmarkEnd w:id="15"/>
    </w:p>
    <w:p w:rsidR="00E43AAA" w:rsidRPr="004C007B" w:rsidRDefault="00E43AAA" w:rsidP="004C007B">
      <w:pPr>
        <w:tabs>
          <w:tab w:val="left" w:pos="3330"/>
        </w:tabs>
        <w:rPr>
          <w:rFonts w:cs="Times New Roman"/>
          <w:lang w:val="en-US"/>
        </w:rPr>
      </w:pPr>
      <w:r w:rsidRPr="00FB343C">
        <w:rPr>
          <w:rFonts w:cs="Times New Roman"/>
          <w:lang w:val="en-US"/>
        </w:rPr>
        <w:t xml:space="preserve">Germany </w:t>
      </w:r>
      <w:r w:rsidRPr="004C007B">
        <w:rPr>
          <w:rFonts w:cs="Times New Roman"/>
          <w:lang w:val="en-US"/>
        </w:rPr>
        <w:t>belongs to the countries with strict employment protection level</w:t>
      </w:r>
      <w:r w:rsidR="0075209A" w:rsidRPr="004C007B">
        <w:rPr>
          <w:rStyle w:val="a6"/>
          <w:rFonts w:cs="Times New Roman"/>
          <w:lang w:val="en-US"/>
        </w:rPr>
        <w:footnoteReference w:id="19"/>
      </w:r>
      <w:r w:rsidRPr="004C007B">
        <w:rPr>
          <w:rFonts w:cs="Times New Roman"/>
          <w:lang w:val="en-US"/>
        </w:rPr>
        <w:t xml:space="preserve">, i.e. </w:t>
      </w:r>
      <w:proofErr w:type="spellStart"/>
      <w:r w:rsidRPr="004C007B">
        <w:rPr>
          <w:rFonts w:cs="Times New Roman"/>
          <w:lang w:val="en-US"/>
        </w:rPr>
        <w:t>labour</w:t>
      </w:r>
      <w:proofErr w:type="spellEnd"/>
      <w:r w:rsidRPr="004C007B">
        <w:rPr>
          <w:rFonts w:cs="Times New Roman"/>
          <w:lang w:val="en-US"/>
        </w:rPr>
        <w:t xml:space="preserve"> legislation strongly regulates individual as well as collective dismissals. </w:t>
      </w:r>
      <w:r w:rsidR="001C4501" w:rsidRPr="004C007B">
        <w:rPr>
          <w:rFonts w:cs="Times New Roman"/>
          <w:lang w:val="en-US"/>
        </w:rPr>
        <w:t xml:space="preserve">In this connection </w:t>
      </w: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Pr="004C007B">
        <w:rPr>
          <w:rFonts w:cs="Times New Roman"/>
          <w:lang w:val="en-US"/>
        </w:rPr>
        <w:t xml:space="preserve"> (2003) provide an interesting example of 'imaginative'</w:t>
      </w:r>
      <w:r w:rsidRPr="004C007B">
        <w:rPr>
          <w:rStyle w:val="a6"/>
          <w:rFonts w:cs="Times New Roman"/>
          <w:lang w:val="en-US"/>
        </w:rPr>
        <w:footnoteReference w:id="20"/>
      </w:r>
      <w:r w:rsidRPr="004C007B">
        <w:rPr>
          <w:rFonts w:cs="Times New Roman"/>
          <w:lang w:val="en-US"/>
        </w:rPr>
        <w:t xml:space="preserve"> </w:t>
      </w:r>
      <w:r w:rsidR="00D6460B" w:rsidRPr="004C007B">
        <w:rPr>
          <w:rFonts w:cs="Times New Roman"/>
          <w:lang w:val="en-US"/>
        </w:rPr>
        <w:t xml:space="preserve">scheme introduced by Volkswagen. </w:t>
      </w:r>
      <w:r w:rsidR="008C11D0" w:rsidRPr="004C007B">
        <w:rPr>
          <w:rFonts w:cs="Times New Roman"/>
          <w:lang w:val="en-US"/>
        </w:rPr>
        <w:t>Because of excess power and productivity improvements in 1990s t</w:t>
      </w:r>
      <w:r w:rsidR="00D6460B" w:rsidRPr="004C007B">
        <w:rPr>
          <w:rFonts w:cs="Times New Roman"/>
          <w:lang w:val="en-US"/>
        </w:rPr>
        <w:t xml:space="preserve">he company </w:t>
      </w:r>
      <w:r w:rsidR="008C11D0" w:rsidRPr="004C007B">
        <w:rPr>
          <w:rFonts w:cs="Times New Roman"/>
          <w:lang w:val="en-US"/>
        </w:rPr>
        <w:t xml:space="preserve">was about to make </w:t>
      </w:r>
      <w:r w:rsidR="003373FC" w:rsidRPr="004C007B">
        <w:rPr>
          <w:rFonts w:cs="Times New Roman"/>
          <w:lang w:val="en-US"/>
        </w:rPr>
        <w:t>nearly</w:t>
      </w:r>
      <w:r w:rsidR="008C11D0" w:rsidRPr="004C007B">
        <w:rPr>
          <w:rFonts w:cs="Times New Roman"/>
          <w:lang w:val="en-US"/>
        </w:rPr>
        <w:t xml:space="preserve"> 30,000 employ</w:t>
      </w:r>
      <w:r w:rsidR="003373FC" w:rsidRPr="004C007B">
        <w:rPr>
          <w:rFonts w:cs="Times New Roman"/>
          <w:lang w:val="en-US"/>
        </w:rPr>
        <w:t>e</w:t>
      </w:r>
      <w:r w:rsidR="008C11D0" w:rsidRPr="004C007B">
        <w:rPr>
          <w:rFonts w:cs="Times New Roman"/>
          <w:lang w:val="en-US"/>
        </w:rPr>
        <w:t>es redundant</w:t>
      </w:r>
      <w:r w:rsidR="003373FC" w:rsidRPr="004C007B">
        <w:rPr>
          <w:rFonts w:cs="Times New Roman"/>
          <w:lang w:val="en-US"/>
        </w:rPr>
        <w:t xml:space="preserve">. Though direct </w:t>
      </w:r>
      <w:proofErr w:type="spellStart"/>
      <w:r w:rsidR="003373FC" w:rsidRPr="004C007B">
        <w:rPr>
          <w:rFonts w:cs="Times New Roman"/>
          <w:lang w:val="en-US"/>
        </w:rPr>
        <w:t>labour</w:t>
      </w:r>
      <w:proofErr w:type="spellEnd"/>
      <w:r w:rsidR="003373FC" w:rsidRPr="004C007B">
        <w:rPr>
          <w:rFonts w:cs="Times New Roman"/>
          <w:lang w:val="en-US"/>
        </w:rPr>
        <w:t xml:space="preserve"> cuts present the easiest solution, still such massive ''dismissal for operational reasons adjusted to production'</w:t>
      </w:r>
      <w:r w:rsidR="001C4501" w:rsidRPr="004C007B">
        <w:rPr>
          <w:rFonts w:cs="Times New Roman"/>
          <w:lang w:val="en-US"/>
        </w:rPr>
        <w:t>'</w:t>
      </w:r>
      <w:r w:rsidR="001C4501" w:rsidRPr="004C007B">
        <w:rPr>
          <w:rStyle w:val="a6"/>
          <w:rFonts w:cs="Times New Roman"/>
          <w:lang w:val="en-US"/>
        </w:rPr>
        <w:footnoteReference w:id="21"/>
      </w:r>
      <w:r w:rsidR="003373FC" w:rsidRPr="004C007B">
        <w:rPr>
          <w:rFonts w:cs="Times New Roman"/>
          <w:lang w:val="en-US"/>
        </w:rPr>
        <w:t xml:space="preserve"> would have been quite expensive from a legal point of view (because of great influence of works councils in co-determination). </w:t>
      </w:r>
      <w:r w:rsidR="00A009EC" w:rsidRPr="004C007B">
        <w:rPr>
          <w:rFonts w:cs="Times New Roman"/>
          <w:lang w:val="en-US"/>
        </w:rPr>
        <w:t xml:space="preserve">This state of affairs forced Peter </w:t>
      </w:r>
      <w:proofErr w:type="spellStart"/>
      <w:r w:rsidR="00A009EC" w:rsidRPr="004C007B">
        <w:rPr>
          <w:rFonts w:cs="Times New Roman"/>
          <w:lang w:val="en-US"/>
        </w:rPr>
        <w:t>Hartz</w:t>
      </w:r>
      <w:proofErr w:type="spellEnd"/>
      <w:r w:rsidR="00A009EC" w:rsidRPr="004C007B">
        <w:rPr>
          <w:rFonts w:cs="Times New Roman"/>
          <w:lang w:val="en-US"/>
        </w:rPr>
        <w:t xml:space="preserve">, industrial relations director of Volkswagen, to search alternative ways out. As a result </w:t>
      </w:r>
      <w:r w:rsidR="00D6460B" w:rsidRPr="004C007B">
        <w:rPr>
          <w:rFonts w:cs="Times New Roman"/>
          <w:lang w:val="en-US"/>
        </w:rPr>
        <w:t xml:space="preserve">working time </w:t>
      </w:r>
      <w:r w:rsidR="00A009EC" w:rsidRPr="004C007B">
        <w:rPr>
          <w:rFonts w:cs="Times New Roman"/>
          <w:lang w:val="en-US"/>
        </w:rPr>
        <w:t>was reduced from 36 to 28.8 hours per week without wage compensation.</w:t>
      </w:r>
    </w:p>
    <w:p w:rsidR="001C4501" w:rsidRPr="004C007B" w:rsidRDefault="001C4501" w:rsidP="004C007B">
      <w:pPr>
        <w:tabs>
          <w:tab w:val="left" w:pos="3330"/>
        </w:tabs>
        <w:rPr>
          <w:rFonts w:cs="Times New Roman"/>
          <w:lang w:val="en-US"/>
        </w:rPr>
      </w:pPr>
      <w:r w:rsidRPr="004C007B">
        <w:rPr>
          <w:rFonts w:cs="Times New Roman"/>
          <w:lang w:val="en-US"/>
        </w:rPr>
        <w:t xml:space="preserve">As can be seen from the figure </w:t>
      </w:r>
      <w:r w:rsidR="00B9486D" w:rsidRPr="004C007B">
        <w:rPr>
          <w:rFonts w:cs="Times New Roman"/>
          <w:lang w:val="en-US"/>
        </w:rPr>
        <w:t>1</w:t>
      </w:r>
      <w:r w:rsidRPr="004C007B">
        <w:rPr>
          <w:rFonts w:cs="Times New Roman"/>
          <w:lang w:val="en-US"/>
        </w:rPr>
        <w:t xml:space="preserve"> part-time rate has not strikingly increased during the last decade</w:t>
      </w:r>
      <w:r w:rsidR="004303A8" w:rsidRPr="004C007B">
        <w:rPr>
          <w:rFonts w:cs="Times New Roman"/>
          <w:lang w:val="en-US"/>
        </w:rPr>
        <w:t xml:space="preserve"> (from 24.0 to 27.6), still constituting a rather high share of total employment.</w:t>
      </w:r>
      <w:r w:rsidR="00383771" w:rsidRPr="004C007B">
        <w:rPr>
          <w:rFonts w:cs="Times New Roman"/>
          <w:lang w:val="en-US"/>
        </w:rPr>
        <w:t xml:space="preserve"> Both men and women raised the indicators by 3 % (7.8 to 10.8% and 43.8 to 47.0% respectively)</w:t>
      </w:r>
    </w:p>
    <w:p w:rsidR="004303A8" w:rsidRPr="00454D88" w:rsidRDefault="004303A8" w:rsidP="004C007B">
      <w:pPr>
        <w:pStyle w:val="af3"/>
        <w:keepNext/>
        <w:spacing w:line="360" w:lineRule="auto"/>
        <w:rPr>
          <w:rFonts w:cs="Times New Roman"/>
          <w:color w:val="auto"/>
          <w:sz w:val="28"/>
          <w:lang w:val="en-US"/>
        </w:rPr>
      </w:pPr>
      <w:r w:rsidRPr="00454D88">
        <w:rPr>
          <w:rFonts w:cs="Times New Roman"/>
          <w:color w:val="auto"/>
          <w:sz w:val="28"/>
          <w:lang w:val="en-US"/>
        </w:rPr>
        <w:t xml:space="preserve">Figure </w:t>
      </w:r>
      <w:r w:rsidRPr="00454D88">
        <w:rPr>
          <w:rFonts w:cs="Times New Roman"/>
          <w:color w:val="auto"/>
          <w:sz w:val="28"/>
        </w:rPr>
        <w:fldChar w:fldCharType="begin"/>
      </w:r>
      <w:r w:rsidRPr="00454D88">
        <w:rPr>
          <w:rFonts w:cs="Times New Roman"/>
          <w:color w:val="auto"/>
          <w:sz w:val="28"/>
          <w:lang w:val="en-US"/>
        </w:rPr>
        <w:instrText xml:space="preserve"> SEQ Figure \* ARABIC </w:instrText>
      </w:r>
      <w:r w:rsidRPr="00454D88">
        <w:rPr>
          <w:rFonts w:cs="Times New Roman"/>
          <w:color w:val="auto"/>
          <w:sz w:val="28"/>
        </w:rPr>
        <w:fldChar w:fldCharType="separate"/>
      </w:r>
      <w:r w:rsidR="00F73E93">
        <w:rPr>
          <w:rFonts w:cs="Times New Roman"/>
          <w:noProof/>
          <w:color w:val="auto"/>
          <w:sz w:val="28"/>
          <w:lang w:val="en-US"/>
        </w:rPr>
        <w:t>1</w:t>
      </w:r>
      <w:r w:rsidRPr="00454D88">
        <w:rPr>
          <w:rFonts w:cs="Times New Roman"/>
          <w:color w:val="auto"/>
          <w:sz w:val="28"/>
        </w:rPr>
        <w:fldChar w:fldCharType="end"/>
      </w:r>
      <w:r w:rsidR="00454D88" w:rsidRPr="00454D88">
        <w:rPr>
          <w:rFonts w:cs="Times New Roman"/>
          <w:color w:val="auto"/>
          <w:sz w:val="28"/>
          <w:lang w:val="en-US"/>
        </w:rPr>
        <w:t xml:space="preserve"> -</w:t>
      </w:r>
      <w:r w:rsidRPr="00454D88">
        <w:rPr>
          <w:rFonts w:cs="Times New Roman"/>
          <w:color w:val="auto"/>
          <w:sz w:val="28"/>
          <w:lang w:val="en-US"/>
        </w:rPr>
        <w:t xml:space="preserve"> Incidence of part-time employment (%)</w:t>
      </w:r>
    </w:p>
    <w:p w:rsidR="001C4501" w:rsidRPr="004C007B" w:rsidRDefault="001C4501" w:rsidP="004C007B">
      <w:pPr>
        <w:tabs>
          <w:tab w:val="left" w:pos="3330"/>
        </w:tabs>
        <w:rPr>
          <w:rFonts w:cs="Times New Roman"/>
        </w:rPr>
      </w:pPr>
      <w:r w:rsidRPr="004C007B">
        <w:rPr>
          <w:rFonts w:cs="Times New Roman"/>
          <w:noProof/>
          <w:lang w:eastAsia="ru-RU"/>
        </w:rPr>
        <w:drawing>
          <wp:inline distT="0" distB="0" distL="0" distR="0" wp14:anchorId="7800DCFC" wp14:editId="542AA3E9">
            <wp:extent cx="5457825" cy="27432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491A" w:rsidRPr="004C007B" w:rsidRDefault="00E5491A" w:rsidP="004C007B">
      <w:pPr>
        <w:tabs>
          <w:tab w:val="left" w:pos="3330"/>
        </w:tabs>
        <w:rPr>
          <w:rFonts w:cs="Times New Roman"/>
          <w:lang w:val="en-US"/>
        </w:rPr>
      </w:pPr>
      <w:r w:rsidRPr="004C007B">
        <w:rPr>
          <w:rFonts w:cs="Times New Roman"/>
          <w:lang w:val="en-US"/>
        </w:rPr>
        <w:lastRenderedPageBreak/>
        <w:t xml:space="preserve">Source: </w:t>
      </w:r>
      <w:proofErr w:type="spellStart"/>
      <w:r w:rsidRPr="004C007B">
        <w:rPr>
          <w:rFonts w:cs="Times New Roman"/>
          <w:lang w:val="en-US"/>
        </w:rPr>
        <w:t>OECD.Stat</w:t>
      </w:r>
      <w:proofErr w:type="spellEnd"/>
    </w:p>
    <w:p w:rsidR="0002251C" w:rsidRPr="004C007B" w:rsidRDefault="0002251C" w:rsidP="004C007B">
      <w:pPr>
        <w:pStyle w:val="af3"/>
        <w:keepNext/>
        <w:spacing w:line="360" w:lineRule="auto"/>
        <w:rPr>
          <w:rFonts w:cs="Times New Roman"/>
          <w:lang w:val="en-US"/>
        </w:rPr>
      </w:pPr>
      <w:r w:rsidRPr="00454D88">
        <w:rPr>
          <w:rFonts w:cs="Times New Roman"/>
          <w:color w:val="auto"/>
          <w:sz w:val="28"/>
          <w:lang w:val="en-US"/>
        </w:rPr>
        <w:t xml:space="preserve">Figure </w:t>
      </w:r>
      <w:r w:rsidRPr="00454D88">
        <w:rPr>
          <w:rFonts w:cs="Times New Roman"/>
          <w:color w:val="auto"/>
          <w:sz w:val="28"/>
        </w:rPr>
        <w:fldChar w:fldCharType="begin"/>
      </w:r>
      <w:r w:rsidRPr="00454D88">
        <w:rPr>
          <w:rFonts w:cs="Times New Roman"/>
          <w:color w:val="auto"/>
          <w:sz w:val="28"/>
          <w:lang w:val="en-US"/>
        </w:rPr>
        <w:instrText xml:space="preserve"> SEQ Figure \* ARABIC </w:instrText>
      </w:r>
      <w:r w:rsidRPr="00454D88">
        <w:rPr>
          <w:rFonts w:cs="Times New Roman"/>
          <w:color w:val="auto"/>
          <w:sz w:val="28"/>
        </w:rPr>
        <w:fldChar w:fldCharType="separate"/>
      </w:r>
      <w:r w:rsidR="00F73E93">
        <w:rPr>
          <w:rFonts w:cs="Times New Roman"/>
          <w:noProof/>
          <w:color w:val="auto"/>
          <w:sz w:val="28"/>
          <w:lang w:val="en-US"/>
        </w:rPr>
        <w:t>2</w:t>
      </w:r>
      <w:r w:rsidRPr="00454D88">
        <w:rPr>
          <w:rFonts w:cs="Times New Roman"/>
          <w:color w:val="auto"/>
          <w:sz w:val="28"/>
        </w:rPr>
        <w:fldChar w:fldCharType="end"/>
      </w:r>
      <w:r w:rsidR="00454D88" w:rsidRPr="00454D88">
        <w:rPr>
          <w:rFonts w:cs="Times New Roman"/>
          <w:color w:val="auto"/>
          <w:sz w:val="28"/>
          <w:lang w:val="en-US"/>
        </w:rPr>
        <w:t xml:space="preserve"> - </w:t>
      </w:r>
      <w:r w:rsidRPr="00454D88">
        <w:rPr>
          <w:rFonts w:cs="Times New Roman"/>
          <w:color w:val="auto"/>
          <w:sz w:val="28"/>
          <w:lang w:val="en-US"/>
        </w:rPr>
        <w:t>Part-time employment to total employment (%)</w:t>
      </w:r>
    </w:p>
    <w:p w:rsidR="007527CC" w:rsidRPr="004C007B" w:rsidRDefault="0002251C" w:rsidP="004C007B">
      <w:pPr>
        <w:tabs>
          <w:tab w:val="left" w:pos="3330"/>
        </w:tabs>
        <w:rPr>
          <w:rFonts w:cs="Times New Roman"/>
        </w:rPr>
      </w:pPr>
      <w:r w:rsidRPr="004C007B">
        <w:rPr>
          <w:rFonts w:cs="Times New Roman"/>
          <w:noProof/>
          <w:lang w:eastAsia="ru-RU"/>
        </w:rPr>
        <w:drawing>
          <wp:inline distT="0" distB="0" distL="0" distR="0" wp14:anchorId="02DEFEEF" wp14:editId="3FE6CFC5">
            <wp:extent cx="5514975" cy="27432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86B" w:rsidRPr="004C007B" w:rsidRDefault="0075586B" w:rsidP="004C007B">
      <w:pPr>
        <w:tabs>
          <w:tab w:val="left" w:pos="3330"/>
        </w:tabs>
        <w:rPr>
          <w:rFonts w:cs="Times New Roman"/>
          <w:lang w:val="en-US"/>
        </w:rPr>
      </w:pPr>
      <w:r w:rsidRPr="004C007B">
        <w:rPr>
          <w:rFonts w:cs="Times New Roman"/>
          <w:lang w:val="en-US"/>
        </w:rPr>
        <w:t>Though F</w:t>
      </w:r>
      <w:r w:rsidR="0089425D" w:rsidRPr="004C007B">
        <w:rPr>
          <w:rFonts w:cs="Times New Roman"/>
          <w:lang w:val="en-US"/>
        </w:rPr>
        <w:t>igure 2</w:t>
      </w:r>
      <w:r w:rsidRPr="004C007B">
        <w:rPr>
          <w:rFonts w:cs="Times New Roman"/>
          <w:lang w:val="en-US"/>
        </w:rPr>
        <w:t xml:space="preserve"> shows that women still </w:t>
      </w:r>
      <w:r w:rsidR="00E5491A" w:rsidRPr="004C007B">
        <w:rPr>
          <w:rFonts w:cs="Times New Roman"/>
          <w:lang w:val="en-US"/>
        </w:rPr>
        <w:t>account</w:t>
      </w:r>
      <w:r w:rsidRPr="004C007B">
        <w:rPr>
          <w:rFonts w:cs="Times New Roman"/>
          <w:lang w:val="en-US"/>
        </w:rPr>
        <w:t xml:space="preserve"> the largest part of this employment type, the major change </w:t>
      </w:r>
      <w:r w:rsidR="009748AE" w:rsidRPr="004C007B">
        <w:rPr>
          <w:rFonts w:cs="Times New Roman"/>
          <w:lang w:val="en-US"/>
        </w:rPr>
        <w:t xml:space="preserve">, </w:t>
      </w:r>
      <w:r w:rsidRPr="004C007B">
        <w:rPr>
          <w:rFonts w:cs="Times New Roman"/>
          <w:lang w:val="en-US"/>
        </w:rPr>
        <w:t>however</w:t>
      </w:r>
      <w:r w:rsidR="009748AE" w:rsidRPr="004C007B">
        <w:rPr>
          <w:rFonts w:cs="Times New Roman"/>
          <w:lang w:val="en-US"/>
        </w:rPr>
        <w:t>,</w:t>
      </w:r>
      <w:r w:rsidRPr="004C007B">
        <w:rPr>
          <w:rFonts w:cs="Times New Roman"/>
          <w:lang w:val="en-US"/>
        </w:rPr>
        <w:t xml:space="preserve"> from 2005 to 2014 has been made in </w:t>
      </w:r>
      <w:proofErr w:type="spellStart"/>
      <w:r w:rsidRPr="004C007B">
        <w:rPr>
          <w:rFonts w:cs="Times New Roman"/>
          <w:lang w:val="en-US"/>
        </w:rPr>
        <w:t>favour</w:t>
      </w:r>
      <w:proofErr w:type="spellEnd"/>
      <w:r w:rsidRPr="004C007B">
        <w:rPr>
          <w:rFonts w:cs="Times New Roman"/>
          <w:lang w:val="en-US"/>
        </w:rPr>
        <w:t xml:space="preserve"> of</w:t>
      </w:r>
      <w:r w:rsidR="009748AE" w:rsidRPr="004C007B">
        <w:rPr>
          <w:rFonts w:cs="Times New Roman"/>
          <w:lang w:val="en-US"/>
        </w:rPr>
        <w:t xml:space="preserve"> men (from 17.8 to 20.8</w:t>
      </w:r>
      <w:r w:rsidR="00C04597" w:rsidRPr="004C007B">
        <w:rPr>
          <w:rFonts w:cs="Times New Roman"/>
          <w:lang w:val="en-US"/>
        </w:rPr>
        <w:t>%</w:t>
      </w:r>
      <w:r w:rsidR="009748AE" w:rsidRPr="004C007B">
        <w:rPr>
          <w:rFonts w:cs="Times New Roman"/>
          <w:lang w:val="en-US"/>
        </w:rPr>
        <w:t>).</w:t>
      </w:r>
      <w:r w:rsidR="00E5491A" w:rsidRPr="004C007B">
        <w:rPr>
          <w:rFonts w:cs="Times New Roman"/>
          <w:lang w:val="en-US"/>
        </w:rPr>
        <w:t xml:space="preserve"> </w:t>
      </w:r>
    </w:p>
    <w:p w:rsidR="0075586B" w:rsidRPr="004C007B" w:rsidRDefault="00E5491A" w:rsidP="004C007B">
      <w:pPr>
        <w:tabs>
          <w:tab w:val="left" w:pos="3330"/>
        </w:tabs>
        <w:rPr>
          <w:rFonts w:cs="Times New Roman"/>
          <w:lang w:val="en-US"/>
        </w:rPr>
      </w:pPr>
      <w:r w:rsidRPr="004C007B">
        <w:rPr>
          <w:rFonts w:cs="Times New Roman"/>
          <w:lang w:val="en-US"/>
        </w:rPr>
        <w:t xml:space="preserve">Many researchers (Wagner, Keller and Seifert, </w:t>
      </w:r>
      <w:proofErr w:type="spellStart"/>
      <w:r w:rsidRPr="004C007B">
        <w:rPr>
          <w:rFonts w:cs="Times New Roman"/>
          <w:lang w:val="en-US"/>
        </w:rPr>
        <w:t>Rubery</w:t>
      </w:r>
      <w:proofErr w:type="spellEnd"/>
      <w:r w:rsidRPr="004C007B">
        <w:rPr>
          <w:rFonts w:cs="Times New Roman"/>
          <w:lang w:val="en-US"/>
        </w:rPr>
        <w:t xml:space="preserve"> and </w:t>
      </w:r>
      <w:proofErr w:type="spellStart"/>
      <w:r w:rsidRPr="004C007B">
        <w:rPr>
          <w:rFonts w:cs="Times New Roman"/>
          <w:lang w:val="en-US"/>
        </w:rPr>
        <w:t>Grimshaw</w:t>
      </w:r>
      <w:proofErr w:type="spellEnd"/>
      <w:r w:rsidRPr="004C007B">
        <w:rPr>
          <w:rFonts w:cs="Times New Roman"/>
          <w:lang w:val="en-US"/>
        </w:rPr>
        <w:t xml:space="preserve">) relate the long-term increase in part-time work with the growing female participation in the </w:t>
      </w:r>
      <w:proofErr w:type="spellStart"/>
      <w:r w:rsidRPr="004C007B">
        <w:rPr>
          <w:rFonts w:cs="Times New Roman"/>
          <w:lang w:val="en-US"/>
        </w:rPr>
        <w:t>labour</w:t>
      </w:r>
      <w:proofErr w:type="spellEnd"/>
      <w:r w:rsidRPr="004C007B">
        <w:rPr>
          <w:rFonts w:cs="Times New Roman"/>
          <w:lang w:val="en-US"/>
        </w:rPr>
        <w:t xml:space="preserve"> force</w:t>
      </w:r>
      <w:r w:rsidR="00B323F8" w:rsidRPr="004C007B">
        <w:rPr>
          <w:rFonts w:cs="Times New Roman"/>
          <w:lang w:val="en-US"/>
        </w:rPr>
        <w:t xml:space="preserve"> (Figure 3)</w:t>
      </w:r>
      <w:r w:rsidRPr="004C007B">
        <w:rPr>
          <w:rFonts w:cs="Times New Roman"/>
          <w:lang w:val="en-US"/>
        </w:rPr>
        <w:t xml:space="preserve">. </w:t>
      </w:r>
    </w:p>
    <w:p w:rsidR="00427360" w:rsidRPr="00454D88" w:rsidRDefault="00427360" w:rsidP="004C007B">
      <w:pPr>
        <w:pStyle w:val="af3"/>
        <w:keepNext/>
        <w:spacing w:line="360" w:lineRule="auto"/>
        <w:rPr>
          <w:rFonts w:cs="Times New Roman"/>
          <w:color w:val="auto"/>
          <w:sz w:val="28"/>
          <w:lang w:val="en-US"/>
        </w:rPr>
      </w:pPr>
      <w:r w:rsidRPr="00454D88">
        <w:rPr>
          <w:rFonts w:cs="Times New Roman"/>
          <w:color w:val="auto"/>
          <w:sz w:val="28"/>
          <w:lang w:val="en-US"/>
        </w:rPr>
        <w:t xml:space="preserve">Figure </w:t>
      </w:r>
      <w:r w:rsidRPr="00454D88">
        <w:rPr>
          <w:rFonts w:cs="Times New Roman"/>
          <w:color w:val="auto"/>
          <w:sz w:val="28"/>
        </w:rPr>
        <w:fldChar w:fldCharType="begin"/>
      </w:r>
      <w:r w:rsidRPr="00454D88">
        <w:rPr>
          <w:rFonts w:cs="Times New Roman"/>
          <w:color w:val="auto"/>
          <w:sz w:val="28"/>
          <w:lang w:val="en-US"/>
        </w:rPr>
        <w:instrText xml:space="preserve"> SEQ Figure \* ARABIC </w:instrText>
      </w:r>
      <w:r w:rsidRPr="00454D88">
        <w:rPr>
          <w:rFonts w:cs="Times New Roman"/>
          <w:color w:val="auto"/>
          <w:sz w:val="28"/>
        </w:rPr>
        <w:fldChar w:fldCharType="separate"/>
      </w:r>
      <w:r w:rsidR="00F73E93">
        <w:rPr>
          <w:rFonts w:cs="Times New Roman"/>
          <w:noProof/>
          <w:color w:val="auto"/>
          <w:sz w:val="28"/>
          <w:lang w:val="en-US"/>
        </w:rPr>
        <w:t>3</w:t>
      </w:r>
      <w:r w:rsidRPr="00454D88">
        <w:rPr>
          <w:rFonts w:cs="Times New Roman"/>
          <w:color w:val="auto"/>
          <w:sz w:val="28"/>
        </w:rPr>
        <w:fldChar w:fldCharType="end"/>
      </w:r>
      <w:r w:rsidR="00454D88" w:rsidRPr="00454D88">
        <w:rPr>
          <w:rFonts w:cs="Times New Roman"/>
          <w:color w:val="auto"/>
          <w:sz w:val="28"/>
          <w:lang w:val="en-US"/>
        </w:rPr>
        <w:t xml:space="preserve"> – </w:t>
      </w:r>
      <w:r w:rsidRPr="00454D88">
        <w:rPr>
          <w:rFonts w:cs="Times New Roman"/>
          <w:color w:val="auto"/>
          <w:sz w:val="28"/>
          <w:lang w:val="en-US"/>
        </w:rPr>
        <w:t>Share of part-time employment by gender (%)</w:t>
      </w:r>
    </w:p>
    <w:p w:rsidR="0002251C" w:rsidRPr="004C007B" w:rsidRDefault="0002251C" w:rsidP="004C007B">
      <w:pPr>
        <w:tabs>
          <w:tab w:val="left" w:pos="3330"/>
        </w:tabs>
        <w:rPr>
          <w:rFonts w:cs="Times New Roman"/>
        </w:rPr>
      </w:pPr>
      <w:r w:rsidRPr="004C007B">
        <w:rPr>
          <w:rFonts w:cs="Times New Roman"/>
          <w:noProof/>
          <w:lang w:eastAsia="ru-RU"/>
        </w:rPr>
        <w:drawing>
          <wp:inline distT="0" distB="0" distL="0" distR="0" wp14:anchorId="14BD9436" wp14:editId="47EB855A">
            <wp:extent cx="5419725" cy="2743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EC6" w:rsidRPr="004C007B" w:rsidRDefault="00143E55" w:rsidP="004C007B">
      <w:pPr>
        <w:tabs>
          <w:tab w:val="left" w:pos="3330"/>
        </w:tabs>
        <w:rPr>
          <w:rFonts w:cs="Times New Roman"/>
          <w:lang w:val="en-US"/>
        </w:rPr>
      </w:pPr>
      <w:r w:rsidRPr="004C007B">
        <w:rPr>
          <w:rFonts w:cs="Times New Roman"/>
          <w:lang w:val="en-US"/>
        </w:rPr>
        <w:lastRenderedPageBreak/>
        <w:t xml:space="preserve"> </w:t>
      </w:r>
      <w:r w:rsidR="00B323F8" w:rsidRPr="004C007B">
        <w:rPr>
          <w:rFonts w:cs="Times New Roman"/>
          <w:lang w:val="en-US"/>
        </w:rPr>
        <w:t xml:space="preserve">The high share of women in part-time is explained by family reasons: particularly, as for instance Keller and Seifert (2012) note, most women voluntarily opt for such employment and we can assume they do so to succeed in work-life balancing. Statistic data support such a statement. </w:t>
      </w:r>
      <w:r w:rsidR="00D50D73" w:rsidRPr="004C007B">
        <w:rPr>
          <w:rFonts w:cs="Times New Roman"/>
          <w:lang w:val="en-US"/>
        </w:rPr>
        <w:t xml:space="preserve">As </w:t>
      </w:r>
      <w:proofErr w:type="spellStart"/>
      <w:r w:rsidR="00736555" w:rsidRPr="004C007B">
        <w:rPr>
          <w:rFonts w:cs="Times New Roman"/>
          <w:lang w:val="en-US"/>
        </w:rPr>
        <w:t>OECD.Stat</w:t>
      </w:r>
      <w:proofErr w:type="spellEnd"/>
      <w:r w:rsidR="00736555" w:rsidRPr="004C007B">
        <w:rPr>
          <w:rFonts w:cs="Times New Roman"/>
          <w:lang w:val="en-US"/>
        </w:rPr>
        <w:t xml:space="preserve"> (Figures 4 and</w:t>
      </w:r>
      <w:r w:rsidRPr="004C007B">
        <w:rPr>
          <w:rFonts w:cs="Times New Roman"/>
          <w:lang w:val="en-US"/>
        </w:rPr>
        <w:t xml:space="preserve"> 5) show</w:t>
      </w:r>
      <w:r w:rsidR="00736555" w:rsidRPr="004C007B">
        <w:rPr>
          <w:rFonts w:cs="Times New Roman"/>
          <w:lang w:val="en-US"/>
        </w:rPr>
        <w:t>s</w:t>
      </w:r>
      <w:r w:rsidR="00D50D73" w:rsidRPr="004C007B">
        <w:rPr>
          <w:rFonts w:cs="Times New Roman"/>
          <w:lang w:val="en-US"/>
        </w:rPr>
        <w:t xml:space="preserve">, </w:t>
      </w:r>
      <w:r w:rsidRPr="004C007B">
        <w:rPr>
          <w:rFonts w:cs="Times New Roman"/>
          <w:lang w:val="en-US"/>
        </w:rPr>
        <w:t xml:space="preserve">the share of involuntary part-timers, and female ones in </w:t>
      </w:r>
      <w:proofErr w:type="spellStart"/>
      <w:r w:rsidRPr="004C007B">
        <w:rPr>
          <w:rFonts w:cs="Times New Roman"/>
          <w:lang w:val="en-US"/>
        </w:rPr>
        <w:t>paricular</w:t>
      </w:r>
      <w:proofErr w:type="spellEnd"/>
      <w:r w:rsidRPr="004C007B">
        <w:rPr>
          <w:rFonts w:cs="Times New Roman"/>
          <w:lang w:val="en-US"/>
        </w:rPr>
        <w:t>, has decreased for the last decade.</w:t>
      </w:r>
      <w:r w:rsidR="00D50D73" w:rsidRPr="004C007B">
        <w:rPr>
          <w:rFonts w:cs="Times New Roman"/>
          <w:lang w:val="en-US"/>
        </w:rPr>
        <w:t xml:space="preserve"> </w:t>
      </w:r>
    </w:p>
    <w:p w:rsidR="007527CC" w:rsidRPr="00454D88" w:rsidRDefault="007527CC" w:rsidP="004C007B">
      <w:pPr>
        <w:pStyle w:val="af3"/>
        <w:keepNext/>
        <w:spacing w:line="360" w:lineRule="auto"/>
        <w:rPr>
          <w:rFonts w:cs="Times New Roman"/>
          <w:color w:val="auto"/>
          <w:sz w:val="28"/>
          <w:lang w:val="en-US"/>
        </w:rPr>
      </w:pPr>
      <w:r w:rsidRPr="00454D88">
        <w:rPr>
          <w:rFonts w:cs="Times New Roman"/>
          <w:color w:val="auto"/>
          <w:sz w:val="28"/>
          <w:lang w:val="en-US"/>
        </w:rPr>
        <w:t xml:space="preserve">Figure </w:t>
      </w:r>
      <w:r w:rsidRPr="00454D88">
        <w:rPr>
          <w:rFonts w:cs="Times New Roman"/>
          <w:color w:val="auto"/>
          <w:sz w:val="28"/>
          <w:lang w:val="en-US"/>
        </w:rPr>
        <w:fldChar w:fldCharType="begin"/>
      </w:r>
      <w:r w:rsidRPr="00454D88">
        <w:rPr>
          <w:rFonts w:cs="Times New Roman"/>
          <w:color w:val="auto"/>
          <w:sz w:val="28"/>
          <w:lang w:val="en-US"/>
        </w:rPr>
        <w:instrText xml:space="preserve"> SEQ Figure \* ARABIC </w:instrText>
      </w:r>
      <w:r w:rsidRPr="00454D88">
        <w:rPr>
          <w:rFonts w:cs="Times New Roman"/>
          <w:color w:val="auto"/>
          <w:sz w:val="28"/>
          <w:lang w:val="en-US"/>
        </w:rPr>
        <w:fldChar w:fldCharType="separate"/>
      </w:r>
      <w:r w:rsidR="00F73E93">
        <w:rPr>
          <w:rFonts w:cs="Times New Roman"/>
          <w:noProof/>
          <w:color w:val="auto"/>
          <w:sz w:val="28"/>
          <w:lang w:val="en-US"/>
        </w:rPr>
        <w:t>4</w:t>
      </w:r>
      <w:r w:rsidRPr="00454D88">
        <w:rPr>
          <w:rFonts w:cs="Times New Roman"/>
          <w:color w:val="auto"/>
          <w:sz w:val="28"/>
          <w:lang w:val="en-US"/>
        </w:rPr>
        <w:fldChar w:fldCharType="end"/>
      </w:r>
      <w:r w:rsidR="00454D88" w:rsidRPr="00454D88">
        <w:rPr>
          <w:rFonts w:cs="Times New Roman"/>
          <w:color w:val="auto"/>
          <w:sz w:val="28"/>
          <w:lang w:val="en-US"/>
        </w:rPr>
        <w:t xml:space="preserve"> - </w:t>
      </w:r>
      <w:r w:rsidRPr="00454D88">
        <w:rPr>
          <w:rFonts w:cs="Times New Roman"/>
          <w:color w:val="auto"/>
          <w:sz w:val="28"/>
          <w:lang w:val="en-US"/>
        </w:rPr>
        <w:t>Incidence of involuntary part time workers</w:t>
      </w:r>
    </w:p>
    <w:p w:rsidR="007527CC" w:rsidRPr="004C007B" w:rsidRDefault="007527CC" w:rsidP="004C007B">
      <w:pPr>
        <w:tabs>
          <w:tab w:val="left" w:pos="3330"/>
        </w:tabs>
        <w:rPr>
          <w:rFonts w:cs="Times New Roman"/>
        </w:rPr>
      </w:pPr>
      <w:r w:rsidRPr="004C007B">
        <w:rPr>
          <w:rFonts w:cs="Times New Roman"/>
          <w:noProof/>
          <w:lang w:eastAsia="ru-RU"/>
        </w:rPr>
        <w:drawing>
          <wp:inline distT="0" distB="0" distL="0" distR="0" wp14:anchorId="3167AE34" wp14:editId="7192D8EE">
            <wp:extent cx="5457825" cy="2867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27CC" w:rsidRPr="004C007B" w:rsidRDefault="007527CC" w:rsidP="004C007B">
      <w:pPr>
        <w:tabs>
          <w:tab w:val="left" w:pos="3330"/>
        </w:tabs>
        <w:rPr>
          <w:rFonts w:cs="Times New Roman"/>
          <w:lang w:val="en-US"/>
        </w:rPr>
      </w:pPr>
      <w:r w:rsidRPr="004C007B">
        <w:rPr>
          <w:rFonts w:cs="Times New Roman"/>
          <w:lang w:val="en-US"/>
        </w:rPr>
        <w:t xml:space="preserve">Source: </w:t>
      </w:r>
      <w:proofErr w:type="spellStart"/>
      <w:r w:rsidRPr="004C007B">
        <w:rPr>
          <w:rFonts w:cs="Times New Roman"/>
          <w:lang w:val="en-US"/>
        </w:rPr>
        <w:t>OECD.Stat</w:t>
      </w:r>
      <w:proofErr w:type="spellEnd"/>
    </w:p>
    <w:p w:rsidR="00490763" w:rsidRPr="00454D88" w:rsidRDefault="00490763" w:rsidP="004C007B">
      <w:pPr>
        <w:pStyle w:val="af3"/>
        <w:keepNext/>
        <w:spacing w:line="360" w:lineRule="auto"/>
        <w:rPr>
          <w:rFonts w:cs="Times New Roman"/>
          <w:color w:val="auto"/>
          <w:sz w:val="28"/>
          <w:lang w:val="en-US"/>
        </w:rPr>
      </w:pPr>
      <w:r w:rsidRPr="00454D88">
        <w:rPr>
          <w:rFonts w:cs="Times New Roman"/>
          <w:color w:val="auto"/>
          <w:sz w:val="28"/>
          <w:lang w:val="en-US"/>
        </w:rPr>
        <w:t xml:space="preserve">Figure </w:t>
      </w:r>
      <w:r w:rsidR="00AE543B" w:rsidRPr="00454D88">
        <w:rPr>
          <w:rFonts w:cs="Times New Roman"/>
          <w:color w:val="auto"/>
          <w:sz w:val="28"/>
          <w:lang w:val="en-US"/>
        </w:rPr>
        <w:fldChar w:fldCharType="begin"/>
      </w:r>
      <w:r w:rsidR="00AE543B" w:rsidRPr="00454D88">
        <w:rPr>
          <w:rFonts w:cs="Times New Roman"/>
          <w:color w:val="auto"/>
          <w:sz w:val="28"/>
          <w:lang w:val="en-US"/>
        </w:rPr>
        <w:instrText xml:space="preserve"> SEQ Figure \* ARABIC </w:instrText>
      </w:r>
      <w:r w:rsidR="00AE543B" w:rsidRPr="00454D88">
        <w:rPr>
          <w:rFonts w:cs="Times New Roman"/>
          <w:color w:val="auto"/>
          <w:sz w:val="28"/>
          <w:lang w:val="en-US"/>
        </w:rPr>
        <w:fldChar w:fldCharType="separate"/>
      </w:r>
      <w:r w:rsidR="00F73E93">
        <w:rPr>
          <w:rFonts w:cs="Times New Roman"/>
          <w:noProof/>
          <w:color w:val="auto"/>
          <w:sz w:val="28"/>
          <w:lang w:val="en-US"/>
        </w:rPr>
        <w:t>5</w:t>
      </w:r>
      <w:r w:rsidR="00AE543B" w:rsidRPr="00454D88">
        <w:rPr>
          <w:rFonts w:cs="Times New Roman"/>
          <w:color w:val="auto"/>
          <w:sz w:val="28"/>
          <w:lang w:val="en-US"/>
        </w:rPr>
        <w:fldChar w:fldCharType="end"/>
      </w:r>
      <w:r w:rsidR="00454D88" w:rsidRPr="00454D88">
        <w:rPr>
          <w:rFonts w:cs="Times New Roman"/>
          <w:color w:val="auto"/>
          <w:sz w:val="28"/>
          <w:lang w:val="en-US"/>
        </w:rPr>
        <w:t xml:space="preserve"> -</w:t>
      </w:r>
      <w:r w:rsidRPr="00454D88">
        <w:rPr>
          <w:rFonts w:cs="Times New Roman"/>
          <w:color w:val="auto"/>
          <w:sz w:val="28"/>
          <w:lang w:val="en-US"/>
        </w:rPr>
        <w:t xml:space="preserve"> Incidence of involuntary part-time workers, women (%)</w:t>
      </w:r>
    </w:p>
    <w:p w:rsidR="007527CC" w:rsidRPr="004C007B" w:rsidRDefault="00490763" w:rsidP="004C007B">
      <w:pPr>
        <w:tabs>
          <w:tab w:val="left" w:pos="3330"/>
        </w:tabs>
        <w:rPr>
          <w:rFonts w:cs="Times New Roman"/>
        </w:rPr>
      </w:pPr>
      <w:r w:rsidRPr="004C007B">
        <w:rPr>
          <w:rFonts w:cs="Times New Roman"/>
          <w:noProof/>
          <w:lang w:eastAsia="ru-RU"/>
        </w:rPr>
        <w:drawing>
          <wp:inline distT="0" distB="0" distL="0" distR="0" wp14:anchorId="29990CB6" wp14:editId="6F896B52">
            <wp:extent cx="5514975" cy="26098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27CC" w:rsidRPr="004C007B" w:rsidRDefault="00E5491A" w:rsidP="004C007B">
      <w:pPr>
        <w:tabs>
          <w:tab w:val="left" w:pos="3330"/>
        </w:tabs>
        <w:rPr>
          <w:rFonts w:cs="Times New Roman"/>
          <w:lang w:val="en-US"/>
        </w:rPr>
      </w:pPr>
      <w:r w:rsidRPr="004C007B">
        <w:rPr>
          <w:rFonts w:cs="Times New Roman"/>
          <w:lang w:val="en-US"/>
        </w:rPr>
        <w:t xml:space="preserve">Source: </w:t>
      </w:r>
      <w:proofErr w:type="spellStart"/>
      <w:r w:rsidRPr="004C007B">
        <w:rPr>
          <w:rFonts w:cs="Times New Roman"/>
          <w:lang w:val="en-US"/>
        </w:rPr>
        <w:t>OECD.Stat</w:t>
      </w:r>
      <w:proofErr w:type="spellEnd"/>
    </w:p>
    <w:p w:rsidR="003F4A62" w:rsidRPr="004C007B" w:rsidRDefault="00B323F8" w:rsidP="004C007B">
      <w:pPr>
        <w:tabs>
          <w:tab w:val="left" w:pos="3330"/>
        </w:tabs>
        <w:rPr>
          <w:rFonts w:cs="Times New Roman"/>
          <w:lang w:val="en-US"/>
        </w:rPr>
      </w:pPr>
      <w:r w:rsidRPr="004C007B">
        <w:rPr>
          <w:rFonts w:cs="Times New Roman"/>
          <w:lang w:val="en-US"/>
        </w:rPr>
        <w:lastRenderedPageBreak/>
        <w:t xml:space="preserve">Wagner (2014) however, provides a different reason for the state of affairs. </w:t>
      </w:r>
      <w:r w:rsidR="00674CA5" w:rsidRPr="004C007B">
        <w:rPr>
          <w:rFonts w:cs="Times New Roman"/>
          <w:lang w:val="en-US"/>
        </w:rPr>
        <w:t>Inter alia she emphasize</w:t>
      </w:r>
      <w:r w:rsidR="003F4A62" w:rsidRPr="004C007B">
        <w:rPr>
          <w:rFonts w:cs="Times New Roman"/>
          <w:lang w:val="en-US"/>
        </w:rPr>
        <w:t>s</w:t>
      </w:r>
      <w:r w:rsidR="00674CA5" w:rsidRPr="004C007B">
        <w:rPr>
          <w:rFonts w:cs="Times New Roman"/>
          <w:lang w:val="en-US"/>
        </w:rPr>
        <w:t xml:space="preserve"> such factors as relatively stable male breadwinner model and underdeveloped infrastructure of childcare provision, a number of legislative norms such as family tax splitting to name but a few.</w:t>
      </w:r>
      <w:r w:rsidR="00BB014C" w:rsidRPr="004C007B">
        <w:rPr>
          <w:rFonts w:cs="Times New Roman"/>
          <w:lang w:val="en-US"/>
        </w:rPr>
        <w:t xml:space="preserve"> </w:t>
      </w:r>
      <w:r w:rsidR="003F4A62" w:rsidRPr="004C007B">
        <w:rPr>
          <w:rFonts w:cs="Times New Roman"/>
          <w:lang w:val="en-US"/>
        </w:rPr>
        <w:t xml:space="preserve">Besides, concerning the voluntary basis of female part-time, </w:t>
      </w:r>
      <w:proofErr w:type="spellStart"/>
      <w:r w:rsidR="003F4A62" w:rsidRPr="004C007B">
        <w:rPr>
          <w:rFonts w:cs="Times New Roman"/>
          <w:lang w:val="en-US"/>
        </w:rPr>
        <w:t>Bispinck</w:t>
      </w:r>
      <w:proofErr w:type="spellEnd"/>
      <w:r w:rsidR="003F4A62" w:rsidRPr="004C007B">
        <w:rPr>
          <w:rFonts w:cs="Times New Roman"/>
          <w:lang w:val="en-US"/>
        </w:rPr>
        <w:t xml:space="preserve"> and </w:t>
      </w:r>
      <w:proofErr w:type="spellStart"/>
      <w:r w:rsidR="003F4A62" w:rsidRPr="004C007B">
        <w:rPr>
          <w:rFonts w:cs="Times New Roman"/>
          <w:lang w:val="en-US"/>
        </w:rPr>
        <w:t>Schulten</w:t>
      </w:r>
      <w:proofErr w:type="spellEnd"/>
      <w:r w:rsidR="003F4A62" w:rsidRPr="004C007B">
        <w:rPr>
          <w:rFonts w:cs="Times New Roman"/>
          <w:lang w:val="en-US"/>
        </w:rPr>
        <w:t xml:space="preserve"> (2011) suggest that personal and family obligations might be considered to a certain extent involuntary.</w:t>
      </w:r>
    </w:p>
    <w:p w:rsidR="00143E55" w:rsidRPr="004C007B" w:rsidRDefault="002067C5" w:rsidP="004C007B">
      <w:pPr>
        <w:tabs>
          <w:tab w:val="left" w:pos="3330"/>
        </w:tabs>
        <w:rPr>
          <w:rFonts w:cs="Times New Roman"/>
          <w:lang w:val="en-US"/>
        </w:rPr>
      </w:pPr>
      <w:r w:rsidRPr="004C007B">
        <w:rPr>
          <w:rFonts w:cs="Times New Roman"/>
          <w:lang w:val="en-US"/>
        </w:rPr>
        <w:t xml:space="preserve">Moreover, this trend together with increased share of male part-time find reflection in a recent legislative development which promoted part-time work among male and female parents. According to </w:t>
      </w:r>
      <w:proofErr w:type="spellStart"/>
      <w:r w:rsidRPr="004C007B">
        <w:rPr>
          <w:rFonts w:cs="Times New Roman"/>
          <w:lang w:val="en-US"/>
        </w:rPr>
        <w:t>Eurofound</w:t>
      </w:r>
      <w:proofErr w:type="spellEnd"/>
      <w:r w:rsidRPr="004C007B">
        <w:rPr>
          <w:rFonts w:cs="Times New Roman"/>
          <w:lang w:val="en-US"/>
        </w:rPr>
        <w:t xml:space="preserve"> (2015) a new scheme (</w:t>
      </w:r>
      <w:proofErr w:type="spellStart"/>
      <w:r w:rsidRPr="004C007B">
        <w:rPr>
          <w:rFonts w:cs="Times New Roman"/>
          <w:i/>
          <w:lang w:val="en-US"/>
        </w:rPr>
        <w:t>Elterngeld</w:t>
      </w:r>
      <w:proofErr w:type="spellEnd"/>
      <w:r w:rsidRPr="004C007B">
        <w:rPr>
          <w:rFonts w:cs="Times New Roman"/>
          <w:i/>
          <w:lang w:val="en-US"/>
        </w:rPr>
        <w:t xml:space="preserve"> Plus</w:t>
      </w:r>
      <w:r w:rsidRPr="004C007B">
        <w:rPr>
          <w:rFonts w:cs="Times New Roman"/>
          <w:lang w:val="en-US"/>
        </w:rPr>
        <w:t xml:space="preserve">) of the given parental allowance was enacted starting from January 2015. It statutorily motivates mothers to choose such employment type and fathers to reduce their working hours in </w:t>
      </w:r>
      <w:proofErr w:type="spellStart"/>
      <w:r w:rsidRPr="004C007B">
        <w:rPr>
          <w:rFonts w:cs="Times New Roman"/>
          <w:lang w:val="en-US"/>
        </w:rPr>
        <w:t>favour</w:t>
      </w:r>
      <w:proofErr w:type="spellEnd"/>
      <w:r w:rsidRPr="004C007B">
        <w:rPr>
          <w:rFonts w:cs="Times New Roman"/>
          <w:lang w:val="en-US"/>
        </w:rPr>
        <w:t xml:space="preserve"> of childcare.</w:t>
      </w:r>
    </w:p>
    <w:p w:rsidR="00C30A31" w:rsidRPr="004C007B" w:rsidRDefault="00C30A31" w:rsidP="004C007B">
      <w:pPr>
        <w:tabs>
          <w:tab w:val="left" w:pos="3330"/>
        </w:tabs>
        <w:rPr>
          <w:rFonts w:cs="Times New Roman"/>
          <w:lang w:val="en-US"/>
        </w:rPr>
      </w:pPr>
      <w:r w:rsidRPr="004C007B">
        <w:rPr>
          <w:rFonts w:cs="Times New Roman"/>
          <w:lang w:val="en-US"/>
        </w:rPr>
        <w:t>The regulation of part-time work is stipulated by the Act on part-time and fixed-term employment (</w:t>
      </w:r>
      <w:proofErr w:type="spellStart"/>
      <w:r w:rsidRPr="004C007B">
        <w:rPr>
          <w:rFonts w:cs="Times New Roman"/>
          <w:i/>
          <w:lang w:val="en-US"/>
        </w:rPr>
        <w:t>Teilzeit</w:t>
      </w:r>
      <w:proofErr w:type="spellEnd"/>
      <w:r w:rsidRPr="004C007B">
        <w:rPr>
          <w:rFonts w:cs="Times New Roman"/>
          <w:i/>
          <w:lang w:val="en-US"/>
        </w:rPr>
        <w:t xml:space="preserve"> und </w:t>
      </w:r>
      <w:proofErr w:type="spellStart"/>
      <w:r w:rsidRPr="004C007B">
        <w:rPr>
          <w:rFonts w:cs="Times New Roman"/>
          <w:i/>
          <w:lang w:val="en-US"/>
        </w:rPr>
        <w:t>Befristungsgesetz</w:t>
      </w:r>
      <w:proofErr w:type="spellEnd"/>
      <w:r w:rsidRPr="004C007B">
        <w:rPr>
          <w:rFonts w:cs="Times New Roman"/>
          <w:i/>
          <w:lang w:val="en-US"/>
        </w:rPr>
        <w:t xml:space="preserve">, </w:t>
      </w:r>
      <w:proofErr w:type="spellStart"/>
      <w:r w:rsidRPr="004C007B">
        <w:rPr>
          <w:rFonts w:cs="Times New Roman"/>
          <w:i/>
          <w:lang w:val="en-US"/>
        </w:rPr>
        <w:t>TzBfG</w:t>
      </w:r>
      <w:proofErr w:type="spellEnd"/>
      <w:r w:rsidRPr="004C007B">
        <w:rPr>
          <w:rFonts w:cs="Times New Roman"/>
          <w:lang w:val="en-US"/>
        </w:rPr>
        <w:t xml:space="preserve">) </w:t>
      </w:r>
      <w:proofErr w:type="spellStart"/>
      <w:r w:rsidRPr="004C007B">
        <w:rPr>
          <w:rFonts w:cs="Times New Roman"/>
          <w:lang w:val="en-US"/>
        </w:rPr>
        <w:t>inacted</w:t>
      </w:r>
      <w:proofErr w:type="spellEnd"/>
      <w:r w:rsidRPr="004C007B">
        <w:rPr>
          <w:rFonts w:cs="Times New Roman"/>
          <w:lang w:val="en-US"/>
        </w:rPr>
        <w:t xml:space="preserve"> in 2000. In companies with 15 and more employees the latter have a right of transition from full-time to part-time. In the context of equal treatment policy part-timers are liable to social security contribution and in general their rights are the same as those of full-timers</w:t>
      </w:r>
      <w:sdt>
        <w:sdtPr>
          <w:rPr>
            <w:rFonts w:cs="Times New Roman"/>
            <w:lang w:val="en-US"/>
          </w:rPr>
          <w:id w:val="-2128458527"/>
          <w:citation/>
        </w:sdtPr>
        <w:sdtContent>
          <w:r w:rsidRPr="004C007B">
            <w:rPr>
              <w:rFonts w:cs="Times New Roman"/>
              <w:lang w:val="en-US"/>
            </w:rPr>
            <w:fldChar w:fldCharType="begin"/>
          </w:r>
          <w:r w:rsidRPr="004C007B">
            <w:rPr>
              <w:rFonts w:cs="Times New Roman"/>
              <w:lang w:val="en-US"/>
            </w:rPr>
            <w:instrText xml:space="preserve"> CITATION Eur152 \l 1049 </w:instrText>
          </w:r>
          <w:r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(Eurofound, 2015)</w:t>
          </w:r>
          <w:r w:rsidRPr="004C007B">
            <w:rPr>
              <w:rFonts w:cs="Times New Roman"/>
              <w:lang w:val="en-US"/>
            </w:rPr>
            <w:fldChar w:fldCharType="end"/>
          </w:r>
        </w:sdtContent>
      </w:sdt>
      <w:r w:rsidRPr="004C007B">
        <w:rPr>
          <w:rFonts w:cs="Times New Roman"/>
          <w:lang w:val="en-US"/>
        </w:rPr>
        <w:t>.</w:t>
      </w:r>
      <w:r w:rsidR="00990ED2" w:rsidRPr="004C007B">
        <w:rPr>
          <w:rFonts w:cs="Times New Roman"/>
          <w:lang w:val="en-US"/>
        </w:rPr>
        <w:t xml:space="preserve"> Besides, b</w:t>
      </w:r>
      <w:proofErr w:type="spellStart"/>
      <w:r w:rsidR="00990ED2" w:rsidRPr="004C007B">
        <w:rPr>
          <w:rFonts w:cs="Times New Roman"/>
          <w:lang w:val="en"/>
        </w:rPr>
        <w:t>ecause</w:t>
      </w:r>
      <w:proofErr w:type="spellEnd"/>
      <w:r w:rsidR="00990ED2" w:rsidRPr="004C007B">
        <w:rPr>
          <w:rFonts w:cs="Times New Roman"/>
          <w:lang w:val="en"/>
        </w:rPr>
        <w:t xml:space="preserve"> of the membership in the European Union</w:t>
      </w:r>
      <w:r w:rsidR="00990ED2" w:rsidRPr="004C007B">
        <w:rPr>
          <w:rFonts w:cs="Times New Roman"/>
          <w:lang w:val="en-US"/>
        </w:rPr>
        <w:t xml:space="preserve">, </w:t>
      </w:r>
      <w:r w:rsidR="00990ED2" w:rsidRPr="004C007B">
        <w:rPr>
          <w:rFonts w:cs="Times New Roman"/>
          <w:lang w:val="en"/>
        </w:rPr>
        <w:t xml:space="preserve">German </w:t>
      </w:r>
      <w:proofErr w:type="spellStart"/>
      <w:r w:rsidR="00990ED2" w:rsidRPr="004C007B">
        <w:rPr>
          <w:rFonts w:cs="Times New Roman"/>
          <w:lang w:val="en"/>
        </w:rPr>
        <w:t>labour</w:t>
      </w:r>
      <w:proofErr w:type="spellEnd"/>
      <w:r w:rsidR="00990ED2" w:rsidRPr="004C007B">
        <w:rPr>
          <w:rFonts w:cs="Times New Roman"/>
          <w:lang w:val="en"/>
        </w:rPr>
        <w:t xml:space="preserve"> law is strongly influenced by EU legislation.</w:t>
      </w:r>
      <w:r w:rsidR="003F4A62" w:rsidRPr="004C007B">
        <w:rPr>
          <w:rFonts w:cs="Times New Roman"/>
          <w:lang w:val="en-US"/>
        </w:rPr>
        <w:t xml:space="preserve"> N</w:t>
      </w:r>
      <w:r w:rsidR="00990ED2" w:rsidRPr="004C007B">
        <w:rPr>
          <w:rFonts w:cs="Times New Roman"/>
          <w:lang w:val="en-US"/>
        </w:rPr>
        <w:t>on-discrimi</w:t>
      </w:r>
      <w:r w:rsidR="003F4A62" w:rsidRPr="004C007B">
        <w:rPr>
          <w:rFonts w:cs="Times New Roman"/>
          <w:lang w:val="en-US"/>
        </w:rPr>
        <w:t>nation of part-timers,</w:t>
      </w:r>
      <w:r w:rsidR="00990ED2" w:rsidRPr="004C007B">
        <w:rPr>
          <w:rFonts w:cs="Times New Roman"/>
          <w:lang w:val="en-US"/>
        </w:rPr>
        <w:t xml:space="preserve"> improvement of the quality of part-time work</w:t>
      </w:r>
      <w:r w:rsidR="003F4A62" w:rsidRPr="004C007B">
        <w:rPr>
          <w:rFonts w:cs="Times New Roman"/>
          <w:lang w:val="en-US"/>
        </w:rPr>
        <w:t xml:space="preserve"> as well as facilitation of its development on a voluntary basis</w:t>
      </w:r>
      <w:r w:rsidR="00990ED2" w:rsidRPr="004C007B">
        <w:rPr>
          <w:rFonts w:cs="Times New Roman"/>
          <w:lang w:val="en-US"/>
        </w:rPr>
        <w:t xml:space="preserve"> are </w:t>
      </w:r>
      <w:r w:rsidR="003F4A62" w:rsidRPr="004C007B">
        <w:rPr>
          <w:rFonts w:cs="Times New Roman"/>
          <w:lang w:val="en-US"/>
        </w:rPr>
        <w:t xml:space="preserve">key principles </w:t>
      </w:r>
      <w:r w:rsidR="00990ED2" w:rsidRPr="004C007B">
        <w:rPr>
          <w:rFonts w:cs="Times New Roman"/>
          <w:lang w:val="en-US"/>
        </w:rPr>
        <w:t>enshrined in the framework agreement on part-time work implemented in Council Directive 97/81/EC of 15 December 1997</w:t>
      </w:r>
      <w:r w:rsidR="005B7295" w:rsidRPr="004C007B">
        <w:rPr>
          <w:rFonts w:cs="Times New Roman"/>
          <w:lang w:val="en-US"/>
        </w:rPr>
        <w:t>.</w:t>
      </w:r>
    </w:p>
    <w:p w:rsidR="00B73CD9" w:rsidRPr="004C007B" w:rsidRDefault="00D5294B" w:rsidP="004C007B">
      <w:pPr>
        <w:tabs>
          <w:tab w:val="left" w:pos="3330"/>
        </w:tabs>
        <w:rPr>
          <w:rFonts w:cs="Times New Roman"/>
          <w:lang w:val="en-US"/>
        </w:rPr>
      </w:pPr>
      <w:r w:rsidRPr="004C007B">
        <w:rPr>
          <w:rFonts w:cs="Times New Roman"/>
          <w:lang w:val="en-US"/>
        </w:rPr>
        <w:t xml:space="preserve">So far we have considered </w:t>
      </w:r>
      <w:r w:rsidRPr="004C007B">
        <w:rPr>
          <w:rFonts w:cs="Times New Roman"/>
          <w:i/>
          <w:lang w:val="en-US"/>
        </w:rPr>
        <w:t>standard</w:t>
      </w:r>
      <w:r w:rsidRPr="004C007B">
        <w:rPr>
          <w:rFonts w:cs="Times New Roman"/>
          <w:lang w:val="en-US"/>
        </w:rPr>
        <w:t xml:space="preserve"> type of part-time. </w:t>
      </w:r>
      <w:r w:rsidR="00A76D77" w:rsidRPr="004C007B">
        <w:rPr>
          <w:rFonts w:cs="Times New Roman"/>
          <w:lang w:val="en-US"/>
        </w:rPr>
        <w:t xml:space="preserve">There also </w:t>
      </w:r>
      <w:r w:rsidRPr="004C007B">
        <w:rPr>
          <w:rFonts w:cs="Times New Roman"/>
          <w:lang w:val="en-US"/>
        </w:rPr>
        <w:t>exist</w:t>
      </w:r>
      <w:r w:rsidR="00C30A31" w:rsidRPr="004C007B">
        <w:rPr>
          <w:rFonts w:cs="Times New Roman"/>
          <w:lang w:val="en-US"/>
        </w:rPr>
        <w:t xml:space="preserve"> two</w:t>
      </w:r>
      <w:r w:rsidRPr="004C007B">
        <w:rPr>
          <w:rFonts w:cs="Times New Roman"/>
          <w:lang w:val="en-US"/>
        </w:rPr>
        <w:t xml:space="preserve"> specific version</w:t>
      </w:r>
      <w:r w:rsidR="00C30A31" w:rsidRPr="004C007B">
        <w:rPr>
          <w:rFonts w:cs="Times New Roman"/>
          <w:lang w:val="en-US"/>
        </w:rPr>
        <w:t>s</w:t>
      </w:r>
      <w:r w:rsidR="00A76D77" w:rsidRPr="004C007B">
        <w:rPr>
          <w:rFonts w:cs="Times New Roman"/>
          <w:lang w:val="en-US"/>
        </w:rPr>
        <w:t xml:space="preserve"> </w:t>
      </w:r>
      <w:r w:rsidR="00C30A31" w:rsidRPr="004C007B">
        <w:rPr>
          <w:rFonts w:cs="Times New Roman"/>
          <w:lang w:val="en-US"/>
        </w:rPr>
        <w:t>of German</w:t>
      </w:r>
      <w:r w:rsidR="00A76D77" w:rsidRPr="004C007B">
        <w:rPr>
          <w:rFonts w:cs="Times New Roman"/>
          <w:lang w:val="en-US"/>
        </w:rPr>
        <w:t xml:space="preserve"> </w:t>
      </w:r>
      <w:r w:rsidR="00A76D77" w:rsidRPr="004C007B">
        <w:rPr>
          <w:rFonts w:cs="Times New Roman"/>
          <w:i/>
          <w:lang w:val="en-US"/>
        </w:rPr>
        <w:t>marginal</w:t>
      </w:r>
      <w:r w:rsidRPr="004C007B">
        <w:rPr>
          <w:rFonts w:cs="Times New Roman"/>
          <w:lang w:val="en-US"/>
        </w:rPr>
        <w:t xml:space="preserve"> part-time, </w:t>
      </w:r>
      <w:r w:rsidR="00C30A31" w:rsidRPr="004C007B">
        <w:rPr>
          <w:rFonts w:cs="Times New Roman"/>
          <w:lang w:val="en-US"/>
        </w:rPr>
        <w:t>'</w:t>
      </w:r>
      <w:proofErr w:type="spellStart"/>
      <w:r w:rsidR="00C30A31" w:rsidRPr="004C007B">
        <w:rPr>
          <w:rFonts w:cs="Times New Roman"/>
          <w:lang w:val="en-US"/>
        </w:rPr>
        <w:t>minijobs</w:t>
      </w:r>
      <w:proofErr w:type="spellEnd"/>
      <w:r w:rsidR="00C30A31" w:rsidRPr="004C007B">
        <w:rPr>
          <w:rFonts w:cs="Times New Roman"/>
          <w:lang w:val="en-US"/>
        </w:rPr>
        <w:t>' and '</w:t>
      </w:r>
      <w:proofErr w:type="spellStart"/>
      <w:r w:rsidR="00C30A31" w:rsidRPr="004C007B">
        <w:rPr>
          <w:rFonts w:cs="Times New Roman"/>
          <w:lang w:val="en-US"/>
        </w:rPr>
        <w:t>midijobs</w:t>
      </w:r>
      <w:proofErr w:type="spellEnd"/>
      <w:r w:rsidR="00C30A31" w:rsidRPr="004C007B">
        <w:rPr>
          <w:rFonts w:cs="Times New Roman"/>
          <w:lang w:val="en-US"/>
        </w:rPr>
        <w:t xml:space="preserve">', enshrined in Social Code Book IV. </w:t>
      </w:r>
      <w:r w:rsidR="000E54C4" w:rsidRPr="004C007B">
        <w:rPr>
          <w:rFonts w:cs="Times New Roman"/>
          <w:lang w:val="en-US"/>
        </w:rPr>
        <w:t>As we have already discussed in the first chapter of this work, '</w:t>
      </w:r>
      <w:proofErr w:type="spellStart"/>
      <w:r w:rsidR="000E54C4" w:rsidRPr="004C007B">
        <w:rPr>
          <w:rFonts w:cs="Times New Roman"/>
          <w:lang w:val="en-US"/>
        </w:rPr>
        <w:t>minijobbers</w:t>
      </w:r>
      <w:proofErr w:type="spellEnd"/>
      <w:r w:rsidR="000E54C4" w:rsidRPr="004C007B">
        <w:rPr>
          <w:rFonts w:cs="Times New Roman"/>
          <w:lang w:val="en-US"/>
        </w:rPr>
        <w:t xml:space="preserve">' </w:t>
      </w:r>
      <w:r w:rsidR="009D0B6B" w:rsidRPr="004C007B">
        <w:rPr>
          <w:rFonts w:cs="Times New Roman"/>
          <w:lang w:val="en-US"/>
        </w:rPr>
        <w:t>were</w:t>
      </w:r>
      <w:r w:rsidR="000E54C4" w:rsidRPr="004C007B">
        <w:rPr>
          <w:rFonts w:cs="Times New Roman"/>
          <w:lang w:val="en-US"/>
        </w:rPr>
        <w:t xml:space="preserve"> not liable to taxes and social insurance contributions </w:t>
      </w:r>
      <w:r w:rsidR="00DD7977" w:rsidRPr="004C007B">
        <w:rPr>
          <w:rFonts w:cs="Times New Roman"/>
          <w:lang w:val="en-US"/>
        </w:rPr>
        <w:t>within the threshold of 450 Euro/month</w:t>
      </w:r>
      <w:r w:rsidR="000E54C4" w:rsidRPr="004C007B">
        <w:rPr>
          <w:rFonts w:cs="Times New Roman"/>
          <w:lang w:val="en-US"/>
        </w:rPr>
        <w:t xml:space="preserve"> </w:t>
      </w:r>
      <w:r w:rsidR="009D0B6B" w:rsidRPr="004C007B">
        <w:rPr>
          <w:rFonts w:cs="Times New Roman"/>
          <w:lang w:val="en-US"/>
        </w:rPr>
        <w:t xml:space="preserve">until 2013 </w:t>
      </w:r>
      <w:r w:rsidR="000E54C4" w:rsidRPr="004C007B">
        <w:rPr>
          <w:rFonts w:cs="Times New Roman"/>
          <w:lang w:val="en-US"/>
        </w:rPr>
        <w:t>and consequently lack</w:t>
      </w:r>
      <w:r w:rsidR="009D0B6B" w:rsidRPr="004C007B">
        <w:rPr>
          <w:rFonts w:cs="Times New Roman"/>
          <w:lang w:val="en-US"/>
        </w:rPr>
        <w:t>ed</w:t>
      </w:r>
      <w:r w:rsidR="000E54C4" w:rsidRPr="004C007B">
        <w:rPr>
          <w:rFonts w:cs="Times New Roman"/>
          <w:lang w:val="en-US"/>
        </w:rPr>
        <w:t xml:space="preserve"> social protection. As </w:t>
      </w:r>
      <w:proofErr w:type="spellStart"/>
      <w:r w:rsidR="000E54C4" w:rsidRPr="004C007B">
        <w:rPr>
          <w:rFonts w:cs="Times New Roman"/>
          <w:lang w:val="en-US"/>
        </w:rPr>
        <w:t>Eichhorst</w:t>
      </w:r>
      <w:proofErr w:type="spellEnd"/>
      <w:r w:rsidR="000E54C4" w:rsidRPr="004C007B">
        <w:rPr>
          <w:rFonts w:cs="Times New Roman"/>
          <w:lang w:val="en-US"/>
        </w:rPr>
        <w:t xml:space="preserve"> and Hassel (2015)</w:t>
      </w:r>
      <w:r w:rsidR="00853F07" w:rsidRPr="004C007B">
        <w:rPr>
          <w:rFonts w:cs="Times New Roman"/>
          <w:lang w:val="en-US"/>
        </w:rPr>
        <w:t xml:space="preserve"> point out,</w:t>
      </w:r>
      <w:r w:rsidR="00FA1D16" w:rsidRPr="004C007B">
        <w:rPr>
          <w:rFonts w:cs="Times New Roman"/>
          <w:lang w:val="en-US"/>
        </w:rPr>
        <w:t xml:space="preserve"> both employers and employees </w:t>
      </w:r>
      <w:r w:rsidR="009D0B6B" w:rsidRPr="004C007B">
        <w:rPr>
          <w:rFonts w:cs="Times New Roman"/>
          <w:lang w:val="en-US"/>
        </w:rPr>
        <w:t>were</w:t>
      </w:r>
      <w:r w:rsidR="00FA1D16" w:rsidRPr="004C007B">
        <w:rPr>
          <w:rFonts w:cs="Times New Roman"/>
          <w:lang w:val="en-US"/>
        </w:rPr>
        <w:t xml:space="preserve"> not interested in exceeding this threshold</w:t>
      </w:r>
      <w:r w:rsidR="00F90849" w:rsidRPr="004C007B">
        <w:rPr>
          <w:rFonts w:cs="Times New Roman"/>
          <w:lang w:val="en-US"/>
        </w:rPr>
        <w:t xml:space="preserve">, thus </w:t>
      </w:r>
      <w:r w:rsidR="009C4903" w:rsidRPr="004C007B">
        <w:rPr>
          <w:rFonts w:cs="Times New Roman"/>
          <w:lang w:val="en-US"/>
        </w:rPr>
        <w:t xml:space="preserve">resulting for the former in </w:t>
      </w:r>
      <w:r w:rsidR="009C4903" w:rsidRPr="004C007B">
        <w:rPr>
          <w:rFonts w:cs="Times New Roman"/>
          <w:lang w:val="en-US"/>
        </w:rPr>
        <w:lastRenderedPageBreak/>
        <w:t xml:space="preserve">reduced </w:t>
      </w:r>
      <w:proofErr w:type="spellStart"/>
      <w:r w:rsidR="009C4903" w:rsidRPr="004C007B">
        <w:rPr>
          <w:rFonts w:cs="Times New Roman"/>
          <w:lang w:val="en-US"/>
        </w:rPr>
        <w:t>labour</w:t>
      </w:r>
      <w:proofErr w:type="spellEnd"/>
      <w:r w:rsidR="009C4903" w:rsidRPr="004C007B">
        <w:rPr>
          <w:rFonts w:cs="Times New Roman"/>
          <w:lang w:val="en-US"/>
        </w:rPr>
        <w:t xml:space="preserve"> costs and </w:t>
      </w:r>
      <w:r w:rsidR="00F90849" w:rsidRPr="004C007B">
        <w:rPr>
          <w:rFonts w:cs="Times New Roman"/>
          <w:lang w:val="en-US"/>
        </w:rPr>
        <w:t>acting for the latter ''as a strong disincentive to earn or work more''</w:t>
      </w:r>
      <w:sdt>
        <w:sdtPr>
          <w:rPr>
            <w:rFonts w:cs="Times New Roman"/>
            <w:lang w:val="en-US"/>
          </w:rPr>
          <w:id w:val="-1198858543"/>
          <w:citation/>
        </w:sdtPr>
        <w:sdtContent>
          <w:r w:rsidR="00F90849" w:rsidRPr="004C007B">
            <w:rPr>
              <w:rFonts w:cs="Times New Roman"/>
              <w:lang w:val="en-US"/>
            </w:rPr>
            <w:fldChar w:fldCharType="begin"/>
          </w:r>
          <w:r w:rsidR="003D2385" w:rsidRPr="004C007B">
            <w:rPr>
              <w:rFonts w:cs="Times New Roman"/>
              <w:lang w:val="en-US"/>
            </w:rPr>
            <w:instrText xml:space="preserve">CITATION Eic13 \l 1049 </w:instrText>
          </w:r>
          <w:r w:rsidR="00F90849"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(Eichhorst &amp; Tobsch, 2013)</w:t>
          </w:r>
          <w:r w:rsidR="00F90849" w:rsidRPr="004C007B">
            <w:rPr>
              <w:rFonts w:cs="Times New Roman"/>
              <w:lang w:val="en-US"/>
            </w:rPr>
            <w:fldChar w:fldCharType="end"/>
          </w:r>
        </w:sdtContent>
      </w:sdt>
      <w:r w:rsidR="00FA1D16" w:rsidRPr="004C007B">
        <w:rPr>
          <w:rFonts w:cs="Times New Roman"/>
          <w:lang w:val="en-US"/>
        </w:rPr>
        <w:t xml:space="preserve">. </w:t>
      </w:r>
      <w:r w:rsidR="009D0B6B" w:rsidRPr="004C007B">
        <w:rPr>
          <w:rFonts w:cs="Times New Roman"/>
          <w:lang w:val="en-US"/>
        </w:rPr>
        <w:t xml:space="preserve">Since 2013, however, </w:t>
      </w:r>
      <w:proofErr w:type="spellStart"/>
      <w:r w:rsidR="009D0B6B" w:rsidRPr="004C007B">
        <w:rPr>
          <w:rFonts w:cs="Times New Roman"/>
          <w:lang w:val="en-US"/>
        </w:rPr>
        <w:t>minijobs</w:t>
      </w:r>
      <w:proofErr w:type="spellEnd"/>
      <w:r w:rsidR="009D0B6B" w:rsidRPr="004C007B">
        <w:rPr>
          <w:rFonts w:cs="Times New Roman"/>
          <w:lang w:val="en-US"/>
        </w:rPr>
        <w:t xml:space="preserve"> as well as </w:t>
      </w:r>
      <w:proofErr w:type="spellStart"/>
      <w:r w:rsidR="009D0B6B" w:rsidRPr="004C007B">
        <w:rPr>
          <w:rFonts w:cs="Times New Roman"/>
          <w:lang w:val="en-US"/>
        </w:rPr>
        <w:t>midijobs</w:t>
      </w:r>
      <w:proofErr w:type="spellEnd"/>
      <w:r w:rsidR="009D0B6B" w:rsidRPr="004C007B">
        <w:rPr>
          <w:rFonts w:cs="Times New Roman"/>
          <w:lang w:val="en-US"/>
        </w:rPr>
        <w:t xml:space="preserve"> (with the threshold of 850 Euro/month) statutorily guarantee retirement </w:t>
      </w:r>
      <w:r w:rsidR="007C05CE" w:rsidRPr="004C007B">
        <w:rPr>
          <w:rFonts w:cs="Times New Roman"/>
          <w:lang w:val="en-US"/>
        </w:rPr>
        <w:t>benefit, though there is an option not to pay any contributions to retirement, health or employment security. Emplo</w:t>
      </w:r>
      <w:r w:rsidR="0078617E" w:rsidRPr="004C007B">
        <w:rPr>
          <w:rFonts w:cs="Times New Roman"/>
          <w:lang w:val="en-US"/>
        </w:rPr>
        <w:t>y</w:t>
      </w:r>
      <w:r w:rsidR="007C05CE" w:rsidRPr="004C007B">
        <w:rPr>
          <w:rFonts w:cs="Times New Roman"/>
          <w:lang w:val="en-US"/>
        </w:rPr>
        <w:t>ers make a single payment to security systems</w:t>
      </w:r>
      <w:sdt>
        <w:sdtPr>
          <w:rPr>
            <w:rFonts w:cs="Times New Roman"/>
            <w:lang w:val="en-US"/>
          </w:rPr>
          <w:id w:val="1981264391"/>
          <w:citation/>
        </w:sdtPr>
        <w:sdtContent>
          <w:r w:rsidR="007C05CE" w:rsidRPr="004C007B">
            <w:rPr>
              <w:rFonts w:cs="Times New Roman"/>
              <w:lang w:val="en-US"/>
            </w:rPr>
            <w:fldChar w:fldCharType="begin"/>
          </w:r>
          <w:r w:rsidR="007C05CE" w:rsidRPr="004C007B">
            <w:rPr>
              <w:rFonts w:cs="Times New Roman"/>
              <w:lang w:val="en-US"/>
            </w:rPr>
            <w:instrText xml:space="preserve"> CITATION Eur152 \l 1049 </w:instrText>
          </w:r>
          <w:r w:rsidR="007C05CE"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(Eurofound, 2015)</w:t>
          </w:r>
          <w:r w:rsidR="007C05CE" w:rsidRPr="004C007B">
            <w:rPr>
              <w:rFonts w:cs="Times New Roman"/>
              <w:lang w:val="en-US"/>
            </w:rPr>
            <w:fldChar w:fldCharType="end"/>
          </w:r>
        </w:sdtContent>
      </w:sdt>
      <w:r w:rsidR="007C05CE" w:rsidRPr="004C007B">
        <w:rPr>
          <w:rFonts w:cs="Times New Roman"/>
          <w:lang w:val="en-US"/>
        </w:rPr>
        <w:t xml:space="preserve">. </w:t>
      </w:r>
    </w:p>
    <w:p w:rsidR="00A76D77" w:rsidRPr="004C007B" w:rsidRDefault="00B73CD9" w:rsidP="004C007B">
      <w:pPr>
        <w:tabs>
          <w:tab w:val="left" w:pos="3330"/>
        </w:tabs>
        <w:rPr>
          <w:rFonts w:cs="Times New Roman"/>
          <w:lang w:val="en-US"/>
        </w:rPr>
      </w:pPr>
      <w:r w:rsidRPr="004C007B">
        <w:rPr>
          <w:rFonts w:cs="Times New Roman"/>
          <w:lang w:val="en-US"/>
        </w:rPr>
        <w:t>The major problem</w:t>
      </w:r>
      <w:r w:rsidR="006D0B40" w:rsidRPr="004C007B">
        <w:rPr>
          <w:rFonts w:cs="Times New Roman"/>
          <w:lang w:val="en-US"/>
        </w:rPr>
        <w:t>s</w:t>
      </w:r>
      <w:r w:rsidRPr="004C007B">
        <w:rPr>
          <w:rFonts w:cs="Times New Roman"/>
          <w:lang w:val="en-US"/>
        </w:rPr>
        <w:t xml:space="preserve"> of this employment type </w:t>
      </w:r>
      <w:r w:rsidR="006D0B40" w:rsidRPr="004C007B">
        <w:rPr>
          <w:rFonts w:cs="Times New Roman"/>
          <w:lang w:val="en-US"/>
        </w:rPr>
        <w:t>are</w:t>
      </w:r>
      <w:r w:rsidRPr="004C007B">
        <w:rPr>
          <w:rFonts w:cs="Times New Roman"/>
          <w:lang w:val="en-US"/>
        </w:rPr>
        <w:t xml:space="preserve"> low wage far from that to maintain substantial </w:t>
      </w:r>
      <w:r w:rsidR="006D0B40" w:rsidRPr="004C007B">
        <w:rPr>
          <w:rFonts w:cs="Times New Roman"/>
          <w:lang w:val="en-US"/>
        </w:rPr>
        <w:t>standard of living; and formal barriers which ''impede the transition to longer part-time or full-time jobs''</w:t>
      </w:r>
      <w:r w:rsidR="006D0B40" w:rsidRPr="004C007B">
        <w:rPr>
          <w:rStyle w:val="a6"/>
          <w:rFonts w:cs="Times New Roman"/>
          <w:lang w:val="en-US"/>
        </w:rPr>
        <w:footnoteReference w:id="22"/>
      </w:r>
      <w:r w:rsidR="006D0B40" w:rsidRPr="004C007B">
        <w:rPr>
          <w:rFonts w:cs="Times New Roman"/>
          <w:lang w:val="en-US"/>
        </w:rPr>
        <w:t xml:space="preserve">. </w:t>
      </w:r>
      <w:proofErr w:type="spellStart"/>
      <w:r w:rsidR="00FA1D16" w:rsidRPr="004C007B">
        <w:rPr>
          <w:rFonts w:cs="Times New Roman"/>
          <w:lang w:val="en-US"/>
        </w:rPr>
        <w:t>Eichho</w:t>
      </w:r>
      <w:r w:rsidR="005B7295" w:rsidRPr="004C007B">
        <w:rPr>
          <w:rFonts w:cs="Times New Roman"/>
          <w:lang w:val="en-US"/>
        </w:rPr>
        <w:t>rst</w:t>
      </w:r>
      <w:proofErr w:type="spellEnd"/>
      <w:r w:rsidR="005B7295" w:rsidRPr="004C007B">
        <w:rPr>
          <w:rFonts w:cs="Times New Roman"/>
          <w:lang w:val="en-US"/>
        </w:rPr>
        <w:t xml:space="preserve"> in his another colla</w:t>
      </w:r>
      <w:r w:rsidR="00853F07" w:rsidRPr="004C007B">
        <w:rPr>
          <w:rFonts w:cs="Times New Roman"/>
          <w:lang w:val="en-US"/>
        </w:rPr>
        <w:t>borative work with Keiser (2006)</w:t>
      </w:r>
      <w:r w:rsidR="00C631E3" w:rsidRPr="004C007B">
        <w:rPr>
          <w:rFonts w:cs="Times New Roman"/>
          <w:lang w:val="en-US"/>
        </w:rPr>
        <w:t xml:space="preserve"> noticed that the ultimately targeted group of unemployed or low-skilled</w:t>
      </w:r>
      <w:r w:rsidR="003D55CB" w:rsidRPr="004C007B">
        <w:rPr>
          <w:rStyle w:val="a6"/>
          <w:rFonts w:cs="Times New Roman"/>
          <w:lang w:val="en-US"/>
        </w:rPr>
        <w:footnoteReference w:id="23"/>
      </w:r>
      <w:r w:rsidR="00C631E3" w:rsidRPr="004C007B">
        <w:rPr>
          <w:rFonts w:cs="Times New Roman"/>
          <w:lang w:val="en-US"/>
        </w:rPr>
        <w:t xml:space="preserve"> are rarely involved in these </w:t>
      </w:r>
      <w:proofErr w:type="spellStart"/>
      <w:r w:rsidR="00C631E3" w:rsidRPr="004C007B">
        <w:rPr>
          <w:rFonts w:cs="Times New Roman"/>
          <w:lang w:val="en-US"/>
        </w:rPr>
        <w:t>minijobs</w:t>
      </w:r>
      <w:proofErr w:type="spellEnd"/>
      <w:r w:rsidR="00C631E3" w:rsidRPr="004C007B">
        <w:rPr>
          <w:rFonts w:cs="Times New Roman"/>
          <w:lang w:val="en-US"/>
        </w:rPr>
        <w:t>, but are rather crowded out by those with regular first job, students, spouses and pensioners</w:t>
      </w:r>
      <w:r w:rsidR="007A181A" w:rsidRPr="004C007B">
        <w:rPr>
          <w:rFonts w:cs="Times New Roman"/>
          <w:lang w:val="en-US"/>
        </w:rPr>
        <w:t xml:space="preserve"> (so we can assume that the first problem is not that acute for them)</w:t>
      </w:r>
      <w:r w:rsidR="00C631E3" w:rsidRPr="004C007B">
        <w:rPr>
          <w:rFonts w:cs="Times New Roman"/>
          <w:lang w:val="en-US"/>
        </w:rPr>
        <w:t>.</w:t>
      </w:r>
    </w:p>
    <w:p w:rsidR="002E74FA" w:rsidRPr="004C007B" w:rsidRDefault="002E74FA" w:rsidP="004C007B">
      <w:pPr>
        <w:tabs>
          <w:tab w:val="left" w:pos="3330"/>
        </w:tabs>
        <w:rPr>
          <w:rFonts w:cs="Times New Roman"/>
          <w:lang w:val="en-US"/>
        </w:rPr>
      </w:pPr>
      <w:r w:rsidRPr="004C007B">
        <w:rPr>
          <w:rFonts w:cs="Times New Roman"/>
          <w:lang w:val="en-US"/>
        </w:rPr>
        <w:t xml:space="preserve">Despite specific taxation and insurance at this job, </w:t>
      </w:r>
      <w:proofErr w:type="spellStart"/>
      <w:r w:rsidRPr="004C007B">
        <w:rPr>
          <w:rFonts w:cs="Times New Roman"/>
          <w:lang w:val="en-US"/>
        </w:rPr>
        <w:t>labour</w:t>
      </w:r>
      <w:proofErr w:type="spellEnd"/>
      <w:r w:rsidRPr="004C007B">
        <w:rPr>
          <w:rFonts w:cs="Times New Roman"/>
          <w:lang w:val="en-US"/>
        </w:rPr>
        <w:t xml:space="preserve"> law does not treat such workers differently, ensuring them dismissal protection, collective agreements, fixed-term contract rules etc</w:t>
      </w:r>
      <w:proofErr w:type="gramStart"/>
      <w:r w:rsidRPr="004C007B">
        <w:rPr>
          <w:rFonts w:cs="Times New Roman"/>
          <w:lang w:val="en-US"/>
        </w:rPr>
        <w:t>..</w:t>
      </w:r>
      <w:proofErr w:type="gramEnd"/>
      <w:r w:rsidRPr="004C007B">
        <w:rPr>
          <w:rFonts w:cs="Times New Roman"/>
          <w:lang w:val="en-US"/>
        </w:rPr>
        <w:t xml:space="preserve"> Knuth</w:t>
      </w:r>
      <w:r w:rsidR="00C40701" w:rsidRPr="004C007B">
        <w:rPr>
          <w:rFonts w:cs="Times New Roman"/>
          <w:lang w:val="en-US"/>
        </w:rPr>
        <w:t xml:space="preserve"> (2014)</w:t>
      </w:r>
      <w:r w:rsidRPr="004C007B">
        <w:rPr>
          <w:rFonts w:cs="Times New Roman"/>
          <w:lang w:val="en-US"/>
        </w:rPr>
        <w:t>, however, underlines that it is only theory and in practice there is a different state of affairs</w:t>
      </w:r>
      <w:r w:rsidR="00C40701" w:rsidRPr="004C007B">
        <w:rPr>
          <w:rFonts w:cs="Times New Roman"/>
          <w:lang w:val="en-US"/>
        </w:rPr>
        <w:t xml:space="preserve"> (particularly, sick pay and leave entitlement are not secured)</w:t>
      </w:r>
      <w:r w:rsidRPr="004C007B">
        <w:rPr>
          <w:rFonts w:cs="Times New Roman"/>
          <w:lang w:val="en-US"/>
        </w:rPr>
        <w:t xml:space="preserve">. </w:t>
      </w:r>
    </w:p>
    <w:p w:rsidR="00FB343C" w:rsidRDefault="00FB343C" w:rsidP="004C007B">
      <w:pPr>
        <w:tabs>
          <w:tab w:val="left" w:pos="3330"/>
        </w:tabs>
        <w:rPr>
          <w:rFonts w:cs="Times New Roman"/>
          <w:b/>
        </w:rPr>
      </w:pPr>
    </w:p>
    <w:p w:rsidR="0078617E" w:rsidRPr="00F73E93" w:rsidRDefault="00FB343C" w:rsidP="00F73E93">
      <w:pPr>
        <w:pStyle w:val="a3"/>
        <w:numPr>
          <w:ilvl w:val="2"/>
          <w:numId w:val="44"/>
        </w:numPr>
        <w:tabs>
          <w:tab w:val="left" w:pos="3330"/>
        </w:tabs>
        <w:jc w:val="center"/>
        <w:outlineLvl w:val="2"/>
        <w:rPr>
          <w:rFonts w:cs="Times New Roman"/>
          <w:lang w:val="en-US"/>
        </w:rPr>
      </w:pPr>
      <w:bookmarkStart w:id="16" w:name="_Toc452055058"/>
      <w:r w:rsidRPr="00F73E93">
        <w:rPr>
          <w:rFonts w:cs="Times New Roman"/>
          <w:b/>
          <w:lang w:val="en-US"/>
        </w:rPr>
        <w:t>France</w:t>
      </w:r>
      <w:bookmarkEnd w:id="16"/>
    </w:p>
    <w:p w:rsidR="004F4496" w:rsidRPr="004C007B" w:rsidRDefault="00FB343C" w:rsidP="004C007B">
      <w:pPr>
        <w:tabs>
          <w:tab w:val="left" w:pos="3330"/>
        </w:tabs>
        <w:rPr>
          <w:rFonts w:cs="Times New Roman"/>
          <w:lang w:val="en-US"/>
        </w:rPr>
      </w:pPr>
      <w:r w:rsidRPr="00FB343C">
        <w:rPr>
          <w:rFonts w:cs="Times New Roman"/>
          <w:lang w:val="en-US"/>
        </w:rPr>
        <w:t>As can</w:t>
      </w:r>
      <w:r w:rsidR="004F4496" w:rsidRPr="004C007B">
        <w:rPr>
          <w:rFonts w:cs="Times New Roman"/>
          <w:lang w:val="en-US"/>
        </w:rPr>
        <w:t xml:space="preserve"> be seen from the figure</w:t>
      </w:r>
      <w:r w:rsidR="00DA5425" w:rsidRPr="004C007B">
        <w:rPr>
          <w:rFonts w:cs="Times New Roman"/>
          <w:lang w:val="en-US"/>
        </w:rPr>
        <w:t xml:space="preserve"> 6</w:t>
      </w:r>
      <w:r w:rsidR="004F4496" w:rsidRPr="004C007B">
        <w:rPr>
          <w:rFonts w:cs="Times New Roman"/>
          <w:lang w:val="en-US"/>
        </w:rPr>
        <w:t xml:space="preserve">, French part-time has not shifted somehow during the last decades, showing more or less sustainable 12-14% of total employment. </w:t>
      </w:r>
    </w:p>
    <w:p w:rsidR="004149DF" w:rsidRPr="00FB343C" w:rsidRDefault="004149DF" w:rsidP="004C007B">
      <w:pPr>
        <w:pStyle w:val="af3"/>
        <w:keepNext/>
        <w:spacing w:line="360" w:lineRule="auto"/>
        <w:rPr>
          <w:rFonts w:cs="Times New Roman"/>
          <w:color w:val="auto"/>
          <w:sz w:val="28"/>
          <w:lang w:val="en-US"/>
        </w:rPr>
      </w:pPr>
      <w:r w:rsidRPr="00FB343C">
        <w:rPr>
          <w:rFonts w:cs="Times New Roman"/>
          <w:color w:val="auto"/>
          <w:sz w:val="28"/>
          <w:lang w:val="en-US"/>
        </w:rPr>
        <w:lastRenderedPageBreak/>
        <w:t xml:space="preserve">Figure </w:t>
      </w:r>
      <w:r w:rsidRPr="00FB343C">
        <w:rPr>
          <w:rFonts w:cs="Times New Roman"/>
          <w:color w:val="auto"/>
          <w:sz w:val="28"/>
          <w:lang w:val="en-US"/>
        </w:rPr>
        <w:fldChar w:fldCharType="begin"/>
      </w:r>
      <w:r w:rsidRPr="00FB343C">
        <w:rPr>
          <w:rFonts w:cs="Times New Roman"/>
          <w:color w:val="auto"/>
          <w:sz w:val="28"/>
          <w:lang w:val="en-US"/>
        </w:rPr>
        <w:instrText xml:space="preserve"> SEQ Figure \* ARABIC </w:instrText>
      </w:r>
      <w:r w:rsidRPr="00FB343C">
        <w:rPr>
          <w:rFonts w:cs="Times New Roman"/>
          <w:color w:val="auto"/>
          <w:sz w:val="28"/>
          <w:lang w:val="en-US"/>
        </w:rPr>
        <w:fldChar w:fldCharType="separate"/>
      </w:r>
      <w:r w:rsidR="00F73E93">
        <w:rPr>
          <w:rFonts w:cs="Times New Roman"/>
          <w:noProof/>
          <w:color w:val="auto"/>
          <w:sz w:val="28"/>
          <w:lang w:val="en-US"/>
        </w:rPr>
        <w:t>6</w:t>
      </w:r>
      <w:r w:rsidRPr="00FB343C">
        <w:rPr>
          <w:rFonts w:cs="Times New Roman"/>
          <w:color w:val="auto"/>
          <w:sz w:val="28"/>
          <w:lang w:val="en-US"/>
        </w:rPr>
        <w:fldChar w:fldCharType="end"/>
      </w:r>
      <w:r w:rsidR="00FB343C" w:rsidRPr="00FB343C">
        <w:rPr>
          <w:rFonts w:cs="Times New Roman"/>
          <w:color w:val="auto"/>
          <w:sz w:val="28"/>
          <w:lang w:val="en-US"/>
        </w:rPr>
        <w:t xml:space="preserve"> -</w:t>
      </w:r>
      <w:r w:rsidRPr="00FB343C">
        <w:rPr>
          <w:rFonts w:cs="Times New Roman"/>
          <w:color w:val="auto"/>
          <w:sz w:val="28"/>
          <w:lang w:val="en-US"/>
        </w:rPr>
        <w:t xml:space="preserve"> Part-time employment to total employment (%)</w:t>
      </w:r>
    </w:p>
    <w:p w:rsidR="00693111" w:rsidRPr="004C007B" w:rsidRDefault="004149DF" w:rsidP="004C007B">
      <w:pPr>
        <w:tabs>
          <w:tab w:val="left" w:pos="3330"/>
        </w:tabs>
        <w:rPr>
          <w:rFonts w:cs="Times New Roman"/>
        </w:rPr>
      </w:pPr>
      <w:r w:rsidRPr="004C007B">
        <w:rPr>
          <w:rFonts w:cs="Times New Roman"/>
          <w:noProof/>
          <w:lang w:eastAsia="ru-RU"/>
        </w:rPr>
        <w:drawing>
          <wp:inline distT="0" distB="0" distL="0" distR="0" wp14:anchorId="05E71464" wp14:editId="0D05ED83">
            <wp:extent cx="5406887" cy="2743200"/>
            <wp:effectExtent l="0" t="0" r="2286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49DF" w:rsidRPr="00FB343C" w:rsidRDefault="004149DF" w:rsidP="004C007B">
      <w:pPr>
        <w:pStyle w:val="af3"/>
        <w:keepNext/>
        <w:spacing w:line="360" w:lineRule="auto"/>
        <w:rPr>
          <w:rFonts w:cs="Times New Roman"/>
          <w:color w:val="auto"/>
          <w:sz w:val="28"/>
          <w:szCs w:val="28"/>
          <w:lang w:val="en-US"/>
        </w:rPr>
      </w:pPr>
      <w:r w:rsidRPr="00FB343C">
        <w:rPr>
          <w:rFonts w:cs="Times New Roman"/>
          <w:color w:val="auto"/>
          <w:sz w:val="28"/>
          <w:szCs w:val="28"/>
          <w:lang w:val="en-US"/>
        </w:rPr>
        <w:t xml:space="preserve">Figure </w:t>
      </w:r>
      <w:r w:rsidRPr="00FB343C">
        <w:rPr>
          <w:rFonts w:cs="Times New Roman"/>
          <w:color w:val="auto"/>
          <w:sz w:val="28"/>
          <w:szCs w:val="28"/>
          <w:lang w:val="en-US"/>
        </w:rPr>
        <w:fldChar w:fldCharType="begin"/>
      </w:r>
      <w:r w:rsidRPr="00FB343C">
        <w:rPr>
          <w:rFonts w:cs="Times New Roman"/>
          <w:color w:val="auto"/>
          <w:sz w:val="28"/>
          <w:szCs w:val="28"/>
          <w:lang w:val="en-US"/>
        </w:rPr>
        <w:instrText xml:space="preserve"> SEQ Figure \* ARABIC </w:instrText>
      </w:r>
      <w:r w:rsidRPr="00FB343C">
        <w:rPr>
          <w:rFonts w:cs="Times New Roman"/>
          <w:color w:val="auto"/>
          <w:sz w:val="28"/>
          <w:szCs w:val="28"/>
          <w:lang w:val="en-US"/>
        </w:rPr>
        <w:fldChar w:fldCharType="separate"/>
      </w:r>
      <w:r w:rsidR="00F73E93">
        <w:rPr>
          <w:rFonts w:cs="Times New Roman"/>
          <w:noProof/>
          <w:color w:val="auto"/>
          <w:sz w:val="28"/>
          <w:szCs w:val="28"/>
          <w:lang w:val="en-US"/>
        </w:rPr>
        <w:t>7</w:t>
      </w:r>
      <w:r w:rsidRPr="00FB343C">
        <w:rPr>
          <w:rFonts w:cs="Times New Roman"/>
          <w:color w:val="auto"/>
          <w:sz w:val="28"/>
          <w:szCs w:val="28"/>
          <w:lang w:val="en-US"/>
        </w:rPr>
        <w:fldChar w:fldCharType="end"/>
      </w:r>
      <w:r w:rsidR="00FB343C" w:rsidRPr="00FB343C">
        <w:rPr>
          <w:rFonts w:cs="Times New Roman"/>
          <w:color w:val="auto"/>
          <w:sz w:val="28"/>
          <w:szCs w:val="28"/>
          <w:lang w:val="en-US"/>
        </w:rPr>
        <w:t xml:space="preserve">- </w:t>
      </w:r>
      <w:r w:rsidRPr="00FB343C">
        <w:rPr>
          <w:rFonts w:cs="Times New Roman"/>
          <w:color w:val="auto"/>
          <w:sz w:val="28"/>
          <w:szCs w:val="28"/>
          <w:lang w:val="en-US"/>
        </w:rPr>
        <w:t>Share of part-time employment by gender (%)</w:t>
      </w:r>
    </w:p>
    <w:p w:rsidR="004149DF" w:rsidRPr="004C007B" w:rsidRDefault="004149DF" w:rsidP="004C007B">
      <w:pPr>
        <w:tabs>
          <w:tab w:val="left" w:pos="3330"/>
        </w:tabs>
        <w:rPr>
          <w:rFonts w:cs="Times New Roman"/>
        </w:rPr>
      </w:pPr>
      <w:r w:rsidRPr="004C007B">
        <w:rPr>
          <w:rFonts w:cs="Times New Roman"/>
          <w:noProof/>
          <w:lang w:eastAsia="ru-RU"/>
        </w:rPr>
        <w:drawing>
          <wp:inline distT="0" distB="0" distL="0" distR="0" wp14:anchorId="3775825F" wp14:editId="321750CD">
            <wp:extent cx="4572000" cy="27432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134B" w:rsidRPr="004C007B" w:rsidRDefault="00E2134B" w:rsidP="004C007B">
      <w:pPr>
        <w:tabs>
          <w:tab w:val="left" w:pos="3330"/>
        </w:tabs>
        <w:rPr>
          <w:rFonts w:cs="Times New Roman"/>
          <w:lang w:val="en-US"/>
        </w:rPr>
      </w:pPr>
      <w:r w:rsidRPr="004C007B">
        <w:rPr>
          <w:rFonts w:cs="Times New Roman"/>
          <w:lang w:val="en-US"/>
        </w:rPr>
        <w:t>A</w:t>
      </w:r>
      <w:r w:rsidR="00DA5425" w:rsidRPr="004C007B">
        <w:rPr>
          <w:rFonts w:cs="Times New Roman"/>
          <w:lang w:val="en-US"/>
        </w:rPr>
        <w:t>s we can see from the figure 7</w:t>
      </w:r>
      <w:r w:rsidRPr="004C007B">
        <w:rPr>
          <w:rFonts w:cs="Times New Roman"/>
          <w:lang w:val="en-US"/>
        </w:rPr>
        <w:t xml:space="preserve"> women constitute a maj</w:t>
      </w:r>
      <w:r w:rsidR="00DA5425" w:rsidRPr="004C007B">
        <w:rPr>
          <w:rFonts w:cs="Times New Roman"/>
          <w:lang w:val="en-US"/>
        </w:rPr>
        <w:t xml:space="preserve">ority of part-timers. </w:t>
      </w:r>
      <w:proofErr w:type="gramStart"/>
      <w:r w:rsidR="00DA5425" w:rsidRPr="004C007B">
        <w:rPr>
          <w:rFonts w:cs="Times New Roman"/>
          <w:lang w:val="en-US"/>
        </w:rPr>
        <w:t>Figures 8 and 9 show</w:t>
      </w:r>
      <w:r w:rsidRPr="004C007B">
        <w:rPr>
          <w:rFonts w:cs="Times New Roman"/>
          <w:lang w:val="en-US"/>
        </w:rPr>
        <w:t xml:space="preserve"> that such type of employment bears mainly involuntary character.</w:t>
      </w:r>
      <w:proofErr w:type="gramEnd"/>
      <w:r w:rsidRPr="004C007B">
        <w:rPr>
          <w:rFonts w:cs="Times New Roman"/>
          <w:lang w:val="en-US"/>
        </w:rPr>
        <w:t xml:space="preserve"> It has already been discussed that French women tend to prefer work on a f</w:t>
      </w:r>
      <w:r w:rsidR="00842074" w:rsidRPr="004C007B">
        <w:rPr>
          <w:rFonts w:cs="Times New Roman"/>
          <w:lang w:val="en-US"/>
        </w:rPr>
        <w:t>ull-time basis, due to developed care provision and modified male breadwinner model.</w:t>
      </w:r>
      <w:r w:rsidRPr="004C007B">
        <w:rPr>
          <w:rFonts w:cs="Times New Roman"/>
          <w:lang w:val="en-US"/>
        </w:rPr>
        <w:t xml:space="preserve">  </w:t>
      </w:r>
    </w:p>
    <w:p w:rsidR="004149DF" w:rsidRPr="004C007B" w:rsidRDefault="004149DF" w:rsidP="004C007B">
      <w:pPr>
        <w:tabs>
          <w:tab w:val="left" w:pos="3330"/>
        </w:tabs>
        <w:rPr>
          <w:rFonts w:cs="Times New Roman"/>
          <w:lang w:val="en-US"/>
        </w:rPr>
      </w:pPr>
    </w:p>
    <w:p w:rsidR="004149DF" w:rsidRPr="00FB343C" w:rsidRDefault="004149DF" w:rsidP="004C007B">
      <w:pPr>
        <w:pStyle w:val="af3"/>
        <w:keepNext/>
        <w:spacing w:line="360" w:lineRule="auto"/>
        <w:rPr>
          <w:rFonts w:cs="Times New Roman"/>
          <w:color w:val="auto"/>
          <w:sz w:val="28"/>
          <w:szCs w:val="28"/>
          <w:lang w:val="en-US"/>
        </w:rPr>
      </w:pPr>
      <w:r w:rsidRPr="00FB343C">
        <w:rPr>
          <w:rFonts w:cs="Times New Roman"/>
          <w:color w:val="auto"/>
          <w:sz w:val="28"/>
          <w:szCs w:val="28"/>
          <w:lang w:val="en-US"/>
        </w:rPr>
        <w:lastRenderedPageBreak/>
        <w:t xml:space="preserve">Figure </w:t>
      </w:r>
      <w:r w:rsidRPr="00FB343C">
        <w:rPr>
          <w:rFonts w:cs="Times New Roman"/>
          <w:color w:val="auto"/>
          <w:sz w:val="28"/>
          <w:szCs w:val="28"/>
          <w:lang w:val="en-US"/>
        </w:rPr>
        <w:fldChar w:fldCharType="begin"/>
      </w:r>
      <w:r w:rsidRPr="00FB343C">
        <w:rPr>
          <w:rFonts w:cs="Times New Roman"/>
          <w:color w:val="auto"/>
          <w:sz w:val="28"/>
          <w:szCs w:val="28"/>
          <w:lang w:val="en-US"/>
        </w:rPr>
        <w:instrText xml:space="preserve"> SEQ Figure \* ARABIC </w:instrText>
      </w:r>
      <w:r w:rsidRPr="00FB343C">
        <w:rPr>
          <w:rFonts w:cs="Times New Roman"/>
          <w:color w:val="auto"/>
          <w:sz w:val="28"/>
          <w:szCs w:val="28"/>
          <w:lang w:val="en-US"/>
        </w:rPr>
        <w:fldChar w:fldCharType="separate"/>
      </w:r>
      <w:r w:rsidR="00F73E93">
        <w:rPr>
          <w:rFonts w:cs="Times New Roman"/>
          <w:noProof/>
          <w:color w:val="auto"/>
          <w:sz w:val="28"/>
          <w:szCs w:val="28"/>
          <w:lang w:val="en-US"/>
        </w:rPr>
        <w:t>8</w:t>
      </w:r>
      <w:r w:rsidRPr="00FB343C">
        <w:rPr>
          <w:rFonts w:cs="Times New Roman"/>
          <w:color w:val="auto"/>
          <w:sz w:val="28"/>
          <w:szCs w:val="28"/>
          <w:lang w:val="en-US"/>
        </w:rPr>
        <w:fldChar w:fldCharType="end"/>
      </w:r>
      <w:r w:rsidR="00FB343C" w:rsidRPr="00FB343C">
        <w:rPr>
          <w:rFonts w:cs="Times New Roman"/>
          <w:color w:val="auto"/>
          <w:sz w:val="28"/>
          <w:szCs w:val="28"/>
          <w:lang w:val="en-US"/>
        </w:rPr>
        <w:t xml:space="preserve"> - </w:t>
      </w:r>
      <w:r w:rsidRPr="00FB343C">
        <w:rPr>
          <w:rFonts w:cs="Times New Roman"/>
          <w:color w:val="auto"/>
          <w:sz w:val="28"/>
          <w:szCs w:val="28"/>
          <w:lang w:val="en-US"/>
        </w:rPr>
        <w:t>Incidence of involuntary part-time workers (%)</w:t>
      </w:r>
    </w:p>
    <w:p w:rsidR="004149DF" w:rsidRPr="004C007B" w:rsidRDefault="004149DF" w:rsidP="004C007B">
      <w:pPr>
        <w:rPr>
          <w:rFonts w:cs="Times New Roman"/>
        </w:rPr>
      </w:pPr>
      <w:r w:rsidRPr="004C007B">
        <w:rPr>
          <w:rFonts w:cs="Times New Roman"/>
          <w:noProof/>
          <w:lang w:eastAsia="ru-RU"/>
        </w:rPr>
        <w:drawing>
          <wp:inline distT="0" distB="0" distL="0" distR="0" wp14:anchorId="43839D97" wp14:editId="2B4190E2">
            <wp:extent cx="5476461" cy="2613991"/>
            <wp:effectExtent l="0" t="0" r="10160"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49DF" w:rsidRPr="00FB343C" w:rsidRDefault="004149DF" w:rsidP="004C007B">
      <w:pPr>
        <w:pStyle w:val="af3"/>
        <w:keepNext/>
        <w:spacing w:line="360" w:lineRule="auto"/>
        <w:rPr>
          <w:rFonts w:cs="Times New Roman"/>
          <w:color w:val="auto"/>
          <w:sz w:val="28"/>
          <w:szCs w:val="28"/>
          <w:lang w:val="en-US"/>
        </w:rPr>
      </w:pPr>
      <w:r w:rsidRPr="00FB343C">
        <w:rPr>
          <w:rFonts w:cs="Times New Roman"/>
          <w:color w:val="auto"/>
          <w:sz w:val="28"/>
          <w:szCs w:val="28"/>
          <w:lang w:val="en-US"/>
        </w:rPr>
        <w:t xml:space="preserve">Figure </w:t>
      </w:r>
      <w:r w:rsidRPr="00FB343C">
        <w:rPr>
          <w:rFonts w:cs="Times New Roman"/>
          <w:color w:val="auto"/>
          <w:sz w:val="28"/>
          <w:szCs w:val="28"/>
          <w:lang w:val="en-US"/>
        </w:rPr>
        <w:fldChar w:fldCharType="begin"/>
      </w:r>
      <w:r w:rsidRPr="00FB343C">
        <w:rPr>
          <w:rFonts w:cs="Times New Roman"/>
          <w:color w:val="auto"/>
          <w:sz w:val="28"/>
          <w:szCs w:val="28"/>
          <w:lang w:val="en-US"/>
        </w:rPr>
        <w:instrText xml:space="preserve"> SEQ Figure \* ARABIC </w:instrText>
      </w:r>
      <w:r w:rsidRPr="00FB343C">
        <w:rPr>
          <w:rFonts w:cs="Times New Roman"/>
          <w:color w:val="auto"/>
          <w:sz w:val="28"/>
          <w:szCs w:val="28"/>
          <w:lang w:val="en-US"/>
        </w:rPr>
        <w:fldChar w:fldCharType="separate"/>
      </w:r>
      <w:r w:rsidR="00F73E93">
        <w:rPr>
          <w:rFonts w:cs="Times New Roman"/>
          <w:noProof/>
          <w:color w:val="auto"/>
          <w:sz w:val="28"/>
          <w:szCs w:val="28"/>
          <w:lang w:val="en-US"/>
        </w:rPr>
        <w:t>9</w:t>
      </w:r>
      <w:r w:rsidRPr="00FB343C">
        <w:rPr>
          <w:rFonts w:cs="Times New Roman"/>
          <w:color w:val="auto"/>
          <w:sz w:val="28"/>
          <w:szCs w:val="28"/>
          <w:lang w:val="en-US"/>
        </w:rPr>
        <w:fldChar w:fldCharType="end"/>
      </w:r>
      <w:r w:rsidR="00FB343C" w:rsidRPr="00FB343C">
        <w:rPr>
          <w:rFonts w:cs="Times New Roman"/>
          <w:color w:val="auto"/>
          <w:sz w:val="28"/>
          <w:szCs w:val="28"/>
          <w:lang w:val="en-US"/>
        </w:rPr>
        <w:t xml:space="preserve"> - </w:t>
      </w:r>
      <w:r w:rsidRPr="00FB343C">
        <w:rPr>
          <w:rFonts w:cs="Times New Roman"/>
          <w:color w:val="auto"/>
          <w:sz w:val="28"/>
          <w:szCs w:val="28"/>
          <w:lang w:val="en-US"/>
        </w:rPr>
        <w:t>Incidence of involuntary part-time workers, women (%)</w:t>
      </w:r>
    </w:p>
    <w:p w:rsidR="004149DF" w:rsidRPr="004C007B" w:rsidRDefault="004149DF" w:rsidP="004C007B">
      <w:pPr>
        <w:rPr>
          <w:rFonts w:cs="Times New Roman"/>
          <w:lang w:val="en-US"/>
        </w:rPr>
      </w:pPr>
      <w:r w:rsidRPr="004C007B">
        <w:rPr>
          <w:rFonts w:cs="Times New Roman"/>
          <w:noProof/>
          <w:lang w:eastAsia="ru-RU"/>
        </w:rPr>
        <w:drawing>
          <wp:inline distT="0" distB="0" distL="0" distR="0" wp14:anchorId="0D5FFE94" wp14:editId="36B62A64">
            <wp:extent cx="5436704" cy="2743200"/>
            <wp:effectExtent l="0" t="0" r="12065"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45EE" w:rsidRPr="004C007B" w:rsidRDefault="00A945EE" w:rsidP="004C007B">
      <w:pPr>
        <w:tabs>
          <w:tab w:val="left" w:pos="3330"/>
        </w:tabs>
        <w:rPr>
          <w:rFonts w:cs="Times New Roman"/>
          <w:lang w:val="en-US"/>
        </w:rPr>
      </w:pPr>
      <w:r w:rsidRPr="004C007B">
        <w:rPr>
          <w:rFonts w:cs="Times New Roman"/>
          <w:lang w:val="en-US"/>
        </w:rPr>
        <w:t xml:space="preserve">A minimum working time in this concern of at least 24 hours was introduced in 2014, representing two-thirds of a standard full-time job, thus being rather high. In this case employer may prefer to hire short-term employees, than those on such stable part-time. </w:t>
      </w:r>
      <w:proofErr w:type="spellStart"/>
      <w:r w:rsidRPr="004C007B">
        <w:rPr>
          <w:rFonts w:cs="Times New Roman"/>
          <w:lang w:val="en-US"/>
        </w:rPr>
        <w:t>Coquer</w:t>
      </w:r>
      <w:proofErr w:type="spellEnd"/>
      <w:r w:rsidRPr="004C007B">
        <w:rPr>
          <w:rFonts w:cs="Times New Roman"/>
          <w:lang w:val="en-US"/>
        </w:rPr>
        <w:t xml:space="preserve"> (2015) point out, however, that social partners' agreements may require certain exemptions, such as computing total working time in order to allow employee to hold several part-time jobs or work for another employer.</w:t>
      </w:r>
    </w:p>
    <w:p w:rsidR="00A945EE" w:rsidRPr="004C007B" w:rsidRDefault="00A945EE" w:rsidP="004C007B">
      <w:pPr>
        <w:tabs>
          <w:tab w:val="left" w:pos="3330"/>
        </w:tabs>
        <w:rPr>
          <w:rFonts w:cs="Times New Roman"/>
          <w:lang w:val="en-US"/>
        </w:rPr>
      </w:pPr>
      <w:r w:rsidRPr="004C007B">
        <w:rPr>
          <w:rFonts w:cs="Times New Roman"/>
          <w:lang w:val="en-US"/>
        </w:rPr>
        <w:lastRenderedPageBreak/>
        <w:t xml:space="preserve">Moreover, Fagan et al </w:t>
      </w:r>
      <w:sdt>
        <w:sdtPr>
          <w:rPr>
            <w:rFonts w:cs="Times New Roman"/>
          </w:rPr>
          <w:id w:val="-1321274660"/>
          <w:citation/>
        </w:sdtPr>
        <w:sdtContent>
          <w:r w:rsidRPr="004C007B">
            <w:rPr>
              <w:rFonts w:cs="Times New Roman"/>
            </w:rPr>
            <w:fldChar w:fldCharType="begin"/>
          </w:r>
          <w:r w:rsidRPr="004C007B">
            <w:rPr>
              <w:rFonts w:cs="Times New Roman"/>
              <w:lang w:val="en-US"/>
            </w:rPr>
            <w:instrText xml:space="preserve">CITATION Fag14 \n  \t  \l 1049 </w:instrText>
          </w:r>
          <w:r w:rsidRPr="004C007B">
            <w:rPr>
              <w:rFonts w:cs="Times New Roman"/>
            </w:rPr>
            <w:fldChar w:fldCharType="separate"/>
          </w:r>
          <w:r w:rsidR="00F73E93" w:rsidRPr="00F73E93">
            <w:rPr>
              <w:rFonts w:cs="Times New Roman"/>
              <w:noProof/>
              <w:lang w:val="en-US"/>
            </w:rPr>
            <w:t>(2014)</w:t>
          </w:r>
          <w:r w:rsidRPr="004C007B">
            <w:rPr>
              <w:rFonts w:cs="Times New Roman"/>
            </w:rPr>
            <w:fldChar w:fldCharType="end"/>
          </w:r>
        </w:sdtContent>
      </w:sdt>
      <w:r w:rsidR="0092699F" w:rsidRPr="004C007B">
        <w:rPr>
          <w:rFonts w:cs="Times New Roman"/>
          <w:lang w:val="en-US"/>
        </w:rPr>
        <w:t xml:space="preserve"> note that French part-time work is o</w:t>
      </w:r>
      <w:r w:rsidR="0076678E" w:rsidRPr="004C007B">
        <w:rPr>
          <w:rFonts w:cs="Times New Roman"/>
          <w:lang w:val="en-US"/>
        </w:rPr>
        <w:t>ften fixed-term</w:t>
      </w:r>
      <w:r w:rsidR="00225A60" w:rsidRPr="004C007B">
        <w:rPr>
          <w:rFonts w:cs="Times New Roman"/>
          <w:lang w:val="en-US"/>
        </w:rPr>
        <w:t xml:space="preserve"> (though can also be open-ended)</w:t>
      </w:r>
      <w:r w:rsidR="0076678E" w:rsidRPr="004C007B">
        <w:rPr>
          <w:rFonts w:cs="Times New Roman"/>
          <w:lang w:val="en-US"/>
        </w:rPr>
        <w:t xml:space="preserve"> with ''atypical, late </w:t>
      </w:r>
      <w:proofErr w:type="spellStart"/>
      <w:r w:rsidR="0076678E" w:rsidRPr="004C007B">
        <w:rPr>
          <w:rFonts w:cs="Times New Roman"/>
          <w:lang w:val="en-US"/>
        </w:rPr>
        <w:t>shedules</w:t>
      </w:r>
      <w:proofErr w:type="spellEnd"/>
      <w:r w:rsidR="0076678E" w:rsidRPr="004C007B">
        <w:rPr>
          <w:rFonts w:cs="Times New Roman"/>
          <w:lang w:val="en-US"/>
        </w:rPr>
        <w:t>''</w:t>
      </w:r>
      <w:r w:rsidR="0076678E" w:rsidRPr="004C007B">
        <w:rPr>
          <w:rStyle w:val="a6"/>
          <w:rFonts w:cs="Times New Roman"/>
          <w:lang w:val="en-US"/>
        </w:rPr>
        <w:footnoteReference w:id="24"/>
      </w:r>
      <w:r w:rsidR="0076678E" w:rsidRPr="004C007B">
        <w:rPr>
          <w:rFonts w:cs="Times New Roman"/>
          <w:lang w:val="en-US"/>
        </w:rPr>
        <w:t xml:space="preserve"> (probably, meaning unsociable working hours) and insecure employment conditions. They also refer</w:t>
      </w:r>
      <w:r w:rsidRPr="004C007B">
        <w:rPr>
          <w:rFonts w:cs="Times New Roman"/>
          <w:lang w:val="en-US"/>
        </w:rPr>
        <w:t xml:space="preserve"> to Ulrich and </w:t>
      </w:r>
      <w:proofErr w:type="spellStart"/>
      <w:r w:rsidRPr="004C007B">
        <w:rPr>
          <w:rFonts w:cs="Times New Roman"/>
          <w:lang w:val="en-US"/>
        </w:rPr>
        <w:t>Zilberman</w:t>
      </w:r>
      <w:proofErr w:type="spellEnd"/>
      <w:r w:rsidRPr="004C007B">
        <w:rPr>
          <w:rFonts w:cs="Times New Roman"/>
          <w:lang w:val="en-US"/>
        </w:rPr>
        <w:t xml:space="preserve"> who differentiated six categories of French part-timers, ranging from mothers working four days a week, to young people with less regular hours in low-skilled and less secure employment.</w:t>
      </w:r>
    </w:p>
    <w:p w:rsidR="0076678E" w:rsidRPr="00FB343C" w:rsidRDefault="0076678E" w:rsidP="00FB343C">
      <w:pPr>
        <w:pStyle w:val="af3"/>
        <w:keepNext/>
        <w:spacing w:line="360" w:lineRule="auto"/>
        <w:jc w:val="left"/>
        <w:rPr>
          <w:rFonts w:cs="Times New Roman"/>
          <w:color w:val="auto"/>
          <w:sz w:val="28"/>
          <w:szCs w:val="28"/>
          <w:lang w:val="en-US"/>
        </w:rPr>
      </w:pPr>
      <w:r w:rsidRPr="00FB343C">
        <w:rPr>
          <w:rFonts w:cs="Times New Roman"/>
          <w:color w:val="auto"/>
          <w:sz w:val="28"/>
          <w:szCs w:val="28"/>
          <w:lang w:val="en-US"/>
        </w:rPr>
        <w:t xml:space="preserve">Table </w:t>
      </w:r>
      <w:r w:rsidR="004A2FE1" w:rsidRPr="00FB343C">
        <w:rPr>
          <w:rFonts w:cs="Times New Roman"/>
          <w:color w:val="auto"/>
          <w:sz w:val="28"/>
          <w:szCs w:val="28"/>
          <w:lang w:val="en-US"/>
        </w:rPr>
        <w:t>2</w:t>
      </w:r>
      <w:r w:rsidR="00FB343C" w:rsidRPr="00FB343C">
        <w:rPr>
          <w:rFonts w:cs="Times New Roman"/>
          <w:color w:val="auto"/>
          <w:sz w:val="28"/>
          <w:szCs w:val="28"/>
          <w:lang w:val="en-US"/>
        </w:rPr>
        <w:t xml:space="preserve"> - </w:t>
      </w:r>
      <w:r w:rsidRPr="00FB343C">
        <w:rPr>
          <w:rFonts w:cs="Times New Roman"/>
          <w:color w:val="auto"/>
          <w:sz w:val="28"/>
          <w:szCs w:val="28"/>
          <w:lang w:val="en-US"/>
        </w:rPr>
        <w:t>Typical categories of part-time work in France</w:t>
      </w:r>
    </w:p>
    <w:tbl>
      <w:tblPr>
        <w:tblStyle w:val="af2"/>
        <w:tblW w:w="0" w:type="auto"/>
        <w:tblLayout w:type="fixed"/>
        <w:tblLook w:val="04A0" w:firstRow="1" w:lastRow="0" w:firstColumn="1" w:lastColumn="0" w:noHBand="0" w:noVBand="1"/>
      </w:tblPr>
      <w:tblGrid>
        <w:gridCol w:w="2235"/>
        <w:gridCol w:w="1559"/>
        <w:gridCol w:w="5777"/>
      </w:tblGrid>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p>
        </w:tc>
        <w:tc>
          <w:tcPr>
            <w:tcW w:w="1559" w:type="dxa"/>
          </w:tcPr>
          <w:p w:rsidR="00533F08" w:rsidRPr="00FB343C" w:rsidRDefault="00533F08" w:rsidP="004C007B">
            <w:pPr>
              <w:tabs>
                <w:tab w:val="left" w:pos="3330"/>
              </w:tabs>
              <w:spacing w:line="360" w:lineRule="auto"/>
              <w:ind w:firstLine="0"/>
              <w:jc w:val="left"/>
              <w:rPr>
                <w:rFonts w:cs="Times New Roman"/>
                <w:szCs w:val="28"/>
                <w:lang w:val="en-US"/>
              </w:rPr>
            </w:pPr>
            <w:r w:rsidRPr="00FB343C">
              <w:rPr>
                <w:rFonts w:cs="Times New Roman"/>
                <w:szCs w:val="28"/>
                <w:lang w:val="en-US"/>
              </w:rPr>
              <w:t>Percentage of part-time jobs</w:t>
            </w:r>
          </w:p>
        </w:tc>
        <w:tc>
          <w:tcPr>
            <w:tcW w:w="5777"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Characteristics</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Part-time work to cope with childcare responsibilities</w:t>
            </w:r>
          </w:p>
        </w:tc>
        <w:tc>
          <w:tcPr>
            <w:tcW w:w="1559" w:type="dxa"/>
          </w:tcPr>
          <w:p w:rsidR="00533F08" w:rsidRPr="00FB343C" w:rsidRDefault="00533F08" w:rsidP="004C007B">
            <w:pPr>
              <w:tabs>
                <w:tab w:val="left" w:pos="3330"/>
              </w:tabs>
              <w:spacing w:line="360" w:lineRule="auto"/>
              <w:ind w:firstLine="0"/>
              <w:jc w:val="left"/>
              <w:rPr>
                <w:rFonts w:cs="Times New Roman"/>
                <w:szCs w:val="28"/>
                <w:lang w:val="en-US"/>
              </w:rPr>
            </w:pPr>
            <w:r w:rsidRPr="00FB343C">
              <w:rPr>
                <w:rFonts w:cs="Times New Roman"/>
                <w:szCs w:val="28"/>
                <w:lang w:val="en-US"/>
              </w:rPr>
              <w:t>31</w:t>
            </w:r>
          </w:p>
        </w:tc>
        <w:tc>
          <w:tcPr>
            <w:tcW w:w="5777" w:type="dxa"/>
          </w:tcPr>
          <w:p w:rsidR="00533F08" w:rsidRPr="00FB343C" w:rsidRDefault="00533F08" w:rsidP="004C007B">
            <w:pPr>
              <w:tabs>
                <w:tab w:val="left" w:pos="3330"/>
              </w:tabs>
              <w:spacing w:line="360" w:lineRule="auto"/>
              <w:ind w:firstLine="0"/>
              <w:rPr>
                <w:rFonts w:cs="Times New Roman"/>
                <w:szCs w:val="28"/>
              </w:rPr>
            </w:pPr>
            <w:r w:rsidRPr="00FB343C">
              <w:rPr>
                <w:rFonts w:cs="Times New Roman"/>
                <w:szCs w:val="28"/>
                <w:lang w:val="en-US"/>
              </w:rPr>
              <w:t xml:space="preserve">Long and regular hours (4 days a week, ~30hrs)* with no unsociable hours, typically in public sector, administration and banks. </w:t>
            </w:r>
            <w:proofErr w:type="spellStart"/>
            <w:r w:rsidRPr="00FB343C">
              <w:rPr>
                <w:rFonts w:cs="Times New Roman"/>
                <w:szCs w:val="28"/>
              </w:rPr>
              <w:t>Usually</w:t>
            </w:r>
            <w:proofErr w:type="spellEnd"/>
            <w:r w:rsidRPr="00FB343C">
              <w:rPr>
                <w:rFonts w:cs="Times New Roman"/>
                <w:szCs w:val="28"/>
              </w:rPr>
              <w:t xml:space="preserve"> </w:t>
            </w:r>
            <w:proofErr w:type="spellStart"/>
            <w:r w:rsidRPr="00FB343C">
              <w:rPr>
                <w:rFonts w:cs="Times New Roman"/>
                <w:szCs w:val="28"/>
              </w:rPr>
              <w:t>with</w:t>
            </w:r>
            <w:proofErr w:type="spellEnd"/>
            <w:r w:rsidRPr="00FB343C">
              <w:rPr>
                <w:rFonts w:cs="Times New Roman"/>
                <w:szCs w:val="28"/>
              </w:rPr>
              <w:t xml:space="preserve"> </w:t>
            </w:r>
            <w:proofErr w:type="spellStart"/>
            <w:r w:rsidRPr="00FB343C">
              <w:rPr>
                <w:rFonts w:cs="Times New Roman"/>
                <w:szCs w:val="28"/>
              </w:rPr>
              <w:t>two</w:t>
            </w:r>
            <w:proofErr w:type="spellEnd"/>
            <w:r w:rsidRPr="00FB343C">
              <w:rPr>
                <w:rFonts w:cs="Times New Roman"/>
                <w:szCs w:val="28"/>
              </w:rPr>
              <w:t xml:space="preserve"> </w:t>
            </w:r>
            <w:proofErr w:type="spellStart"/>
            <w:r w:rsidRPr="00FB343C">
              <w:rPr>
                <w:rFonts w:cs="Times New Roman"/>
                <w:szCs w:val="28"/>
              </w:rPr>
              <w:t>children</w:t>
            </w:r>
            <w:proofErr w:type="spellEnd"/>
            <w:r w:rsidRPr="00FB343C">
              <w:rPr>
                <w:rFonts w:cs="Times New Roman"/>
                <w:szCs w:val="28"/>
              </w:rPr>
              <w:t xml:space="preserve">, </w:t>
            </w:r>
            <w:proofErr w:type="spellStart"/>
            <w:r w:rsidRPr="00FB343C">
              <w:rPr>
                <w:rFonts w:cs="Times New Roman"/>
                <w:szCs w:val="28"/>
              </w:rPr>
              <w:t>aged</w:t>
            </w:r>
            <w:proofErr w:type="spellEnd"/>
            <w:r w:rsidRPr="00FB343C">
              <w:rPr>
                <w:rFonts w:cs="Times New Roman"/>
                <w:szCs w:val="28"/>
              </w:rPr>
              <w:t xml:space="preserve"> 30-49 </w:t>
            </w:r>
            <w:proofErr w:type="spellStart"/>
            <w:r w:rsidRPr="00FB343C">
              <w:rPr>
                <w:rFonts w:cs="Times New Roman"/>
                <w:szCs w:val="28"/>
              </w:rPr>
              <w:t>years</w:t>
            </w:r>
            <w:proofErr w:type="spellEnd"/>
            <w:r w:rsidRPr="00FB343C">
              <w:rPr>
                <w:rFonts w:cs="Times New Roman"/>
                <w:szCs w:val="28"/>
              </w:rPr>
              <w:t xml:space="preserve">. </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Part-time work in health, education and commerce</w:t>
            </w:r>
          </w:p>
        </w:tc>
        <w:tc>
          <w:tcPr>
            <w:tcW w:w="1559" w:type="dxa"/>
          </w:tcPr>
          <w:p w:rsidR="00533F08" w:rsidRPr="00FB343C" w:rsidRDefault="00533F08" w:rsidP="004C007B">
            <w:pPr>
              <w:tabs>
                <w:tab w:val="left" w:pos="3330"/>
              </w:tabs>
              <w:spacing w:line="360" w:lineRule="auto"/>
              <w:ind w:firstLine="0"/>
              <w:jc w:val="left"/>
              <w:rPr>
                <w:rFonts w:cs="Times New Roman"/>
                <w:szCs w:val="28"/>
              </w:rPr>
            </w:pPr>
            <w:r w:rsidRPr="00FB343C">
              <w:rPr>
                <w:rFonts w:cs="Times New Roman"/>
                <w:szCs w:val="28"/>
              </w:rPr>
              <w:t>19</w:t>
            </w:r>
          </w:p>
        </w:tc>
        <w:tc>
          <w:tcPr>
            <w:tcW w:w="5777" w:type="dxa"/>
          </w:tcPr>
          <w:p w:rsidR="00533F08" w:rsidRPr="00FB343C" w:rsidRDefault="00533F08" w:rsidP="004C007B">
            <w:pPr>
              <w:tabs>
                <w:tab w:val="left" w:pos="3330"/>
              </w:tabs>
              <w:spacing w:line="360" w:lineRule="auto"/>
              <w:ind w:firstLine="0"/>
              <w:rPr>
                <w:rFonts w:cs="Times New Roman"/>
                <w:szCs w:val="28"/>
              </w:rPr>
            </w:pPr>
            <w:r w:rsidRPr="00FB343C">
              <w:rPr>
                <w:rFonts w:cs="Times New Roman"/>
                <w:szCs w:val="28"/>
                <w:lang w:val="en-US"/>
              </w:rPr>
              <w:t xml:space="preserve">Long but irregular hours (4 days a week, ~30hrs), often at weekend or evenings, typically in public hospitals. </w:t>
            </w:r>
            <w:proofErr w:type="spellStart"/>
            <w:r w:rsidRPr="00FB343C">
              <w:rPr>
                <w:rFonts w:cs="Times New Roman"/>
                <w:szCs w:val="28"/>
              </w:rPr>
              <w:t>Usually</w:t>
            </w:r>
            <w:proofErr w:type="spellEnd"/>
            <w:r w:rsidRPr="00FB343C">
              <w:rPr>
                <w:rFonts w:cs="Times New Roman"/>
                <w:szCs w:val="28"/>
              </w:rPr>
              <w:t xml:space="preserve"> </w:t>
            </w:r>
            <w:proofErr w:type="spellStart"/>
            <w:r w:rsidRPr="00FB343C">
              <w:rPr>
                <w:rFonts w:cs="Times New Roman"/>
                <w:szCs w:val="28"/>
              </w:rPr>
              <w:t>younger</w:t>
            </w:r>
            <w:proofErr w:type="spellEnd"/>
            <w:r w:rsidRPr="00FB343C">
              <w:rPr>
                <w:rFonts w:cs="Times New Roman"/>
                <w:szCs w:val="28"/>
              </w:rPr>
              <w:t xml:space="preserve"> </w:t>
            </w:r>
            <w:proofErr w:type="spellStart"/>
            <w:r w:rsidRPr="00FB343C">
              <w:rPr>
                <w:rFonts w:cs="Times New Roman"/>
                <w:szCs w:val="28"/>
              </w:rPr>
              <w:t>workers</w:t>
            </w:r>
            <w:proofErr w:type="spellEnd"/>
            <w:r w:rsidRPr="00FB343C">
              <w:rPr>
                <w:rFonts w:cs="Times New Roman"/>
                <w:szCs w:val="28"/>
              </w:rPr>
              <w:t xml:space="preserve"> </w:t>
            </w:r>
            <w:proofErr w:type="spellStart"/>
            <w:r w:rsidRPr="00FB343C">
              <w:rPr>
                <w:rFonts w:cs="Times New Roman"/>
                <w:szCs w:val="28"/>
              </w:rPr>
              <w:t>in</w:t>
            </w:r>
            <w:proofErr w:type="spellEnd"/>
            <w:r w:rsidRPr="00FB343C">
              <w:rPr>
                <w:rFonts w:cs="Times New Roman"/>
                <w:szCs w:val="28"/>
              </w:rPr>
              <w:t xml:space="preserve"> </w:t>
            </w:r>
            <w:proofErr w:type="spellStart"/>
            <w:r w:rsidRPr="00FB343C">
              <w:rPr>
                <w:rFonts w:cs="Times New Roman"/>
                <w:szCs w:val="28"/>
              </w:rPr>
              <w:t>established</w:t>
            </w:r>
            <w:proofErr w:type="spellEnd"/>
            <w:r w:rsidRPr="00FB343C">
              <w:rPr>
                <w:rFonts w:cs="Times New Roman"/>
                <w:szCs w:val="28"/>
              </w:rPr>
              <w:t xml:space="preserve"> </w:t>
            </w:r>
            <w:proofErr w:type="spellStart"/>
            <w:r w:rsidRPr="00FB343C">
              <w:rPr>
                <w:rFonts w:cs="Times New Roman"/>
                <w:szCs w:val="28"/>
              </w:rPr>
              <w:t>couples</w:t>
            </w:r>
            <w:proofErr w:type="spellEnd"/>
            <w:r w:rsidRPr="00FB343C">
              <w:rPr>
                <w:rFonts w:cs="Times New Roman"/>
                <w:szCs w:val="28"/>
              </w:rPr>
              <w:t>.</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 xml:space="preserve">Short part-time jobs with regular hours in services to </w:t>
            </w:r>
            <w:r w:rsidR="002B4BBC" w:rsidRPr="00FB343C">
              <w:rPr>
                <w:rFonts w:cs="Times New Roman"/>
                <w:szCs w:val="28"/>
                <w:lang w:val="en-US"/>
              </w:rPr>
              <w:t>households</w:t>
            </w:r>
          </w:p>
        </w:tc>
        <w:tc>
          <w:tcPr>
            <w:tcW w:w="1559" w:type="dxa"/>
          </w:tcPr>
          <w:p w:rsidR="00533F08" w:rsidRPr="00FB343C" w:rsidRDefault="00533F08" w:rsidP="004C007B">
            <w:pPr>
              <w:tabs>
                <w:tab w:val="left" w:pos="3330"/>
              </w:tabs>
              <w:spacing w:line="360" w:lineRule="auto"/>
              <w:ind w:firstLine="0"/>
              <w:jc w:val="left"/>
              <w:rPr>
                <w:rFonts w:cs="Times New Roman"/>
                <w:szCs w:val="28"/>
                <w:lang w:val="en-US"/>
              </w:rPr>
            </w:pPr>
            <w:r w:rsidRPr="00FB343C">
              <w:rPr>
                <w:rFonts w:cs="Times New Roman"/>
                <w:szCs w:val="28"/>
                <w:lang w:val="en-US"/>
              </w:rPr>
              <w:t>22</w:t>
            </w:r>
          </w:p>
        </w:tc>
        <w:tc>
          <w:tcPr>
            <w:tcW w:w="5777"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Short hours, typically in services to households such as cleaning. Usually older workers</w:t>
            </w:r>
            <w:r w:rsidR="006E531A" w:rsidRPr="00FB343C">
              <w:rPr>
                <w:rFonts w:cs="Times New Roman"/>
                <w:szCs w:val="28"/>
                <w:lang w:val="en-US"/>
              </w:rPr>
              <w:t xml:space="preserve"> without children and non-working partner. </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Part-time work based on having multiple employers</w:t>
            </w:r>
          </w:p>
        </w:tc>
        <w:tc>
          <w:tcPr>
            <w:tcW w:w="1559" w:type="dxa"/>
          </w:tcPr>
          <w:p w:rsidR="00533F08" w:rsidRPr="00FB343C" w:rsidRDefault="00533F08" w:rsidP="004C007B">
            <w:pPr>
              <w:tabs>
                <w:tab w:val="left" w:pos="3330"/>
              </w:tabs>
              <w:spacing w:line="360" w:lineRule="auto"/>
              <w:ind w:firstLine="0"/>
              <w:jc w:val="left"/>
              <w:rPr>
                <w:rFonts w:cs="Times New Roman"/>
                <w:szCs w:val="28"/>
                <w:lang w:val="en-US"/>
              </w:rPr>
            </w:pPr>
            <w:r w:rsidRPr="00FB343C">
              <w:rPr>
                <w:rFonts w:cs="Times New Roman"/>
                <w:szCs w:val="28"/>
                <w:lang w:val="en-US"/>
              </w:rPr>
              <w:t>9</w:t>
            </w:r>
          </w:p>
        </w:tc>
        <w:tc>
          <w:tcPr>
            <w:tcW w:w="5777" w:type="dxa"/>
          </w:tcPr>
          <w:p w:rsidR="00533F08" w:rsidRPr="00FB343C" w:rsidRDefault="006E531A" w:rsidP="004C007B">
            <w:pPr>
              <w:tabs>
                <w:tab w:val="left" w:pos="3330"/>
              </w:tabs>
              <w:spacing w:line="360" w:lineRule="auto"/>
              <w:ind w:firstLine="0"/>
              <w:rPr>
                <w:rFonts w:cs="Times New Roman"/>
                <w:szCs w:val="28"/>
              </w:rPr>
            </w:pPr>
            <w:r w:rsidRPr="00FB343C">
              <w:rPr>
                <w:rFonts w:cs="Times New Roman"/>
                <w:szCs w:val="28"/>
                <w:lang w:val="en-US"/>
              </w:rPr>
              <w:t>Working 5-6 days per week, medium to long hours (21-30hrs)</w:t>
            </w:r>
            <w:proofErr w:type="gramStart"/>
            <w:r w:rsidRPr="00FB343C">
              <w:rPr>
                <w:rFonts w:cs="Times New Roman"/>
                <w:szCs w:val="28"/>
                <w:lang w:val="en-US"/>
              </w:rPr>
              <w:t>,often</w:t>
            </w:r>
            <w:proofErr w:type="gramEnd"/>
            <w:r w:rsidRPr="00FB343C">
              <w:rPr>
                <w:rFonts w:cs="Times New Roman"/>
                <w:szCs w:val="28"/>
                <w:lang w:val="en-US"/>
              </w:rPr>
              <w:t xml:space="preserve"> involving both Saturday and Sunday. </w:t>
            </w:r>
            <w:proofErr w:type="spellStart"/>
            <w:r w:rsidRPr="00FB343C">
              <w:rPr>
                <w:rFonts w:cs="Times New Roman"/>
                <w:szCs w:val="28"/>
              </w:rPr>
              <w:t>Often</w:t>
            </w:r>
            <w:proofErr w:type="spellEnd"/>
            <w:r w:rsidRPr="00FB343C">
              <w:rPr>
                <w:rFonts w:cs="Times New Roman"/>
                <w:szCs w:val="28"/>
              </w:rPr>
              <w:t xml:space="preserve"> </w:t>
            </w:r>
            <w:proofErr w:type="spellStart"/>
            <w:r w:rsidRPr="00FB343C">
              <w:rPr>
                <w:rFonts w:cs="Times New Roman"/>
                <w:szCs w:val="28"/>
              </w:rPr>
              <w:t>low-skilled</w:t>
            </w:r>
            <w:proofErr w:type="spellEnd"/>
            <w:r w:rsidRPr="00FB343C">
              <w:rPr>
                <w:rFonts w:cs="Times New Roman"/>
                <w:szCs w:val="28"/>
              </w:rPr>
              <w:t xml:space="preserve"> </w:t>
            </w:r>
            <w:proofErr w:type="spellStart"/>
            <w:r w:rsidRPr="00FB343C">
              <w:rPr>
                <w:rFonts w:cs="Times New Roman"/>
                <w:szCs w:val="28"/>
              </w:rPr>
              <w:t>work</w:t>
            </w:r>
            <w:proofErr w:type="spellEnd"/>
            <w:r w:rsidRPr="00FB343C">
              <w:rPr>
                <w:rFonts w:cs="Times New Roman"/>
                <w:szCs w:val="28"/>
              </w:rPr>
              <w:t xml:space="preserve">. </w:t>
            </w:r>
            <w:proofErr w:type="spellStart"/>
            <w:r w:rsidRPr="00FB343C">
              <w:rPr>
                <w:rFonts w:cs="Times New Roman"/>
                <w:szCs w:val="28"/>
              </w:rPr>
              <w:t>Usually</w:t>
            </w:r>
            <w:proofErr w:type="spellEnd"/>
            <w:r w:rsidRPr="00FB343C">
              <w:rPr>
                <w:rFonts w:cs="Times New Roman"/>
                <w:szCs w:val="28"/>
              </w:rPr>
              <w:t xml:space="preserve"> </w:t>
            </w:r>
            <w:proofErr w:type="spellStart"/>
            <w:r w:rsidRPr="00FB343C">
              <w:rPr>
                <w:rFonts w:cs="Times New Roman"/>
                <w:szCs w:val="28"/>
              </w:rPr>
              <w:t>without</w:t>
            </w:r>
            <w:proofErr w:type="spellEnd"/>
            <w:r w:rsidRPr="00FB343C">
              <w:rPr>
                <w:rFonts w:cs="Times New Roman"/>
                <w:szCs w:val="28"/>
              </w:rPr>
              <w:t xml:space="preserve"> </w:t>
            </w:r>
            <w:proofErr w:type="spellStart"/>
            <w:r w:rsidRPr="00FB343C">
              <w:rPr>
                <w:rFonts w:cs="Times New Roman"/>
                <w:szCs w:val="28"/>
              </w:rPr>
              <w:t>children</w:t>
            </w:r>
            <w:proofErr w:type="spellEnd"/>
            <w:r w:rsidRPr="00FB343C">
              <w:rPr>
                <w:rFonts w:cs="Times New Roman"/>
                <w:szCs w:val="28"/>
              </w:rPr>
              <w:t>.</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t xml:space="preserve">Part-time work based on </w:t>
            </w:r>
            <w:r w:rsidRPr="00FB343C">
              <w:rPr>
                <w:rFonts w:cs="Times New Roman"/>
                <w:szCs w:val="28"/>
                <w:lang w:val="en-US"/>
              </w:rPr>
              <w:lastRenderedPageBreak/>
              <w:t>temporary contracts</w:t>
            </w:r>
          </w:p>
        </w:tc>
        <w:tc>
          <w:tcPr>
            <w:tcW w:w="1559" w:type="dxa"/>
          </w:tcPr>
          <w:p w:rsidR="00533F08" w:rsidRPr="00FB343C" w:rsidRDefault="00533F08" w:rsidP="004C007B">
            <w:pPr>
              <w:tabs>
                <w:tab w:val="left" w:pos="3330"/>
              </w:tabs>
              <w:spacing w:line="360" w:lineRule="auto"/>
              <w:ind w:firstLine="0"/>
              <w:jc w:val="left"/>
              <w:rPr>
                <w:rFonts w:cs="Times New Roman"/>
                <w:szCs w:val="28"/>
              </w:rPr>
            </w:pPr>
            <w:r w:rsidRPr="00FB343C">
              <w:rPr>
                <w:rFonts w:cs="Times New Roman"/>
                <w:szCs w:val="28"/>
              </w:rPr>
              <w:lastRenderedPageBreak/>
              <w:t>14</w:t>
            </w:r>
          </w:p>
        </w:tc>
        <w:tc>
          <w:tcPr>
            <w:tcW w:w="5777" w:type="dxa"/>
          </w:tcPr>
          <w:p w:rsidR="00533F08" w:rsidRPr="00FB343C" w:rsidRDefault="00525276" w:rsidP="004C007B">
            <w:pPr>
              <w:tabs>
                <w:tab w:val="left" w:pos="3330"/>
              </w:tabs>
              <w:spacing w:line="360" w:lineRule="auto"/>
              <w:ind w:firstLine="0"/>
              <w:rPr>
                <w:rFonts w:cs="Times New Roman"/>
                <w:szCs w:val="28"/>
                <w:lang w:val="en-US"/>
              </w:rPr>
            </w:pPr>
            <w:r w:rsidRPr="00FB343C">
              <w:rPr>
                <w:rFonts w:cs="Times New Roman"/>
                <w:szCs w:val="28"/>
                <w:lang w:val="en-US"/>
              </w:rPr>
              <w:t xml:space="preserve">Short hours work (less than 18 hours) based on a limited number of days (3 or less) involving </w:t>
            </w:r>
            <w:r w:rsidRPr="00FB343C">
              <w:rPr>
                <w:rFonts w:cs="Times New Roman"/>
                <w:szCs w:val="28"/>
                <w:lang w:val="en-US"/>
              </w:rPr>
              <w:lastRenderedPageBreak/>
              <w:t>unsociable working times. Usually younger workers 15-29 years living in parental home, often men.</w:t>
            </w:r>
          </w:p>
        </w:tc>
      </w:tr>
      <w:tr w:rsidR="00533F08" w:rsidRPr="004C007B" w:rsidTr="00FB343C">
        <w:tc>
          <w:tcPr>
            <w:tcW w:w="2235" w:type="dxa"/>
          </w:tcPr>
          <w:p w:rsidR="00533F08" w:rsidRPr="00FB343C" w:rsidRDefault="00533F08" w:rsidP="004C007B">
            <w:pPr>
              <w:tabs>
                <w:tab w:val="left" w:pos="3330"/>
              </w:tabs>
              <w:spacing w:line="360" w:lineRule="auto"/>
              <w:ind w:firstLine="0"/>
              <w:rPr>
                <w:rFonts w:cs="Times New Roman"/>
                <w:szCs w:val="28"/>
                <w:lang w:val="en-US"/>
              </w:rPr>
            </w:pPr>
            <w:r w:rsidRPr="00FB343C">
              <w:rPr>
                <w:rFonts w:cs="Times New Roman"/>
                <w:szCs w:val="28"/>
                <w:lang w:val="en-US"/>
              </w:rPr>
              <w:lastRenderedPageBreak/>
              <w:t>Assisted part-time contracts</w:t>
            </w:r>
          </w:p>
        </w:tc>
        <w:tc>
          <w:tcPr>
            <w:tcW w:w="1559" w:type="dxa"/>
          </w:tcPr>
          <w:p w:rsidR="00533F08" w:rsidRPr="00FB343C" w:rsidRDefault="00533F08" w:rsidP="004C007B">
            <w:pPr>
              <w:tabs>
                <w:tab w:val="left" w:pos="3330"/>
              </w:tabs>
              <w:spacing w:line="360" w:lineRule="auto"/>
              <w:ind w:firstLine="0"/>
              <w:jc w:val="left"/>
              <w:rPr>
                <w:rFonts w:cs="Times New Roman"/>
                <w:szCs w:val="28"/>
                <w:lang w:val="en-US"/>
              </w:rPr>
            </w:pPr>
            <w:r w:rsidRPr="00FB343C">
              <w:rPr>
                <w:rFonts w:cs="Times New Roman"/>
                <w:szCs w:val="28"/>
                <w:lang w:val="en-US"/>
              </w:rPr>
              <w:t>5</w:t>
            </w:r>
          </w:p>
        </w:tc>
        <w:tc>
          <w:tcPr>
            <w:tcW w:w="5777" w:type="dxa"/>
          </w:tcPr>
          <w:p w:rsidR="00533F08" w:rsidRPr="00FB343C" w:rsidRDefault="00525276" w:rsidP="004C007B">
            <w:pPr>
              <w:tabs>
                <w:tab w:val="left" w:pos="3330"/>
              </w:tabs>
              <w:spacing w:line="360" w:lineRule="auto"/>
              <w:ind w:firstLine="0"/>
              <w:rPr>
                <w:rFonts w:cs="Times New Roman"/>
                <w:szCs w:val="28"/>
              </w:rPr>
            </w:pPr>
            <w:r w:rsidRPr="00FB343C">
              <w:rPr>
                <w:rFonts w:cs="Times New Roman"/>
                <w:szCs w:val="28"/>
                <w:lang w:val="en-US"/>
              </w:rPr>
              <w:t xml:space="preserve">Short </w:t>
            </w:r>
            <w:proofErr w:type="gramStart"/>
            <w:r w:rsidRPr="00FB343C">
              <w:rPr>
                <w:rFonts w:cs="Times New Roman"/>
                <w:szCs w:val="28"/>
                <w:lang w:val="en-US"/>
              </w:rPr>
              <w:t>hours</w:t>
            </w:r>
            <w:proofErr w:type="gramEnd"/>
            <w:r w:rsidRPr="00FB343C">
              <w:rPr>
                <w:rFonts w:cs="Times New Roman"/>
                <w:szCs w:val="28"/>
                <w:lang w:val="en-US"/>
              </w:rPr>
              <w:t xml:space="preserve"> work (18-21 hours) based on a 5-day week and not involving unsociable working hours. In sectors such as public administration, health, manual work and health promotion. </w:t>
            </w:r>
            <w:proofErr w:type="spellStart"/>
            <w:r w:rsidRPr="00FB343C">
              <w:rPr>
                <w:rFonts w:cs="Times New Roman"/>
                <w:szCs w:val="28"/>
              </w:rPr>
              <w:t>Usually</w:t>
            </w:r>
            <w:proofErr w:type="spellEnd"/>
            <w:r w:rsidRPr="00FB343C">
              <w:rPr>
                <w:rFonts w:cs="Times New Roman"/>
                <w:szCs w:val="28"/>
              </w:rPr>
              <w:t xml:space="preserve"> </w:t>
            </w:r>
            <w:proofErr w:type="spellStart"/>
            <w:r w:rsidRPr="00FB343C">
              <w:rPr>
                <w:rFonts w:cs="Times New Roman"/>
                <w:szCs w:val="28"/>
              </w:rPr>
              <w:t>younger</w:t>
            </w:r>
            <w:proofErr w:type="spellEnd"/>
            <w:r w:rsidRPr="00FB343C">
              <w:rPr>
                <w:rFonts w:cs="Times New Roman"/>
                <w:szCs w:val="28"/>
              </w:rPr>
              <w:t xml:space="preserve"> </w:t>
            </w:r>
            <w:proofErr w:type="spellStart"/>
            <w:r w:rsidRPr="00FB343C">
              <w:rPr>
                <w:rFonts w:cs="Times New Roman"/>
                <w:szCs w:val="28"/>
              </w:rPr>
              <w:t>workers</w:t>
            </w:r>
            <w:proofErr w:type="spellEnd"/>
            <w:r w:rsidRPr="00FB343C">
              <w:rPr>
                <w:rFonts w:cs="Times New Roman"/>
                <w:szCs w:val="28"/>
              </w:rPr>
              <w:t xml:space="preserve"> 15-29 </w:t>
            </w:r>
            <w:proofErr w:type="spellStart"/>
            <w:r w:rsidRPr="00FB343C">
              <w:rPr>
                <w:rFonts w:cs="Times New Roman"/>
                <w:szCs w:val="28"/>
              </w:rPr>
              <w:t>years</w:t>
            </w:r>
            <w:proofErr w:type="spellEnd"/>
            <w:r w:rsidRPr="00FB343C">
              <w:rPr>
                <w:rFonts w:cs="Times New Roman"/>
                <w:szCs w:val="28"/>
              </w:rPr>
              <w:t xml:space="preserve"> </w:t>
            </w:r>
            <w:proofErr w:type="spellStart"/>
            <w:r w:rsidRPr="00FB343C">
              <w:rPr>
                <w:rFonts w:cs="Times New Roman"/>
                <w:szCs w:val="28"/>
              </w:rPr>
              <w:t>living</w:t>
            </w:r>
            <w:proofErr w:type="spellEnd"/>
            <w:r w:rsidRPr="00FB343C">
              <w:rPr>
                <w:rFonts w:cs="Times New Roman"/>
                <w:szCs w:val="28"/>
              </w:rPr>
              <w:t xml:space="preserve"> </w:t>
            </w:r>
            <w:proofErr w:type="spellStart"/>
            <w:r w:rsidRPr="00FB343C">
              <w:rPr>
                <w:rFonts w:cs="Times New Roman"/>
                <w:szCs w:val="28"/>
              </w:rPr>
              <w:t>with</w:t>
            </w:r>
            <w:proofErr w:type="spellEnd"/>
            <w:r w:rsidRPr="00FB343C">
              <w:rPr>
                <w:rFonts w:cs="Times New Roman"/>
                <w:szCs w:val="28"/>
              </w:rPr>
              <w:t xml:space="preserve"> </w:t>
            </w:r>
            <w:proofErr w:type="spellStart"/>
            <w:r w:rsidRPr="00FB343C">
              <w:rPr>
                <w:rFonts w:cs="Times New Roman"/>
                <w:szCs w:val="28"/>
              </w:rPr>
              <w:t>parents</w:t>
            </w:r>
            <w:proofErr w:type="spellEnd"/>
            <w:r w:rsidRPr="00FB343C">
              <w:rPr>
                <w:rFonts w:cs="Times New Roman"/>
                <w:szCs w:val="28"/>
              </w:rPr>
              <w:t xml:space="preserve">, </w:t>
            </w:r>
            <w:proofErr w:type="spellStart"/>
            <w:r w:rsidRPr="00FB343C">
              <w:rPr>
                <w:rFonts w:cs="Times New Roman"/>
                <w:szCs w:val="28"/>
              </w:rPr>
              <w:t>often</w:t>
            </w:r>
            <w:proofErr w:type="spellEnd"/>
            <w:r w:rsidRPr="00FB343C">
              <w:rPr>
                <w:rFonts w:cs="Times New Roman"/>
                <w:szCs w:val="28"/>
              </w:rPr>
              <w:t xml:space="preserve"> </w:t>
            </w:r>
            <w:proofErr w:type="spellStart"/>
            <w:r w:rsidRPr="00FB343C">
              <w:rPr>
                <w:rFonts w:cs="Times New Roman"/>
                <w:szCs w:val="28"/>
              </w:rPr>
              <w:t>men</w:t>
            </w:r>
            <w:proofErr w:type="spellEnd"/>
            <w:r w:rsidRPr="00FB343C">
              <w:rPr>
                <w:rFonts w:cs="Times New Roman"/>
                <w:szCs w:val="28"/>
              </w:rPr>
              <w:t>.</w:t>
            </w:r>
          </w:p>
        </w:tc>
      </w:tr>
    </w:tbl>
    <w:p w:rsidR="00A945EE" w:rsidRPr="004C007B" w:rsidRDefault="002B4BBC" w:rsidP="004C007B">
      <w:pPr>
        <w:tabs>
          <w:tab w:val="left" w:pos="3330"/>
        </w:tabs>
        <w:rPr>
          <w:rFonts w:cs="Times New Roman"/>
          <w:sz w:val="22"/>
          <w:lang w:val="en-US"/>
        </w:rPr>
      </w:pPr>
      <w:r w:rsidRPr="004C007B">
        <w:rPr>
          <w:rFonts w:cs="Times New Roman"/>
          <w:sz w:val="22"/>
          <w:lang w:val="en-US"/>
        </w:rPr>
        <w:t>Note: * the four-day school week in France has allowed women to work four longer days, but also required them to take care of their children on Wednesdays or find other alternatives.</w:t>
      </w:r>
    </w:p>
    <w:p w:rsidR="002B4BBC" w:rsidRPr="004C007B" w:rsidRDefault="002B4BBC" w:rsidP="004C007B">
      <w:pPr>
        <w:tabs>
          <w:tab w:val="left" w:pos="3330"/>
        </w:tabs>
        <w:rPr>
          <w:rFonts w:cs="Times New Roman"/>
          <w:sz w:val="22"/>
          <w:lang w:val="en-US"/>
        </w:rPr>
      </w:pPr>
      <w:r w:rsidRPr="004C007B">
        <w:rPr>
          <w:rFonts w:cs="Times New Roman"/>
          <w:sz w:val="22"/>
          <w:lang w:val="en-US"/>
        </w:rPr>
        <w:t>Source: Fagan et al 2014.</w:t>
      </w:r>
    </w:p>
    <w:p w:rsidR="006C637A" w:rsidRPr="004C007B" w:rsidRDefault="006C637A" w:rsidP="004C007B">
      <w:pPr>
        <w:tabs>
          <w:tab w:val="left" w:pos="3330"/>
        </w:tabs>
        <w:rPr>
          <w:rFonts w:cs="Times New Roman"/>
          <w:sz w:val="22"/>
          <w:lang w:val="en-US"/>
        </w:rPr>
      </w:pPr>
    </w:p>
    <w:p w:rsidR="00961D11" w:rsidRPr="004C007B" w:rsidRDefault="00961D11" w:rsidP="004C007B">
      <w:pPr>
        <w:tabs>
          <w:tab w:val="left" w:pos="3330"/>
        </w:tabs>
        <w:rPr>
          <w:rFonts w:cs="Times New Roman"/>
          <w:lang w:val="en-US"/>
        </w:rPr>
      </w:pPr>
      <w:r w:rsidRPr="004C007B">
        <w:rPr>
          <w:rFonts w:cs="Times New Roman"/>
          <w:lang w:val="en-US"/>
        </w:rPr>
        <w:t>Those hired for a few hours a day</w:t>
      </w:r>
      <w:r w:rsidR="003E6929" w:rsidRPr="004C007B">
        <w:rPr>
          <w:rFonts w:cs="Times New Roman"/>
          <w:lang w:val="en-US"/>
        </w:rPr>
        <w:t xml:space="preserve"> (a kind of marginal employment)</w:t>
      </w:r>
      <w:r w:rsidRPr="004C007B">
        <w:rPr>
          <w:rFonts w:cs="Times New Roman"/>
          <w:lang w:val="en-US"/>
        </w:rPr>
        <w:t xml:space="preserve"> in France are similar to </w:t>
      </w:r>
      <w:proofErr w:type="spellStart"/>
      <w:r w:rsidRPr="004C007B">
        <w:rPr>
          <w:rFonts w:cs="Times New Roman"/>
          <w:lang w:val="en-US"/>
        </w:rPr>
        <w:t>minijobbers</w:t>
      </w:r>
      <w:proofErr w:type="spellEnd"/>
      <w:r w:rsidRPr="004C007B">
        <w:rPr>
          <w:rFonts w:cs="Times New Roman"/>
          <w:lang w:val="en-US"/>
        </w:rPr>
        <w:t xml:space="preserve"> in Germany.</w:t>
      </w:r>
      <w:r w:rsidR="00225A60" w:rsidRPr="004C007B">
        <w:rPr>
          <w:rFonts w:cs="Times New Roman"/>
          <w:lang w:val="en-US"/>
        </w:rPr>
        <w:t xml:space="preserve"> As we have discussed earlier, part-time work is being promoted in Germany. Similarly, French employees are given the right of parental leave on a part-time basis, in combination with cash benefits. However, governments and unions are said (Fagan et al, 2014) to focus more on cutting full-time working hours than part-time aiming at more equal distribution of paid work among men and women. Due to this policy together with comprehensive childcare provision female workers and young mothers in particular, tend to opt for full-time jobs with shorter hours </w:t>
      </w:r>
      <w:r w:rsidR="00225A60" w:rsidRPr="004C007B">
        <w:rPr>
          <w:rFonts w:cs="Times New Roman"/>
          <w:noProof/>
          <w:lang w:val="en-US"/>
        </w:rPr>
        <w:t>(ibid.)</w:t>
      </w:r>
      <w:r w:rsidR="00225A60" w:rsidRPr="004C007B">
        <w:rPr>
          <w:rFonts w:cs="Times New Roman"/>
          <w:lang w:val="en-US"/>
        </w:rPr>
        <w:t xml:space="preserve"> to avoid underemployment</w:t>
      </w:r>
      <w:r w:rsidR="004B50DA" w:rsidRPr="004C007B">
        <w:rPr>
          <w:rStyle w:val="a6"/>
          <w:rFonts w:cs="Times New Roman"/>
          <w:lang w:val="en-US"/>
        </w:rPr>
        <w:footnoteReference w:id="25"/>
      </w:r>
      <w:r w:rsidR="00225A60" w:rsidRPr="004C007B">
        <w:rPr>
          <w:rFonts w:cs="Times New Roman"/>
          <w:lang w:val="en-US"/>
        </w:rPr>
        <w:t xml:space="preserve"> how part-time is generally viewed in France </w:t>
      </w:r>
      <w:sdt>
        <w:sdtPr>
          <w:rPr>
            <w:rFonts w:cs="Times New Roman"/>
            <w:lang w:val="en-US"/>
          </w:rPr>
          <w:id w:val="-939831849"/>
          <w:citation/>
        </w:sdtPr>
        <w:sdtContent>
          <w:r w:rsidR="00225A60" w:rsidRPr="004C007B">
            <w:rPr>
              <w:rFonts w:cs="Times New Roman"/>
              <w:lang w:val="en-US"/>
            </w:rPr>
            <w:fldChar w:fldCharType="begin"/>
          </w:r>
          <w:r w:rsidR="00225A60" w:rsidRPr="004C007B">
            <w:rPr>
              <w:rFonts w:cs="Times New Roman"/>
              <w:lang w:val="en-US"/>
            </w:rPr>
            <w:instrText xml:space="preserve">CITATION Mic \l 1049 </w:instrText>
          </w:r>
          <w:r w:rsidR="00225A60" w:rsidRPr="004C007B">
            <w:rPr>
              <w:rFonts w:cs="Times New Roman"/>
              <w:lang w:val="en-US"/>
            </w:rPr>
            <w:fldChar w:fldCharType="separate"/>
          </w:r>
          <w:r w:rsidR="00F73E93" w:rsidRPr="00F73E93">
            <w:rPr>
              <w:rFonts w:cs="Times New Roman"/>
              <w:noProof/>
              <w:lang w:val="en-US"/>
            </w:rPr>
            <w:t>(Michon, 2011)</w:t>
          </w:r>
          <w:r w:rsidR="00225A60" w:rsidRPr="004C007B">
            <w:rPr>
              <w:rFonts w:cs="Times New Roman"/>
              <w:lang w:val="en-US"/>
            </w:rPr>
            <w:fldChar w:fldCharType="end"/>
          </w:r>
        </w:sdtContent>
      </w:sdt>
      <w:r w:rsidR="00225A60" w:rsidRPr="004C007B">
        <w:rPr>
          <w:rFonts w:cs="Times New Roman"/>
          <w:lang w:val="en-US"/>
        </w:rPr>
        <w:t>. OECD analysis showed that French part-timers with short working hours rarely tend to move to full-time jobs. (Fagan et al, 2014).</w:t>
      </w:r>
    </w:p>
    <w:p w:rsidR="00FB343C" w:rsidRDefault="00FB343C">
      <w:pPr>
        <w:rPr>
          <w:rFonts w:cs="Times New Roman"/>
          <w:lang w:val="en-US"/>
        </w:rPr>
      </w:pPr>
      <w:r>
        <w:rPr>
          <w:rFonts w:cs="Times New Roman"/>
          <w:lang w:val="en-US"/>
        </w:rPr>
        <w:br w:type="page"/>
      </w:r>
    </w:p>
    <w:p w:rsidR="00FB343C" w:rsidRDefault="0078617E" w:rsidP="00F73E93">
      <w:pPr>
        <w:pStyle w:val="2"/>
        <w:numPr>
          <w:ilvl w:val="1"/>
          <w:numId w:val="44"/>
        </w:numPr>
        <w:jc w:val="center"/>
        <w:rPr>
          <w:rFonts w:ascii="Times New Roman" w:hAnsi="Times New Roman" w:cs="Times New Roman"/>
          <w:color w:val="auto"/>
          <w:sz w:val="28"/>
        </w:rPr>
      </w:pPr>
      <w:bookmarkStart w:id="17" w:name="_Toc452055059"/>
      <w:r w:rsidRPr="00F73E93">
        <w:rPr>
          <w:rFonts w:ascii="Times New Roman" w:hAnsi="Times New Roman" w:cs="Times New Roman"/>
          <w:color w:val="auto"/>
          <w:sz w:val="28"/>
          <w:lang w:val="en-US"/>
        </w:rPr>
        <w:lastRenderedPageBreak/>
        <w:t>Fixed-term employment</w:t>
      </w:r>
      <w:r w:rsidR="00CD521C" w:rsidRPr="00F73E93">
        <w:rPr>
          <w:rFonts w:ascii="Times New Roman" w:hAnsi="Times New Roman" w:cs="Times New Roman"/>
          <w:color w:val="auto"/>
          <w:sz w:val="28"/>
          <w:lang w:val="en-US"/>
        </w:rPr>
        <w:t xml:space="preserve"> (temporary work)</w:t>
      </w:r>
      <w:bookmarkEnd w:id="17"/>
    </w:p>
    <w:p w:rsidR="00F73E93" w:rsidRPr="00F73E93" w:rsidRDefault="00F73E93" w:rsidP="00F73E93"/>
    <w:p w:rsidR="00225A60" w:rsidRPr="00F73E93" w:rsidRDefault="00225A60" w:rsidP="00F73E93">
      <w:pPr>
        <w:pStyle w:val="a3"/>
        <w:numPr>
          <w:ilvl w:val="2"/>
          <w:numId w:val="44"/>
        </w:numPr>
        <w:tabs>
          <w:tab w:val="left" w:pos="3330"/>
        </w:tabs>
        <w:jc w:val="center"/>
        <w:outlineLvl w:val="2"/>
        <w:rPr>
          <w:rFonts w:cs="Times New Roman"/>
          <w:b/>
          <w:lang w:val="en-US"/>
        </w:rPr>
      </w:pPr>
      <w:bookmarkStart w:id="18" w:name="_Toc452055060"/>
      <w:r w:rsidRPr="00F73E93">
        <w:rPr>
          <w:rFonts w:cs="Times New Roman"/>
          <w:b/>
          <w:lang w:val="en-US"/>
        </w:rPr>
        <w:t>Germany</w:t>
      </w:r>
      <w:bookmarkEnd w:id="18"/>
    </w:p>
    <w:p w:rsidR="00CB5064" w:rsidRPr="004C007B" w:rsidRDefault="00DE21B8" w:rsidP="004C007B">
      <w:pPr>
        <w:tabs>
          <w:tab w:val="left" w:pos="3330"/>
        </w:tabs>
        <w:rPr>
          <w:rFonts w:cs="Times New Roman"/>
          <w:lang w:val="en-US"/>
        </w:rPr>
      </w:pPr>
      <w:r w:rsidRPr="004C007B">
        <w:rPr>
          <w:rFonts w:cs="Times New Roman"/>
          <w:lang w:val="en-US"/>
        </w:rPr>
        <w:t xml:space="preserve">The definition of this </w:t>
      </w:r>
      <w:r w:rsidR="00A316E9" w:rsidRPr="004C007B">
        <w:rPr>
          <w:rFonts w:cs="Times New Roman"/>
          <w:lang w:val="en-US"/>
        </w:rPr>
        <w:t xml:space="preserve">atypical </w:t>
      </w:r>
      <w:r w:rsidRPr="004C007B">
        <w:rPr>
          <w:rFonts w:cs="Times New Roman"/>
          <w:lang w:val="en-US"/>
        </w:rPr>
        <w:t xml:space="preserve">form was provided in the first chapter. </w:t>
      </w:r>
      <w:r w:rsidR="00A316E9" w:rsidRPr="004C007B">
        <w:rPr>
          <w:rFonts w:cs="Times New Roman"/>
          <w:lang w:val="en-US"/>
        </w:rPr>
        <w:t>Temporary employment c</w:t>
      </w:r>
      <w:r w:rsidR="006E6506" w:rsidRPr="004C007B">
        <w:rPr>
          <w:rFonts w:cs="Times New Roman"/>
          <w:lang w:val="en-US"/>
        </w:rPr>
        <w:t>omprise</w:t>
      </w:r>
      <w:r w:rsidR="007D2969" w:rsidRPr="004C007B">
        <w:rPr>
          <w:rFonts w:cs="Times New Roman"/>
          <w:lang w:val="en-US"/>
        </w:rPr>
        <w:t>s</w:t>
      </w:r>
      <w:r w:rsidR="006E6506" w:rsidRPr="004C007B">
        <w:rPr>
          <w:rFonts w:cs="Times New Roman"/>
          <w:lang w:val="en-US"/>
        </w:rPr>
        <w:t xml:space="preserve"> a whole range of various work arrangements </w:t>
      </w:r>
      <w:r w:rsidR="00615FF5" w:rsidRPr="004C007B">
        <w:rPr>
          <w:rFonts w:cs="Times New Roman"/>
          <w:lang w:val="en-US"/>
        </w:rPr>
        <w:t xml:space="preserve">(e.g., on-call work, seasonal work) </w:t>
      </w:r>
      <w:r w:rsidR="006E6506" w:rsidRPr="004C007B">
        <w:rPr>
          <w:rFonts w:cs="Times New Roman"/>
          <w:lang w:val="en-US"/>
        </w:rPr>
        <w:t>differing in employment conditions, regulatory protections and entitlements, within one and the same country and even state sector</w:t>
      </w:r>
      <w:sdt>
        <w:sdtPr>
          <w:rPr>
            <w:rFonts w:cs="Times New Roman"/>
            <w:lang w:val="en-US"/>
          </w:rPr>
          <w:id w:val="-684208108"/>
          <w:citation/>
        </w:sdtPr>
        <w:sdtContent>
          <w:r w:rsidR="006E6506" w:rsidRPr="004C007B">
            <w:rPr>
              <w:rFonts w:cs="Times New Roman"/>
              <w:lang w:val="en-US"/>
            </w:rPr>
            <w:fldChar w:fldCharType="begin"/>
          </w:r>
          <w:r w:rsidR="006E6506" w:rsidRPr="004C007B">
            <w:rPr>
              <w:rFonts w:cs="Times New Roman"/>
              <w:lang w:val="en-US"/>
            </w:rPr>
            <w:instrText xml:space="preserve"> CITATION Qui15 \l 1049 </w:instrText>
          </w:r>
          <w:r w:rsidR="006E6506"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(Quinlan, 2015)</w:t>
          </w:r>
          <w:r w:rsidR="006E6506" w:rsidRPr="004C007B">
            <w:rPr>
              <w:rFonts w:cs="Times New Roman"/>
              <w:lang w:val="en-US"/>
            </w:rPr>
            <w:fldChar w:fldCharType="end"/>
          </w:r>
        </w:sdtContent>
      </w:sdt>
      <w:r w:rsidR="006E6506" w:rsidRPr="004C007B">
        <w:rPr>
          <w:rFonts w:cs="Times New Roman"/>
          <w:lang w:val="en-US"/>
        </w:rPr>
        <w:t>.</w:t>
      </w:r>
      <w:r w:rsidR="00EF45CD" w:rsidRPr="004C007B">
        <w:rPr>
          <w:rFonts w:cs="Times New Roman"/>
          <w:lang w:val="en-US"/>
        </w:rPr>
        <w:t xml:space="preserve"> </w:t>
      </w:r>
      <w:r w:rsidR="00770807" w:rsidRPr="004C007B">
        <w:rPr>
          <w:rFonts w:cs="Times New Roman"/>
          <w:lang w:val="en-US"/>
        </w:rPr>
        <w:t xml:space="preserve">Fixed-term contracts can be concluded for a period of training (apprenticeships), or probation (to check worker's suitability for the job); to replace </w:t>
      </w:r>
      <w:r w:rsidR="00CB5064" w:rsidRPr="004C007B">
        <w:rPr>
          <w:rFonts w:cs="Times New Roman"/>
          <w:lang w:val="en-US"/>
        </w:rPr>
        <w:t xml:space="preserve">an </w:t>
      </w:r>
      <w:r w:rsidR="00770807" w:rsidRPr="004C007B">
        <w:rPr>
          <w:rFonts w:cs="Times New Roman"/>
          <w:lang w:val="en-US"/>
        </w:rPr>
        <w:t xml:space="preserve">employee on </w:t>
      </w:r>
      <w:r w:rsidR="00CB5064" w:rsidRPr="004C007B">
        <w:rPr>
          <w:rFonts w:cs="Times New Roman"/>
          <w:lang w:val="en-US"/>
        </w:rPr>
        <w:t>parental</w:t>
      </w:r>
      <w:r w:rsidR="00770807" w:rsidRPr="004C007B">
        <w:rPr>
          <w:rFonts w:cs="Times New Roman"/>
          <w:lang w:val="en-US"/>
        </w:rPr>
        <w:t xml:space="preserve"> leave or to realize a spec</w:t>
      </w:r>
      <w:r w:rsidR="00471E82" w:rsidRPr="004C007B">
        <w:rPr>
          <w:rFonts w:cs="Times New Roman"/>
          <w:lang w:val="en-US"/>
        </w:rPr>
        <w:t xml:space="preserve">ific project of fixed duration </w:t>
      </w:r>
      <w:sdt>
        <w:sdtPr>
          <w:rPr>
            <w:rFonts w:cs="Times New Roman"/>
            <w:lang w:val="en-US"/>
          </w:rPr>
          <w:id w:val="367651248"/>
          <w:citation/>
        </w:sdtPr>
        <w:sdtContent>
          <w:r w:rsidR="00471E82" w:rsidRPr="004C007B">
            <w:rPr>
              <w:rFonts w:cs="Times New Roman"/>
              <w:lang w:val="en-US"/>
            </w:rPr>
            <w:fldChar w:fldCharType="begin"/>
          </w:r>
          <w:r w:rsidR="00471E82" w:rsidRPr="004C007B">
            <w:rPr>
              <w:rFonts w:cs="Times New Roman"/>
              <w:lang w:val="en-US"/>
            </w:rPr>
            <w:instrText xml:space="preserve"> CITATION Vog13 \l 1049 </w:instrText>
          </w:r>
          <w:r w:rsidR="00471E82" w:rsidRPr="004C007B">
            <w:rPr>
              <w:rFonts w:cs="Times New Roman"/>
              <w:lang w:val="en-US"/>
            </w:rPr>
            <w:fldChar w:fldCharType="separate"/>
          </w:r>
          <w:r w:rsidR="00F73E93" w:rsidRPr="00F73E93">
            <w:rPr>
              <w:rFonts w:cs="Times New Roman"/>
              <w:noProof/>
              <w:lang w:val="en-US"/>
            </w:rPr>
            <w:t>(Vogel, 2013)</w:t>
          </w:r>
          <w:r w:rsidR="00471E82" w:rsidRPr="004C007B">
            <w:rPr>
              <w:rFonts w:cs="Times New Roman"/>
              <w:lang w:val="en-US"/>
            </w:rPr>
            <w:fldChar w:fldCharType="end"/>
          </w:r>
        </w:sdtContent>
      </w:sdt>
      <w:r w:rsidR="00471E82" w:rsidRPr="004C007B">
        <w:rPr>
          <w:rFonts w:cs="Times New Roman"/>
          <w:lang w:val="en-US"/>
        </w:rPr>
        <w:t>.</w:t>
      </w:r>
      <w:r w:rsidR="00CB5064" w:rsidRPr="004C007B">
        <w:rPr>
          <w:rFonts w:cs="Times New Roman"/>
          <w:lang w:val="en-US"/>
        </w:rPr>
        <w:t xml:space="preserve"> The Law on Part-time and Fixed-term Contracts (</w:t>
      </w:r>
      <w:proofErr w:type="spellStart"/>
      <w:r w:rsidR="00CB5064" w:rsidRPr="004C007B">
        <w:rPr>
          <w:rFonts w:cs="Times New Roman"/>
          <w:i/>
          <w:lang w:val="en-US"/>
        </w:rPr>
        <w:t>Teilzeit</w:t>
      </w:r>
      <w:proofErr w:type="spellEnd"/>
      <w:r w:rsidR="00CB5064" w:rsidRPr="004C007B">
        <w:rPr>
          <w:rFonts w:cs="Times New Roman"/>
          <w:i/>
          <w:lang w:val="en-US"/>
        </w:rPr>
        <w:t xml:space="preserve"> und </w:t>
      </w:r>
      <w:proofErr w:type="spellStart"/>
      <w:r w:rsidR="00CB5064" w:rsidRPr="004C007B">
        <w:rPr>
          <w:rFonts w:cs="Times New Roman"/>
          <w:i/>
          <w:lang w:val="en-US"/>
        </w:rPr>
        <w:t>Befristungsgesetz</w:t>
      </w:r>
      <w:proofErr w:type="spellEnd"/>
      <w:r w:rsidR="00CB5064" w:rsidRPr="004C007B">
        <w:rPr>
          <w:rFonts w:cs="Times New Roman"/>
          <w:i/>
          <w:lang w:val="en-US"/>
        </w:rPr>
        <w:t xml:space="preserve">, </w:t>
      </w:r>
      <w:proofErr w:type="spellStart"/>
      <w:r w:rsidR="00CB5064" w:rsidRPr="004C007B">
        <w:rPr>
          <w:rFonts w:cs="Times New Roman"/>
          <w:i/>
          <w:lang w:val="en-US"/>
        </w:rPr>
        <w:t>TzBfG</w:t>
      </w:r>
      <w:proofErr w:type="spellEnd"/>
      <w:r w:rsidR="00CB5064" w:rsidRPr="004C007B">
        <w:rPr>
          <w:rFonts w:cs="Times New Roman"/>
          <w:lang w:val="en-US"/>
        </w:rPr>
        <w:t xml:space="preserve">) under which temporary employment is </w:t>
      </w:r>
      <w:proofErr w:type="gramStart"/>
      <w:r w:rsidR="00CB5064" w:rsidRPr="004C007B">
        <w:rPr>
          <w:rFonts w:cs="Times New Roman"/>
          <w:lang w:val="en-US"/>
        </w:rPr>
        <w:t>regulated,</w:t>
      </w:r>
      <w:proofErr w:type="gramEnd"/>
      <w:r w:rsidR="00CB5064" w:rsidRPr="004C007B">
        <w:rPr>
          <w:rFonts w:cs="Times New Roman"/>
          <w:lang w:val="en-US"/>
        </w:rPr>
        <w:t xml:space="preserve"> differentiate two categories of fixed-term contracts: those with objective justifications and those without. </w:t>
      </w:r>
      <w:r w:rsidR="00E722D6" w:rsidRPr="004C007B">
        <w:rPr>
          <w:rFonts w:cs="Times New Roman"/>
          <w:lang w:val="en-US"/>
        </w:rPr>
        <w:t>In the latter case fixed-term contracts are possible up to 2 years or up to 4 years when launching a new business, with maximum 4 successive contracts (or up to an entire length of 2 years)</w:t>
      </w:r>
      <w:sdt>
        <w:sdtPr>
          <w:rPr>
            <w:rFonts w:cs="Times New Roman"/>
            <w:lang w:val="en-US"/>
          </w:rPr>
          <w:id w:val="-789429595"/>
          <w:citation/>
        </w:sdtPr>
        <w:sdtContent>
          <w:r w:rsidR="00E722D6" w:rsidRPr="004C007B">
            <w:rPr>
              <w:rFonts w:cs="Times New Roman"/>
              <w:lang w:val="en-US"/>
            </w:rPr>
            <w:fldChar w:fldCharType="begin"/>
          </w:r>
          <w:r w:rsidR="00E722D6" w:rsidRPr="004C007B">
            <w:rPr>
              <w:rFonts w:cs="Times New Roman"/>
              <w:lang w:val="en-US"/>
            </w:rPr>
            <w:instrText xml:space="preserve"> CITATION OEC151 \l 1049 </w:instrText>
          </w:r>
          <w:r w:rsidR="00E722D6"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(OECD EPL Database, 2015)</w:t>
          </w:r>
          <w:r w:rsidR="00E722D6" w:rsidRPr="004C007B">
            <w:rPr>
              <w:rFonts w:cs="Times New Roman"/>
              <w:lang w:val="en-US"/>
            </w:rPr>
            <w:fldChar w:fldCharType="end"/>
          </w:r>
        </w:sdtContent>
      </w:sdt>
      <w:r w:rsidR="00B45578" w:rsidRPr="004C007B">
        <w:rPr>
          <w:rFonts w:cs="Times New Roman"/>
          <w:lang w:val="en-US"/>
        </w:rPr>
        <w:t>.</w:t>
      </w:r>
    </w:p>
    <w:p w:rsidR="0082695C" w:rsidRPr="00FB343C" w:rsidRDefault="0082695C" w:rsidP="004C007B">
      <w:pPr>
        <w:pStyle w:val="af3"/>
        <w:keepNext/>
        <w:spacing w:line="360" w:lineRule="auto"/>
        <w:rPr>
          <w:rFonts w:cs="Times New Roman"/>
          <w:color w:val="auto"/>
          <w:sz w:val="28"/>
          <w:lang w:val="en-US"/>
        </w:rPr>
      </w:pPr>
      <w:r w:rsidRPr="00FB343C">
        <w:rPr>
          <w:rFonts w:cs="Times New Roman"/>
          <w:color w:val="auto"/>
          <w:sz w:val="28"/>
          <w:lang w:val="en-US"/>
        </w:rPr>
        <w:t xml:space="preserve">Figure </w:t>
      </w:r>
      <w:r w:rsidRPr="00FB343C">
        <w:rPr>
          <w:rFonts w:cs="Times New Roman"/>
          <w:color w:val="auto"/>
          <w:sz w:val="28"/>
        </w:rPr>
        <w:fldChar w:fldCharType="begin"/>
      </w:r>
      <w:r w:rsidRPr="00FB343C">
        <w:rPr>
          <w:rFonts w:cs="Times New Roman"/>
          <w:color w:val="auto"/>
          <w:sz w:val="28"/>
          <w:lang w:val="en-US"/>
        </w:rPr>
        <w:instrText xml:space="preserve"> SEQ Figure \* ARABIC </w:instrText>
      </w:r>
      <w:r w:rsidRPr="00FB343C">
        <w:rPr>
          <w:rFonts w:cs="Times New Roman"/>
          <w:color w:val="auto"/>
          <w:sz w:val="28"/>
        </w:rPr>
        <w:fldChar w:fldCharType="separate"/>
      </w:r>
      <w:r w:rsidR="00F73E93">
        <w:rPr>
          <w:rFonts w:cs="Times New Roman"/>
          <w:noProof/>
          <w:color w:val="auto"/>
          <w:sz w:val="28"/>
          <w:lang w:val="en-US"/>
        </w:rPr>
        <w:t>10</w:t>
      </w:r>
      <w:r w:rsidRPr="00FB343C">
        <w:rPr>
          <w:rFonts w:cs="Times New Roman"/>
          <w:noProof/>
          <w:color w:val="auto"/>
          <w:sz w:val="28"/>
        </w:rPr>
        <w:fldChar w:fldCharType="end"/>
      </w:r>
      <w:r w:rsidR="00FB343C">
        <w:rPr>
          <w:rFonts w:cs="Times New Roman"/>
          <w:color w:val="auto"/>
          <w:sz w:val="28"/>
        </w:rPr>
        <w:t xml:space="preserve"> -</w:t>
      </w:r>
      <w:r w:rsidRPr="00FB343C">
        <w:rPr>
          <w:rFonts w:cs="Times New Roman"/>
          <w:color w:val="auto"/>
          <w:sz w:val="28"/>
          <w:lang w:val="en-US"/>
        </w:rPr>
        <w:t xml:space="preserve"> Germany: Temporary employment (%)</w:t>
      </w:r>
    </w:p>
    <w:p w:rsidR="0078617E" w:rsidRPr="004C007B" w:rsidRDefault="0082695C" w:rsidP="004C007B">
      <w:pPr>
        <w:tabs>
          <w:tab w:val="left" w:pos="3330"/>
        </w:tabs>
        <w:rPr>
          <w:rFonts w:cs="Times New Roman"/>
          <w:lang w:val="en-US"/>
        </w:rPr>
      </w:pPr>
      <w:r w:rsidRPr="004C007B">
        <w:rPr>
          <w:rFonts w:cs="Times New Roman"/>
          <w:noProof/>
          <w:lang w:eastAsia="ru-RU"/>
        </w:rPr>
        <w:drawing>
          <wp:inline distT="0" distB="0" distL="0" distR="0" wp14:anchorId="058501C4" wp14:editId="5AA181F6">
            <wp:extent cx="5381625" cy="27432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2969" w:rsidRPr="004C007B" w:rsidRDefault="00E04ED0" w:rsidP="004C007B">
      <w:pPr>
        <w:tabs>
          <w:tab w:val="left" w:pos="3330"/>
        </w:tabs>
        <w:rPr>
          <w:rFonts w:cs="Times New Roman"/>
          <w:lang w:val="en-US"/>
        </w:rPr>
      </w:pPr>
      <w:r w:rsidRPr="004C007B">
        <w:rPr>
          <w:rFonts w:cs="Times New Roman"/>
          <w:lang w:val="en-US"/>
        </w:rPr>
        <w:t>As we can see from figure 10</w:t>
      </w:r>
      <w:r w:rsidR="007D2969" w:rsidRPr="004C007B">
        <w:rPr>
          <w:rFonts w:cs="Times New Roman"/>
          <w:lang w:val="en-US"/>
        </w:rPr>
        <w:t xml:space="preserve">, the share of </w:t>
      </w:r>
      <w:r w:rsidR="00981EFF" w:rsidRPr="004C007B">
        <w:rPr>
          <w:rFonts w:cs="Times New Roman"/>
          <w:lang w:val="en-US"/>
        </w:rPr>
        <w:t>fixed-term employment has not changed much during the last decades, and present</w:t>
      </w:r>
      <w:r w:rsidR="007D2969" w:rsidRPr="004C007B">
        <w:rPr>
          <w:rFonts w:cs="Times New Roman"/>
          <w:lang w:val="en-US"/>
        </w:rPr>
        <w:t xml:space="preserve"> </w:t>
      </w:r>
      <w:r w:rsidR="00D352CC" w:rsidRPr="004C007B">
        <w:rPr>
          <w:rFonts w:cs="Times New Roman"/>
          <w:lang w:val="en-US"/>
        </w:rPr>
        <w:t>around 13% of total employment, exceeding the international average in this re</w:t>
      </w:r>
      <w:r w:rsidR="00B00EF5" w:rsidRPr="004C007B">
        <w:rPr>
          <w:rFonts w:cs="Times New Roman"/>
          <w:lang w:val="en-US"/>
        </w:rPr>
        <w:t>s</w:t>
      </w:r>
      <w:r w:rsidR="00D352CC" w:rsidRPr="004C007B">
        <w:rPr>
          <w:rFonts w:cs="Times New Roman"/>
          <w:lang w:val="en-US"/>
        </w:rPr>
        <w:t>pect (</w:t>
      </w:r>
      <w:proofErr w:type="spellStart"/>
      <w:r w:rsidR="00D352CC" w:rsidRPr="004C007B">
        <w:rPr>
          <w:rFonts w:cs="Times New Roman"/>
          <w:lang w:val="en-US"/>
        </w:rPr>
        <w:t>Eichhorst</w:t>
      </w:r>
      <w:proofErr w:type="spellEnd"/>
      <w:r w:rsidR="00D352CC" w:rsidRPr="004C007B">
        <w:rPr>
          <w:rFonts w:cs="Times New Roman"/>
          <w:lang w:val="en-US"/>
        </w:rPr>
        <w:t xml:space="preserve"> et al, 2010)</w:t>
      </w:r>
    </w:p>
    <w:p w:rsidR="007D2969" w:rsidRPr="004C007B" w:rsidRDefault="007D2969" w:rsidP="004C007B">
      <w:pPr>
        <w:tabs>
          <w:tab w:val="left" w:pos="3330"/>
        </w:tabs>
        <w:rPr>
          <w:rFonts w:cs="Times New Roman"/>
          <w:lang w:val="en-US"/>
        </w:rPr>
      </w:pPr>
      <w:r w:rsidRPr="004C007B">
        <w:rPr>
          <w:rFonts w:cs="Times New Roman"/>
          <w:lang w:val="en-US"/>
        </w:rPr>
        <w:lastRenderedPageBreak/>
        <w:t xml:space="preserve">Keller and Seifert (2012) find it remarkable that new contracts are fixed-term in almost half of the cases. It is not surprising and particularly relevant for countries with stringent employment protection, to which Germany, as well as France refer. In the wake of </w:t>
      </w:r>
      <w:proofErr w:type="spellStart"/>
      <w:r w:rsidRPr="004C007B">
        <w:rPr>
          <w:rFonts w:cs="Times New Roman"/>
          <w:lang w:val="en-US"/>
        </w:rPr>
        <w:t>labour</w:t>
      </w:r>
      <w:proofErr w:type="spellEnd"/>
      <w:r w:rsidRPr="004C007B">
        <w:rPr>
          <w:rFonts w:cs="Times New Roman"/>
          <w:lang w:val="en-US"/>
        </w:rPr>
        <w:t xml:space="preserve"> market reforms of the last </w:t>
      </w:r>
      <w:proofErr w:type="gramStart"/>
      <w:r w:rsidRPr="004C007B">
        <w:rPr>
          <w:rFonts w:cs="Times New Roman"/>
          <w:lang w:val="en-US"/>
        </w:rPr>
        <w:t>decades</w:t>
      </w:r>
      <w:proofErr w:type="gramEnd"/>
      <w:r w:rsidRPr="004C007B">
        <w:rPr>
          <w:rFonts w:cs="Times New Roman"/>
          <w:lang w:val="en-US"/>
        </w:rPr>
        <w:t xml:space="preserve"> restrictions on flexible </w:t>
      </w:r>
      <w:r w:rsidR="00402D00" w:rsidRPr="004C007B">
        <w:rPr>
          <w:rFonts w:cs="Times New Roman"/>
          <w:lang w:val="en-US"/>
        </w:rPr>
        <w:t>work forms</w:t>
      </w:r>
      <w:r w:rsidRPr="004C007B">
        <w:rPr>
          <w:rFonts w:cs="Times New Roman"/>
          <w:lang w:val="en-US"/>
        </w:rPr>
        <w:t xml:space="preserve"> were softened. Provided non-negligible firing costs on open-ended contracts, fixed-term contracts were introduced to make hiring easier</w:t>
      </w:r>
      <w:r w:rsidR="009918B6" w:rsidRPr="004C007B">
        <w:rPr>
          <w:rFonts w:cs="Times New Roman"/>
          <w:lang w:val="en-US"/>
        </w:rPr>
        <w:t xml:space="preserve"> so that employers could </w:t>
      </w:r>
      <w:proofErr w:type="spellStart"/>
      <w:r w:rsidR="009918B6" w:rsidRPr="004C007B">
        <w:rPr>
          <w:rFonts w:cs="Times New Roman"/>
          <w:lang w:val="en-US"/>
        </w:rPr>
        <w:t>accomodate</w:t>
      </w:r>
      <w:proofErr w:type="spellEnd"/>
      <w:r w:rsidR="009918B6" w:rsidRPr="004C007B">
        <w:rPr>
          <w:rFonts w:cs="Times New Roman"/>
          <w:lang w:val="en-US"/>
        </w:rPr>
        <w:t xml:space="preserve"> short-term peaks in </w:t>
      </w:r>
      <w:proofErr w:type="spellStart"/>
      <w:r w:rsidR="009918B6" w:rsidRPr="004C007B">
        <w:rPr>
          <w:rFonts w:cs="Times New Roman"/>
          <w:lang w:val="en-US"/>
        </w:rPr>
        <w:t>labour</w:t>
      </w:r>
      <w:proofErr w:type="spellEnd"/>
      <w:r w:rsidR="009918B6" w:rsidRPr="004C007B">
        <w:rPr>
          <w:rFonts w:cs="Times New Roman"/>
          <w:lang w:val="en-US"/>
        </w:rPr>
        <w:t xml:space="preserve"> demand.</w:t>
      </w:r>
      <w:r w:rsidRPr="004C007B">
        <w:rPr>
          <w:rFonts w:cs="Times New Roman"/>
          <w:lang w:val="en-US"/>
        </w:rPr>
        <w:t xml:space="preserve">  </w:t>
      </w:r>
      <w:proofErr w:type="gramStart"/>
      <w:r w:rsidR="009918B6" w:rsidRPr="004C007B">
        <w:rPr>
          <w:rFonts w:cs="Times New Roman"/>
          <w:lang w:val="en-US"/>
        </w:rPr>
        <w:t xml:space="preserve">Though with time it has become a separate type </w:t>
      </w:r>
      <w:r w:rsidR="002957B4" w:rsidRPr="004C007B">
        <w:rPr>
          <w:rFonts w:cs="Times New Roman"/>
          <w:lang w:val="en-US"/>
        </w:rPr>
        <w:t>of employment (</w:t>
      </w:r>
      <w:proofErr w:type="spellStart"/>
      <w:r w:rsidRPr="004C007B">
        <w:rPr>
          <w:rFonts w:cs="Times New Roman"/>
          <w:lang w:val="en-US"/>
        </w:rPr>
        <w:t>Eichhorst</w:t>
      </w:r>
      <w:proofErr w:type="spellEnd"/>
      <w:r w:rsidR="002957B4" w:rsidRPr="004C007B">
        <w:rPr>
          <w:rFonts w:cs="Times New Roman"/>
          <w:lang w:val="en-US"/>
        </w:rPr>
        <w:t xml:space="preserve">, 2014; </w:t>
      </w:r>
      <w:proofErr w:type="spellStart"/>
      <w:r w:rsidR="002957B4" w:rsidRPr="004C007B">
        <w:rPr>
          <w:rFonts w:cs="Times New Roman"/>
          <w:lang w:val="en-US"/>
        </w:rPr>
        <w:t>Eichhorst</w:t>
      </w:r>
      <w:proofErr w:type="spellEnd"/>
      <w:r w:rsidR="002957B4" w:rsidRPr="004C007B">
        <w:rPr>
          <w:rFonts w:cs="Times New Roman"/>
          <w:lang w:val="en-US"/>
        </w:rPr>
        <w:t xml:space="preserve"> et al, 2010</w:t>
      </w:r>
      <w:r w:rsidR="009918B6" w:rsidRPr="004C007B">
        <w:rPr>
          <w:rFonts w:cs="Times New Roman"/>
          <w:lang w:val="en-US"/>
        </w:rPr>
        <w:t>)</w:t>
      </w:r>
      <w:r w:rsidR="002957B4" w:rsidRPr="004C007B">
        <w:rPr>
          <w:rFonts w:cs="Times New Roman"/>
          <w:lang w:val="en-US"/>
        </w:rPr>
        <w:t>.</w:t>
      </w:r>
      <w:proofErr w:type="gramEnd"/>
    </w:p>
    <w:p w:rsidR="004C47D3" w:rsidRPr="004C47D3" w:rsidRDefault="004C47D3" w:rsidP="004C47D3">
      <w:pPr>
        <w:pStyle w:val="af3"/>
        <w:keepNext/>
        <w:rPr>
          <w:color w:val="auto"/>
          <w:sz w:val="28"/>
          <w:lang w:val="en-US"/>
        </w:rPr>
      </w:pPr>
      <w:r w:rsidRPr="004C47D3">
        <w:rPr>
          <w:color w:val="auto"/>
          <w:sz w:val="28"/>
          <w:lang w:val="en-US"/>
        </w:rPr>
        <w:t>Table 11 - Fixed-term employment, young people (%)</w:t>
      </w:r>
    </w:p>
    <w:p w:rsidR="00F23E5C" w:rsidRPr="004C007B" w:rsidRDefault="00F23E5C" w:rsidP="004C007B">
      <w:pPr>
        <w:tabs>
          <w:tab w:val="left" w:pos="3330"/>
        </w:tabs>
        <w:rPr>
          <w:rFonts w:cs="Times New Roman"/>
        </w:rPr>
      </w:pPr>
      <w:r w:rsidRPr="004C007B">
        <w:rPr>
          <w:rFonts w:cs="Times New Roman"/>
          <w:noProof/>
          <w:lang w:eastAsia="ru-RU"/>
        </w:rPr>
        <w:drawing>
          <wp:inline distT="0" distB="0" distL="0" distR="0" wp14:anchorId="01039855" wp14:editId="01F79FD1">
            <wp:extent cx="5496339" cy="2743200"/>
            <wp:effectExtent l="0" t="0" r="9525"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598D" w:rsidRPr="004C007B" w:rsidRDefault="0028598D" w:rsidP="004C007B">
      <w:pPr>
        <w:tabs>
          <w:tab w:val="left" w:pos="3330"/>
        </w:tabs>
        <w:rPr>
          <w:rFonts w:cs="Times New Roman"/>
          <w:lang w:val="en-US"/>
        </w:rPr>
      </w:pPr>
      <w:r w:rsidRPr="004C007B">
        <w:rPr>
          <w:rFonts w:cs="Times New Roman"/>
          <w:lang w:val="en-US"/>
        </w:rPr>
        <w:t xml:space="preserve">From the figure above we can see that more than 50% of young people </w:t>
      </w:r>
      <w:r w:rsidR="00C91AD2" w:rsidRPr="004C007B">
        <w:rPr>
          <w:rFonts w:cs="Times New Roman"/>
          <w:lang w:val="en-US"/>
        </w:rPr>
        <w:t xml:space="preserve">in Germany </w:t>
      </w:r>
      <w:r w:rsidRPr="004C007B">
        <w:rPr>
          <w:rFonts w:cs="Times New Roman"/>
          <w:lang w:val="en-US"/>
        </w:rPr>
        <w:t xml:space="preserve">are involved in temporary employment, with more than a half of that point </w:t>
      </w:r>
      <w:r w:rsidR="00F94F82" w:rsidRPr="004C007B">
        <w:rPr>
          <w:rFonts w:cs="Times New Roman"/>
          <w:lang w:val="en-US"/>
        </w:rPr>
        <w:t xml:space="preserve">engaged </w:t>
      </w:r>
      <w:r w:rsidRPr="004C007B">
        <w:rPr>
          <w:rFonts w:cs="Times New Roman"/>
          <w:lang w:val="en-US"/>
        </w:rPr>
        <w:t>in apprenticeship and vocational training (</w:t>
      </w:r>
      <w:proofErr w:type="spellStart"/>
      <w:r w:rsidRPr="004C007B">
        <w:rPr>
          <w:rFonts w:cs="Times New Roman"/>
          <w:lang w:val="en-US"/>
        </w:rPr>
        <w:t>Eichhorst</w:t>
      </w:r>
      <w:proofErr w:type="spellEnd"/>
      <w:r w:rsidRPr="004C007B">
        <w:rPr>
          <w:rFonts w:cs="Times New Roman"/>
          <w:lang w:val="en-US"/>
        </w:rPr>
        <w:t xml:space="preserve"> et al, 2010).</w:t>
      </w:r>
      <w:r w:rsidR="00C91AD2" w:rsidRPr="004C007B">
        <w:rPr>
          <w:rFonts w:cs="Times New Roman"/>
          <w:lang w:val="en-US"/>
        </w:rPr>
        <w:t xml:space="preserve"> </w:t>
      </w:r>
      <w:r w:rsidR="00A34BEC" w:rsidRPr="004C007B">
        <w:rPr>
          <w:rFonts w:cs="Times New Roman"/>
          <w:lang w:val="en-US"/>
        </w:rPr>
        <w:t>For both the youth and the rest of temporary employers</w:t>
      </w:r>
      <w:r w:rsidR="00F94F82" w:rsidRPr="004C007B">
        <w:rPr>
          <w:rFonts w:cs="Times New Roman"/>
          <w:lang w:val="en-US"/>
        </w:rPr>
        <w:t>,</w:t>
      </w:r>
      <w:r w:rsidR="00A34BEC" w:rsidRPr="004C007B">
        <w:rPr>
          <w:rFonts w:cs="Times New Roman"/>
          <w:lang w:val="en-US"/>
        </w:rPr>
        <w:t xml:space="preserve"> f</w:t>
      </w:r>
      <w:r w:rsidR="00C91AD2" w:rsidRPr="004C007B">
        <w:rPr>
          <w:rFonts w:cs="Times New Roman"/>
          <w:lang w:val="en-US"/>
        </w:rPr>
        <w:t>ixed-term contracts act as ex</w:t>
      </w:r>
      <w:r w:rsidR="00A34BEC" w:rsidRPr="004C007B">
        <w:rPr>
          <w:rFonts w:cs="Times New Roman"/>
          <w:lang w:val="en-US"/>
        </w:rPr>
        <w:t>tended probationary period</w:t>
      </w:r>
      <w:r w:rsidR="00DC3262" w:rsidRPr="004C007B">
        <w:rPr>
          <w:rFonts w:cs="Times New Roman"/>
          <w:lang w:val="en-US"/>
        </w:rPr>
        <w:t xml:space="preserve"> helping employers to identify good matches between workers and jobs (and workers in their turn have promotion to permanent work in perspective).</w:t>
      </w:r>
      <w:r w:rsidR="00F94F82" w:rsidRPr="004C007B">
        <w:rPr>
          <w:rFonts w:cs="Times New Roman"/>
          <w:lang w:val="en-US"/>
        </w:rPr>
        <w:t xml:space="preserve"> Though as with other atypical types of contractual arrangements</w:t>
      </w:r>
      <w:r w:rsidR="00DC3262" w:rsidRPr="004C007B">
        <w:rPr>
          <w:rFonts w:cs="Times New Roman"/>
          <w:lang w:val="en-US"/>
        </w:rPr>
        <w:t xml:space="preserve"> </w:t>
      </w:r>
      <w:r w:rsidR="00F94F82" w:rsidRPr="004C007B">
        <w:rPr>
          <w:rFonts w:cs="Times New Roman"/>
          <w:lang w:val="en-US"/>
        </w:rPr>
        <w:t xml:space="preserve">fixed-term workers, low-skilled in particular, suffer high risks of recurring temporary employment, German statistical data show that </w:t>
      </w:r>
      <w:r w:rsidR="00ED0967" w:rsidRPr="004C007B">
        <w:rPr>
          <w:rFonts w:cs="Times New Roman"/>
          <w:lang w:val="en-US"/>
        </w:rPr>
        <w:t>''job entries based on initial fixed-term employment are more stable than comparable entries via permanent contracts'' (</w:t>
      </w:r>
      <w:proofErr w:type="spellStart"/>
      <w:r w:rsidR="00ED0967" w:rsidRPr="004C007B">
        <w:rPr>
          <w:rFonts w:cs="Times New Roman"/>
          <w:lang w:val="en-US"/>
        </w:rPr>
        <w:t>Eichhorst</w:t>
      </w:r>
      <w:proofErr w:type="spellEnd"/>
      <w:r w:rsidR="00ED0967" w:rsidRPr="004C007B">
        <w:rPr>
          <w:rFonts w:cs="Times New Roman"/>
          <w:lang w:val="en-US"/>
        </w:rPr>
        <w:t xml:space="preserve">, 2014, p.6). </w:t>
      </w:r>
      <w:r w:rsidR="000C6EA6" w:rsidRPr="004C007B">
        <w:rPr>
          <w:rFonts w:cs="Times New Roman"/>
          <w:lang w:val="en-US"/>
        </w:rPr>
        <w:t xml:space="preserve">And famous dual system of vocational training obviously </w:t>
      </w:r>
      <w:r w:rsidR="000C6EA6" w:rsidRPr="004C007B">
        <w:rPr>
          <w:rFonts w:cs="Times New Roman"/>
          <w:lang w:val="en-US"/>
        </w:rPr>
        <w:lastRenderedPageBreak/>
        <w:t xml:space="preserve">plays not the last role </w:t>
      </w:r>
      <w:r w:rsidR="00450056" w:rsidRPr="004C007B">
        <w:rPr>
          <w:rFonts w:cs="Times New Roman"/>
          <w:lang w:val="en-US"/>
        </w:rPr>
        <w:t>in</w:t>
      </w:r>
      <w:r w:rsidR="00ED0967" w:rsidRPr="004C007B">
        <w:rPr>
          <w:rFonts w:cs="Times New Roman"/>
          <w:lang w:val="en-US"/>
        </w:rPr>
        <w:t xml:space="preserve"> the foregoing </w:t>
      </w:r>
      <w:r w:rsidR="000C6EA6" w:rsidRPr="004C007B">
        <w:rPr>
          <w:rFonts w:cs="Times New Roman"/>
          <w:lang w:val="en-US"/>
        </w:rPr>
        <w:t xml:space="preserve">evidence </w:t>
      </w:r>
      <w:r w:rsidR="00450056" w:rsidRPr="004C007B">
        <w:rPr>
          <w:rFonts w:cs="Times New Roman"/>
          <w:lang w:val="en-US"/>
        </w:rPr>
        <w:t>therefore speaking</w:t>
      </w:r>
      <w:r w:rsidR="000C6EA6" w:rsidRPr="004C007B">
        <w:rPr>
          <w:rFonts w:cs="Times New Roman"/>
          <w:lang w:val="en-US"/>
        </w:rPr>
        <w:t xml:space="preserve"> in </w:t>
      </w:r>
      <w:proofErr w:type="spellStart"/>
      <w:r w:rsidR="000C6EA6" w:rsidRPr="004C007B">
        <w:rPr>
          <w:rFonts w:cs="Times New Roman"/>
          <w:lang w:val="en-US"/>
        </w:rPr>
        <w:t>favour</w:t>
      </w:r>
      <w:proofErr w:type="spellEnd"/>
      <w:r w:rsidR="000C6EA6" w:rsidRPr="004C007B">
        <w:rPr>
          <w:rFonts w:cs="Times New Roman"/>
          <w:lang w:val="en-US"/>
        </w:rPr>
        <w:t xml:space="preserve"> of stepping-stone hypothesis </w:t>
      </w:r>
      <w:r w:rsidR="00450056" w:rsidRPr="004C007B">
        <w:rPr>
          <w:rFonts w:cs="Times New Roman"/>
          <w:lang w:val="en-US"/>
        </w:rPr>
        <w:t xml:space="preserve">of fixed-term work, </w:t>
      </w:r>
      <w:r w:rsidR="000C6EA6" w:rsidRPr="004C007B">
        <w:rPr>
          <w:rFonts w:cs="Times New Roman"/>
          <w:lang w:val="en-US"/>
        </w:rPr>
        <w:t xml:space="preserve">rather than that of dead-end. </w:t>
      </w:r>
    </w:p>
    <w:p w:rsidR="00947A70" w:rsidRPr="004C007B" w:rsidRDefault="00947A70" w:rsidP="004C007B">
      <w:pPr>
        <w:tabs>
          <w:tab w:val="left" w:pos="3330"/>
        </w:tabs>
        <w:rPr>
          <w:rFonts w:cs="Times New Roman"/>
          <w:lang w:val="en-US"/>
        </w:rPr>
      </w:pPr>
    </w:p>
    <w:p w:rsidR="00947A70" w:rsidRPr="00F73E93" w:rsidRDefault="00947A70" w:rsidP="00F73E93">
      <w:pPr>
        <w:pStyle w:val="a3"/>
        <w:numPr>
          <w:ilvl w:val="2"/>
          <w:numId w:val="44"/>
        </w:numPr>
        <w:tabs>
          <w:tab w:val="left" w:pos="3330"/>
        </w:tabs>
        <w:jc w:val="center"/>
        <w:outlineLvl w:val="2"/>
        <w:rPr>
          <w:rFonts w:cs="Times New Roman"/>
          <w:b/>
          <w:lang w:val="en-US"/>
        </w:rPr>
      </w:pPr>
      <w:bookmarkStart w:id="19" w:name="_Toc452055061"/>
      <w:r w:rsidRPr="00F73E93">
        <w:rPr>
          <w:rFonts w:cs="Times New Roman"/>
          <w:b/>
          <w:lang w:val="en-US"/>
        </w:rPr>
        <w:t>France</w:t>
      </w:r>
      <w:bookmarkEnd w:id="19"/>
    </w:p>
    <w:p w:rsidR="00225A60" w:rsidRPr="004C007B" w:rsidRDefault="00BB7640" w:rsidP="004C007B">
      <w:pPr>
        <w:tabs>
          <w:tab w:val="left" w:pos="3330"/>
        </w:tabs>
        <w:rPr>
          <w:rFonts w:cs="Times New Roman"/>
          <w:lang w:val="en-US"/>
        </w:rPr>
      </w:pPr>
      <w:r w:rsidRPr="004C007B">
        <w:rPr>
          <w:rFonts w:cs="Times New Roman"/>
          <w:lang w:val="en-US"/>
        </w:rPr>
        <w:t xml:space="preserve">Temporary employment in France is </w:t>
      </w:r>
      <w:r w:rsidR="00F145AD" w:rsidRPr="004C007B">
        <w:rPr>
          <w:rFonts w:cs="Times New Roman"/>
          <w:lang w:val="en-US"/>
        </w:rPr>
        <w:t>more frequently</w:t>
      </w:r>
      <w:r w:rsidRPr="004C007B">
        <w:rPr>
          <w:rFonts w:cs="Times New Roman"/>
          <w:lang w:val="en-US"/>
        </w:rPr>
        <w:t xml:space="preserve"> referred to as fixed-term</w:t>
      </w:r>
      <w:r w:rsidR="00F145AD" w:rsidRPr="004C007B">
        <w:rPr>
          <w:rFonts w:cs="Times New Roman"/>
          <w:lang w:val="en-US"/>
        </w:rPr>
        <w:t xml:space="preserve"> work</w:t>
      </w:r>
      <w:r w:rsidR="00D25E2C" w:rsidRPr="004C007B">
        <w:rPr>
          <w:rFonts w:cs="Times New Roman"/>
          <w:lang w:val="en-US"/>
        </w:rPr>
        <w:t xml:space="preserve"> (</w:t>
      </w:r>
      <w:r w:rsidR="00CD0F07" w:rsidRPr="004C007B">
        <w:rPr>
          <w:rFonts w:cs="Times New Roman"/>
          <w:i/>
          <w:lang w:val="en-US"/>
        </w:rPr>
        <w:t>the</w:t>
      </w:r>
      <w:r w:rsidR="00CD0F07" w:rsidRPr="004C007B">
        <w:rPr>
          <w:rFonts w:cs="Times New Roman"/>
          <w:lang w:val="en-US"/>
        </w:rPr>
        <w:t xml:space="preserve"> </w:t>
      </w:r>
      <w:r w:rsidR="00D25E2C" w:rsidRPr="004C007B">
        <w:rPr>
          <w:rFonts w:cs="Times New Roman"/>
          <w:i/>
          <w:lang w:val="en-US"/>
        </w:rPr>
        <w:t>CDD</w:t>
      </w:r>
      <w:r w:rsidR="00D25E2C" w:rsidRPr="004C007B">
        <w:rPr>
          <w:rFonts w:cs="Times New Roman"/>
          <w:lang w:val="en-US"/>
        </w:rPr>
        <w:t xml:space="preserve">, </w:t>
      </w:r>
      <w:r w:rsidR="00D25E2C" w:rsidRPr="004C007B">
        <w:rPr>
          <w:rFonts w:cs="Times New Roman"/>
          <w:i/>
          <w:iCs/>
          <w:lang w:val="en-US"/>
        </w:rPr>
        <w:t xml:space="preserve">Contract </w:t>
      </w:r>
      <w:proofErr w:type="spellStart"/>
      <w:r w:rsidR="00D25E2C" w:rsidRPr="004C007B">
        <w:rPr>
          <w:rFonts w:cs="Times New Roman"/>
          <w:i/>
          <w:iCs/>
          <w:lang w:val="en-US"/>
        </w:rPr>
        <w:t>Durée</w:t>
      </w:r>
      <w:proofErr w:type="spellEnd"/>
      <w:r w:rsidR="00D25E2C" w:rsidRPr="004C007B">
        <w:rPr>
          <w:rFonts w:cs="Times New Roman"/>
          <w:i/>
          <w:iCs/>
          <w:lang w:val="en-US"/>
        </w:rPr>
        <w:t xml:space="preserve"> </w:t>
      </w:r>
      <w:proofErr w:type="spellStart"/>
      <w:r w:rsidR="00D25E2C" w:rsidRPr="004C007B">
        <w:rPr>
          <w:rFonts w:cs="Times New Roman"/>
          <w:i/>
          <w:iCs/>
          <w:lang w:val="en-US"/>
        </w:rPr>
        <w:t>Determinée</w:t>
      </w:r>
      <w:proofErr w:type="spellEnd"/>
      <w:r w:rsidR="00D25E2C" w:rsidRPr="004C007B">
        <w:rPr>
          <w:rFonts w:cs="Times New Roman"/>
          <w:i/>
          <w:iCs/>
          <w:lang w:val="en-US"/>
        </w:rPr>
        <w:t>)</w:t>
      </w:r>
      <w:r w:rsidR="00D25E2C" w:rsidRPr="004C007B">
        <w:rPr>
          <w:rStyle w:val="a6"/>
          <w:rFonts w:cs="Times New Roman"/>
          <w:i/>
          <w:iCs/>
          <w:lang w:val="en-US"/>
        </w:rPr>
        <w:footnoteReference w:id="26"/>
      </w:r>
      <w:r w:rsidRPr="004C007B">
        <w:rPr>
          <w:rFonts w:cs="Times New Roman"/>
          <w:lang w:val="en-US"/>
        </w:rPr>
        <w:t xml:space="preserve">, not to confuse with temporary agency work. </w:t>
      </w:r>
      <w:r w:rsidR="006D7796" w:rsidRPr="004C007B">
        <w:rPr>
          <w:rFonts w:cs="Times New Roman"/>
          <w:lang w:val="en-US"/>
        </w:rPr>
        <w:t>It comprises a range</w:t>
      </w:r>
      <w:r w:rsidR="001F5D52" w:rsidRPr="004C007B">
        <w:rPr>
          <w:rStyle w:val="a6"/>
          <w:rFonts w:cs="Times New Roman"/>
          <w:lang w:val="en-US"/>
        </w:rPr>
        <w:footnoteReference w:id="27"/>
      </w:r>
      <w:r w:rsidR="006D7796" w:rsidRPr="004C007B">
        <w:rPr>
          <w:rFonts w:cs="Times New Roman"/>
          <w:lang w:val="en-US"/>
        </w:rPr>
        <w:t xml:space="preserve"> of subsidized contracts and traditional temporary contracts, each having specificities in regulation</w:t>
      </w:r>
      <w:r w:rsidR="00C81A23" w:rsidRPr="004C007B">
        <w:rPr>
          <w:rFonts w:cs="Times New Roman"/>
          <w:lang w:val="en-US"/>
        </w:rPr>
        <w:t xml:space="preserve">, e.g., the need to be authorized by </w:t>
      </w:r>
      <w:proofErr w:type="spellStart"/>
      <w:r w:rsidR="00C81A23" w:rsidRPr="004C007B">
        <w:rPr>
          <w:rFonts w:cs="Times New Roman"/>
          <w:lang w:val="en-US"/>
        </w:rPr>
        <w:t>sectoral</w:t>
      </w:r>
      <w:proofErr w:type="spellEnd"/>
      <w:r w:rsidR="00C81A23" w:rsidRPr="004C007B">
        <w:rPr>
          <w:rFonts w:cs="Times New Roman"/>
          <w:lang w:val="en-US"/>
        </w:rPr>
        <w:t xml:space="preserve"> collective agreements or the right for unemployment benefits</w:t>
      </w:r>
      <w:r w:rsidR="00D25E2C" w:rsidRPr="004C007B">
        <w:rPr>
          <w:rFonts w:cs="Times New Roman"/>
          <w:lang w:val="en-US"/>
        </w:rPr>
        <w:t>. It is mainly observed in certain industries such as household services,</w:t>
      </w:r>
      <w:r w:rsidR="00DB5F3F" w:rsidRPr="004C007B">
        <w:rPr>
          <w:rFonts w:cs="Times New Roman"/>
          <w:lang w:val="en-US"/>
        </w:rPr>
        <w:t xml:space="preserve"> health, education, agriculture, </w:t>
      </w:r>
      <w:r w:rsidR="00A17D34" w:rsidRPr="004C007B">
        <w:rPr>
          <w:rFonts w:cs="Times New Roman"/>
          <w:lang w:val="en-US"/>
        </w:rPr>
        <w:t xml:space="preserve">especially among </w:t>
      </w:r>
      <w:r w:rsidR="00DB5F3F" w:rsidRPr="004C007B">
        <w:rPr>
          <w:rFonts w:cs="Times New Roman"/>
          <w:lang w:val="en-US"/>
        </w:rPr>
        <w:t>women, white-collared and unskilled</w:t>
      </w:r>
      <w:r w:rsidR="00A17D34" w:rsidRPr="004C007B">
        <w:rPr>
          <w:rFonts w:cs="Times New Roman"/>
          <w:lang w:val="en-US"/>
        </w:rPr>
        <w:t xml:space="preserve"> </w:t>
      </w:r>
      <w:sdt>
        <w:sdtPr>
          <w:rPr>
            <w:rFonts w:cs="Times New Roman"/>
          </w:rPr>
          <w:id w:val="1631901399"/>
          <w:citation/>
        </w:sdtPr>
        <w:sdtContent>
          <w:r w:rsidR="00A17D34" w:rsidRPr="004C007B">
            <w:rPr>
              <w:rFonts w:cs="Times New Roman"/>
            </w:rPr>
            <w:fldChar w:fldCharType="begin"/>
          </w:r>
          <w:r w:rsidR="00A17D34" w:rsidRPr="004C007B">
            <w:rPr>
              <w:rFonts w:cs="Times New Roman"/>
              <w:lang w:val="en-US"/>
            </w:rPr>
            <w:instrText xml:space="preserve"> CITATION Mic \l 1049 </w:instrText>
          </w:r>
          <w:r w:rsidR="00A17D34" w:rsidRPr="004C007B">
            <w:rPr>
              <w:rFonts w:cs="Times New Roman"/>
            </w:rPr>
            <w:fldChar w:fldCharType="separate"/>
          </w:r>
          <w:r w:rsidR="00F73E93" w:rsidRPr="00F73E93">
            <w:rPr>
              <w:rFonts w:cs="Times New Roman"/>
              <w:noProof/>
              <w:lang w:val="en-US"/>
            </w:rPr>
            <w:t>(Michon, 2011)</w:t>
          </w:r>
          <w:r w:rsidR="00A17D34" w:rsidRPr="004C007B">
            <w:rPr>
              <w:rFonts w:cs="Times New Roman"/>
            </w:rPr>
            <w:fldChar w:fldCharType="end"/>
          </w:r>
        </w:sdtContent>
      </w:sdt>
      <w:r w:rsidR="00A17D34" w:rsidRPr="004C007B">
        <w:rPr>
          <w:rFonts w:cs="Times New Roman"/>
          <w:lang w:val="en-US"/>
        </w:rPr>
        <w:t>.</w:t>
      </w:r>
    </w:p>
    <w:p w:rsidR="00947A70" w:rsidRPr="004C47D3" w:rsidRDefault="00947A70" w:rsidP="004C007B">
      <w:pPr>
        <w:pStyle w:val="af3"/>
        <w:keepNext/>
        <w:spacing w:line="360" w:lineRule="auto"/>
        <w:rPr>
          <w:rFonts w:cs="Times New Roman"/>
          <w:color w:val="auto"/>
          <w:sz w:val="28"/>
          <w:lang w:val="en-US"/>
        </w:rPr>
      </w:pPr>
      <w:r w:rsidRPr="004C47D3">
        <w:rPr>
          <w:rFonts w:cs="Times New Roman"/>
          <w:color w:val="auto"/>
          <w:sz w:val="28"/>
          <w:lang w:val="en-US"/>
        </w:rPr>
        <w:t xml:space="preserve">Figure </w:t>
      </w:r>
      <w:r w:rsidR="004C47D3" w:rsidRPr="004C47D3">
        <w:rPr>
          <w:rFonts w:cs="Times New Roman"/>
          <w:color w:val="auto"/>
          <w:sz w:val="28"/>
        </w:rPr>
        <w:t>12</w:t>
      </w:r>
      <w:r w:rsidR="004C47D3">
        <w:rPr>
          <w:rFonts w:cs="Times New Roman"/>
          <w:color w:val="auto"/>
          <w:sz w:val="28"/>
        </w:rPr>
        <w:t xml:space="preserve"> -</w:t>
      </w:r>
      <w:r w:rsidRPr="004C47D3">
        <w:rPr>
          <w:rFonts w:cs="Times New Roman"/>
          <w:color w:val="auto"/>
          <w:sz w:val="28"/>
          <w:lang w:val="en-US"/>
        </w:rPr>
        <w:t xml:space="preserve"> France: Temporary employment (%)</w:t>
      </w:r>
    </w:p>
    <w:p w:rsidR="00947A70" w:rsidRPr="004C007B" w:rsidRDefault="00947A70" w:rsidP="004C007B">
      <w:pPr>
        <w:tabs>
          <w:tab w:val="left" w:pos="3330"/>
        </w:tabs>
        <w:rPr>
          <w:rFonts w:cs="Times New Roman"/>
        </w:rPr>
      </w:pPr>
      <w:r w:rsidRPr="004C007B">
        <w:rPr>
          <w:rFonts w:cs="Times New Roman"/>
          <w:noProof/>
          <w:lang w:eastAsia="ru-RU"/>
        </w:rPr>
        <w:drawing>
          <wp:inline distT="0" distB="0" distL="0" distR="0" wp14:anchorId="13BACB7A" wp14:editId="001CCF4A">
            <wp:extent cx="5277678" cy="2743200"/>
            <wp:effectExtent l="0" t="0" r="18415"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2C99" w:rsidRPr="004C007B" w:rsidRDefault="00A32C99" w:rsidP="004C007B">
      <w:pPr>
        <w:tabs>
          <w:tab w:val="left" w:pos="3330"/>
        </w:tabs>
        <w:rPr>
          <w:rFonts w:cs="Times New Roman"/>
        </w:rPr>
      </w:pPr>
      <w:proofErr w:type="spellStart"/>
      <w:r w:rsidRPr="004C007B">
        <w:rPr>
          <w:rFonts w:cs="Times New Roman"/>
        </w:rPr>
        <w:t>Source</w:t>
      </w:r>
      <w:proofErr w:type="spellEnd"/>
      <w:r w:rsidRPr="004C007B">
        <w:rPr>
          <w:rFonts w:cs="Times New Roman"/>
        </w:rPr>
        <w:t xml:space="preserve">: </w:t>
      </w:r>
      <w:proofErr w:type="spellStart"/>
      <w:r w:rsidRPr="004C007B">
        <w:rPr>
          <w:rFonts w:cs="Times New Roman"/>
        </w:rPr>
        <w:t>OECD.Stat</w:t>
      </w:r>
      <w:proofErr w:type="spellEnd"/>
    </w:p>
    <w:p w:rsidR="00A47614" w:rsidRPr="004C007B" w:rsidRDefault="00725E08" w:rsidP="004C007B">
      <w:pPr>
        <w:tabs>
          <w:tab w:val="left" w:pos="3330"/>
        </w:tabs>
        <w:rPr>
          <w:rFonts w:cs="Times New Roman"/>
          <w:lang w:val="en-US"/>
        </w:rPr>
      </w:pPr>
      <w:r w:rsidRPr="004C007B">
        <w:rPr>
          <w:rFonts w:cs="Times New Roman"/>
          <w:lang w:val="en-US"/>
        </w:rPr>
        <w:t>The general rule in that fixed-term contract is not meant for durable work related to standard permanent activity of the company</w:t>
      </w:r>
      <w:r w:rsidR="00622E25" w:rsidRPr="004C007B">
        <w:rPr>
          <w:rFonts w:cs="Times New Roman"/>
          <w:lang w:val="en-US"/>
        </w:rPr>
        <w:t>, but for specified and temporary assignment</w:t>
      </w:r>
      <w:r w:rsidR="005344C9" w:rsidRPr="004C007B">
        <w:rPr>
          <w:rStyle w:val="a6"/>
          <w:rFonts w:cs="Times New Roman"/>
          <w:lang w:val="en-US"/>
        </w:rPr>
        <w:footnoteReference w:id="28"/>
      </w:r>
      <w:r w:rsidRPr="004C007B">
        <w:rPr>
          <w:rFonts w:cs="Times New Roman"/>
          <w:lang w:val="en-US"/>
        </w:rPr>
        <w:t>.</w:t>
      </w:r>
      <w:r w:rsidR="00406E12" w:rsidRPr="004C007B">
        <w:rPr>
          <w:rFonts w:cs="Times New Roman"/>
          <w:lang w:val="en-US"/>
        </w:rPr>
        <w:t xml:space="preserve"> </w:t>
      </w:r>
      <w:r w:rsidR="006E6A24" w:rsidRPr="004C007B">
        <w:rPr>
          <w:rFonts w:cs="Times New Roman"/>
          <w:lang w:val="en-US"/>
        </w:rPr>
        <w:t xml:space="preserve">This is </w:t>
      </w:r>
      <w:r w:rsidR="00622E25" w:rsidRPr="004C007B">
        <w:rPr>
          <w:rFonts w:cs="Times New Roman"/>
          <w:lang w:val="en-US"/>
        </w:rPr>
        <w:t>enshrined</w:t>
      </w:r>
      <w:r w:rsidR="006E6A24" w:rsidRPr="004C007B">
        <w:rPr>
          <w:rFonts w:cs="Times New Roman"/>
          <w:lang w:val="en-US"/>
        </w:rPr>
        <w:t xml:space="preserve"> in EC directive (the same as for Germany), which requires objective reasons for such contractual arrangements. However, there </w:t>
      </w:r>
      <w:r w:rsidR="006E6A24" w:rsidRPr="004C007B">
        <w:rPr>
          <w:rFonts w:cs="Times New Roman"/>
          <w:lang w:val="en-US"/>
        </w:rPr>
        <w:lastRenderedPageBreak/>
        <w:t xml:space="preserve">are always abuses like, e.g., concluding seasonal contracts all the year round due to sequence of seasons </w:t>
      </w:r>
      <w:sdt>
        <w:sdtPr>
          <w:rPr>
            <w:rFonts w:cs="Times New Roman"/>
            <w:lang w:val="en-US"/>
          </w:rPr>
          <w:id w:val="-1187133596"/>
          <w:citation/>
        </w:sdtPr>
        <w:sdtContent>
          <w:r w:rsidR="006E6A24" w:rsidRPr="004C007B">
            <w:rPr>
              <w:rFonts w:cs="Times New Roman"/>
              <w:lang w:val="en-US"/>
            </w:rPr>
            <w:fldChar w:fldCharType="begin"/>
          </w:r>
          <w:r w:rsidR="006E6A24" w:rsidRPr="004C007B">
            <w:rPr>
              <w:rFonts w:cs="Times New Roman"/>
              <w:lang w:val="en-US"/>
            </w:rPr>
            <w:instrText xml:space="preserve"> CITATION Lok10 \l 1049 </w:instrText>
          </w:r>
          <w:r w:rsidR="006E6A24" w:rsidRPr="004C007B">
            <w:rPr>
              <w:rFonts w:cs="Times New Roman"/>
              <w:lang w:val="en-US"/>
            </w:rPr>
            <w:fldChar w:fldCharType="separate"/>
          </w:r>
          <w:r w:rsidR="00F73E93" w:rsidRPr="00F73E93">
            <w:rPr>
              <w:rFonts w:cs="Times New Roman"/>
              <w:noProof/>
              <w:lang w:val="en-US"/>
            </w:rPr>
            <w:t>(Lokiec, 2010)</w:t>
          </w:r>
          <w:r w:rsidR="006E6A24" w:rsidRPr="004C007B">
            <w:rPr>
              <w:rFonts w:cs="Times New Roman"/>
              <w:lang w:val="en-US"/>
            </w:rPr>
            <w:fldChar w:fldCharType="end"/>
          </w:r>
        </w:sdtContent>
      </w:sdt>
      <w:r w:rsidR="006E6A24" w:rsidRPr="004C007B">
        <w:rPr>
          <w:rFonts w:cs="Times New Roman"/>
          <w:lang w:val="en-US"/>
        </w:rPr>
        <w:t xml:space="preserve">. </w:t>
      </w:r>
      <w:r w:rsidR="00622E25" w:rsidRPr="004C007B">
        <w:rPr>
          <w:rFonts w:cs="Times New Roman"/>
          <w:lang w:val="en-US"/>
        </w:rPr>
        <w:t xml:space="preserve">Statutorily the following valid cases </w:t>
      </w:r>
      <w:r w:rsidR="00482F07" w:rsidRPr="004C007B">
        <w:rPr>
          <w:rFonts w:cs="Times New Roman"/>
          <w:lang w:val="en-US"/>
        </w:rPr>
        <w:t xml:space="preserve">for entering fixed-term contract </w:t>
      </w:r>
      <w:r w:rsidR="00622E25" w:rsidRPr="004C007B">
        <w:rPr>
          <w:rFonts w:cs="Times New Roman"/>
          <w:lang w:val="en-US"/>
        </w:rPr>
        <w:t>are distinguished:</w:t>
      </w:r>
    </w:p>
    <w:p w:rsidR="00622E25" w:rsidRPr="004C007B" w:rsidRDefault="00622E25" w:rsidP="004C47D3">
      <w:pPr>
        <w:pStyle w:val="a3"/>
        <w:numPr>
          <w:ilvl w:val="0"/>
          <w:numId w:val="41"/>
        </w:numPr>
        <w:tabs>
          <w:tab w:val="left" w:pos="3330"/>
        </w:tabs>
        <w:ind w:left="1134" w:hanging="720"/>
        <w:rPr>
          <w:rFonts w:cs="Times New Roman"/>
          <w:lang w:val="en-US"/>
        </w:rPr>
      </w:pPr>
      <w:r w:rsidRPr="004C007B">
        <w:rPr>
          <w:rFonts w:cs="Times New Roman"/>
          <w:lang w:val="en-US"/>
        </w:rPr>
        <w:t>Replacement of a salaried employee;</w:t>
      </w:r>
    </w:p>
    <w:p w:rsidR="00622E25" w:rsidRPr="004C007B" w:rsidRDefault="00622E25" w:rsidP="004C47D3">
      <w:pPr>
        <w:pStyle w:val="a3"/>
        <w:numPr>
          <w:ilvl w:val="0"/>
          <w:numId w:val="41"/>
        </w:numPr>
        <w:tabs>
          <w:tab w:val="left" w:pos="3330"/>
        </w:tabs>
        <w:ind w:left="1134" w:hanging="720"/>
        <w:rPr>
          <w:rFonts w:cs="Times New Roman"/>
          <w:lang w:val="en-US"/>
        </w:rPr>
      </w:pPr>
      <w:r w:rsidRPr="004C007B">
        <w:rPr>
          <w:rFonts w:cs="Times New Roman"/>
          <w:lang w:val="en-US"/>
        </w:rPr>
        <w:t>Replacement of a non-salaried worker;</w:t>
      </w:r>
    </w:p>
    <w:p w:rsidR="00622E25" w:rsidRPr="004C007B" w:rsidRDefault="00622E25" w:rsidP="004C47D3">
      <w:pPr>
        <w:pStyle w:val="a3"/>
        <w:numPr>
          <w:ilvl w:val="0"/>
          <w:numId w:val="41"/>
        </w:numPr>
        <w:tabs>
          <w:tab w:val="left" w:pos="3330"/>
        </w:tabs>
        <w:ind w:left="1134" w:hanging="720"/>
        <w:rPr>
          <w:rFonts w:cs="Times New Roman"/>
          <w:lang w:val="en-US"/>
        </w:rPr>
      </w:pPr>
      <w:proofErr w:type="spellStart"/>
      <w:r w:rsidRPr="004C007B">
        <w:rPr>
          <w:rFonts w:cs="Times New Roman"/>
        </w:rPr>
        <w:t>Temporary</w:t>
      </w:r>
      <w:proofErr w:type="spellEnd"/>
      <w:r w:rsidRPr="004C007B">
        <w:rPr>
          <w:rFonts w:cs="Times New Roman"/>
        </w:rPr>
        <w:t xml:space="preserve"> </w:t>
      </w:r>
      <w:proofErr w:type="spellStart"/>
      <w:r w:rsidRPr="004C007B">
        <w:rPr>
          <w:rFonts w:cs="Times New Roman"/>
        </w:rPr>
        <w:t>increase</w:t>
      </w:r>
      <w:proofErr w:type="spellEnd"/>
      <w:r w:rsidRPr="004C007B">
        <w:rPr>
          <w:rFonts w:cs="Times New Roman"/>
        </w:rPr>
        <w:t xml:space="preserve"> </w:t>
      </w:r>
      <w:proofErr w:type="spellStart"/>
      <w:r w:rsidRPr="004C007B">
        <w:rPr>
          <w:rFonts w:cs="Times New Roman"/>
        </w:rPr>
        <w:t>in</w:t>
      </w:r>
      <w:proofErr w:type="spellEnd"/>
      <w:r w:rsidRPr="004C007B">
        <w:rPr>
          <w:rFonts w:cs="Times New Roman"/>
        </w:rPr>
        <w:t xml:space="preserve"> </w:t>
      </w:r>
      <w:proofErr w:type="spellStart"/>
      <w:r w:rsidRPr="004C007B">
        <w:rPr>
          <w:rFonts w:cs="Times New Roman"/>
        </w:rPr>
        <w:t>workload</w:t>
      </w:r>
      <w:proofErr w:type="spellEnd"/>
      <w:r w:rsidRPr="004C007B">
        <w:rPr>
          <w:rFonts w:cs="Times New Roman"/>
        </w:rPr>
        <w:t>;</w:t>
      </w:r>
    </w:p>
    <w:p w:rsidR="00622E25" w:rsidRPr="004C007B" w:rsidRDefault="00622E25" w:rsidP="004C47D3">
      <w:pPr>
        <w:pStyle w:val="a3"/>
        <w:numPr>
          <w:ilvl w:val="0"/>
          <w:numId w:val="41"/>
        </w:numPr>
        <w:tabs>
          <w:tab w:val="left" w:pos="3330"/>
        </w:tabs>
        <w:ind w:left="1134" w:hanging="720"/>
        <w:rPr>
          <w:rFonts w:cs="Times New Roman"/>
          <w:lang w:val="en-US"/>
        </w:rPr>
      </w:pPr>
      <w:r w:rsidRPr="004C007B">
        <w:rPr>
          <w:rFonts w:cs="Times New Roman"/>
          <w:lang w:val="en-US"/>
        </w:rPr>
        <w:t>Delay before a new employee can begin employment on an open-ended contract;</w:t>
      </w:r>
    </w:p>
    <w:p w:rsidR="00622E25" w:rsidRPr="004C007B" w:rsidRDefault="00622E25" w:rsidP="004C47D3">
      <w:pPr>
        <w:pStyle w:val="a3"/>
        <w:numPr>
          <w:ilvl w:val="0"/>
          <w:numId w:val="41"/>
        </w:numPr>
        <w:tabs>
          <w:tab w:val="left" w:pos="3330"/>
        </w:tabs>
        <w:ind w:left="1134" w:hanging="720"/>
        <w:rPr>
          <w:rFonts w:cs="Times New Roman"/>
          <w:lang w:val="en-US"/>
        </w:rPr>
      </w:pPr>
      <w:proofErr w:type="spellStart"/>
      <w:r w:rsidRPr="004C007B">
        <w:rPr>
          <w:rFonts w:cs="Times New Roman"/>
        </w:rPr>
        <w:t>Seasonal</w:t>
      </w:r>
      <w:proofErr w:type="spellEnd"/>
      <w:r w:rsidRPr="004C007B">
        <w:rPr>
          <w:rFonts w:cs="Times New Roman"/>
        </w:rPr>
        <w:t xml:space="preserve"> </w:t>
      </w:r>
      <w:proofErr w:type="spellStart"/>
      <w:r w:rsidRPr="004C007B">
        <w:rPr>
          <w:rFonts w:cs="Times New Roman"/>
        </w:rPr>
        <w:t>employment</w:t>
      </w:r>
      <w:proofErr w:type="spellEnd"/>
      <w:r w:rsidRPr="004C007B">
        <w:rPr>
          <w:rFonts w:cs="Times New Roman"/>
        </w:rPr>
        <w:t>;</w:t>
      </w:r>
    </w:p>
    <w:p w:rsidR="00622E25" w:rsidRPr="004C007B" w:rsidRDefault="00622E25" w:rsidP="004C47D3">
      <w:pPr>
        <w:pStyle w:val="a3"/>
        <w:numPr>
          <w:ilvl w:val="0"/>
          <w:numId w:val="41"/>
        </w:numPr>
        <w:tabs>
          <w:tab w:val="left" w:pos="3330"/>
        </w:tabs>
        <w:ind w:left="1134" w:hanging="720"/>
        <w:rPr>
          <w:rFonts w:cs="Times New Roman"/>
          <w:lang w:val="en-US"/>
        </w:rPr>
      </w:pPr>
      <w:r w:rsidRPr="004C007B">
        <w:rPr>
          <w:rFonts w:cs="Times New Roman"/>
          <w:lang w:val="en-US"/>
        </w:rPr>
        <w:t xml:space="preserve">Jobs for which the use of fixed-term contracts is common practice </w:t>
      </w:r>
      <w:sdt>
        <w:sdtPr>
          <w:rPr>
            <w:rFonts w:cs="Times New Roman"/>
            <w:lang w:val="en-US"/>
          </w:rPr>
          <w:id w:val="931869444"/>
          <w:citation/>
        </w:sdtPr>
        <w:sdtContent>
          <w:r w:rsidRPr="004C007B">
            <w:rPr>
              <w:rFonts w:cs="Times New Roman"/>
              <w:lang w:val="en-US"/>
            </w:rPr>
            <w:fldChar w:fldCharType="begin"/>
          </w:r>
          <w:r w:rsidRPr="004C007B">
            <w:rPr>
              <w:rFonts w:cs="Times New Roman"/>
              <w:lang w:val="en-US"/>
            </w:rPr>
            <w:instrText xml:space="preserve"> CITATION OEC151 \l 1049 </w:instrText>
          </w:r>
          <w:r w:rsidRPr="004C007B">
            <w:rPr>
              <w:rFonts w:cs="Times New Roman"/>
              <w:lang w:val="en-US"/>
            </w:rPr>
            <w:fldChar w:fldCharType="separate"/>
          </w:r>
          <w:r w:rsidR="00F73E93" w:rsidRPr="00F73E93">
            <w:rPr>
              <w:rFonts w:cs="Times New Roman"/>
              <w:noProof/>
              <w:lang w:val="en-US"/>
            </w:rPr>
            <w:t>(OECD EPL Database, 2015)</w:t>
          </w:r>
          <w:r w:rsidRPr="004C007B">
            <w:rPr>
              <w:rFonts w:cs="Times New Roman"/>
              <w:lang w:val="en-US"/>
            </w:rPr>
            <w:fldChar w:fldCharType="end"/>
          </w:r>
        </w:sdtContent>
      </w:sdt>
    </w:p>
    <w:p w:rsidR="00241329" w:rsidRPr="004C007B" w:rsidRDefault="00241329" w:rsidP="004C007B">
      <w:pPr>
        <w:tabs>
          <w:tab w:val="left" w:pos="3330"/>
        </w:tabs>
        <w:rPr>
          <w:rFonts w:cs="Times New Roman"/>
          <w:lang w:val="en-US"/>
        </w:rPr>
      </w:pPr>
      <w:r w:rsidRPr="004C007B">
        <w:rPr>
          <w:rFonts w:cs="Times New Roman"/>
          <w:lang w:val="en-US"/>
        </w:rPr>
        <w:t>If necessary, fixed-term contracts may b</w:t>
      </w:r>
      <w:r w:rsidR="009E251A" w:rsidRPr="004C007B">
        <w:rPr>
          <w:rFonts w:cs="Times New Roman"/>
          <w:lang w:val="en-US"/>
        </w:rPr>
        <w:t>e renewed</w:t>
      </w:r>
      <w:r w:rsidR="006F7AAE" w:rsidRPr="004C007B">
        <w:rPr>
          <w:rFonts w:cs="Times New Roman"/>
          <w:lang w:val="en-US"/>
        </w:rPr>
        <w:t xml:space="preserve"> (once)</w:t>
      </w:r>
      <w:r w:rsidR="009E251A" w:rsidRPr="004C007B">
        <w:rPr>
          <w:rFonts w:cs="Times New Roman"/>
          <w:lang w:val="en-US"/>
        </w:rPr>
        <w:t>,</w:t>
      </w:r>
      <w:r w:rsidRPr="004C007B">
        <w:rPr>
          <w:rFonts w:cs="Times New Roman"/>
          <w:lang w:val="en-US"/>
        </w:rPr>
        <w:t xml:space="preserve"> by extending the initial contract and not by concluding a new one</w:t>
      </w:r>
      <w:r w:rsidR="00A25CA4" w:rsidRPr="004C007B">
        <w:rPr>
          <w:rFonts w:cs="Times New Roman"/>
          <w:lang w:val="en-US"/>
        </w:rPr>
        <w:t xml:space="preserve">. </w:t>
      </w:r>
      <w:r w:rsidR="006F7AAE" w:rsidRPr="004C007B">
        <w:rPr>
          <w:rFonts w:cs="Times New Roman"/>
          <w:lang w:val="en-US"/>
        </w:rPr>
        <w:t>Maximum cumulated duration of such contracts depends on the reasons, varying from 9 to 24 months but generally 18 months</w:t>
      </w:r>
      <w:r w:rsidRPr="004C007B">
        <w:rPr>
          <w:rFonts w:cs="Times New Roman"/>
          <w:lang w:val="en-US"/>
        </w:rPr>
        <w:t xml:space="preserve"> (ibid.)</w:t>
      </w:r>
      <w:r w:rsidR="00A25CA4" w:rsidRPr="004C007B">
        <w:rPr>
          <w:rFonts w:cs="Times New Roman"/>
          <w:lang w:val="en-US"/>
        </w:rPr>
        <w:t xml:space="preserve">. </w:t>
      </w:r>
    </w:p>
    <w:p w:rsidR="00947A70" w:rsidRPr="004C007B" w:rsidRDefault="00CD0F07" w:rsidP="004C007B">
      <w:pPr>
        <w:tabs>
          <w:tab w:val="left" w:pos="3330"/>
        </w:tabs>
        <w:rPr>
          <w:rFonts w:cs="Times New Roman"/>
          <w:noProof/>
          <w:lang w:val="en-US"/>
        </w:rPr>
      </w:pPr>
      <w:r w:rsidRPr="004C007B">
        <w:rPr>
          <w:rFonts w:cs="Times New Roman"/>
          <w:lang w:val="en-US"/>
        </w:rPr>
        <w:t xml:space="preserve">Like in Germany, French young people are also mainly found in fixed-term contacts, which act as a screening device for employers. </w:t>
      </w:r>
      <w:proofErr w:type="spellStart"/>
      <w:r w:rsidR="00D25E2C" w:rsidRPr="004C007B">
        <w:rPr>
          <w:rFonts w:cs="Times New Roman"/>
          <w:lang w:val="en-US"/>
        </w:rPr>
        <w:t>Méhaut</w:t>
      </w:r>
      <w:proofErr w:type="spellEnd"/>
      <w:r w:rsidR="00D25E2C" w:rsidRPr="004C007B">
        <w:rPr>
          <w:rFonts w:cs="Times New Roman"/>
          <w:lang w:val="en-US"/>
        </w:rPr>
        <w:t xml:space="preserve"> </w:t>
      </w:r>
      <w:r w:rsidR="00D25E2C" w:rsidRPr="004C007B">
        <w:rPr>
          <w:rFonts w:cs="Times New Roman"/>
          <w:noProof/>
          <w:lang w:val="en-US"/>
        </w:rPr>
        <w:t xml:space="preserve">(2008) </w:t>
      </w:r>
      <w:r w:rsidRPr="004C007B">
        <w:rPr>
          <w:rFonts w:cs="Times New Roman"/>
          <w:noProof/>
          <w:lang w:val="en-US"/>
        </w:rPr>
        <w:t>points out that around a third of such entries move to open-ended contractual arrangements. However,</w:t>
      </w:r>
      <w:r w:rsidR="00D367FE" w:rsidRPr="004C007B">
        <w:rPr>
          <w:rFonts w:cs="Times New Roman"/>
          <w:noProof/>
          <w:lang w:val="en-US"/>
        </w:rPr>
        <w:t xml:space="preserve"> the remaining two-thirds</w:t>
      </w:r>
      <w:r w:rsidRPr="004C007B">
        <w:rPr>
          <w:rFonts w:cs="Times New Roman"/>
          <w:noProof/>
          <w:lang w:val="en-US"/>
        </w:rPr>
        <w:t xml:space="preserve"> end in unemploy</w:t>
      </w:r>
      <w:r w:rsidR="00D367FE" w:rsidRPr="004C007B">
        <w:rPr>
          <w:rFonts w:cs="Times New Roman"/>
          <w:noProof/>
          <w:lang w:val="en-US"/>
        </w:rPr>
        <w:t xml:space="preserve">ment, supporting dead-end hupothesys, </w:t>
      </w:r>
      <w:r w:rsidRPr="004C007B">
        <w:rPr>
          <w:rFonts w:cs="Times New Roman"/>
          <w:noProof/>
          <w:lang w:val="en-US"/>
        </w:rPr>
        <w:t xml:space="preserve">which is quite the opposite with Germany, obviously, due to </w:t>
      </w:r>
      <w:r w:rsidR="00A32C99" w:rsidRPr="004C007B">
        <w:rPr>
          <w:rFonts w:cs="Times New Roman"/>
          <w:noProof/>
          <w:lang w:val="en-US"/>
        </w:rPr>
        <w:t xml:space="preserve">the latter's </w:t>
      </w:r>
      <w:r w:rsidRPr="004C007B">
        <w:rPr>
          <w:rFonts w:cs="Times New Roman"/>
          <w:noProof/>
          <w:lang w:val="en-US"/>
        </w:rPr>
        <w:t xml:space="preserve">famous </w:t>
      </w:r>
      <w:r w:rsidR="00D367FE" w:rsidRPr="004C007B">
        <w:rPr>
          <w:rFonts w:cs="Times New Roman"/>
          <w:noProof/>
          <w:lang w:val="en-US"/>
        </w:rPr>
        <w:t>vocational training.</w:t>
      </w:r>
    </w:p>
    <w:p w:rsidR="00FE3C2D" w:rsidRPr="004C007B" w:rsidRDefault="00FE3C2D" w:rsidP="00AB31A4">
      <w:pPr>
        <w:tabs>
          <w:tab w:val="left" w:pos="3330"/>
        </w:tabs>
        <w:ind w:firstLine="0"/>
        <w:rPr>
          <w:rFonts w:cs="Times New Roman"/>
        </w:rPr>
      </w:pPr>
    </w:p>
    <w:p w:rsidR="00964B80" w:rsidRPr="00F73E93" w:rsidRDefault="00AE367B" w:rsidP="00F73E93">
      <w:pPr>
        <w:pStyle w:val="a3"/>
        <w:numPr>
          <w:ilvl w:val="1"/>
          <w:numId w:val="44"/>
        </w:numPr>
        <w:tabs>
          <w:tab w:val="left" w:pos="3330"/>
        </w:tabs>
        <w:jc w:val="center"/>
        <w:outlineLvl w:val="1"/>
        <w:rPr>
          <w:rFonts w:cs="Times New Roman"/>
          <w:b/>
        </w:rPr>
      </w:pPr>
      <w:bookmarkStart w:id="20" w:name="_Toc452055062"/>
      <w:r w:rsidRPr="00F73E93">
        <w:rPr>
          <w:rFonts w:cs="Times New Roman"/>
          <w:b/>
          <w:lang w:val="en-US"/>
        </w:rPr>
        <w:t>Temporary agency work</w:t>
      </w:r>
      <w:bookmarkEnd w:id="20"/>
    </w:p>
    <w:p w:rsidR="00F73E93" w:rsidRPr="00F73E93" w:rsidRDefault="00F73E93" w:rsidP="00F73E93">
      <w:pPr>
        <w:pStyle w:val="a3"/>
        <w:tabs>
          <w:tab w:val="left" w:pos="3330"/>
        </w:tabs>
        <w:ind w:left="1080" w:firstLine="0"/>
        <w:rPr>
          <w:rFonts w:cs="Times New Roman"/>
          <w:b/>
        </w:rPr>
      </w:pPr>
    </w:p>
    <w:p w:rsidR="00C93139" w:rsidRPr="00F73E93" w:rsidRDefault="00964B80" w:rsidP="00AB31A4">
      <w:pPr>
        <w:pStyle w:val="a3"/>
        <w:numPr>
          <w:ilvl w:val="2"/>
          <w:numId w:val="44"/>
        </w:numPr>
        <w:tabs>
          <w:tab w:val="left" w:pos="0"/>
        </w:tabs>
        <w:ind w:left="0" w:firstLine="0"/>
        <w:jc w:val="center"/>
        <w:outlineLvl w:val="2"/>
        <w:rPr>
          <w:rFonts w:cs="Times New Roman"/>
          <w:b/>
          <w:lang w:val="en-US"/>
        </w:rPr>
      </w:pPr>
      <w:bookmarkStart w:id="21" w:name="_Toc452055063"/>
      <w:r w:rsidRPr="00F73E93">
        <w:rPr>
          <w:rFonts w:cs="Times New Roman"/>
          <w:b/>
          <w:lang w:val="en-US"/>
        </w:rPr>
        <w:t>Germany</w:t>
      </w:r>
      <w:bookmarkEnd w:id="21"/>
    </w:p>
    <w:p w:rsidR="00B463A3" w:rsidRPr="004C007B" w:rsidRDefault="00782F80" w:rsidP="004C007B">
      <w:pPr>
        <w:tabs>
          <w:tab w:val="left" w:pos="3330"/>
        </w:tabs>
        <w:rPr>
          <w:rFonts w:cs="Times New Roman"/>
          <w:lang w:val="en-US"/>
        </w:rPr>
      </w:pPr>
      <w:r w:rsidRPr="004C007B">
        <w:rPr>
          <w:rFonts w:cs="Times New Roman"/>
          <w:lang w:val="en-US"/>
        </w:rPr>
        <w:t xml:space="preserve">Despite nonstandard tripartite arrangement under </w:t>
      </w:r>
      <w:proofErr w:type="spellStart"/>
      <w:r w:rsidRPr="004C007B">
        <w:rPr>
          <w:rFonts w:cs="Times New Roman"/>
          <w:lang w:val="en-US"/>
        </w:rPr>
        <w:t>labour</w:t>
      </w:r>
      <w:proofErr w:type="spellEnd"/>
      <w:r w:rsidRPr="004C007B">
        <w:rPr>
          <w:rFonts w:cs="Times New Roman"/>
          <w:lang w:val="en-US"/>
        </w:rPr>
        <w:t xml:space="preserve"> law this type of employment can be full-time and permanent </w:t>
      </w:r>
      <w:sdt>
        <w:sdtPr>
          <w:rPr>
            <w:rFonts w:cs="Times New Roman"/>
          </w:rPr>
          <w:id w:val="89049327"/>
          <w:citation/>
        </w:sdtPr>
        <w:sdtContent>
          <w:r w:rsidRPr="004C007B">
            <w:rPr>
              <w:rFonts w:cs="Times New Roman"/>
            </w:rPr>
            <w:fldChar w:fldCharType="begin"/>
          </w:r>
          <w:r w:rsidRPr="004C007B">
            <w:rPr>
              <w:rFonts w:cs="Times New Roman"/>
              <w:lang w:val="en-US"/>
            </w:rPr>
            <w:instrText xml:space="preserve">CITATION Sei10 \l 1049 </w:instrText>
          </w:r>
          <w:r w:rsidRPr="004C007B">
            <w:rPr>
              <w:rFonts w:cs="Times New Roman"/>
            </w:rPr>
            <w:fldChar w:fldCharType="separate"/>
          </w:r>
          <w:r w:rsidR="00F73E93" w:rsidRPr="00F73E93">
            <w:rPr>
              <w:rFonts w:cs="Times New Roman"/>
              <w:noProof/>
              <w:lang w:val="en-US"/>
            </w:rPr>
            <w:t>(Seifert, 2010)</w:t>
          </w:r>
          <w:r w:rsidRPr="004C007B">
            <w:rPr>
              <w:rFonts w:cs="Times New Roman"/>
            </w:rPr>
            <w:fldChar w:fldCharType="end"/>
          </w:r>
        </w:sdtContent>
      </w:sdt>
      <w:r w:rsidRPr="004C007B">
        <w:rPr>
          <w:rFonts w:cs="Times New Roman"/>
          <w:lang w:val="en-US"/>
        </w:rPr>
        <w:t xml:space="preserve">. </w:t>
      </w:r>
      <w:r w:rsidR="008733AF" w:rsidRPr="004C007B">
        <w:rPr>
          <w:rFonts w:cs="Times New Roman"/>
          <w:lang w:val="en-US"/>
        </w:rPr>
        <w:t>As with the case of fixed-term work, temporary help agency was intended to overcome staff shortages</w:t>
      </w:r>
      <w:r w:rsidR="007A11BE" w:rsidRPr="004C007B">
        <w:rPr>
          <w:rFonts w:cs="Times New Roman"/>
          <w:lang w:val="en-US"/>
        </w:rPr>
        <w:t xml:space="preserve"> </w:t>
      </w:r>
      <w:r w:rsidR="008733AF" w:rsidRPr="004C007B">
        <w:rPr>
          <w:rFonts w:cs="Times New Roman"/>
          <w:lang w:val="en-US"/>
        </w:rPr>
        <w:t xml:space="preserve">and as </w:t>
      </w:r>
      <w:r w:rsidR="00B463A3" w:rsidRPr="004C007B">
        <w:rPr>
          <w:rFonts w:cs="Times New Roman"/>
          <w:noProof/>
          <w:lang w:val="en-US"/>
        </w:rPr>
        <w:t>Bispinck &amp; Schulten (2011)</w:t>
      </w:r>
      <w:r w:rsidR="008733AF" w:rsidRPr="004C007B">
        <w:rPr>
          <w:rFonts w:cs="Times New Roman"/>
          <w:noProof/>
          <w:lang w:val="en-US"/>
        </w:rPr>
        <w:t xml:space="preserve"> point out, </w:t>
      </w:r>
      <w:r w:rsidR="00DD2AFC" w:rsidRPr="004C007B">
        <w:rPr>
          <w:rFonts w:cs="Times New Roman"/>
          <w:noProof/>
          <w:lang w:val="en-US"/>
        </w:rPr>
        <w:t xml:space="preserve">it </w:t>
      </w:r>
      <w:r w:rsidR="008733AF" w:rsidRPr="004C007B">
        <w:rPr>
          <w:rFonts w:cs="Times New Roman"/>
          <w:noProof/>
          <w:lang w:val="en-US"/>
        </w:rPr>
        <w:t xml:space="preserve">had been of limited importance in </w:t>
      </w:r>
      <w:r w:rsidR="008733AF" w:rsidRPr="004C007B">
        <w:rPr>
          <w:rFonts w:cs="Times New Roman"/>
          <w:noProof/>
          <w:lang w:val="en-US"/>
        </w:rPr>
        <w:lastRenderedPageBreak/>
        <w:t xml:space="preserve">Germany until Hartz reforms. Since then it </w:t>
      </w:r>
      <w:r w:rsidR="00A87A4E" w:rsidRPr="004C007B">
        <w:rPr>
          <w:rFonts w:cs="Times New Roman"/>
          <w:noProof/>
          <w:lang w:val="en-US"/>
        </w:rPr>
        <w:t xml:space="preserve">primarily </w:t>
      </w:r>
      <w:r w:rsidR="008733AF" w:rsidRPr="004C007B">
        <w:rPr>
          <w:rFonts w:cs="Times New Roman"/>
          <w:noProof/>
          <w:lang w:val="en-US"/>
        </w:rPr>
        <w:t>serves the purpose of stabilising the company's profits and putting pressure on permanent staff (ibid.).</w:t>
      </w:r>
    </w:p>
    <w:p w:rsidR="00860FD9" w:rsidRDefault="00782F80" w:rsidP="004C007B">
      <w:pPr>
        <w:tabs>
          <w:tab w:val="left" w:pos="3330"/>
        </w:tabs>
        <w:rPr>
          <w:rFonts w:cs="Times New Roman"/>
        </w:rPr>
      </w:pPr>
      <w:r w:rsidRPr="004C007B">
        <w:rPr>
          <w:rFonts w:cs="Times New Roman"/>
          <w:lang w:val="en-US"/>
        </w:rPr>
        <w:t>Working time and level of pay are stipulated by contract signed by worker and agency. The client company in which the work is carried out</w:t>
      </w:r>
      <w:r w:rsidR="00262567" w:rsidRPr="004C007B">
        <w:rPr>
          <w:rFonts w:cs="Times New Roman"/>
          <w:lang w:val="en-US"/>
        </w:rPr>
        <w:t xml:space="preserve"> also provides instructions what work and how is to be done (ibid.).</w:t>
      </w:r>
    </w:p>
    <w:p w:rsidR="00C46D9B" w:rsidRPr="004C47D3" w:rsidRDefault="00C46D9B" w:rsidP="00C46D9B">
      <w:pPr>
        <w:pStyle w:val="af3"/>
        <w:keepNext/>
        <w:spacing w:line="360" w:lineRule="auto"/>
        <w:rPr>
          <w:rFonts w:cs="Times New Roman"/>
          <w:color w:val="auto"/>
          <w:sz w:val="28"/>
          <w:lang w:val="en-US"/>
        </w:rPr>
      </w:pPr>
      <w:r w:rsidRPr="004C47D3">
        <w:rPr>
          <w:rFonts w:cs="Times New Roman"/>
          <w:color w:val="auto"/>
          <w:sz w:val="28"/>
          <w:lang w:val="en-US"/>
        </w:rPr>
        <w:t xml:space="preserve">Figure </w:t>
      </w:r>
      <w:r w:rsidRPr="00C46D9B">
        <w:rPr>
          <w:rFonts w:cs="Times New Roman"/>
          <w:color w:val="auto"/>
          <w:sz w:val="28"/>
          <w:lang w:val="en-US"/>
        </w:rPr>
        <w:t>13</w:t>
      </w:r>
      <w:r w:rsidRPr="00C46D9B">
        <w:rPr>
          <w:rFonts w:cs="Times New Roman"/>
          <w:color w:val="auto"/>
          <w:sz w:val="28"/>
          <w:lang w:val="en-US"/>
        </w:rPr>
        <w:t xml:space="preserve"> -</w:t>
      </w:r>
      <w:r w:rsidRPr="004C47D3">
        <w:rPr>
          <w:rFonts w:cs="Times New Roman"/>
          <w:color w:val="auto"/>
          <w:sz w:val="28"/>
          <w:lang w:val="en-US"/>
        </w:rPr>
        <w:t xml:space="preserve"> Temporary </w:t>
      </w:r>
      <w:r w:rsidRPr="00C46D9B">
        <w:rPr>
          <w:rFonts w:cs="Times New Roman"/>
          <w:color w:val="auto"/>
          <w:sz w:val="28"/>
          <w:lang w:val="en-US"/>
        </w:rPr>
        <w:t xml:space="preserve">agency </w:t>
      </w:r>
      <w:r w:rsidRPr="004C47D3">
        <w:rPr>
          <w:rFonts w:cs="Times New Roman"/>
          <w:color w:val="auto"/>
          <w:sz w:val="28"/>
          <w:lang w:val="en-US"/>
        </w:rPr>
        <w:t>employment</w:t>
      </w:r>
      <w:r w:rsidRPr="00C46D9B">
        <w:rPr>
          <w:rFonts w:cs="Times New Roman"/>
          <w:color w:val="auto"/>
          <w:sz w:val="28"/>
          <w:lang w:val="en-US"/>
        </w:rPr>
        <w:t>, men</w:t>
      </w:r>
      <w:r w:rsidRPr="004C47D3">
        <w:rPr>
          <w:rFonts w:cs="Times New Roman"/>
          <w:color w:val="auto"/>
          <w:sz w:val="28"/>
          <w:lang w:val="en-US"/>
        </w:rPr>
        <w:t xml:space="preserve"> (%)</w:t>
      </w:r>
    </w:p>
    <w:p w:rsidR="008E0F64" w:rsidRPr="004C007B" w:rsidRDefault="008E0F64" w:rsidP="004C007B">
      <w:pPr>
        <w:tabs>
          <w:tab w:val="left" w:pos="3330"/>
        </w:tabs>
        <w:rPr>
          <w:rFonts w:cs="Times New Roman"/>
        </w:rPr>
      </w:pPr>
      <w:r w:rsidRPr="004C007B">
        <w:rPr>
          <w:rFonts w:cs="Times New Roman"/>
          <w:noProof/>
          <w:lang w:eastAsia="ru-RU"/>
        </w:rPr>
        <w:drawing>
          <wp:inline distT="0" distB="0" distL="0" distR="0" wp14:anchorId="6C490B68" wp14:editId="49477BD9">
            <wp:extent cx="4572000" cy="1719469"/>
            <wp:effectExtent l="0" t="0" r="1905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9476E" w:rsidRDefault="0099476E" w:rsidP="004C007B">
      <w:pPr>
        <w:tabs>
          <w:tab w:val="left" w:pos="3330"/>
        </w:tabs>
        <w:rPr>
          <w:rFonts w:cs="Times New Roman"/>
          <w:noProof/>
        </w:rPr>
      </w:pPr>
      <w:proofErr w:type="spellStart"/>
      <w:r w:rsidRPr="004C007B">
        <w:rPr>
          <w:rFonts w:cs="Times New Roman"/>
        </w:rPr>
        <w:t>Source</w:t>
      </w:r>
      <w:proofErr w:type="spellEnd"/>
      <w:r w:rsidRPr="004C007B">
        <w:rPr>
          <w:rFonts w:cs="Times New Roman"/>
        </w:rPr>
        <w:t xml:space="preserve">: </w:t>
      </w:r>
      <w:r w:rsidR="00A32C99" w:rsidRPr="004C007B">
        <w:rPr>
          <w:rFonts w:cs="Times New Roman"/>
          <w:noProof/>
        </w:rPr>
        <w:t>Bispinck &amp; Schulten, 2011</w:t>
      </w:r>
    </w:p>
    <w:p w:rsidR="00C46D9B" w:rsidRPr="004C47D3" w:rsidRDefault="00C46D9B" w:rsidP="00C46D9B">
      <w:pPr>
        <w:pStyle w:val="af3"/>
        <w:keepNext/>
        <w:spacing w:line="360" w:lineRule="auto"/>
        <w:rPr>
          <w:rFonts w:cs="Times New Roman"/>
          <w:color w:val="auto"/>
          <w:sz w:val="28"/>
          <w:lang w:val="en-US"/>
        </w:rPr>
      </w:pPr>
      <w:r w:rsidRPr="004C47D3">
        <w:rPr>
          <w:rFonts w:cs="Times New Roman"/>
          <w:color w:val="auto"/>
          <w:sz w:val="28"/>
          <w:lang w:val="en-US"/>
        </w:rPr>
        <w:t xml:space="preserve">Figure </w:t>
      </w:r>
      <w:r w:rsidRPr="00C46D9B">
        <w:rPr>
          <w:rFonts w:cs="Times New Roman"/>
          <w:color w:val="auto"/>
          <w:sz w:val="28"/>
          <w:lang w:val="en-US"/>
        </w:rPr>
        <w:t>1</w:t>
      </w:r>
      <w:r w:rsidRPr="00C46D9B">
        <w:rPr>
          <w:rFonts w:cs="Times New Roman"/>
          <w:color w:val="auto"/>
          <w:sz w:val="28"/>
          <w:lang w:val="en-US"/>
        </w:rPr>
        <w:t>4</w:t>
      </w:r>
      <w:r w:rsidRPr="00C46D9B">
        <w:rPr>
          <w:rFonts w:cs="Times New Roman"/>
          <w:color w:val="auto"/>
          <w:sz w:val="28"/>
          <w:lang w:val="en-US"/>
        </w:rPr>
        <w:t xml:space="preserve"> -</w:t>
      </w:r>
      <w:r w:rsidRPr="004C47D3">
        <w:rPr>
          <w:rFonts w:cs="Times New Roman"/>
          <w:color w:val="auto"/>
          <w:sz w:val="28"/>
          <w:lang w:val="en-US"/>
        </w:rPr>
        <w:t xml:space="preserve"> Temporary </w:t>
      </w:r>
      <w:r w:rsidRPr="00C46D9B">
        <w:rPr>
          <w:rFonts w:cs="Times New Roman"/>
          <w:color w:val="auto"/>
          <w:sz w:val="28"/>
          <w:lang w:val="en-US"/>
        </w:rPr>
        <w:t xml:space="preserve">agency </w:t>
      </w:r>
      <w:r w:rsidRPr="004C47D3">
        <w:rPr>
          <w:rFonts w:cs="Times New Roman"/>
          <w:color w:val="auto"/>
          <w:sz w:val="28"/>
          <w:lang w:val="en-US"/>
        </w:rPr>
        <w:t>employment</w:t>
      </w:r>
      <w:r w:rsidRPr="00C46D9B">
        <w:rPr>
          <w:rFonts w:cs="Times New Roman"/>
          <w:color w:val="auto"/>
          <w:sz w:val="28"/>
          <w:lang w:val="en-US"/>
        </w:rPr>
        <w:t xml:space="preserve">, </w:t>
      </w:r>
      <w:r w:rsidRPr="00C46D9B">
        <w:rPr>
          <w:rFonts w:cs="Times New Roman"/>
          <w:color w:val="auto"/>
          <w:sz w:val="28"/>
          <w:lang w:val="en-US"/>
        </w:rPr>
        <w:t>wo</w:t>
      </w:r>
      <w:r w:rsidRPr="00C46D9B">
        <w:rPr>
          <w:rFonts w:cs="Times New Roman"/>
          <w:color w:val="auto"/>
          <w:sz w:val="28"/>
          <w:lang w:val="en-US"/>
        </w:rPr>
        <w:t>men</w:t>
      </w:r>
      <w:r w:rsidRPr="004C47D3">
        <w:rPr>
          <w:rFonts w:cs="Times New Roman"/>
          <w:color w:val="auto"/>
          <w:sz w:val="28"/>
          <w:lang w:val="en-US"/>
        </w:rPr>
        <w:t xml:space="preserve"> (%)</w:t>
      </w:r>
    </w:p>
    <w:p w:rsidR="00570AD5" w:rsidRPr="004C007B" w:rsidRDefault="00570AD5" w:rsidP="004C007B">
      <w:pPr>
        <w:tabs>
          <w:tab w:val="left" w:pos="3330"/>
        </w:tabs>
        <w:rPr>
          <w:rFonts w:cs="Times New Roman"/>
        </w:rPr>
      </w:pPr>
      <w:r w:rsidRPr="004C007B">
        <w:rPr>
          <w:rFonts w:cs="Times New Roman"/>
          <w:noProof/>
          <w:lang w:eastAsia="ru-RU"/>
        </w:rPr>
        <w:drawing>
          <wp:inline distT="0" distB="0" distL="0" distR="0" wp14:anchorId="56670308" wp14:editId="48EC2385">
            <wp:extent cx="4572000" cy="1560443"/>
            <wp:effectExtent l="0" t="0" r="19050" b="209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9476E" w:rsidRPr="004C007B" w:rsidRDefault="0099476E" w:rsidP="004C007B">
      <w:pPr>
        <w:tabs>
          <w:tab w:val="left" w:pos="3330"/>
        </w:tabs>
        <w:rPr>
          <w:rFonts w:cs="Times New Roman"/>
        </w:rPr>
      </w:pPr>
      <w:r w:rsidRPr="004C007B">
        <w:rPr>
          <w:rFonts w:cs="Times New Roman"/>
          <w:lang w:val="en-US"/>
        </w:rPr>
        <w:t xml:space="preserve">Source: </w:t>
      </w:r>
      <w:r w:rsidR="00A32C99" w:rsidRPr="004C007B">
        <w:rPr>
          <w:rFonts w:cs="Times New Roman"/>
          <w:noProof/>
          <w:lang w:val="en-US"/>
        </w:rPr>
        <w:t>Bispinck &amp; Schulten, 2011</w:t>
      </w:r>
    </w:p>
    <w:p w:rsidR="003D55CB" w:rsidRPr="004C007B" w:rsidRDefault="00A87A4E" w:rsidP="004C007B">
      <w:pPr>
        <w:tabs>
          <w:tab w:val="left" w:pos="3330"/>
        </w:tabs>
        <w:rPr>
          <w:rFonts w:cs="Times New Roman"/>
          <w:lang w:val="en-US"/>
        </w:rPr>
      </w:pPr>
      <w:r w:rsidRPr="004C007B">
        <w:rPr>
          <w:rFonts w:cs="Times New Roman"/>
          <w:lang w:val="en-US"/>
        </w:rPr>
        <w:t>TAW has increased the incidence in service sector, though is still mainly found in manufacturing.</w:t>
      </w:r>
      <w:r w:rsidR="00BF0599" w:rsidRPr="004C007B">
        <w:rPr>
          <w:rFonts w:cs="Times New Roman"/>
          <w:lang w:val="en-US"/>
        </w:rPr>
        <w:t xml:space="preserve"> M</w:t>
      </w:r>
      <w:r w:rsidRPr="004C007B">
        <w:rPr>
          <w:rFonts w:cs="Times New Roman"/>
          <w:lang w:val="en-US"/>
        </w:rPr>
        <w:t>ost agency workers (around 71%) are male</w:t>
      </w:r>
      <w:r w:rsidR="00693111" w:rsidRPr="004C007B">
        <w:rPr>
          <w:rFonts w:cs="Times New Roman"/>
          <w:lang w:val="en-US"/>
        </w:rPr>
        <w:t xml:space="preserve"> involved</w:t>
      </w:r>
      <w:r w:rsidRPr="004C007B">
        <w:rPr>
          <w:rFonts w:cs="Times New Roman"/>
          <w:lang w:val="en-US"/>
        </w:rPr>
        <w:t xml:space="preserve"> in the metalworking and electrical industry or casual employees in other manufacturing </w:t>
      </w:r>
      <w:r w:rsidR="00BF0599" w:rsidRPr="004C007B">
        <w:rPr>
          <w:rFonts w:cs="Times New Roman"/>
          <w:lang w:val="en-US"/>
        </w:rPr>
        <w:t xml:space="preserve">industries </w:t>
      </w:r>
      <w:sdt>
        <w:sdtPr>
          <w:rPr>
            <w:rFonts w:cs="Times New Roman"/>
            <w:lang w:val="en-US"/>
          </w:rPr>
          <w:id w:val="-173262098"/>
          <w:citation/>
        </w:sdtPr>
        <w:sdtContent>
          <w:r w:rsidR="00BF0599" w:rsidRPr="004C007B">
            <w:rPr>
              <w:rFonts w:cs="Times New Roman"/>
              <w:lang w:val="en-US"/>
            </w:rPr>
            <w:fldChar w:fldCharType="begin"/>
          </w:r>
          <w:r w:rsidR="00961C04" w:rsidRPr="004C007B">
            <w:rPr>
              <w:rFonts w:cs="Times New Roman"/>
              <w:lang w:val="en-US"/>
            </w:rPr>
            <w:instrText xml:space="preserve">CITATION Заполнитель1 \t  \l 1049 </w:instrText>
          </w:r>
          <w:r w:rsidR="00BF0599" w:rsidRPr="004C007B">
            <w:rPr>
              <w:rFonts w:cs="Times New Roman"/>
              <w:lang w:val="en-US"/>
            </w:rPr>
            <w:fldChar w:fldCharType="separate"/>
          </w:r>
          <w:r w:rsidR="00F73E93" w:rsidRPr="00F73E93">
            <w:rPr>
              <w:rFonts w:cs="Times New Roman"/>
              <w:noProof/>
              <w:lang w:val="en-US"/>
            </w:rPr>
            <w:t>(Keller &amp; Seifert, 2012)</w:t>
          </w:r>
          <w:r w:rsidR="00BF0599" w:rsidRPr="004C007B">
            <w:rPr>
              <w:rFonts w:cs="Times New Roman"/>
              <w:lang w:val="en-US"/>
            </w:rPr>
            <w:fldChar w:fldCharType="end"/>
          </w:r>
        </w:sdtContent>
      </w:sdt>
      <w:r w:rsidRPr="004C007B">
        <w:rPr>
          <w:rFonts w:cs="Times New Roman"/>
          <w:lang w:val="en-US"/>
        </w:rPr>
        <w:t xml:space="preserve">. </w:t>
      </w:r>
    </w:p>
    <w:p w:rsidR="00907698" w:rsidRPr="004C007B" w:rsidRDefault="004F0F2C" w:rsidP="004C007B">
      <w:pPr>
        <w:tabs>
          <w:tab w:val="left" w:pos="3330"/>
        </w:tabs>
        <w:rPr>
          <w:rFonts w:cs="Times New Roman"/>
          <w:lang w:val="en-US"/>
        </w:rPr>
      </w:pPr>
      <w:r w:rsidRPr="004C007B">
        <w:rPr>
          <w:rFonts w:cs="Times New Roman"/>
          <w:lang w:val="en-US"/>
        </w:rPr>
        <w:t xml:space="preserve">The legal framework for regulating legal temporary agency work aims to impede abuses in recourse to this employment type. </w:t>
      </w:r>
      <w:r w:rsidR="00C060C7" w:rsidRPr="004C007B">
        <w:rPr>
          <w:rFonts w:cs="Times New Roman"/>
          <w:lang w:val="en-US"/>
        </w:rPr>
        <w:t>TAW was substantially deregulated in 2003 (</w:t>
      </w:r>
      <w:proofErr w:type="spellStart"/>
      <w:r w:rsidR="00C060C7" w:rsidRPr="004C007B">
        <w:rPr>
          <w:rFonts w:cs="Times New Roman"/>
          <w:lang w:val="en-US"/>
        </w:rPr>
        <w:t>Hartz</w:t>
      </w:r>
      <w:proofErr w:type="spellEnd"/>
      <w:r w:rsidR="00C060C7" w:rsidRPr="004C007B">
        <w:rPr>
          <w:rFonts w:cs="Times New Roman"/>
          <w:lang w:val="en-US"/>
        </w:rPr>
        <w:t xml:space="preserve"> reforms), </w:t>
      </w:r>
      <w:r w:rsidR="00DB0613" w:rsidRPr="004C007B">
        <w:rPr>
          <w:rFonts w:cs="Times New Roman"/>
          <w:lang w:val="en-US"/>
        </w:rPr>
        <w:t>allowing</w:t>
      </w:r>
      <w:r w:rsidR="00C060C7" w:rsidRPr="004C007B">
        <w:rPr>
          <w:rFonts w:cs="Times New Roman"/>
          <w:lang w:val="en-US"/>
        </w:rPr>
        <w:t xml:space="preserve"> no legal limit on assignments</w:t>
      </w:r>
      <w:r w:rsidR="00DB0613" w:rsidRPr="004C007B">
        <w:rPr>
          <w:rFonts w:cs="Times New Roman"/>
          <w:lang w:val="en-US"/>
        </w:rPr>
        <w:t xml:space="preserve">, restrictions not on number of assignments but of TAW renewals (which are then </w:t>
      </w:r>
      <w:r w:rsidR="00DB0613" w:rsidRPr="004C007B">
        <w:rPr>
          <w:rFonts w:cs="Times New Roman"/>
          <w:lang w:val="en-US"/>
        </w:rPr>
        <w:lastRenderedPageBreak/>
        <w:t>classified on principles of fixed-term contracts)</w:t>
      </w:r>
      <w:sdt>
        <w:sdtPr>
          <w:rPr>
            <w:rFonts w:cs="Times New Roman"/>
            <w:lang w:val="en-US"/>
          </w:rPr>
          <w:id w:val="-1937426862"/>
          <w:citation/>
        </w:sdtPr>
        <w:sdtContent>
          <w:r w:rsidR="00DB0613" w:rsidRPr="004C007B">
            <w:rPr>
              <w:rFonts w:cs="Times New Roman"/>
              <w:lang w:val="en-US"/>
            </w:rPr>
            <w:fldChar w:fldCharType="begin"/>
          </w:r>
          <w:r w:rsidR="00DB0613" w:rsidRPr="004C007B">
            <w:rPr>
              <w:rFonts w:cs="Times New Roman"/>
              <w:lang w:val="en-US"/>
            </w:rPr>
            <w:instrText xml:space="preserve"> CITATION OEC151 \l 1049 </w:instrText>
          </w:r>
          <w:r w:rsidR="00DB0613" w:rsidRPr="004C007B">
            <w:rPr>
              <w:rFonts w:cs="Times New Roman"/>
              <w:lang w:val="en-US"/>
            </w:rPr>
            <w:fldChar w:fldCharType="separate"/>
          </w:r>
          <w:r w:rsidR="00F73E93">
            <w:rPr>
              <w:rFonts w:cs="Times New Roman"/>
              <w:noProof/>
              <w:lang w:val="en-US"/>
            </w:rPr>
            <w:t xml:space="preserve"> </w:t>
          </w:r>
          <w:r w:rsidR="00F73E93" w:rsidRPr="00F73E93">
            <w:rPr>
              <w:rFonts w:cs="Times New Roman"/>
              <w:noProof/>
              <w:lang w:val="en-US"/>
            </w:rPr>
            <w:t>(OECD EPL Database, 2015)</w:t>
          </w:r>
          <w:r w:rsidR="00DB0613" w:rsidRPr="004C007B">
            <w:rPr>
              <w:rFonts w:cs="Times New Roman"/>
              <w:lang w:val="en-US"/>
            </w:rPr>
            <w:fldChar w:fldCharType="end"/>
          </w:r>
        </w:sdtContent>
      </w:sdt>
      <w:r w:rsidR="00DB0613" w:rsidRPr="004C007B">
        <w:rPr>
          <w:rFonts w:cs="Times New Roman"/>
          <w:lang w:val="en-US"/>
        </w:rPr>
        <w:t xml:space="preserve">. Due </w:t>
      </w:r>
      <w:r w:rsidR="00283CB5" w:rsidRPr="004C007B">
        <w:rPr>
          <w:rFonts w:cs="Times New Roman"/>
          <w:lang w:val="en-US"/>
        </w:rPr>
        <w:t xml:space="preserve">to abuses </w:t>
      </w:r>
      <w:r w:rsidR="00DB0613" w:rsidRPr="004C007B">
        <w:rPr>
          <w:rFonts w:cs="Times New Roman"/>
          <w:lang w:val="en-US"/>
        </w:rPr>
        <w:t xml:space="preserve">of agency workers in contrast to comparable employees, </w:t>
      </w:r>
      <w:r w:rsidR="00283CB5" w:rsidRPr="004C007B">
        <w:rPr>
          <w:rFonts w:cs="Times New Roman"/>
          <w:lang w:val="en-US"/>
        </w:rPr>
        <w:t>equality in pay and treatment were stipulated as a general principle (if other deviations are not determined in collective agreements).</w:t>
      </w:r>
      <w:r w:rsidR="0020553E" w:rsidRPr="004C007B">
        <w:rPr>
          <w:rFonts w:cs="Times New Roman"/>
          <w:lang w:val="en-US"/>
        </w:rPr>
        <w:t xml:space="preserve"> In sectors with strong influence of trade unions and works councils, </w:t>
      </w:r>
      <w:r w:rsidR="00BD00E0" w:rsidRPr="004C007B">
        <w:rPr>
          <w:rFonts w:cs="Times New Roman"/>
          <w:lang w:val="en-US"/>
        </w:rPr>
        <w:t xml:space="preserve">the problems of </w:t>
      </w:r>
      <w:r w:rsidR="0020553E" w:rsidRPr="004C007B">
        <w:rPr>
          <w:rFonts w:cs="Times New Roman"/>
          <w:lang w:val="en-US"/>
        </w:rPr>
        <w:t xml:space="preserve">wage gaps as well as </w:t>
      </w:r>
      <w:r w:rsidR="00BD00E0" w:rsidRPr="004C007B">
        <w:rPr>
          <w:rFonts w:cs="Times New Roman"/>
          <w:lang w:val="en-US"/>
        </w:rPr>
        <w:t xml:space="preserve">of transition to permanent employment were successfully managed. </w:t>
      </w:r>
      <w:r w:rsidR="0020553E" w:rsidRPr="004C007B">
        <w:rPr>
          <w:rFonts w:cs="Times New Roman"/>
          <w:lang w:val="en-US"/>
        </w:rPr>
        <w:t xml:space="preserve">In </w:t>
      </w:r>
      <w:r w:rsidR="00BD00E0" w:rsidRPr="004C007B">
        <w:rPr>
          <w:rFonts w:cs="Times New Roman"/>
          <w:lang w:val="en-US"/>
        </w:rPr>
        <w:t xml:space="preserve">2015 reregulation of temporary agency work was announced by the government. Agency work was expected to become more restricted again with introduction of a maximum assignment period of 18 months and equal remuneration in the wake of nine months of work with a user company </w:t>
      </w:r>
      <w:sdt>
        <w:sdtPr>
          <w:rPr>
            <w:rFonts w:cs="Times New Roman"/>
            <w:lang w:val="en-US"/>
          </w:rPr>
          <w:id w:val="145013672"/>
          <w:citation/>
        </w:sdtPr>
        <w:sdtContent>
          <w:r w:rsidR="00BD00E0" w:rsidRPr="004C007B">
            <w:rPr>
              <w:rFonts w:cs="Times New Roman"/>
              <w:lang w:val="en-US"/>
            </w:rPr>
            <w:fldChar w:fldCharType="begin"/>
          </w:r>
          <w:r w:rsidR="00BD00E0" w:rsidRPr="004C007B">
            <w:rPr>
              <w:rFonts w:cs="Times New Roman"/>
              <w:lang w:val="en-US"/>
            </w:rPr>
            <w:instrText xml:space="preserve">CITATION Eic15 \t  \l 1049 </w:instrText>
          </w:r>
          <w:r w:rsidR="00BD00E0" w:rsidRPr="004C007B">
            <w:rPr>
              <w:rFonts w:cs="Times New Roman"/>
              <w:lang w:val="en-US"/>
            </w:rPr>
            <w:fldChar w:fldCharType="separate"/>
          </w:r>
          <w:r w:rsidR="00F73E93" w:rsidRPr="00F73E93">
            <w:rPr>
              <w:rFonts w:cs="Times New Roman"/>
              <w:noProof/>
              <w:lang w:val="en-US"/>
            </w:rPr>
            <w:t>(Eichhorst &amp; Hassel, 2015)</w:t>
          </w:r>
          <w:r w:rsidR="00BD00E0" w:rsidRPr="004C007B">
            <w:rPr>
              <w:rFonts w:cs="Times New Roman"/>
              <w:lang w:val="en-US"/>
            </w:rPr>
            <w:fldChar w:fldCharType="end"/>
          </w:r>
        </w:sdtContent>
      </w:sdt>
      <w:r w:rsidR="00BD00E0" w:rsidRPr="004C007B">
        <w:rPr>
          <w:rFonts w:cs="Times New Roman"/>
          <w:lang w:val="en-US"/>
        </w:rPr>
        <w:t xml:space="preserve">. However, by April, 2016 </w:t>
      </w:r>
      <w:r w:rsidR="001F6328" w:rsidRPr="004C007B">
        <w:rPr>
          <w:rFonts w:cs="Times New Roman"/>
          <w:lang w:val="en-US"/>
        </w:rPr>
        <w:t xml:space="preserve">the law has not been established with both draft bills being halted. Employers </w:t>
      </w:r>
      <w:r w:rsidR="00DC2194" w:rsidRPr="004C007B">
        <w:rPr>
          <w:rFonts w:cs="Times New Roman"/>
          <w:lang w:val="en-US"/>
        </w:rPr>
        <w:t xml:space="preserve">stress the need to avoid </w:t>
      </w:r>
      <w:r w:rsidR="001F6328" w:rsidRPr="004C007B">
        <w:rPr>
          <w:rFonts w:cs="Times New Roman"/>
          <w:lang w:val="en-US"/>
        </w:rPr>
        <w:t>any new administrative burden</w:t>
      </w:r>
      <w:r w:rsidR="00DC2194" w:rsidRPr="004C007B">
        <w:rPr>
          <w:rFonts w:cs="Times New Roman"/>
          <w:lang w:val="en-US"/>
        </w:rPr>
        <w:t xml:space="preserve"> </w:t>
      </w:r>
      <w:r w:rsidR="00962948" w:rsidRPr="004C007B">
        <w:rPr>
          <w:rFonts w:cs="Times New Roman"/>
          <w:lang w:val="en-US"/>
        </w:rPr>
        <w:t>focusing</w:t>
      </w:r>
      <w:r w:rsidR="00DC2194" w:rsidRPr="004C007B">
        <w:rPr>
          <w:rFonts w:cs="Times New Roman"/>
          <w:lang w:val="en-US"/>
        </w:rPr>
        <w:t xml:space="preserve"> more on </w:t>
      </w:r>
      <w:proofErr w:type="spellStart"/>
      <w:r w:rsidR="00DC2194" w:rsidRPr="004C007B">
        <w:rPr>
          <w:rFonts w:cs="Times New Roman"/>
          <w:lang w:val="en-US"/>
        </w:rPr>
        <w:t>labour</w:t>
      </w:r>
      <w:proofErr w:type="spellEnd"/>
      <w:r w:rsidR="00DC2194" w:rsidRPr="004C007B">
        <w:rPr>
          <w:rFonts w:cs="Times New Roman"/>
          <w:lang w:val="en-US"/>
        </w:rPr>
        <w:t xml:space="preserve"> market integration of refugees </w:t>
      </w:r>
      <w:sdt>
        <w:sdtPr>
          <w:rPr>
            <w:rFonts w:cs="Times New Roman"/>
            <w:lang w:val="en-US"/>
          </w:rPr>
          <w:id w:val="330797865"/>
          <w:citation/>
        </w:sdtPr>
        <w:sdtContent>
          <w:r w:rsidR="00DC2194" w:rsidRPr="004C007B">
            <w:rPr>
              <w:rFonts w:cs="Times New Roman"/>
              <w:lang w:val="en-US"/>
            </w:rPr>
            <w:fldChar w:fldCharType="begin"/>
          </w:r>
          <w:r w:rsidR="00DC2194" w:rsidRPr="004C007B">
            <w:rPr>
              <w:rFonts w:cs="Times New Roman"/>
              <w:lang w:val="en-US"/>
            </w:rPr>
            <w:instrText xml:space="preserve"> CITATION Kra16 \l 1049 </w:instrText>
          </w:r>
          <w:r w:rsidR="00DC2194" w:rsidRPr="004C007B">
            <w:rPr>
              <w:rFonts w:cs="Times New Roman"/>
              <w:lang w:val="en-US"/>
            </w:rPr>
            <w:fldChar w:fldCharType="separate"/>
          </w:r>
          <w:r w:rsidR="00F73E93" w:rsidRPr="00F73E93">
            <w:rPr>
              <w:rFonts w:cs="Times New Roman"/>
              <w:noProof/>
              <w:lang w:val="en-US"/>
            </w:rPr>
            <w:t>(Kraemer &amp; Vogel, 2016)</w:t>
          </w:r>
          <w:r w:rsidR="00DC2194" w:rsidRPr="004C007B">
            <w:rPr>
              <w:rFonts w:cs="Times New Roman"/>
              <w:lang w:val="en-US"/>
            </w:rPr>
            <w:fldChar w:fldCharType="end"/>
          </w:r>
        </w:sdtContent>
      </w:sdt>
      <w:r w:rsidR="00DC2194" w:rsidRPr="004C007B">
        <w:rPr>
          <w:rFonts w:cs="Times New Roman"/>
          <w:lang w:val="en-US"/>
        </w:rPr>
        <w:t>.</w:t>
      </w:r>
    </w:p>
    <w:p w:rsidR="009F2F67" w:rsidRPr="004C007B" w:rsidRDefault="009F2F67" w:rsidP="004C007B">
      <w:pPr>
        <w:tabs>
          <w:tab w:val="left" w:pos="3330"/>
        </w:tabs>
        <w:rPr>
          <w:rFonts w:cs="Times New Roman"/>
          <w:lang w:val="en-US"/>
        </w:rPr>
      </w:pPr>
    </w:p>
    <w:p w:rsidR="009F2F67" w:rsidRPr="00F73E93" w:rsidRDefault="00D367FE" w:rsidP="00F73E93">
      <w:pPr>
        <w:pStyle w:val="a3"/>
        <w:numPr>
          <w:ilvl w:val="2"/>
          <w:numId w:val="44"/>
        </w:numPr>
        <w:tabs>
          <w:tab w:val="left" w:pos="3330"/>
        </w:tabs>
        <w:jc w:val="center"/>
        <w:outlineLvl w:val="2"/>
        <w:rPr>
          <w:rFonts w:cs="Times New Roman"/>
          <w:b/>
          <w:lang w:val="en-US"/>
        </w:rPr>
      </w:pPr>
      <w:bookmarkStart w:id="22" w:name="_Toc452055064"/>
      <w:r w:rsidRPr="00F73E93">
        <w:rPr>
          <w:rFonts w:cs="Times New Roman"/>
          <w:b/>
          <w:lang w:val="en-US"/>
        </w:rPr>
        <w:t>France</w:t>
      </w:r>
      <w:bookmarkEnd w:id="22"/>
    </w:p>
    <w:p w:rsidR="00D367FE" w:rsidRPr="004C007B" w:rsidRDefault="00FE3C2D" w:rsidP="004C007B">
      <w:pPr>
        <w:tabs>
          <w:tab w:val="left" w:pos="3330"/>
        </w:tabs>
        <w:rPr>
          <w:rFonts w:cs="Times New Roman"/>
        </w:rPr>
      </w:pPr>
      <w:r w:rsidRPr="004C007B">
        <w:rPr>
          <w:rFonts w:cs="Times New Roman"/>
          <w:lang w:val="en-US"/>
        </w:rPr>
        <w:t>National Institute of Statistics and Economic Studies (INSEE) defines temporary employment (or 'interim', or 'temping')</w:t>
      </w:r>
      <w:r w:rsidR="004F7931" w:rsidRPr="004C007B">
        <w:rPr>
          <w:rFonts w:cs="Times New Roman"/>
          <w:lang w:val="en-US"/>
        </w:rPr>
        <w:t xml:space="preserve"> as a three-way relationship where client companies are provided ''with employees who, in return for an agreed payment, are employed and paid to that effect by the temporary employment company (or temping agency)''</w:t>
      </w:r>
      <w:r w:rsidR="004F7931" w:rsidRPr="004C007B">
        <w:rPr>
          <w:rStyle w:val="a6"/>
          <w:rFonts w:cs="Times New Roman"/>
          <w:lang w:val="en-US"/>
        </w:rPr>
        <w:footnoteReference w:id="29"/>
      </w:r>
      <w:r w:rsidR="004F7931" w:rsidRPr="004C007B">
        <w:rPr>
          <w:rFonts w:cs="Times New Roman"/>
          <w:lang w:val="en-US"/>
        </w:rPr>
        <w:t>.</w:t>
      </w:r>
      <w:r w:rsidR="00AA2938" w:rsidRPr="004C007B">
        <w:rPr>
          <w:rFonts w:cs="Times New Roman"/>
          <w:lang w:val="en-US"/>
        </w:rPr>
        <w:t xml:space="preserve"> Two</w:t>
      </w:r>
      <w:r w:rsidR="00AA2938" w:rsidRPr="004C007B">
        <w:rPr>
          <w:rFonts w:cs="Times New Roman"/>
        </w:rPr>
        <w:t xml:space="preserve"> </w:t>
      </w:r>
      <w:proofErr w:type="spellStart"/>
      <w:r w:rsidR="00AA2938" w:rsidRPr="004C007B">
        <w:rPr>
          <w:rFonts w:cs="Times New Roman"/>
        </w:rPr>
        <w:t>contracts</w:t>
      </w:r>
      <w:proofErr w:type="spellEnd"/>
      <w:r w:rsidR="00AA2938" w:rsidRPr="004C007B">
        <w:rPr>
          <w:rFonts w:cs="Times New Roman"/>
        </w:rPr>
        <w:t xml:space="preserve"> </w:t>
      </w:r>
      <w:proofErr w:type="spellStart"/>
      <w:r w:rsidR="00AA2938" w:rsidRPr="004C007B">
        <w:rPr>
          <w:rFonts w:cs="Times New Roman"/>
        </w:rPr>
        <w:t>are</w:t>
      </w:r>
      <w:proofErr w:type="spellEnd"/>
      <w:r w:rsidR="00AA2938" w:rsidRPr="004C007B">
        <w:rPr>
          <w:rFonts w:cs="Times New Roman"/>
        </w:rPr>
        <w:t xml:space="preserve"> </w:t>
      </w:r>
      <w:proofErr w:type="spellStart"/>
      <w:r w:rsidR="00AA2938" w:rsidRPr="004C007B">
        <w:rPr>
          <w:rFonts w:cs="Times New Roman"/>
        </w:rPr>
        <w:t>signed</w:t>
      </w:r>
      <w:proofErr w:type="spellEnd"/>
      <w:r w:rsidR="00AA2938" w:rsidRPr="004C007B">
        <w:rPr>
          <w:rFonts w:cs="Times New Roman"/>
        </w:rPr>
        <w:t>:</w:t>
      </w:r>
    </w:p>
    <w:p w:rsidR="00AA2938" w:rsidRPr="004C007B" w:rsidRDefault="00AA2938" w:rsidP="00C46D9B">
      <w:pPr>
        <w:pStyle w:val="a3"/>
        <w:numPr>
          <w:ilvl w:val="0"/>
          <w:numId w:val="42"/>
        </w:numPr>
        <w:tabs>
          <w:tab w:val="left" w:pos="3330"/>
        </w:tabs>
        <w:ind w:left="1134" w:hanging="425"/>
        <w:rPr>
          <w:rFonts w:cs="Times New Roman"/>
          <w:lang w:val="en-US"/>
        </w:rPr>
      </w:pPr>
      <w:r w:rsidRPr="004C007B">
        <w:rPr>
          <w:rFonts w:cs="Times New Roman"/>
          <w:lang w:val="en-US"/>
        </w:rPr>
        <w:t xml:space="preserve">a </w:t>
      </w:r>
      <w:proofErr w:type="spellStart"/>
      <w:r w:rsidRPr="004C007B">
        <w:rPr>
          <w:rFonts w:cs="Times New Roman"/>
          <w:i/>
          <w:lang w:val="en-US"/>
        </w:rPr>
        <w:t>labour</w:t>
      </w:r>
      <w:proofErr w:type="spellEnd"/>
      <w:r w:rsidRPr="004C007B">
        <w:rPr>
          <w:rFonts w:cs="Times New Roman"/>
          <w:i/>
          <w:lang w:val="en-US"/>
        </w:rPr>
        <w:t xml:space="preserve"> supply contract</w:t>
      </w:r>
      <w:r w:rsidRPr="004C007B">
        <w:rPr>
          <w:rFonts w:cs="Times New Roman"/>
          <w:lang w:val="en-US"/>
        </w:rPr>
        <w:t xml:space="preserve"> (between the temporary employment age</w:t>
      </w:r>
      <w:r w:rsidR="000264B5" w:rsidRPr="004C007B">
        <w:rPr>
          <w:rFonts w:cs="Times New Roman"/>
          <w:lang w:val="en-US"/>
        </w:rPr>
        <w:t>ncy and the client company);</w:t>
      </w:r>
    </w:p>
    <w:p w:rsidR="00AA2938" w:rsidRPr="004C007B" w:rsidRDefault="00AA2938" w:rsidP="00C46D9B">
      <w:pPr>
        <w:pStyle w:val="a3"/>
        <w:numPr>
          <w:ilvl w:val="0"/>
          <w:numId w:val="42"/>
        </w:numPr>
        <w:tabs>
          <w:tab w:val="left" w:pos="3330"/>
        </w:tabs>
        <w:ind w:left="1134" w:hanging="425"/>
        <w:rPr>
          <w:rFonts w:cs="Times New Roman"/>
          <w:lang w:val="en-US"/>
        </w:rPr>
      </w:pPr>
      <w:proofErr w:type="gramStart"/>
      <w:r w:rsidRPr="004C007B">
        <w:rPr>
          <w:rFonts w:cs="Times New Roman"/>
          <w:lang w:val="en-US"/>
        </w:rPr>
        <w:t>an</w:t>
      </w:r>
      <w:proofErr w:type="gramEnd"/>
      <w:r w:rsidRPr="004C007B">
        <w:rPr>
          <w:rFonts w:cs="Times New Roman"/>
          <w:lang w:val="en-US"/>
        </w:rPr>
        <w:t xml:space="preserve"> </w:t>
      </w:r>
      <w:r w:rsidRPr="004C007B">
        <w:rPr>
          <w:rFonts w:cs="Times New Roman"/>
          <w:i/>
          <w:lang w:val="en-US"/>
        </w:rPr>
        <w:t>assignment contract</w:t>
      </w:r>
      <w:r w:rsidRPr="004C007B">
        <w:rPr>
          <w:rFonts w:cs="Times New Roman"/>
          <w:lang w:val="en-US"/>
        </w:rPr>
        <w:t xml:space="preserve"> (between the temporary employment agency and the employee)</w:t>
      </w:r>
      <w:r w:rsidR="000264B5" w:rsidRPr="004C007B">
        <w:rPr>
          <w:rStyle w:val="a6"/>
          <w:rFonts w:cs="Times New Roman"/>
          <w:lang w:val="en-US"/>
        </w:rPr>
        <w:footnoteReference w:id="30"/>
      </w:r>
      <w:r w:rsidRPr="004C007B">
        <w:rPr>
          <w:rFonts w:cs="Times New Roman"/>
          <w:lang w:val="en-US"/>
        </w:rPr>
        <w:t>.</w:t>
      </w:r>
    </w:p>
    <w:p w:rsidR="002A1B0A" w:rsidRPr="004C007B" w:rsidRDefault="002A1B0A" w:rsidP="004C007B">
      <w:pPr>
        <w:tabs>
          <w:tab w:val="left" w:pos="3330"/>
        </w:tabs>
        <w:rPr>
          <w:rFonts w:cs="Times New Roman"/>
          <w:lang w:val="en-US"/>
        </w:rPr>
      </w:pPr>
      <w:r w:rsidRPr="004C007B">
        <w:rPr>
          <w:rFonts w:cs="Times New Roman"/>
          <w:lang w:val="en-US"/>
        </w:rPr>
        <w:t xml:space="preserve">The French </w:t>
      </w:r>
      <w:proofErr w:type="spellStart"/>
      <w:r w:rsidRPr="004C007B">
        <w:rPr>
          <w:rFonts w:cs="Times New Roman"/>
          <w:lang w:val="en-US"/>
        </w:rPr>
        <w:t>Labour</w:t>
      </w:r>
      <w:proofErr w:type="spellEnd"/>
      <w:r w:rsidRPr="004C007B">
        <w:rPr>
          <w:rFonts w:cs="Times New Roman"/>
          <w:lang w:val="en-US"/>
        </w:rPr>
        <w:t xml:space="preserve"> </w:t>
      </w:r>
      <w:r w:rsidR="00615342" w:rsidRPr="004C007B">
        <w:rPr>
          <w:rFonts w:cs="Times New Roman"/>
          <w:lang w:val="en-US"/>
        </w:rPr>
        <w:t>Code</w:t>
      </w:r>
      <w:r w:rsidRPr="004C007B">
        <w:rPr>
          <w:rFonts w:cs="Times New Roman"/>
          <w:lang w:val="en-US"/>
        </w:rPr>
        <w:t xml:space="preserve"> prescribe</w:t>
      </w:r>
      <w:r w:rsidR="00615342" w:rsidRPr="004C007B">
        <w:rPr>
          <w:rFonts w:cs="Times New Roman"/>
          <w:lang w:val="en-US"/>
        </w:rPr>
        <w:t>s</w:t>
      </w:r>
      <w:r w:rsidRPr="004C007B">
        <w:rPr>
          <w:rFonts w:cs="Times New Roman"/>
          <w:lang w:val="en-US"/>
        </w:rPr>
        <w:t xml:space="preserve"> rights and obligations of both the employers to secure </w:t>
      </w:r>
      <w:r w:rsidR="00741422" w:rsidRPr="004C007B">
        <w:rPr>
          <w:rFonts w:cs="Times New Roman"/>
          <w:lang w:val="en-US"/>
        </w:rPr>
        <w:t xml:space="preserve">both </w:t>
      </w:r>
      <w:r w:rsidRPr="004C007B">
        <w:rPr>
          <w:rFonts w:cs="Times New Roman"/>
          <w:lang w:val="en-US"/>
        </w:rPr>
        <w:t>temp workers ("</w:t>
      </w:r>
      <w:proofErr w:type="spellStart"/>
      <w:r w:rsidRPr="004C007B">
        <w:rPr>
          <w:rFonts w:cs="Times New Roman"/>
          <w:lang w:val="en-US"/>
        </w:rPr>
        <w:t>Intérimaires</w:t>
      </w:r>
      <w:proofErr w:type="spellEnd"/>
      <w:r w:rsidRPr="004C007B">
        <w:rPr>
          <w:rFonts w:cs="Times New Roman"/>
          <w:lang w:val="en-US"/>
        </w:rPr>
        <w:t>"</w:t>
      </w:r>
      <w:r w:rsidRPr="004C007B">
        <w:rPr>
          <w:rStyle w:val="a6"/>
          <w:rFonts w:cs="Times New Roman"/>
          <w:lang w:val="en-US"/>
        </w:rPr>
        <w:footnoteReference w:id="31"/>
      </w:r>
      <w:r w:rsidRPr="004C007B">
        <w:rPr>
          <w:rFonts w:cs="Times New Roman"/>
          <w:lang w:val="en-US"/>
        </w:rPr>
        <w:t>)</w:t>
      </w:r>
      <w:r w:rsidR="00741422" w:rsidRPr="004C007B">
        <w:rPr>
          <w:rFonts w:cs="Times New Roman"/>
          <w:lang w:val="en-US"/>
        </w:rPr>
        <w:t xml:space="preserve"> from a highly diffused </w:t>
      </w:r>
      <w:r w:rsidR="00741422" w:rsidRPr="004C007B">
        <w:rPr>
          <w:rFonts w:cs="Times New Roman"/>
          <w:lang w:val="en-US"/>
        </w:rPr>
        <w:lastRenderedPageBreak/>
        <w:t xml:space="preserve">temporary work and </w:t>
      </w:r>
      <w:r w:rsidR="008A5E03" w:rsidRPr="004C007B">
        <w:rPr>
          <w:rFonts w:cs="Times New Roman"/>
          <w:lang w:val="en-US"/>
        </w:rPr>
        <w:t>permanent employees from unfair competition of the former</w:t>
      </w:r>
      <w:r w:rsidR="001E415F" w:rsidRPr="004C007B">
        <w:rPr>
          <w:rFonts w:cs="Times New Roman"/>
          <w:lang w:val="en-US"/>
        </w:rPr>
        <w:t xml:space="preserve">.  </w:t>
      </w:r>
      <w:sdt>
        <w:sdtPr>
          <w:rPr>
            <w:rFonts w:cs="Times New Roman"/>
            <w:lang w:val="en-US"/>
          </w:rPr>
          <w:id w:val="1709751147"/>
          <w:citation/>
        </w:sdtPr>
        <w:sdtContent>
          <w:r w:rsidR="001E415F" w:rsidRPr="004C007B">
            <w:rPr>
              <w:rFonts w:cs="Times New Roman"/>
              <w:lang w:val="en-US"/>
            </w:rPr>
            <w:fldChar w:fldCharType="begin"/>
          </w:r>
          <w:r w:rsidR="001E415F" w:rsidRPr="004C007B">
            <w:rPr>
              <w:rFonts w:cs="Times New Roman"/>
              <w:lang w:val="en-US"/>
            </w:rPr>
            <w:instrText xml:space="preserve"> CITATION Mic \l 1049 </w:instrText>
          </w:r>
          <w:r w:rsidR="001E415F" w:rsidRPr="004C007B">
            <w:rPr>
              <w:rFonts w:cs="Times New Roman"/>
              <w:lang w:val="en-US"/>
            </w:rPr>
            <w:fldChar w:fldCharType="separate"/>
          </w:r>
          <w:r w:rsidR="00F73E93" w:rsidRPr="00F73E93">
            <w:rPr>
              <w:rFonts w:cs="Times New Roman"/>
              <w:noProof/>
              <w:lang w:val="en-US"/>
            </w:rPr>
            <w:t>(Michon, 2011)</w:t>
          </w:r>
          <w:r w:rsidR="001E415F" w:rsidRPr="004C007B">
            <w:rPr>
              <w:rFonts w:cs="Times New Roman"/>
              <w:lang w:val="en-US"/>
            </w:rPr>
            <w:fldChar w:fldCharType="end"/>
          </w:r>
        </w:sdtContent>
      </w:sdt>
      <w:r w:rsidR="008A5E03" w:rsidRPr="004C007B">
        <w:rPr>
          <w:rFonts w:cs="Times New Roman"/>
          <w:lang w:val="en-US"/>
        </w:rPr>
        <w:t>.</w:t>
      </w:r>
      <w:r w:rsidR="00C02A45" w:rsidRPr="004C007B">
        <w:rPr>
          <w:rFonts w:cs="Times New Roman"/>
          <w:lang w:val="en-US"/>
        </w:rPr>
        <w:t xml:space="preserve"> </w:t>
      </w:r>
    </w:p>
    <w:p w:rsidR="00A55AE0" w:rsidRPr="004C007B" w:rsidRDefault="001E415F" w:rsidP="004C007B">
      <w:pPr>
        <w:tabs>
          <w:tab w:val="left" w:pos="3330"/>
        </w:tabs>
        <w:rPr>
          <w:rFonts w:cs="Times New Roman"/>
          <w:lang w:val="en-US"/>
        </w:rPr>
      </w:pPr>
      <w:r w:rsidRPr="004C007B">
        <w:rPr>
          <w:rFonts w:cs="Times New Roman"/>
          <w:lang w:val="en-US"/>
        </w:rPr>
        <w:t>The principle of equal treatment is also high on the agenda. H</w:t>
      </w:r>
      <w:r w:rsidR="00070706" w:rsidRPr="004C007B">
        <w:rPr>
          <w:rFonts w:cs="Times New Roman"/>
          <w:lang w:val="en-US"/>
        </w:rPr>
        <w:t>owever,</w:t>
      </w:r>
      <w:r w:rsidRPr="004C007B">
        <w:rPr>
          <w:rFonts w:cs="Times New Roman"/>
          <w:lang w:val="en-US"/>
        </w:rPr>
        <w:t xml:space="preserve"> it is not realized in all the cases. Temp workers often suffer from worse conditions</w:t>
      </w:r>
      <w:r w:rsidR="0002222D" w:rsidRPr="004C007B">
        <w:rPr>
          <w:rFonts w:cs="Times New Roman"/>
          <w:lang w:val="en-US"/>
        </w:rPr>
        <w:t xml:space="preserve">, concerning, e.g., </w:t>
      </w:r>
      <w:r w:rsidRPr="004C007B">
        <w:rPr>
          <w:rFonts w:cs="Times New Roman"/>
          <w:lang w:val="en-US"/>
        </w:rPr>
        <w:t>less stable working hours</w:t>
      </w:r>
      <w:r w:rsidR="00070706" w:rsidRPr="004C007B">
        <w:rPr>
          <w:rFonts w:cs="Times New Roman"/>
          <w:lang w:val="en-US"/>
        </w:rPr>
        <w:t xml:space="preserve">, but they enjoy the same bonuses related to the job itself (e.g., for danger, meals, etc.). Besides, although temp </w:t>
      </w:r>
      <w:r w:rsidR="00962948" w:rsidRPr="004C007B">
        <w:rPr>
          <w:rFonts w:cs="Times New Roman"/>
          <w:lang w:val="en-US"/>
        </w:rPr>
        <w:t>employees</w:t>
      </w:r>
      <w:r w:rsidR="00070706" w:rsidRPr="004C007B">
        <w:rPr>
          <w:rFonts w:cs="Times New Roman"/>
          <w:lang w:val="en-US"/>
        </w:rPr>
        <w:t xml:space="preserve"> do not objectively receive seniority bonus (because of short work duration), they are entitled for specific precariousness bonus (statutorily 10% of the wage if higher remuneration is not stipulated by collective agreements) (ibid.).</w:t>
      </w:r>
    </w:p>
    <w:p w:rsidR="00091DDC" w:rsidRPr="004C007B" w:rsidRDefault="00A507F3" w:rsidP="004C007B">
      <w:pPr>
        <w:tabs>
          <w:tab w:val="left" w:pos="3330"/>
        </w:tabs>
        <w:rPr>
          <w:rFonts w:cs="Times New Roman"/>
          <w:lang w:val="en-US"/>
        </w:rPr>
      </w:pPr>
      <w:r w:rsidRPr="004C007B">
        <w:rPr>
          <w:rFonts w:cs="Times New Roman"/>
          <w:lang w:val="en-US"/>
        </w:rPr>
        <w:t>TAW is primaril</w:t>
      </w:r>
      <w:r w:rsidR="00495ADA" w:rsidRPr="004C007B">
        <w:rPr>
          <w:rFonts w:cs="Times New Roman"/>
          <w:lang w:val="en-US"/>
        </w:rPr>
        <w:t>y found in manufacturing (e.g., car and</w:t>
      </w:r>
      <w:r w:rsidRPr="004C007B">
        <w:rPr>
          <w:rFonts w:cs="Times New Roman"/>
          <w:lang w:val="en-US"/>
        </w:rPr>
        <w:t xml:space="preserve"> food industries) and construction. Mostl</w:t>
      </w:r>
      <w:r w:rsidR="00305640" w:rsidRPr="004C007B">
        <w:rPr>
          <w:rFonts w:cs="Times New Roman"/>
          <w:lang w:val="en-US"/>
        </w:rPr>
        <w:t>y young men, blue-collared (38.4% of unskilled and 39.4% of skilled blue collars) are observed in this type of employment</w:t>
      </w:r>
      <w:r w:rsidR="001E415F" w:rsidRPr="004C007B">
        <w:rPr>
          <w:rFonts w:cs="Times New Roman"/>
          <w:lang w:val="en-US"/>
        </w:rPr>
        <w:t xml:space="preserve"> (ibid.)</w:t>
      </w:r>
      <w:r w:rsidR="00305640" w:rsidRPr="004C007B">
        <w:rPr>
          <w:rFonts w:cs="Times New Roman"/>
          <w:lang w:val="en-US"/>
        </w:rPr>
        <w:t>.</w:t>
      </w:r>
      <w:r w:rsidR="001E415F" w:rsidRPr="004C007B">
        <w:rPr>
          <w:rFonts w:cs="Times New Roman"/>
          <w:lang w:val="en-US"/>
        </w:rPr>
        <w:t xml:space="preserve"> </w:t>
      </w:r>
    </w:p>
    <w:p w:rsidR="00962948" w:rsidRPr="004C007B" w:rsidRDefault="00962948" w:rsidP="004C007B">
      <w:pPr>
        <w:tabs>
          <w:tab w:val="left" w:pos="3330"/>
        </w:tabs>
        <w:rPr>
          <w:rFonts w:cs="Times New Roman"/>
          <w:szCs w:val="28"/>
        </w:rPr>
      </w:pPr>
    </w:p>
    <w:p w:rsidR="00AB31A4" w:rsidRPr="00AB31A4" w:rsidRDefault="00AB31A4" w:rsidP="00AB31A4">
      <w:pPr>
        <w:pStyle w:val="a3"/>
        <w:numPr>
          <w:ilvl w:val="2"/>
          <w:numId w:val="44"/>
        </w:numPr>
        <w:tabs>
          <w:tab w:val="left" w:pos="3330"/>
        </w:tabs>
        <w:jc w:val="center"/>
        <w:outlineLvl w:val="2"/>
        <w:rPr>
          <w:rFonts w:cs="Times New Roman"/>
          <w:b/>
          <w:szCs w:val="28"/>
          <w:lang w:val="en-US"/>
        </w:rPr>
      </w:pPr>
      <w:bookmarkStart w:id="23" w:name="_Toc452055065"/>
      <w:proofErr w:type="spellStart"/>
      <w:r w:rsidRPr="00AB31A4">
        <w:rPr>
          <w:rFonts w:cs="Times New Roman"/>
          <w:b/>
          <w:szCs w:val="28"/>
        </w:rPr>
        <w:t>Comparative</w:t>
      </w:r>
      <w:proofErr w:type="spellEnd"/>
      <w:r w:rsidRPr="00AB31A4">
        <w:rPr>
          <w:rFonts w:cs="Times New Roman"/>
          <w:b/>
          <w:szCs w:val="28"/>
        </w:rPr>
        <w:t xml:space="preserve"> </w:t>
      </w:r>
      <w:proofErr w:type="spellStart"/>
      <w:r w:rsidRPr="00AB31A4">
        <w:rPr>
          <w:rFonts w:cs="Times New Roman"/>
          <w:b/>
          <w:szCs w:val="28"/>
        </w:rPr>
        <w:t>analysis</w:t>
      </w:r>
      <w:bookmarkEnd w:id="23"/>
      <w:proofErr w:type="spellEnd"/>
    </w:p>
    <w:p w:rsidR="00962948" w:rsidRPr="00AB31A4" w:rsidRDefault="006663CC" w:rsidP="00AB31A4">
      <w:pPr>
        <w:tabs>
          <w:tab w:val="left" w:pos="3330"/>
        </w:tabs>
        <w:rPr>
          <w:rFonts w:cs="Times New Roman"/>
          <w:szCs w:val="28"/>
          <w:lang w:val="en-US"/>
        </w:rPr>
      </w:pPr>
      <w:r w:rsidRPr="00AB31A4">
        <w:rPr>
          <w:rFonts w:cs="Times New Roman"/>
          <w:szCs w:val="28"/>
          <w:lang w:val="en-US"/>
        </w:rPr>
        <w:t xml:space="preserve">To </w:t>
      </w:r>
      <w:r w:rsidR="00962948" w:rsidRPr="00AB31A4">
        <w:rPr>
          <w:rFonts w:cs="Times New Roman"/>
          <w:szCs w:val="28"/>
          <w:lang w:val="en-US"/>
        </w:rPr>
        <w:t>summarize</w:t>
      </w:r>
      <w:r w:rsidRPr="00AB31A4">
        <w:rPr>
          <w:rFonts w:cs="Times New Roman"/>
          <w:szCs w:val="28"/>
          <w:lang w:val="en-US"/>
        </w:rPr>
        <w:t xml:space="preserve"> we can distinguish the main convergent and divergent points</w:t>
      </w:r>
      <w:r w:rsidR="00AB31A4">
        <w:rPr>
          <w:rFonts w:cs="Times New Roman"/>
          <w:szCs w:val="28"/>
          <w:lang w:val="en-US"/>
        </w:rPr>
        <w:t xml:space="preserve"> in</w:t>
      </w:r>
      <w:r w:rsidR="00A1272E" w:rsidRPr="00AB31A4">
        <w:rPr>
          <w:rFonts w:cs="Times New Roman"/>
          <w:szCs w:val="28"/>
          <w:lang w:val="en-US"/>
        </w:rPr>
        <w:t xml:space="preserve"> </w:t>
      </w:r>
      <w:r w:rsidR="00962948" w:rsidRPr="00AB31A4">
        <w:rPr>
          <w:rFonts w:cs="Times New Roman"/>
          <w:szCs w:val="28"/>
          <w:lang w:val="en-US"/>
        </w:rPr>
        <w:t xml:space="preserve">implementation of the three above-mentioned contracts. </w:t>
      </w:r>
    </w:p>
    <w:p w:rsidR="006663CC" w:rsidRPr="004C007B" w:rsidRDefault="00962948" w:rsidP="004C007B">
      <w:pPr>
        <w:tabs>
          <w:tab w:val="left" w:pos="3330"/>
        </w:tabs>
        <w:rPr>
          <w:rFonts w:cs="Times New Roman"/>
          <w:bCs/>
          <w:szCs w:val="28"/>
          <w:lang w:val="en-US"/>
        </w:rPr>
      </w:pPr>
      <w:r w:rsidRPr="004C007B">
        <w:rPr>
          <w:rFonts w:cs="Times New Roman"/>
          <w:szCs w:val="28"/>
          <w:lang w:val="en-US"/>
        </w:rPr>
        <w:t>W</w:t>
      </w:r>
      <w:r w:rsidRPr="004C007B">
        <w:rPr>
          <w:rFonts w:cs="Times New Roman"/>
          <w:bCs/>
          <w:szCs w:val="28"/>
          <w:lang w:val="en-US"/>
        </w:rPr>
        <w:t>e can see striking difference</w:t>
      </w:r>
      <w:r w:rsidR="006663CC" w:rsidRPr="004C007B">
        <w:rPr>
          <w:rFonts w:cs="Times New Roman"/>
          <w:bCs/>
          <w:szCs w:val="28"/>
          <w:lang w:val="en-US"/>
        </w:rPr>
        <w:t xml:space="preserve"> between </w:t>
      </w:r>
      <w:r w:rsidR="006663CC" w:rsidRPr="004C007B">
        <w:rPr>
          <w:rFonts w:cs="Times New Roman"/>
          <w:b/>
          <w:bCs/>
          <w:szCs w:val="28"/>
          <w:lang w:val="en-US"/>
        </w:rPr>
        <w:t>part-time</w:t>
      </w:r>
      <w:r w:rsidR="006663CC" w:rsidRPr="004C007B">
        <w:rPr>
          <w:rFonts w:cs="Times New Roman"/>
          <w:bCs/>
          <w:szCs w:val="28"/>
          <w:lang w:val="en-US"/>
        </w:rPr>
        <w:t xml:space="preserve"> in Germany and France. In both cases it is predominantly female. However, whereas in Germany more than 80% constitute voluntary part-timers, with the last 20% opting for more working hours, it is just the other way round with France, where part-time is mostly involuntary  and therefore highly discriminating regarding inequalities in wage, career, social security coverage. That is the reason why this type of employment is viewed as underemployment. In research studies child care provision is considered the main reason for such discrepancy: child care provision is more developed in France than in Germany (where the traditional pattern of male breadwinner predominates at that).</w:t>
      </w:r>
    </w:p>
    <w:p w:rsidR="006663CC" w:rsidRPr="004C007B" w:rsidRDefault="006663CC" w:rsidP="004C007B">
      <w:pPr>
        <w:tabs>
          <w:tab w:val="left" w:pos="3330"/>
        </w:tabs>
        <w:rPr>
          <w:rFonts w:cs="Times New Roman"/>
          <w:bCs/>
          <w:szCs w:val="28"/>
          <w:lang w:val="en-US"/>
        </w:rPr>
      </w:pPr>
      <w:r w:rsidRPr="004C007B">
        <w:rPr>
          <w:rFonts w:cs="Times New Roman"/>
          <w:bCs/>
          <w:szCs w:val="28"/>
          <w:lang w:val="en-US"/>
        </w:rPr>
        <w:t>Whereas such French version of marginal employment</w:t>
      </w:r>
      <w:r w:rsidR="004B7BBA" w:rsidRPr="004C007B">
        <w:rPr>
          <w:rFonts w:cs="Times New Roman"/>
          <w:bCs/>
          <w:szCs w:val="28"/>
          <w:lang w:val="en-US"/>
        </w:rPr>
        <w:t xml:space="preserve"> (short hours of part-time </w:t>
      </w:r>
      <w:r w:rsidR="00962948" w:rsidRPr="004C007B">
        <w:rPr>
          <w:rFonts w:cs="Times New Roman"/>
          <w:bCs/>
          <w:szCs w:val="28"/>
          <w:lang w:val="en-US"/>
        </w:rPr>
        <w:t>work</w:t>
      </w:r>
      <w:r w:rsidR="004B7BBA" w:rsidRPr="004C007B">
        <w:rPr>
          <w:rFonts w:cs="Times New Roman"/>
          <w:bCs/>
          <w:szCs w:val="28"/>
          <w:lang w:val="en-US"/>
        </w:rPr>
        <w:t>)</w:t>
      </w:r>
      <w:r w:rsidRPr="004C007B">
        <w:rPr>
          <w:rFonts w:cs="Times New Roman"/>
          <w:bCs/>
          <w:szCs w:val="28"/>
          <w:lang w:val="en-US"/>
        </w:rPr>
        <w:t xml:space="preserve"> is associated with </w:t>
      </w:r>
      <w:r w:rsidR="004B7BBA" w:rsidRPr="004C007B">
        <w:rPr>
          <w:rFonts w:cs="Times New Roman"/>
          <w:bCs/>
          <w:szCs w:val="28"/>
          <w:lang w:val="en-US"/>
        </w:rPr>
        <w:t xml:space="preserve">low wages or </w:t>
      </w:r>
      <w:r w:rsidRPr="004C007B">
        <w:rPr>
          <w:rFonts w:cs="Times New Roman"/>
          <w:bCs/>
          <w:szCs w:val="28"/>
          <w:lang w:val="en-US"/>
        </w:rPr>
        <w:t>hi</w:t>
      </w:r>
      <w:r w:rsidR="004B7BBA" w:rsidRPr="004C007B">
        <w:rPr>
          <w:rFonts w:cs="Times New Roman"/>
          <w:bCs/>
          <w:szCs w:val="28"/>
          <w:lang w:val="en-US"/>
        </w:rPr>
        <w:t>gh risk of becoming unemployed,</w:t>
      </w:r>
      <w:r w:rsidRPr="004C007B">
        <w:rPr>
          <w:rFonts w:cs="Times New Roman"/>
          <w:bCs/>
          <w:szCs w:val="28"/>
          <w:lang w:val="en-US"/>
        </w:rPr>
        <w:t xml:space="preserve"> German part-time prove to be an effective instrument to overcome crises with minimum job reduction</w:t>
      </w:r>
      <w:r w:rsidR="004B7BBA" w:rsidRPr="004C007B">
        <w:rPr>
          <w:rFonts w:cs="Times New Roman"/>
          <w:bCs/>
          <w:szCs w:val="28"/>
          <w:lang w:val="en-US"/>
        </w:rPr>
        <w:t xml:space="preserve"> (and even a sort of job creation)</w:t>
      </w:r>
      <w:r w:rsidRPr="004C007B">
        <w:rPr>
          <w:rFonts w:cs="Times New Roman"/>
          <w:bCs/>
          <w:szCs w:val="28"/>
          <w:lang w:val="en-US"/>
        </w:rPr>
        <w:t>.</w:t>
      </w:r>
    </w:p>
    <w:p w:rsidR="006663CC" w:rsidRPr="004C007B" w:rsidRDefault="006663CC" w:rsidP="004C007B">
      <w:pPr>
        <w:tabs>
          <w:tab w:val="left" w:pos="3330"/>
        </w:tabs>
        <w:rPr>
          <w:rFonts w:cs="Times New Roman"/>
          <w:bCs/>
          <w:szCs w:val="28"/>
          <w:lang w:val="en-US"/>
        </w:rPr>
      </w:pPr>
      <w:r w:rsidRPr="004C007B">
        <w:rPr>
          <w:rFonts w:cs="Times New Roman"/>
          <w:bCs/>
          <w:szCs w:val="28"/>
          <w:lang w:val="en-US"/>
        </w:rPr>
        <w:lastRenderedPageBreak/>
        <w:t>As to the German specific version of marginal employment, it is expressed in the well-known mini-jobs. The core dimension here is not the working hours but the threshold in monthly earnings of 450 EUR above which an employer is already liable to taxes. As a result this mini-job serves as an incentive to work and earn more. In some industries like retail, hotels and restaurants mini-jobbers tend to crowd out permanent stuff</w:t>
      </w:r>
      <w:r w:rsidR="004B7BBA" w:rsidRPr="004C007B">
        <w:rPr>
          <w:rFonts w:cs="Times New Roman"/>
          <w:bCs/>
          <w:szCs w:val="28"/>
          <w:lang w:val="en-US"/>
        </w:rPr>
        <w:t xml:space="preserve">, though as a matter of fact </w:t>
      </w:r>
      <w:proofErr w:type="spellStart"/>
      <w:r w:rsidR="004B7BBA" w:rsidRPr="004C007B">
        <w:rPr>
          <w:rFonts w:cs="Times New Roman"/>
          <w:bCs/>
          <w:szCs w:val="28"/>
          <w:lang w:val="en-US"/>
        </w:rPr>
        <w:t>minijobs</w:t>
      </w:r>
      <w:proofErr w:type="spellEnd"/>
      <w:r w:rsidR="004B7BBA" w:rsidRPr="004C007B">
        <w:rPr>
          <w:rFonts w:cs="Times New Roman"/>
          <w:bCs/>
          <w:szCs w:val="28"/>
          <w:lang w:val="en-US"/>
        </w:rPr>
        <w:t xml:space="preserve"> are more frequently occupied not by the targeted group of unemployed or low-skilled, but </w:t>
      </w:r>
      <w:r w:rsidR="004B7BBA" w:rsidRPr="004C007B">
        <w:rPr>
          <w:rFonts w:cs="Times New Roman"/>
          <w:lang w:val="en-US"/>
        </w:rPr>
        <w:t>by those with regular first job, students, spouses and pensioners.</w:t>
      </w:r>
    </w:p>
    <w:p w:rsidR="006663CC" w:rsidRPr="004C007B" w:rsidRDefault="006663CC" w:rsidP="004C007B">
      <w:pPr>
        <w:tabs>
          <w:tab w:val="left" w:pos="3330"/>
        </w:tabs>
        <w:rPr>
          <w:rFonts w:cs="Times New Roman"/>
          <w:bCs/>
          <w:szCs w:val="28"/>
          <w:lang w:val="en-US"/>
        </w:rPr>
      </w:pPr>
      <w:r w:rsidRPr="004C007B">
        <w:rPr>
          <w:rFonts w:cs="Times New Roman"/>
          <w:b/>
          <w:bCs/>
          <w:szCs w:val="28"/>
          <w:lang w:val="en-US"/>
        </w:rPr>
        <w:t>Fixed-term employment</w:t>
      </w:r>
      <w:r w:rsidRPr="004C007B">
        <w:rPr>
          <w:rFonts w:cs="Times New Roman"/>
          <w:bCs/>
          <w:szCs w:val="28"/>
          <w:lang w:val="en-US"/>
        </w:rPr>
        <w:t xml:space="preserve"> is marked by a certain period of termination and is often used as a probation </w:t>
      </w:r>
      <w:r w:rsidR="004B7BBA" w:rsidRPr="004C007B">
        <w:rPr>
          <w:rFonts w:cs="Times New Roman"/>
          <w:bCs/>
          <w:szCs w:val="28"/>
          <w:lang w:val="en-US"/>
        </w:rPr>
        <w:t xml:space="preserve">period </w:t>
      </w:r>
      <w:r w:rsidRPr="004C007B">
        <w:rPr>
          <w:rFonts w:cs="Times New Roman"/>
          <w:bCs/>
          <w:szCs w:val="28"/>
          <w:lang w:val="en-US"/>
        </w:rPr>
        <w:t xml:space="preserve">for internships. In Germany it is a major stepping stone to permanent employment, whereas in France </w:t>
      </w:r>
      <w:r w:rsidR="005F77D6" w:rsidRPr="004C007B">
        <w:rPr>
          <w:rFonts w:cs="Times New Roman"/>
          <w:bCs/>
          <w:szCs w:val="28"/>
          <w:lang w:val="en-US"/>
        </w:rPr>
        <w:t xml:space="preserve">it </w:t>
      </w:r>
      <w:r w:rsidRPr="004C007B">
        <w:rPr>
          <w:rFonts w:cs="Times New Roman"/>
          <w:bCs/>
          <w:szCs w:val="28"/>
          <w:lang w:val="en-US"/>
        </w:rPr>
        <w:t>can be perceived as dead-end. Probably this discrepancy in job transition is due to the different training systems. The German dual vocational training combines off-site general training with competence-based on-the-job training which provides possession of recognized occupational qualification. The absence of such system in France leads to employer-led on-the-job training with guaranteed position only within the firm. Notably where workplace apprenticeships exist in France, they generally have a very low reputation and are treated as a cost rather than an investment. This presumably accounts for low youth employment rate at 27.8% in contrast to 46.4</w:t>
      </w:r>
      <w:r w:rsidR="005F77D6" w:rsidRPr="004C007B">
        <w:rPr>
          <w:rFonts w:cs="Times New Roman"/>
          <w:bCs/>
          <w:szCs w:val="28"/>
          <w:lang w:val="en-US"/>
        </w:rPr>
        <w:t>%</w:t>
      </w:r>
      <w:r w:rsidRPr="004C007B">
        <w:rPr>
          <w:rFonts w:cs="Times New Roman"/>
          <w:bCs/>
          <w:szCs w:val="28"/>
          <w:lang w:val="en-US"/>
        </w:rPr>
        <w:t xml:space="preserve"> in Germany. Thus the burden of </w:t>
      </w:r>
      <w:proofErr w:type="spellStart"/>
      <w:r w:rsidRPr="004C007B">
        <w:rPr>
          <w:rFonts w:cs="Times New Roman"/>
          <w:bCs/>
          <w:szCs w:val="28"/>
          <w:lang w:val="en-US"/>
        </w:rPr>
        <w:t>labour</w:t>
      </w:r>
      <w:proofErr w:type="spellEnd"/>
      <w:r w:rsidRPr="004C007B">
        <w:rPr>
          <w:rFonts w:cs="Times New Roman"/>
          <w:bCs/>
          <w:szCs w:val="28"/>
          <w:lang w:val="en-US"/>
        </w:rPr>
        <w:t xml:space="preserve"> market adjustments is disproportionally shifted on</w:t>
      </w:r>
      <w:r w:rsidR="00394959" w:rsidRPr="004C007B">
        <w:rPr>
          <w:rFonts w:cs="Times New Roman"/>
          <w:bCs/>
          <w:szCs w:val="28"/>
          <w:lang w:val="en-US"/>
        </w:rPr>
        <w:t>to the shoulder of the youths. It also accounts for different y</w:t>
      </w:r>
      <w:r w:rsidRPr="004C007B">
        <w:rPr>
          <w:rFonts w:cs="Times New Roman"/>
          <w:bCs/>
          <w:szCs w:val="28"/>
          <w:lang w:val="en-US"/>
        </w:rPr>
        <w:t>outh unemployment rate: Germany – 7.3%, France – 24.7% (</w:t>
      </w:r>
      <w:proofErr w:type="spellStart"/>
      <w:r w:rsidR="00E87A2E" w:rsidRPr="004C007B">
        <w:rPr>
          <w:rFonts w:cs="Times New Roman"/>
          <w:bCs/>
          <w:szCs w:val="28"/>
          <w:lang w:val="en-US"/>
        </w:rPr>
        <w:t>OECD.Stat</w:t>
      </w:r>
      <w:proofErr w:type="spellEnd"/>
      <w:r w:rsidR="00E87A2E" w:rsidRPr="004C007B">
        <w:rPr>
          <w:rFonts w:cs="Times New Roman"/>
          <w:bCs/>
          <w:szCs w:val="28"/>
          <w:lang w:val="en-US"/>
        </w:rPr>
        <w:t xml:space="preserve">, </w:t>
      </w:r>
      <w:r w:rsidRPr="004C007B">
        <w:rPr>
          <w:rFonts w:cs="Times New Roman"/>
          <w:bCs/>
          <w:szCs w:val="28"/>
          <w:lang w:val="en-US"/>
        </w:rPr>
        <w:t>2015)</w:t>
      </w:r>
    </w:p>
    <w:p w:rsidR="006663CC" w:rsidRPr="004C007B" w:rsidRDefault="00E87A2E" w:rsidP="004C007B">
      <w:pPr>
        <w:tabs>
          <w:tab w:val="left" w:pos="3330"/>
        </w:tabs>
        <w:rPr>
          <w:rFonts w:cs="Times New Roman"/>
          <w:szCs w:val="28"/>
          <w:lang w:val="en-US"/>
        </w:rPr>
      </w:pPr>
      <w:r w:rsidRPr="004C007B">
        <w:rPr>
          <w:rFonts w:cs="Times New Roman"/>
          <w:bCs/>
          <w:szCs w:val="28"/>
          <w:lang w:val="en-US"/>
        </w:rPr>
        <w:t>Temporary agency employees</w:t>
      </w:r>
      <w:r w:rsidR="006663CC" w:rsidRPr="004C007B">
        <w:rPr>
          <w:rFonts w:cs="Times New Roman"/>
          <w:bCs/>
          <w:szCs w:val="28"/>
          <w:lang w:val="en-US"/>
        </w:rPr>
        <w:t xml:space="preserve"> </w:t>
      </w:r>
      <w:r w:rsidRPr="004C007B">
        <w:rPr>
          <w:rFonts w:cs="Times New Roman"/>
          <w:bCs/>
          <w:szCs w:val="28"/>
          <w:lang w:val="en-US"/>
        </w:rPr>
        <w:t xml:space="preserve">in both countries </w:t>
      </w:r>
      <w:r w:rsidR="006663CC" w:rsidRPr="004C007B">
        <w:rPr>
          <w:rFonts w:cs="Times New Roman"/>
          <w:bCs/>
          <w:szCs w:val="28"/>
          <w:lang w:val="en-US"/>
        </w:rPr>
        <w:t xml:space="preserve">save an </w:t>
      </w:r>
      <w:proofErr w:type="spellStart"/>
      <w:r w:rsidR="006663CC" w:rsidRPr="004C007B">
        <w:rPr>
          <w:rFonts w:cs="Times New Roman"/>
          <w:bCs/>
          <w:szCs w:val="28"/>
          <w:lang w:val="en-US"/>
        </w:rPr>
        <w:t>organisation</w:t>
      </w:r>
      <w:proofErr w:type="spellEnd"/>
      <w:r w:rsidR="006663CC" w:rsidRPr="004C007B">
        <w:rPr>
          <w:rFonts w:cs="Times New Roman"/>
          <w:bCs/>
          <w:szCs w:val="28"/>
          <w:lang w:val="en-US"/>
        </w:rPr>
        <w:t xml:space="preserve"> the expenses involved in screening, administering and supervising workers. </w:t>
      </w:r>
      <w:r w:rsidRPr="004C007B">
        <w:rPr>
          <w:rFonts w:cs="Times New Roman"/>
          <w:bCs/>
          <w:szCs w:val="28"/>
          <w:lang w:val="en-US"/>
        </w:rPr>
        <w:t xml:space="preserve">Still in Germany the incidence of </w:t>
      </w:r>
      <w:r w:rsidRPr="004C007B">
        <w:rPr>
          <w:rFonts w:cs="Times New Roman"/>
          <w:b/>
          <w:bCs/>
          <w:szCs w:val="28"/>
          <w:lang w:val="en-US"/>
        </w:rPr>
        <w:t>TAW</w:t>
      </w:r>
      <w:r w:rsidRPr="004C007B">
        <w:rPr>
          <w:rFonts w:cs="Times New Roman"/>
          <w:bCs/>
          <w:szCs w:val="28"/>
          <w:lang w:val="en-US"/>
        </w:rPr>
        <w:t xml:space="preserve"> is lower than in France (</w:t>
      </w:r>
      <w:r w:rsidR="006663CC" w:rsidRPr="004C007B">
        <w:rPr>
          <w:rFonts w:cs="Times New Roman"/>
          <w:bCs/>
          <w:szCs w:val="28"/>
          <w:lang w:val="en-US"/>
        </w:rPr>
        <w:t>1.9%</w:t>
      </w:r>
      <w:r w:rsidRPr="004C007B">
        <w:rPr>
          <w:rFonts w:cs="Times New Roman"/>
          <w:bCs/>
          <w:szCs w:val="28"/>
          <w:lang w:val="en-US"/>
        </w:rPr>
        <w:t xml:space="preserve"> and</w:t>
      </w:r>
      <w:r w:rsidR="006663CC" w:rsidRPr="004C007B">
        <w:rPr>
          <w:rFonts w:cs="Times New Roman"/>
          <w:bCs/>
          <w:szCs w:val="28"/>
          <w:lang w:val="en-US"/>
        </w:rPr>
        <w:t xml:space="preserve"> 2.1% </w:t>
      </w:r>
      <w:r w:rsidRPr="004C007B">
        <w:rPr>
          <w:rFonts w:cs="Times New Roman"/>
          <w:bCs/>
          <w:szCs w:val="28"/>
          <w:lang w:val="en-US"/>
        </w:rPr>
        <w:t>correspondingly. Though similar in often precarious working conditions, German and French agency workers differ in remuneration, the latter enjoying more equality through a whole range of bonuses.</w:t>
      </w:r>
    </w:p>
    <w:p w:rsidR="006663CC" w:rsidRPr="004C007B" w:rsidRDefault="006663CC" w:rsidP="004C007B">
      <w:pPr>
        <w:tabs>
          <w:tab w:val="left" w:pos="3330"/>
        </w:tabs>
        <w:rPr>
          <w:rFonts w:cs="Times New Roman"/>
          <w:lang w:val="en-US"/>
        </w:rPr>
      </w:pPr>
    </w:p>
    <w:p w:rsidR="00091DDC" w:rsidRPr="004C007B" w:rsidRDefault="00091DDC" w:rsidP="004C007B">
      <w:pPr>
        <w:rPr>
          <w:rFonts w:cs="Times New Roman"/>
          <w:lang w:val="en-US"/>
        </w:rPr>
      </w:pPr>
      <w:r w:rsidRPr="004C007B">
        <w:rPr>
          <w:rFonts w:cs="Times New Roman"/>
          <w:lang w:val="en-US"/>
        </w:rPr>
        <w:br w:type="page"/>
      </w:r>
    </w:p>
    <w:p w:rsidR="009B67EB" w:rsidRPr="00C46D9B" w:rsidRDefault="00D05BF2" w:rsidP="00AB31A4">
      <w:pPr>
        <w:pStyle w:val="a3"/>
        <w:numPr>
          <w:ilvl w:val="0"/>
          <w:numId w:val="4"/>
        </w:numPr>
        <w:tabs>
          <w:tab w:val="left" w:pos="1134"/>
        </w:tabs>
        <w:jc w:val="center"/>
        <w:outlineLvl w:val="0"/>
        <w:rPr>
          <w:rFonts w:cs="Times New Roman"/>
          <w:b/>
          <w:bCs/>
        </w:rPr>
      </w:pPr>
      <w:bookmarkStart w:id="24" w:name="_Toc452055066"/>
      <w:proofErr w:type="spellStart"/>
      <w:r w:rsidRPr="00C46D9B">
        <w:rPr>
          <w:rFonts w:cs="Times New Roman"/>
          <w:b/>
        </w:rPr>
        <w:lastRenderedPageBreak/>
        <w:t>Summary</w:t>
      </w:r>
      <w:bookmarkEnd w:id="24"/>
      <w:proofErr w:type="spellEnd"/>
    </w:p>
    <w:p w:rsidR="00C46D9B" w:rsidRPr="00C46D9B" w:rsidRDefault="00C46D9B" w:rsidP="00C46D9B">
      <w:pPr>
        <w:pStyle w:val="a3"/>
        <w:tabs>
          <w:tab w:val="left" w:pos="1134"/>
        </w:tabs>
        <w:ind w:left="709" w:firstLine="0"/>
        <w:rPr>
          <w:rFonts w:cs="Times New Roman"/>
          <w:b/>
          <w:bCs/>
          <w:i/>
        </w:rPr>
      </w:pPr>
    </w:p>
    <w:p w:rsidR="00851611" w:rsidRPr="004C007B" w:rsidRDefault="00851611" w:rsidP="004C007B">
      <w:pPr>
        <w:tabs>
          <w:tab w:val="left" w:pos="3330"/>
        </w:tabs>
        <w:rPr>
          <w:rFonts w:cs="Times New Roman"/>
          <w:bCs/>
          <w:lang w:val="en-US"/>
        </w:rPr>
      </w:pPr>
      <w:r w:rsidRPr="004C007B">
        <w:rPr>
          <w:rFonts w:cs="Times New Roman"/>
          <w:bCs/>
          <w:lang w:val="en-US"/>
        </w:rPr>
        <w:t xml:space="preserve">In our </w:t>
      </w:r>
      <w:r w:rsidRPr="004C007B">
        <w:rPr>
          <w:rFonts w:cs="Times New Roman"/>
          <w:bCs/>
          <w:szCs w:val="28"/>
          <w:lang w:val="en-US"/>
        </w:rPr>
        <w:t>work</w:t>
      </w:r>
      <w:r w:rsidRPr="004C007B">
        <w:rPr>
          <w:rFonts w:cs="Times New Roman"/>
          <w:bCs/>
          <w:lang w:val="en-US"/>
        </w:rPr>
        <w:t xml:space="preserve"> we examined atypical employment in Germany and France. Our main task was to find how and why do certain atypical contractual arrangements differ in the national contexts of Germany and France. For that we found out the meaning of 'atypical', gave the list of traditional (part-time, </w:t>
      </w:r>
      <w:proofErr w:type="spellStart"/>
      <w:r w:rsidRPr="004C007B">
        <w:rPr>
          <w:rFonts w:cs="Times New Roman"/>
          <w:bCs/>
          <w:lang w:val="en-US"/>
        </w:rPr>
        <w:t>flixed</w:t>
      </w:r>
      <w:proofErr w:type="spellEnd"/>
      <w:r w:rsidRPr="004C007B">
        <w:rPr>
          <w:rFonts w:cs="Times New Roman"/>
          <w:bCs/>
          <w:lang w:val="en-US"/>
        </w:rPr>
        <w:t>-term, TAW, self-employment</w:t>
      </w:r>
      <w:r w:rsidR="009C7D07" w:rsidRPr="004C007B">
        <w:rPr>
          <w:rFonts w:cs="Times New Roman"/>
          <w:bCs/>
          <w:lang w:val="en-US"/>
        </w:rPr>
        <w:t>, etc.</w:t>
      </w:r>
      <w:r w:rsidRPr="004C007B">
        <w:rPr>
          <w:rFonts w:cs="Times New Roman"/>
          <w:bCs/>
          <w:lang w:val="en-US"/>
        </w:rPr>
        <w:t>) and newly emerged (employee sharing, collaborative employment</w:t>
      </w:r>
      <w:r w:rsidR="009C7D07" w:rsidRPr="004C007B">
        <w:rPr>
          <w:rFonts w:cs="Times New Roman"/>
          <w:bCs/>
          <w:lang w:val="en-US"/>
        </w:rPr>
        <w:t xml:space="preserve"> etc.) </w:t>
      </w:r>
      <w:r w:rsidRPr="004C007B">
        <w:rPr>
          <w:rFonts w:cs="Times New Roman"/>
          <w:bCs/>
          <w:lang w:val="en-US"/>
        </w:rPr>
        <w:t>forms of nonstandard work. We also discussed in what way 'atypical' relate to 'precarious'</w:t>
      </w:r>
      <w:r w:rsidR="009C7D07" w:rsidRPr="004C007B">
        <w:rPr>
          <w:rFonts w:cs="Times New Roman"/>
          <w:bCs/>
          <w:lang w:val="en-US"/>
        </w:rPr>
        <w:t xml:space="preserve"> coming to the conclusion that atypical is precarious only when the worker's life is endangered.</w:t>
      </w:r>
    </w:p>
    <w:p w:rsidR="00BC782A" w:rsidRPr="004C007B" w:rsidRDefault="00851611" w:rsidP="004C007B">
      <w:pPr>
        <w:tabs>
          <w:tab w:val="left" w:pos="3330"/>
        </w:tabs>
        <w:rPr>
          <w:rFonts w:cs="Times New Roman"/>
          <w:bCs/>
        </w:rPr>
      </w:pPr>
      <w:r w:rsidRPr="004C007B">
        <w:rPr>
          <w:rFonts w:cs="Times New Roman"/>
          <w:bCs/>
          <w:lang w:val="en-US"/>
        </w:rPr>
        <w:t xml:space="preserve">To compare the three most widespread atypical types of work we examined the </w:t>
      </w:r>
      <w:proofErr w:type="spellStart"/>
      <w:r w:rsidRPr="004C007B">
        <w:rPr>
          <w:rFonts w:cs="Times New Roman"/>
          <w:bCs/>
          <w:lang w:val="en-US"/>
        </w:rPr>
        <w:t>organisation</w:t>
      </w:r>
      <w:proofErr w:type="spellEnd"/>
      <w:r w:rsidRPr="004C007B">
        <w:rPr>
          <w:rFonts w:cs="Times New Roman"/>
          <w:bCs/>
          <w:lang w:val="en-US"/>
        </w:rPr>
        <w:t xml:space="preserve"> of employment in both countries. It turned out </w:t>
      </w:r>
      <w:r w:rsidR="009C7D07" w:rsidRPr="004C007B">
        <w:rPr>
          <w:rFonts w:cs="Times New Roman"/>
          <w:bCs/>
          <w:lang w:val="en-US"/>
        </w:rPr>
        <w:t>that though similar in stringent employment protection which had to be deregulated to cope with unemployment, the countries differ</w:t>
      </w:r>
      <w:r w:rsidR="003B33A6" w:rsidRPr="004C007B">
        <w:rPr>
          <w:rFonts w:cs="Times New Roman"/>
          <w:bCs/>
          <w:lang w:val="en-US"/>
        </w:rPr>
        <w:t xml:space="preserve"> in particular</w:t>
      </w:r>
      <w:r w:rsidR="009C7D07" w:rsidRPr="004C007B">
        <w:rPr>
          <w:rFonts w:cs="Times New Roman"/>
          <w:bCs/>
          <w:lang w:val="en-US"/>
        </w:rPr>
        <w:t xml:space="preserve"> in female participation</w:t>
      </w:r>
      <w:r w:rsidR="003B33A6" w:rsidRPr="004C007B">
        <w:rPr>
          <w:rFonts w:cs="Times New Roman"/>
          <w:bCs/>
          <w:lang w:val="en-US"/>
        </w:rPr>
        <w:t xml:space="preserve"> due to more modified male breadwinner model as well as more developed public care provision in France rather than in Germany. Moreover, entering the </w:t>
      </w:r>
      <w:proofErr w:type="spellStart"/>
      <w:r w:rsidR="003B33A6" w:rsidRPr="004C007B">
        <w:rPr>
          <w:rFonts w:cs="Times New Roman"/>
          <w:bCs/>
          <w:lang w:val="en-US"/>
        </w:rPr>
        <w:t>labour</w:t>
      </w:r>
      <w:proofErr w:type="spellEnd"/>
      <w:r w:rsidR="003B33A6" w:rsidRPr="004C007B">
        <w:rPr>
          <w:rFonts w:cs="Times New Roman"/>
          <w:bCs/>
          <w:lang w:val="en-US"/>
        </w:rPr>
        <w:t xml:space="preserve"> market through atypical contracts German young people tend to be given permanent work more often than French youth, for whom nonstandard jobs act as dead-end due to differences </w:t>
      </w:r>
      <w:r w:rsidR="009C7D07" w:rsidRPr="004C007B">
        <w:rPr>
          <w:rFonts w:cs="Times New Roman"/>
          <w:bCs/>
          <w:lang w:val="en-US"/>
        </w:rPr>
        <w:t>in training systems</w:t>
      </w:r>
      <w:r w:rsidR="003B33A6" w:rsidRPr="004C007B">
        <w:rPr>
          <w:rFonts w:cs="Times New Roman"/>
          <w:bCs/>
          <w:lang w:val="en-US"/>
        </w:rPr>
        <w:t xml:space="preserve">. This, obviously, accounts for the current strikes of young people in France who warn against further deregulation of </w:t>
      </w:r>
      <w:proofErr w:type="spellStart"/>
      <w:r w:rsidR="003B33A6" w:rsidRPr="004C007B">
        <w:rPr>
          <w:rFonts w:cs="Times New Roman"/>
          <w:bCs/>
          <w:lang w:val="en-US"/>
        </w:rPr>
        <w:t>labour</w:t>
      </w:r>
      <w:proofErr w:type="spellEnd"/>
      <w:r w:rsidR="003B33A6" w:rsidRPr="004C007B">
        <w:rPr>
          <w:rFonts w:cs="Times New Roman"/>
          <w:bCs/>
          <w:lang w:val="en-US"/>
        </w:rPr>
        <w:t xml:space="preserve"> market.</w:t>
      </w:r>
    </w:p>
    <w:p w:rsidR="003525C7" w:rsidRPr="004C007B" w:rsidRDefault="003525C7" w:rsidP="004C007B">
      <w:pPr>
        <w:rPr>
          <w:rFonts w:cs="Times New Roman"/>
          <w:bCs/>
        </w:rPr>
      </w:pPr>
      <w:r w:rsidRPr="004C007B">
        <w:rPr>
          <w:rFonts w:cs="Times New Roman"/>
          <w:bCs/>
        </w:rPr>
        <w:br w:type="page"/>
      </w:r>
    </w:p>
    <w:p w:rsidR="00C46D9B" w:rsidRPr="00AB31A4" w:rsidRDefault="00AB31A4" w:rsidP="00AB31A4">
      <w:pPr>
        <w:pStyle w:val="1"/>
        <w:jc w:val="center"/>
        <w:rPr>
          <w:rFonts w:cs="Times New Roman"/>
          <w:b w:val="0"/>
          <w:color w:val="auto"/>
        </w:rPr>
      </w:pPr>
      <w:bookmarkStart w:id="25" w:name="_Toc452055067"/>
      <w:proofErr w:type="spellStart"/>
      <w:r w:rsidRPr="00AB31A4">
        <w:rPr>
          <w:rFonts w:ascii="Times New Roman" w:hAnsi="Times New Roman" w:cs="Times New Roman"/>
          <w:b w:val="0"/>
          <w:color w:val="auto"/>
        </w:rPr>
        <w:lastRenderedPageBreak/>
        <w:t>Bibliography</w:t>
      </w:r>
      <w:bookmarkEnd w:id="25"/>
      <w:proofErr w:type="spellEnd"/>
    </w:p>
    <w:p w:rsidR="00AB31A4" w:rsidRPr="00AB31A4" w:rsidRDefault="00AB31A4" w:rsidP="004C007B">
      <w:pPr>
        <w:tabs>
          <w:tab w:val="left" w:pos="3330"/>
        </w:tabs>
        <w:jc w:val="center"/>
        <w:rPr>
          <w:rFonts w:cs="Times New Roman"/>
          <w:b/>
          <w:bCs/>
        </w:rPr>
      </w:pPr>
    </w:p>
    <w:p w:rsidR="00F73E93" w:rsidRPr="00F73E93" w:rsidRDefault="007752CA" w:rsidP="00F73E93">
      <w:pPr>
        <w:pStyle w:val="af9"/>
        <w:ind w:left="720" w:hanging="720"/>
        <w:rPr>
          <w:noProof/>
          <w:lang w:val="en-US"/>
        </w:rPr>
      </w:pPr>
      <w:r w:rsidRPr="004C007B">
        <w:rPr>
          <w:rFonts w:cs="Times New Roman"/>
          <w:bCs/>
          <w:lang w:val="en-US"/>
        </w:rPr>
        <w:fldChar w:fldCharType="begin"/>
      </w:r>
      <w:r w:rsidRPr="004C007B">
        <w:rPr>
          <w:rFonts w:cs="Times New Roman"/>
          <w:bCs/>
          <w:lang w:val="en-US"/>
        </w:rPr>
        <w:instrText xml:space="preserve"> BIBLIOGRAPHY  \l 1049 </w:instrText>
      </w:r>
      <w:r w:rsidRPr="004C007B">
        <w:rPr>
          <w:rFonts w:cs="Times New Roman"/>
          <w:bCs/>
          <w:lang w:val="en-US"/>
        </w:rPr>
        <w:fldChar w:fldCharType="separate"/>
      </w:r>
      <w:r w:rsidR="00F73E93" w:rsidRPr="00F73E93">
        <w:rPr>
          <w:noProof/>
          <w:lang w:val="en-US"/>
        </w:rPr>
        <w:t xml:space="preserve">Barbieri, P. (2009). Flexible employment and inequality in Europe. </w:t>
      </w:r>
      <w:r w:rsidR="00F73E93" w:rsidRPr="00F73E93">
        <w:rPr>
          <w:i/>
          <w:iCs/>
          <w:noProof/>
          <w:lang w:val="en-US"/>
        </w:rPr>
        <w:t>European sociological review</w:t>
      </w:r>
      <w:r w:rsidR="00F73E93" w:rsidRPr="00F73E93">
        <w:rPr>
          <w:noProof/>
          <w:lang w:val="en-US"/>
        </w:rPr>
        <w:t>, 621-628.</w:t>
      </w:r>
    </w:p>
    <w:p w:rsidR="00F73E93" w:rsidRPr="00F73E93" w:rsidRDefault="00F73E93" w:rsidP="00F73E93">
      <w:pPr>
        <w:pStyle w:val="af9"/>
        <w:ind w:left="720" w:hanging="720"/>
        <w:rPr>
          <w:noProof/>
          <w:lang w:val="en-US"/>
        </w:rPr>
      </w:pPr>
      <w:r w:rsidRPr="00F73E93">
        <w:rPr>
          <w:noProof/>
          <w:lang w:val="en-US"/>
        </w:rPr>
        <w:t xml:space="preserve">Bispinck, R., &amp; Schulten, T. (2011). </w:t>
      </w:r>
      <w:r w:rsidRPr="00F73E93">
        <w:rPr>
          <w:i/>
          <w:iCs/>
          <w:noProof/>
          <w:lang w:val="en-US"/>
        </w:rPr>
        <w:t>Trade union responses to precarious employment in Germany.</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Coquer, B. (2015). </w:t>
      </w:r>
      <w:r w:rsidRPr="00F73E93">
        <w:rPr>
          <w:i/>
          <w:iCs/>
          <w:noProof/>
          <w:lang w:val="en-US"/>
        </w:rPr>
        <w:t>Labour market measures in France 2008-13: the crisis and beyond.</w:t>
      </w:r>
      <w:r w:rsidRPr="00F73E93">
        <w:rPr>
          <w:noProof/>
          <w:lang w:val="en-US"/>
        </w:rPr>
        <w:t xml:space="preserve"> Geneva: ILO.</w:t>
      </w:r>
    </w:p>
    <w:p w:rsidR="00F73E93" w:rsidRPr="00F73E93" w:rsidRDefault="00F73E93" w:rsidP="00F73E93">
      <w:pPr>
        <w:pStyle w:val="af9"/>
        <w:ind w:left="720" w:hanging="720"/>
        <w:rPr>
          <w:noProof/>
          <w:lang w:val="en-US"/>
        </w:rPr>
      </w:pPr>
      <w:r w:rsidRPr="00F73E93">
        <w:rPr>
          <w:noProof/>
          <w:lang w:val="en-US"/>
        </w:rPr>
        <w:t xml:space="preserve">Deakin, S. (2013). </w:t>
      </w:r>
      <w:r w:rsidRPr="00F73E93">
        <w:rPr>
          <w:i/>
          <w:iCs/>
          <w:noProof/>
          <w:lang w:val="en-US"/>
        </w:rPr>
        <w:t>Addressing labour market segmentation: the role of labour law.</w:t>
      </w:r>
      <w:r w:rsidRPr="00F73E93">
        <w:rPr>
          <w:noProof/>
          <w:lang w:val="en-US"/>
        </w:rPr>
        <w:t xml:space="preserve"> Geneva: ILO.</w:t>
      </w:r>
    </w:p>
    <w:p w:rsidR="00F73E93" w:rsidRPr="00F73E93" w:rsidRDefault="00F73E93" w:rsidP="00F73E93">
      <w:pPr>
        <w:pStyle w:val="af9"/>
        <w:ind w:left="720" w:hanging="720"/>
        <w:rPr>
          <w:noProof/>
          <w:lang w:val="en-US"/>
        </w:rPr>
      </w:pPr>
      <w:r w:rsidRPr="00F73E93">
        <w:rPr>
          <w:noProof/>
          <w:lang w:val="en-US"/>
        </w:rPr>
        <w:t>Eichhorst, W. (2014). Fixed-term contracts: Are fixed-term contracts a stepping stone to a permanent job or a dead end?</w:t>
      </w:r>
    </w:p>
    <w:p w:rsidR="00F73E93" w:rsidRPr="00F73E93" w:rsidRDefault="00F73E93" w:rsidP="00F73E93">
      <w:pPr>
        <w:pStyle w:val="af9"/>
        <w:ind w:left="720" w:hanging="720"/>
        <w:rPr>
          <w:noProof/>
          <w:lang w:val="en-US"/>
        </w:rPr>
      </w:pPr>
      <w:r w:rsidRPr="00F73E93">
        <w:rPr>
          <w:noProof/>
          <w:lang w:val="en-US"/>
        </w:rPr>
        <w:t xml:space="preserve">Eichhorst, W., &amp; Hassel, A. (2015). </w:t>
      </w:r>
      <w:r w:rsidRPr="00F73E93">
        <w:rPr>
          <w:i/>
          <w:iCs/>
          <w:noProof/>
          <w:lang w:val="en-US"/>
        </w:rPr>
        <w:t>Are there austerity-related policy changes in Germany?</w:t>
      </w:r>
      <w:r w:rsidRPr="00F73E93">
        <w:rPr>
          <w:noProof/>
          <w:lang w:val="en-US"/>
        </w:rPr>
        <w:t xml:space="preserve"> Bonn, Germany: IZA.</w:t>
      </w:r>
    </w:p>
    <w:p w:rsidR="00F73E93" w:rsidRPr="00F73E93" w:rsidRDefault="00F73E93" w:rsidP="00F73E93">
      <w:pPr>
        <w:pStyle w:val="af9"/>
        <w:ind w:left="720" w:hanging="720"/>
        <w:rPr>
          <w:noProof/>
          <w:lang w:val="en-US"/>
        </w:rPr>
      </w:pPr>
      <w:r w:rsidRPr="00F73E93">
        <w:rPr>
          <w:noProof/>
          <w:lang w:val="en-US"/>
        </w:rPr>
        <w:t xml:space="preserve">Eichhorst, W., &amp; Kaiser, L. (2006). </w:t>
      </w:r>
      <w:r w:rsidRPr="00F73E93">
        <w:rPr>
          <w:i/>
          <w:iCs/>
          <w:noProof/>
          <w:lang w:val="en-US"/>
        </w:rPr>
        <w:t>The German labour market: still adjusting badly?</w:t>
      </w:r>
      <w:r w:rsidRPr="00F73E93">
        <w:rPr>
          <w:noProof/>
          <w:lang w:val="en-US"/>
        </w:rPr>
        <w:t xml:space="preserve"> Bonn, Germany: IZA.</w:t>
      </w:r>
    </w:p>
    <w:p w:rsidR="00F73E93" w:rsidRPr="00F73E93" w:rsidRDefault="00F73E93" w:rsidP="00F73E93">
      <w:pPr>
        <w:pStyle w:val="af9"/>
        <w:ind w:left="720" w:hanging="720"/>
        <w:rPr>
          <w:noProof/>
          <w:lang w:val="en-US"/>
        </w:rPr>
      </w:pPr>
      <w:r w:rsidRPr="00F73E93">
        <w:rPr>
          <w:noProof/>
          <w:lang w:val="en-US"/>
        </w:rPr>
        <w:t xml:space="preserve">Eichhorst, W., &amp; Kendzia, M. (2014). </w:t>
      </w:r>
      <w:r w:rsidRPr="00F73E93">
        <w:rPr>
          <w:i/>
          <w:iCs/>
          <w:noProof/>
          <w:lang w:val="en-US"/>
        </w:rPr>
        <w:t>Workforce segmentation in Germany: from the founding era to the present time.</w:t>
      </w:r>
      <w:r w:rsidRPr="00F73E93">
        <w:rPr>
          <w:noProof/>
          <w:lang w:val="en-US"/>
        </w:rPr>
        <w:t xml:space="preserve"> IZA.</w:t>
      </w:r>
    </w:p>
    <w:p w:rsidR="00F73E93" w:rsidRPr="00F73E93" w:rsidRDefault="00F73E93" w:rsidP="00F73E93">
      <w:pPr>
        <w:pStyle w:val="af9"/>
        <w:ind w:left="720" w:hanging="720"/>
        <w:rPr>
          <w:noProof/>
          <w:lang w:val="en-US"/>
        </w:rPr>
      </w:pPr>
      <w:r w:rsidRPr="00F73E93">
        <w:rPr>
          <w:noProof/>
          <w:lang w:val="en-US"/>
        </w:rPr>
        <w:t xml:space="preserve">Eichhorst, W., &amp; Tobsch, V. (2013). </w:t>
      </w:r>
      <w:r w:rsidRPr="00F73E93">
        <w:rPr>
          <w:i/>
          <w:iCs/>
          <w:noProof/>
          <w:lang w:val="en-US"/>
        </w:rPr>
        <w:t>Has atypical work become typical in Germany?</w:t>
      </w:r>
      <w:r w:rsidRPr="00F73E93">
        <w:rPr>
          <w:noProof/>
          <w:lang w:val="en-US"/>
        </w:rPr>
        <w:t xml:space="preserve"> ILO.</w:t>
      </w:r>
    </w:p>
    <w:p w:rsidR="00F73E93" w:rsidRPr="00F73E93" w:rsidRDefault="00F73E93" w:rsidP="00F73E93">
      <w:pPr>
        <w:pStyle w:val="af9"/>
        <w:ind w:left="720" w:hanging="720"/>
        <w:rPr>
          <w:noProof/>
          <w:lang w:val="en-US"/>
        </w:rPr>
      </w:pPr>
      <w:r w:rsidRPr="00F73E93">
        <w:rPr>
          <w:noProof/>
          <w:lang w:val="en-US"/>
        </w:rPr>
        <w:t xml:space="preserve">Eichhorst, W., Marx, P., &amp; Wehner, C. (2016). </w:t>
      </w:r>
      <w:r w:rsidRPr="00F73E93">
        <w:rPr>
          <w:i/>
          <w:iCs/>
          <w:noProof/>
          <w:lang w:val="en-US"/>
        </w:rPr>
        <w:t>Labor market reforms in Europe: towards more flexicure labor markets?</w:t>
      </w:r>
      <w:r w:rsidRPr="00F73E93">
        <w:rPr>
          <w:noProof/>
          <w:lang w:val="en-US"/>
        </w:rPr>
        <w:t xml:space="preserve"> Bonn, Germany: IZA.</w:t>
      </w:r>
    </w:p>
    <w:p w:rsidR="00F73E93" w:rsidRPr="00F73E93" w:rsidRDefault="00F73E93" w:rsidP="00F73E93">
      <w:pPr>
        <w:pStyle w:val="af9"/>
        <w:ind w:left="720" w:hanging="720"/>
        <w:rPr>
          <w:noProof/>
          <w:lang w:val="en-US"/>
        </w:rPr>
      </w:pPr>
      <w:r w:rsidRPr="00F73E93">
        <w:rPr>
          <w:noProof/>
          <w:lang w:val="en-US"/>
        </w:rPr>
        <w:t xml:space="preserve">Eichhosrt, W., Marx, P., &amp; Thode, E. (2010). </w:t>
      </w:r>
      <w:r w:rsidRPr="00F73E93">
        <w:rPr>
          <w:i/>
          <w:iCs/>
          <w:noProof/>
          <w:lang w:val="en-US"/>
        </w:rPr>
        <w:t>Temporary and atypical employment on the rise in Germany.</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Eurofound. (2010). </w:t>
      </w:r>
      <w:r w:rsidRPr="00F73E93">
        <w:rPr>
          <w:i/>
          <w:iCs/>
          <w:noProof/>
          <w:lang w:val="en-US"/>
        </w:rPr>
        <w:t>Very atypical work.</w:t>
      </w:r>
      <w:r w:rsidRPr="00F73E93">
        <w:rPr>
          <w:noProof/>
          <w:lang w:val="en-US"/>
        </w:rPr>
        <w:t xml:space="preserve"> Dublin, Ireland.</w:t>
      </w:r>
    </w:p>
    <w:p w:rsidR="00F73E93" w:rsidRPr="00F73E93" w:rsidRDefault="00F73E93" w:rsidP="00F73E93">
      <w:pPr>
        <w:pStyle w:val="af9"/>
        <w:ind w:left="720" w:hanging="720"/>
        <w:rPr>
          <w:noProof/>
          <w:lang w:val="en-US"/>
        </w:rPr>
      </w:pPr>
      <w:r w:rsidRPr="00F73E93">
        <w:rPr>
          <w:noProof/>
          <w:lang w:val="en-US"/>
        </w:rPr>
        <w:t xml:space="preserve">Eurofound. (2015). </w:t>
      </w:r>
      <w:r w:rsidRPr="00F73E93">
        <w:rPr>
          <w:i/>
          <w:iCs/>
          <w:noProof/>
          <w:lang w:val="en-US"/>
        </w:rPr>
        <w:t>Germany: Working life country profile.</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Eurofound. (2015). </w:t>
      </w:r>
      <w:r w:rsidRPr="00F73E93">
        <w:rPr>
          <w:i/>
          <w:iCs/>
          <w:noProof/>
          <w:lang w:val="en-US"/>
        </w:rPr>
        <w:t>New forms of employment.</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Eurofound. (2015). </w:t>
      </w:r>
      <w:r w:rsidRPr="00F73E93">
        <w:rPr>
          <w:i/>
          <w:iCs/>
          <w:noProof/>
          <w:lang w:val="en-US"/>
        </w:rPr>
        <w:t>Upgrading or polarisation? Long-term and global shifts in the employment structure: European Jobs Monitor 2015.</w:t>
      </w:r>
      <w:r w:rsidRPr="00F73E93">
        <w:rPr>
          <w:noProof/>
          <w:lang w:val="en-US"/>
        </w:rPr>
        <w:t xml:space="preserve"> Luxembourg: Publications Office of the European Union.</w:t>
      </w:r>
    </w:p>
    <w:p w:rsidR="00F73E93" w:rsidRPr="00F73E93" w:rsidRDefault="00F73E93" w:rsidP="00F73E93">
      <w:pPr>
        <w:pStyle w:val="af9"/>
        <w:ind w:left="720" w:hanging="720"/>
        <w:rPr>
          <w:noProof/>
          <w:lang w:val="en-US"/>
        </w:rPr>
      </w:pPr>
      <w:r w:rsidRPr="00F73E93">
        <w:rPr>
          <w:noProof/>
          <w:lang w:val="en-US"/>
        </w:rPr>
        <w:lastRenderedPageBreak/>
        <w:t xml:space="preserve">European Commission. (2007). </w:t>
      </w:r>
      <w:r w:rsidRPr="00F73E93">
        <w:rPr>
          <w:i/>
          <w:iCs/>
          <w:noProof/>
          <w:lang w:val="en-US"/>
        </w:rPr>
        <w:t>Towards Common Principles of Flexicurity: more and better jobs throughflexibility and security.</w:t>
      </w:r>
      <w:r w:rsidRPr="00F73E93">
        <w:rPr>
          <w:noProof/>
          <w:lang w:val="en-US"/>
        </w:rPr>
        <w:t xml:space="preserve"> Belgium.</w:t>
      </w:r>
    </w:p>
    <w:p w:rsidR="00F73E93" w:rsidRPr="00F73E93" w:rsidRDefault="00F73E93" w:rsidP="00F73E93">
      <w:pPr>
        <w:pStyle w:val="af9"/>
        <w:ind w:left="720" w:hanging="720"/>
        <w:rPr>
          <w:noProof/>
          <w:lang w:val="en-US"/>
        </w:rPr>
      </w:pPr>
      <w:r w:rsidRPr="00F73E93">
        <w:rPr>
          <w:noProof/>
          <w:lang w:val="en-US"/>
        </w:rPr>
        <w:t xml:space="preserve">Fagan, C., Norman, H., Smith, M., &amp; González Menéndez, M. (2014). </w:t>
      </w:r>
      <w:r w:rsidRPr="00F73E93">
        <w:rPr>
          <w:i/>
          <w:iCs/>
          <w:noProof/>
          <w:lang w:val="en-US"/>
        </w:rPr>
        <w:t>In search of good quality part-time employment.</w:t>
      </w:r>
      <w:r w:rsidRPr="00F73E93">
        <w:rPr>
          <w:noProof/>
          <w:lang w:val="en-US"/>
        </w:rPr>
        <w:t xml:space="preserve"> ILO.</w:t>
      </w:r>
    </w:p>
    <w:p w:rsidR="00F73E93" w:rsidRPr="00F73E93" w:rsidRDefault="00F73E93" w:rsidP="00F73E93">
      <w:pPr>
        <w:pStyle w:val="af9"/>
        <w:ind w:left="720" w:hanging="720"/>
        <w:rPr>
          <w:noProof/>
          <w:lang w:val="en-US"/>
        </w:rPr>
      </w:pPr>
      <w:r w:rsidRPr="00F73E93">
        <w:rPr>
          <w:noProof/>
          <w:lang w:val="en-US"/>
        </w:rPr>
        <w:t xml:space="preserve">Gash, V. (2008). Bridge or trap? Temporary workers' transitions to unemployment and to the standard employment contract. </w:t>
      </w:r>
      <w:r w:rsidRPr="00F73E93">
        <w:rPr>
          <w:i/>
          <w:iCs/>
          <w:noProof/>
          <w:lang w:val="en-US"/>
        </w:rPr>
        <w:t>European sociological review, 24 (5)</w:t>
      </w:r>
      <w:r w:rsidRPr="00F73E93">
        <w:rPr>
          <w:noProof/>
          <w:lang w:val="en-US"/>
        </w:rPr>
        <w:t>, 651-668.</w:t>
      </w:r>
    </w:p>
    <w:p w:rsidR="00F73E93" w:rsidRPr="00F73E93" w:rsidRDefault="00F73E93" w:rsidP="00F73E93">
      <w:pPr>
        <w:pStyle w:val="af9"/>
        <w:ind w:left="720" w:hanging="720"/>
        <w:rPr>
          <w:noProof/>
          <w:lang w:val="en-US"/>
        </w:rPr>
      </w:pPr>
      <w:r w:rsidRPr="00F73E93">
        <w:rPr>
          <w:noProof/>
          <w:lang w:val="en-US"/>
        </w:rPr>
        <w:t xml:space="preserve">George, E., &amp; Chattopadhyay, P. (2015). </w:t>
      </w:r>
      <w:r w:rsidRPr="00F73E93">
        <w:rPr>
          <w:i/>
          <w:iCs/>
          <w:noProof/>
          <w:lang w:val="en-US"/>
        </w:rPr>
        <w:t>Non-standars work and workers: organisational implications.</w:t>
      </w:r>
      <w:r w:rsidRPr="00F73E93">
        <w:rPr>
          <w:noProof/>
          <w:lang w:val="en-US"/>
        </w:rPr>
        <w:t xml:space="preserve"> Geneva, Switzerland: International labour office.</w:t>
      </w:r>
    </w:p>
    <w:p w:rsidR="00F73E93" w:rsidRPr="00F73E93" w:rsidRDefault="00F73E93" w:rsidP="00F73E93">
      <w:pPr>
        <w:pStyle w:val="af9"/>
        <w:ind w:left="720" w:hanging="720"/>
        <w:rPr>
          <w:noProof/>
          <w:lang w:val="en-US"/>
        </w:rPr>
      </w:pPr>
      <w:r w:rsidRPr="00F73E93">
        <w:rPr>
          <w:noProof/>
          <w:lang w:val="en-US"/>
        </w:rPr>
        <w:t xml:space="preserve">Giesecke, J. (2009). Socio-economic risks of atypical employment relationships: evidence from the German labour market. </w:t>
      </w:r>
      <w:r w:rsidRPr="00F73E93">
        <w:rPr>
          <w:i/>
          <w:iCs/>
          <w:noProof/>
          <w:lang w:val="en-US"/>
        </w:rPr>
        <w:t>European Sociological Review, vol.25, #6</w:t>
      </w:r>
      <w:r w:rsidRPr="00F73E93">
        <w:rPr>
          <w:noProof/>
          <w:lang w:val="en-US"/>
        </w:rPr>
        <w:t>, 629-646.</w:t>
      </w:r>
    </w:p>
    <w:p w:rsidR="00F73E93" w:rsidRPr="00F73E93" w:rsidRDefault="00F73E93" w:rsidP="00F73E93">
      <w:pPr>
        <w:pStyle w:val="af9"/>
        <w:ind w:left="720" w:hanging="720"/>
        <w:rPr>
          <w:noProof/>
          <w:lang w:val="en-US"/>
        </w:rPr>
      </w:pPr>
      <w:r w:rsidRPr="00F73E93">
        <w:rPr>
          <w:noProof/>
          <w:lang w:val="en-US"/>
        </w:rPr>
        <w:t xml:space="preserve">Giesecke, J., &amp; Groß, M. (2003). Temporary employment: chance or risk? </w:t>
      </w:r>
      <w:r w:rsidRPr="00F73E93">
        <w:rPr>
          <w:i/>
          <w:iCs/>
          <w:noProof/>
          <w:lang w:val="en-US"/>
        </w:rPr>
        <w:t>European sociological review vol.19 №2</w:t>
      </w:r>
      <w:r w:rsidRPr="00F73E93">
        <w:rPr>
          <w:noProof/>
          <w:lang w:val="en-US"/>
        </w:rPr>
        <w:t>, 161-177.</w:t>
      </w:r>
    </w:p>
    <w:p w:rsidR="00F73E93" w:rsidRPr="00F73E93" w:rsidRDefault="00F73E93" w:rsidP="00F73E93">
      <w:pPr>
        <w:pStyle w:val="af9"/>
        <w:ind w:left="720" w:hanging="720"/>
        <w:rPr>
          <w:noProof/>
          <w:lang w:val="en-US"/>
        </w:rPr>
      </w:pPr>
      <w:r w:rsidRPr="00F73E93">
        <w:rPr>
          <w:noProof/>
          <w:lang w:val="en-US"/>
        </w:rPr>
        <w:t xml:space="preserve">ILO. (2011). </w:t>
      </w:r>
      <w:r w:rsidRPr="00F73E93">
        <w:rPr>
          <w:i/>
          <w:iCs/>
          <w:noProof/>
          <w:lang w:val="en-US"/>
        </w:rPr>
        <w:t>Working time in the twenty-first century.</w:t>
      </w:r>
      <w:r w:rsidRPr="00F73E93">
        <w:rPr>
          <w:noProof/>
          <w:lang w:val="en-US"/>
        </w:rPr>
        <w:t xml:space="preserve"> Geneva.</w:t>
      </w:r>
    </w:p>
    <w:p w:rsidR="00F73E93" w:rsidRPr="00F73E93" w:rsidRDefault="00F73E93" w:rsidP="00F73E93">
      <w:pPr>
        <w:pStyle w:val="af9"/>
        <w:ind w:left="720" w:hanging="720"/>
        <w:rPr>
          <w:noProof/>
          <w:lang w:val="en-US"/>
        </w:rPr>
      </w:pPr>
      <w:r w:rsidRPr="00F73E93">
        <w:rPr>
          <w:noProof/>
          <w:lang w:val="en-US"/>
        </w:rPr>
        <w:t xml:space="preserve">ILO. (2015). </w:t>
      </w:r>
      <w:r w:rsidRPr="00F73E93">
        <w:rPr>
          <w:i/>
          <w:iCs/>
          <w:noProof/>
          <w:lang w:val="en-US"/>
        </w:rPr>
        <w:t>Non-standard forms of employment.</w:t>
      </w:r>
      <w:r w:rsidRPr="00F73E93">
        <w:rPr>
          <w:noProof/>
          <w:lang w:val="en-US"/>
        </w:rPr>
        <w:t xml:space="preserve"> Geneva.</w:t>
      </w:r>
    </w:p>
    <w:p w:rsidR="00F73E93" w:rsidRPr="00F73E93" w:rsidRDefault="00F73E93" w:rsidP="00F73E93">
      <w:pPr>
        <w:pStyle w:val="af9"/>
        <w:ind w:left="720" w:hanging="720"/>
        <w:rPr>
          <w:noProof/>
          <w:lang w:val="en-US"/>
        </w:rPr>
      </w:pPr>
      <w:r w:rsidRPr="00F73E93">
        <w:rPr>
          <w:noProof/>
          <w:lang w:val="en-US"/>
        </w:rPr>
        <w:t xml:space="preserve">Kalleberg, A. (2000). </w:t>
      </w:r>
      <w:r w:rsidRPr="00F73E93">
        <w:rPr>
          <w:i/>
          <w:iCs/>
          <w:noProof/>
          <w:lang w:val="en-US"/>
        </w:rPr>
        <w:t>Nonstandard employment relations: part-time, temporary and contract work.</w:t>
      </w:r>
      <w:r w:rsidRPr="00F73E93">
        <w:rPr>
          <w:noProof/>
          <w:lang w:val="en-US"/>
        </w:rPr>
        <w:t xml:space="preserve"> Annual Review of Sociology vol.26.</w:t>
      </w:r>
    </w:p>
    <w:p w:rsidR="00F73E93" w:rsidRPr="00F73E93" w:rsidRDefault="00F73E93" w:rsidP="00F73E93">
      <w:pPr>
        <w:pStyle w:val="af9"/>
        <w:ind w:left="720" w:hanging="720"/>
        <w:rPr>
          <w:noProof/>
          <w:lang w:val="en-US"/>
        </w:rPr>
      </w:pPr>
      <w:r w:rsidRPr="00F73E93">
        <w:rPr>
          <w:noProof/>
          <w:lang w:val="en-US"/>
        </w:rPr>
        <w:t xml:space="preserve">Kashefi, M. (2007). Work flexibility and its individual consequences. </w:t>
      </w:r>
      <w:r w:rsidRPr="00F73E93">
        <w:rPr>
          <w:i/>
          <w:iCs/>
          <w:noProof/>
          <w:lang w:val="en-US"/>
        </w:rPr>
        <w:t>The Canadian journal of sociology</w:t>
      </w:r>
      <w:r w:rsidRPr="00F73E93">
        <w:rPr>
          <w:noProof/>
          <w:lang w:val="en-US"/>
        </w:rPr>
        <w:t>.</w:t>
      </w:r>
    </w:p>
    <w:p w:rsidR="00F73E93" w:rsidRPr="00F73E93" w:rsidRDefault="00F73E93" w:rsidP="00F73E93">
      <w:pPr>
        <w:pStyle w:val="af9"/>
        <w:ind w:left="720" w:hanging="720"/>
        <w:rPr>
          <w:noProof/>
          <w:lang w:val="en-US"/>
        </w:rPr>
      </w:pPr>
      <w:r w:rsidRPr="00F73E93">
        <w:rPr>
          <w:noProof/>
          <w:lang w:val="en-US"/>
        </w:rPr>
        <w:t>Keller, B., &amp; Seifert, H. (2012). Atypical employment in Germany. Forms, development, patterns. Philadelphia, USA.</w:t>
      </w:r>
    </w:p>
    <w:p w:rsidR="00F73E93" w:rsidRPr="00F73E93" w:rsidRDefault="00F73E93" w:rsidP="00F73E93">
      <w:pPr>
        <w:pStyle w:val="af9"/>
        <w:ind w:left="720" w:hanging="720"/>
        <w:rPr>
          <w:noProof/>
          <w:lang w:val="en-US"/>
        </w:rPr>
      </w:pPr>
      <w:r w:rsidRPr="00F73E93">
        <w:rPr>
          <w:noProof/>
          <w:lang w:val="en-US"/>
        </w:rPr>
        <w:t>Keller, B., &amp; Seifert, H. (2012). Atypical employment in Germany. Forms, development, patterns. Philadelphia, USA.</w:t>
      </w:r>
    </w:p>
    <w:p w:rsidR="00F73E93" w:rsidRPr="00F73E93" w:rsidRDefault="00F73E93" w:rsidP="00F73E93">
      <w:pPr>
        <w:pStyle w:val="af9"/>
        <w:ind w:left="720" w:hanging="720"/>
        <w:rPr>
          <w:noProof/>
          <w:lang w:val="en-US"/>
        </w:rPr>
      </w:pPr>
      <w:r w:rsidRPr="00F73E93">
        <w:rPr>
          <w:noProof/>
          <w:lang w:val="en-US"/>
        </w:rPr>
        <w:t xml:space="preserve">Knuth, M. (2014). </w:t>
      </w:r>
      <w:r w:rsidRPr="00F73E93">
        <w:rPr>
          <w:i/>
          <w:iCs/>
          <w:noProof/>
          <w:lang w:val="en-US"/>
        </w:rPr>
        <w:t>Labour market reforms and the ''jobs miracle'' in Germany.</w:t>
      </w:r>
      <w:r w:rsidRPr="00F73E93">
        <w:rPr>
          <w:noProof/>
          <w:lang w:val="en-US"/>
        </w:rPr>
        <w:t xml:space="preserve"> European Economic and Social Committee.</w:t>
      </w:r>
    </w:p>
    <w:p w:rsidR="00F73E93" w:rsidRPr="00F73E93" w:rsidRDefault="00F73E93" w:rsidP="00F73E93">
      <w:pPr>
        <w:pStyle w:val="af9"/>
        <w:ind w:left="720" w:hanging="720"/>
        <w:rPr>
          <w:noProof/>
          <w:lang w:val="en-US"/>
        </w:rPr>
      </w:pPr>
      <w:r w:rsidRPr="00F73E93">
        <w:rPr>
          <w:noProof/>
          <w:lang w:val="en-US"/>
        </w:rPr>
        <w:t xml:space="preserve">Kraemer, B., &amp; Vogel, S. (2016). </w:t>
      </w:r>
      <w:r w:rsidRPr="00F73E93">
        <w:rPr>
          <w:i/>
          <w:iCs/>
          <w:noProof/>
          <w:lang w:val="en-US"/>
        </w:rPr>
        <w:t>Germany: Developments in working life - Q1 2016.</w:t>
      </w:r>
      <w:r w:rsidRPr="00F73E93">
        <w:rPr>
          <w:noProof/>
          <w:lang w:val="en-US"/>
        </w:rPr>
        <w:t xml:space="preserve"> WSI.</w:t>
      </w:r>
    </w:p>
    <w:p w:rsidR="00F73E93" w:rsidRPr="00F73E93" w:rsidRDefault="00F73E93" w:rsidP="00F73E93">
      <w:pPr>
        <w:pStyle w:val="af9"/>
        <w:ind w:left="720" w:hanging="720"/>
        <w:rPr>
          <w:noProof/>
          <w:lang w:val="en-US"/>
        </w:rPr>
      </w:pPr>
      <w:r w:rsidRPr="00F73E93">
        <w:rPr>
          <w:noProof/>
          <w:lang w:val="en-US"/>
        </w:rPr>
        <w:t xml:space="preserve">Lang, C. (13 3 2015 </w:t>
      </w:r>
      <w:r>
        <w:rPr>
          <w:noProof/>
        </w:rPr>
        <w:t>г</w:t>
      </w:r>
      <w:r w:rsidRPr="00F73E93">
        <w:rPr>
          <w:noProof/>
          <w:lang w:val="en-US"/>
        </w:rPr>
        <w:t xml:space="preserve">.). </w:t>
      </w:r>
      <w:r w:rsidRPr="00F73E93">
        <w:rPr>
          <w:i/>
          <w:iCs/>
          <w:noProof/>
          <w:lang w:val="en-US"/>
        </w:rPr>
        <w:t>New forms of employment.</w:t>
      </w:r>
      <w:r w:rsidRPr="00F73E93">
        <w:rPr>
          <w:noProof/>
          <w:lang w:val="en-US"/>
        </w:rPr>
        <w:t xml:space="preserve"> </w:t>
      </w:r>
      <w:r>
        <w:rPr>
          <w:noProof/>
        </w:rPr>
        <w:t>Получено</w:t>
      </w:r>
      <w:r w:rsidRPr="00F73E93">
        <w:rPr>
          <w:noProof/>
          <w:lang w:val="en-US"/>
        </w:rPr>
        <w:t xml:space="preserve"> 1 5 2016 </w:t>
      </w:r>
      <w:r>
        <w:rPr>
          <w:noProof/>
        </w:rPr>
        <w:t>г</w:t>
      </w:r>
      <w:r w:rsidRPr="00F73E93">
        <w:rPr>
          <w:noProof/>
          <w:lang w:val="en-US"/>
        </w:rPr>
        <w:t xml:space="preserve">., </w:t>
      </w:r>
      <w:r>
        <w:rPr>
          <w:noProof/>
        </w:rPr>
        <w:t>из</w:t>
      </w:r>
      <w:r w:rsidRPr="00F73E93">
        <w:rPr>
          <w:noProof/>
          <w:lang w:val="en-US"/>
        </w:rPr>
        <w:t xml:space="preserve"> Eurofound: http://www.eurofound.europa.eu/new-forms-of-employment</w:t>
      </w:r>
    </w:p>
    <w:p w:rsidR="00F73E93" w:rsidRPr="00F73E93" w:rsidRDefault="00F73E93" w:rsidP="00F73E93">
      <w:pPr>
        <w:pStyle w:val="af9"/>
        <w:ind w:left="720" w:hanging="720"/>
        <w:rPr>
          <w:noProof/>
          <w:lang w:val="en-US"/>
        </w:rPr>
      </w:pPr>
      <w:r w:rsidRPr="00F73E93">
        <w:rPr>
          <w:noProof/>
          <w:lang w:val="en-US"/>
        </w:rPr>
        <w:lastRenderedPageBreak/>
        <w:t xml:space="preserve">Lokiec, P. (2010). Fixed-term contracts in France. </w:t>
      </w:r>
      <w:r w:rsidRPr="00F73E93">
        <w:rPr>
          <w:i/>
          <w:iCs/>
          <w:noProof/>
          <w:lang w:val="en-US"/>
        </w:rPr>
        <w:t>Labour policy on fixed-term employment contracts</w:t>
      </w:r>
      <w:r w:rsidRPr="00F73E93">
        <w:rPr>
          <w:noProof/>
          <w:lang w:val="en-US"/>
        </w:rPr>
        <w:t xml:space="preserve"> (</w:t>
      </w:r>
      <w:r>
        <w:rPr>
          <w:noProof/>
        </w:rPr>
        <w:t>стр</w:t>
      </w:r>
      <w:r w:rsidRPr="00F73E93">
        <w:rPr>
          <w:noProof/>
          <w:lang w:val="en-US"/>
        </w:rPr>
        <w:t>. 43-53). Japan: The Japan Institute for Labour Policy and Training.</w:t>
      </w:r>
    </w:p>
    <w:p w:rsidR="00F73E93" w:rsidRPr="00F73E93" w:rsidRDefault="00F73E93" w:rsidP="00F73E93">
      <w:pPr>
        <w:pStyle w:val="af9"/>
        <w:ind w:left="720" w:hanging="720"/>
        <w:rPr>
          <w:noProof/>
          <w:lang w:val="en-US"/>
        </w:rPr>
      </w:pPr>
      <w:r w:rsidRPr="00F73E93">
        <w:rPr>
          <w:noProof/>
          <w:lang w:val="en-US"/>
        </w:rPr>
        <w:t xml:space="preserve">Méhaut, P. (2008). </w:t>
      </w:r>
      <w:r w:rsidRPr="00F73E93">
        <w:rPr>
          <w:i/>
          <w:iCs/>
          <w:noProof/>
          <w:lang w:val="en-US"/>
        </w:rPr>
        <w:t>Decent work country report - France.</w:t>
      </w:r>
      <w:r w:rsidRPr="00F73E93">
        <w:rPr>
          <w:noProof/>
          <w:lang w:val="en-US"/>
        </w:rPr>
        <w:t xml:space="preserve"> ILO.</w:t>
      </w:r>
    </w:p>
    <w:p w:rsidR="00F73E93" w:rsidRPr="00F73E93" w:rsidRDefault="00F73E93" w:rsidP="00F73E93">
      <w:pPr>
        <w:pStyle w:val="af9"/>
        <w:ind w:left="720" w:hanging="720"/>
        <w:rPr>
          <w:noProof/>
          <w:lang w:val="en-US"/>
        </w:rPr>
      </w:pPr>
      <w:r w:rsidRPr="00F73E93">
        <w:rPr>
          <w:noProof/>
          <w:lang w:val="en-US"/>
        </w:rPr>
        <w:t>Michon, F. (2011). Survey on non-regular employment in France: a profile., (</w:t>
      </w:r>
      <w:r>
        <w:rPr>
          <w:noProof/>
        </w:rPr>
        <w:t>стр</w:t>
      </w:r>
      <w:r w:rsidRPr="00F73E93">
        <w:rPr>
          <w:noProof/>
          <w:lang w:val="en-US"/>
        </w:rPr>
        <w:t>. 117-140). Tokyo.</w:t>
      </w:r>
    </w:p>
    <w:p w:rsidR="00F73E93" w:rsidRPr="00F73E93" w:rsidRDefault="00F73E93" w:rsidP="00F73E93">
      <w:pPr>
        <w:pStyle w:val="af9"/>
        <w:ind w:left="720" w:hanging="720"/>
        <w:rPr>
          <w:noProof/>
          <w:lang w:val="en-US"/>
        </w:rPr>
      </w:pPr>
      <w:r w:rsidRPr="00F73E93">
        <w:rPr>
          <w:noProof/>
          <w:lang w:val="en-US"/>
        </w:rPr>
        <w:t xml:space="preserve">OECD EPL Database. (2015). </w:t>
      </w:r>
      <w:r w:rsidRPr="00F73E93">
        <w:rPr>
          <w:i/>
          <w:iCs/>
          <w:noProof/>
          <w:lang w:val="en-US"/>
        </w:rPr>
        <w:t>Detailed description of employment protection legislation, 2012-2013.</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Ogura, K. (2005). International comparison of atypical employment: differing concepts and realities in industrialized countries. </w:t>
      </w:r>
      <w:r w:rsidRPr="00F73E93">
        <w:rPr>
          <w:i/>
          <w:iCs/>
          <w:noProof/>
          <w:lang w:val="en-US"/>
        </w:rPr>
        <w:t>Japan labor review</w:t>
      </w:r>
      <w:r w:rsidRPr="00F73E93">
        <w:rPr>
          <w:noProof/>
          <w:lang w:val="en-US"/>
        </w:rPr>
        <w:t>, 5-29.</w:t>
      </w:r>
    </w:p>
    <w:p w:rsidR="00F73E93" w:rsidRPr="00F73E93" w:rsidRDefault="00F73E93" w:rsidP="00F73E93">
      <w:pPr>
        <w:pStyle w:val="af9"/>
        <w:ind w:left="720" w:hanging="720"/>
        <w:rPr>
          <w:noProof/>
          <w:lang w:val="en-US"/>
        </w:rPr>
      </w:pPr>
      <w:r w:rsidRPr="00F73E93">
        <w:rPr>
          <w:noProof/>
          <w:lang w:val="en-US"/>
        </w:rPr>
        <w:t xml:space="preserve">Quinlan, M. (2015). The effects of non-standard forms of employment on worker health and safety. </w:t>
      </w:r>
      <w:r w:rsidRPr="00F73E93">
        <w:rPr>
          <w:i/>
          <w:iCs/>
          <w:noProof/>
          <w:lang w:val="en-US"/>
        </w:rPr>
        <w:t>Conditions of work and employment series №67</w:t>
      </w:r>
      <w:r w:rsidRPr="00F73E93">
        <w:rPr>
          <w:noProof/>
          <w:lang w:val="en-US"/>
        </w:rPr>
        <w:t xml:space="preserve">, </w:t>
      </w:r>
      <w:r>
        <w:rPr>
          <w:noProof/>
        </w:rPr>
        <w:t>стр</w:t>
      </w:r>
      <w:r w:rsidRPr="00F73E93">
        <w:rPr>
          <w:noProof/>
          <w:lang w:val="en-US"/>
        </w:rPr>
        <w:t>. 1-41.</w:t>
      </w:r>
    </w:p>
    <w:p w:rsidR="00F73E93" w:rsidRPr="00F73E93" w:rsidRDefault="00F73E93" w:rsidP="00F73E93">
      <w:pPr>
        <w:pStyle w:val="af9"/>
        <w:ind w:left="720" w:hanging="720"/>
        <w:rPr>
          <w:noProof/>
          <w:lang w:val="en-US"/>
        </w:rPr>
      </w:pPr>
      <w:r w:rsidRPr="00F73E93">
        <w:rPr>
          <w:noProof/>
          <w:lang w:val="en-US"/>
        </w:rPr>
        <w:t xml:space="preserve">Rubery, J., &amp; Grimshaw, D. (2003). </w:t>
      </w:r>
      <w:r w:rsidRPr="00F73E93">
        <w:rPr>
          <w:i/>
          <w:iCs/>
          <w:noProof/>
          <w:lang w:val="en-US"/>
        </w:rPr>
        <w:t>The organisation of employment. An international perspective.</w:t>
      </w:r>
      <w:r w:rsidRPr="00F73E93">
        <w:rPr>
          <w:noProof/>
          <w:lang w:val="en-US"/>
        </w:rPr>
        <w:t xml:space="preserve"> Palgrave Macmillan.</w:t>
      </w:r>
    </w:p>
    <w:p w:rsidR="00F73E93" w:rsidRPr="00F73E93" w:rsidRDefault="00F73E93" w:rsidP="00F73E93">
      <w:pPr>
        <w:pStyle w:val="af9"/>
        <w:ind w:left="720" w:hanging="720"/>
        <w:rPr>
          <w:noProof/>
          <w:lang w:val="en-US"/>
        </w:rPr>
      </w:pPr>
      <w:r w:rsidRPr="00F73E93">
        <w:rPr>
          <w:noProof/>
          <w:lang w:val="en-US"/>
        </w:rPr>
        <w:t xml:space="preserve">Seifert, H. (2010). </w:t>
      </w:r>
      <w:r w:rsidRPr="00F73E93">
        <w:rPr>
          <w:i/>
          <w:iCs/>
          <w:noProof/>
          <w:lang w:val="en-US"/>
        </w:rPr>
        <w:t>Atypical employment in Japan and Germany.</w:t>
      </w:r>
      <w:r w:rsidRPr="00F73E93">
        <w:rPr>
          <w:noProof/>
          <w:lang w:val="en-US"/>
        </w:rPr>
        <w:t xml:space="preserve"> </w:t>
      </w:r>
    </w:p>
    <w:p w:rsidR="00F73E93" w:rsidRPr="00F73E93" w:rsidRDefault="00F73E93" w:rsidP="00F73E93">
      <w:pPr>
        <w:pStyle w:val="af9"/>
        <w:ind w:left="720" w:hanging="720"/>
        <w:rPr>
          <w:noProof/>
          <w:lang w:val="en-US"/>
        </w:rPr>
      </w:pPr>
      <w:r w:rsidRPr="00F73E93">
        <w:rPr>
          <w:noProof/>
          <w:lang w:val="en-US"/>
        </w:rPr>
        <w:t xml:space="preserve">Vogel, S. (2013). </w:t>
      </w:r>
      <w:r w:rsidRPr="00F73E93">
        <w:rPr>
          <w:i/>
          <w:iCs/>
          <w:noProof/>
          <w:lang w:val="en-US"/>
        </w:rPr>
        <w:t>Germany: young people and temporary employment in Europe.</w:t>
      </w:r>
      <w:r w:rsidRPr="00F73E93">
        <w:rPr>
          <w:noProof/>
          <w:lang w:val="en-US"/>
        </w:rPr>
        <w:t xml:space="preserve"> </w:t>
      </w:r>
    </w:p>
    <w:p w:rsidR="00F73E93" w:rsidRDefault="00F73E93" w:rsidP="00F73E93">
      <w:pPr>
        <w:pStyle w:val="af9"/>
        <w:ind w:left="720" w:hanging="720"/>
        <w:rPr>
          <w:noProof/>
        </w:rPr>
      </w:pPr>
      <w:r w:rsidRPr="00F73E93">
        <w:rPr>
          <w:noProof/>
          <w:lang w:val="en-US"/>
        </w:rPr>
        <w:t xml:space="preserve">Waas, B. (2010). Labour policy and fixed-term employment contracts in Germany. </w:t>
      </w:r>
      <w:r>
        <w:rPr>
          <w:noProof/>
        </w:rPr>
        <w:t>Tokyo: Goethe University Frankfurt.</w:t>
      </w:r>
    </w:p>
    <w:p w:rsidR="00F73E93" w:rsidRDefault="00F73E93" w:rsidP="00F73E93">
      <w:pPr>
        <w:pStyle w:val="af9"/>
        <w:ind w:left="720" w:hanging="720"/>
        <w:rPr>
          <w:noProof/>
        </w:rPr>
      </w:pPr>
      <w:r>
        <w:rPr>
          <w:noProof/>
        </w:rPr>
        <w:t xml:space="preserve">Wagner, A. (2014). </w:t>
      </w:r>
      <w:r>
        <w:rPr>
          <w:i/>
          <w:iCs/>
          <w:noProof/>
        </w:rPr>
        <w:t>Прекаризация и атипичная занятость женщин и мужчин в Германии и Европе.</w:t>
      </w:r>
      <w:r>
        <w:rPr>
          <w:noProof/>
        </w:rPr>
        <w:t xml:space="preserve"> Friedrich Ebert stiftung.</w:t>
      </w:r>
    </w:p>
    <w:p w:rsidR="00F73E93" w:rsidRDefault="00F73E93" w:rsidP="00F73E93">
      <w:pPr>
        <w:pStyle w:val="af9"/>
        <w:ind w:left="720" w:hanging="720"/>
        <w:rPr>
          <w:noProof/>
        </w:rPr>
      </w:pPr>
      <w:r>
        <w:rPr>
          <w:noProof/>
        </w:rPr>
        <w:t xml:space="preserve">Вагнер, А. (2014). </w:t>
      </w:r>
      <w:r>
        <w:rPr>
          <w:i/>
          <w:iCs/>
          <w:noProof/>
        </w:rPr>
        <w:t>Прекаризация и атипичная занятость женщин и мужчин в Германии и Европе.</w:t>
      </w:r>
      <w:r>
        <w:rPr>
          <w:noProof/>
        </w:rPr>
        <w:t xml:space="preserve"> Friedrich-Ebert Stiftung.</w:t>
      </w:r>
    </w:p>
    <w:p w:rsidR="00851611" w:rsidRPr="004C007B" w:rsidRDefault="007752CA" w:rsidP="00F73E93">
      <w:pPr>
        <w:tabs>
          <w:tab w:val="left" w:pos="3330"/>
        </w:tabs>
        <w:ind w:firstLine="0"/>
        <w:rPr>
          <w:rFonts w:cs="Times New Roman"/>
          <w:bCs/>
          <w:lang w:val="en-US"/>
        </w:rPr>
      </w:pPr>
      <w:r w:rsidRPr="004C007B">
        <w:rPr>
          <w:rFonts w:cs="Times New Roman"/>
          <w:bCs/>
          <w:lang w:val="en-US"/>
        </w:rPr>
        <w:fldChar w:fldCharType="end"/>
      </w:r>
    </w:p>
    <w:sectPr w:rsidR="00851611" w:rsidRPr="004C007B" w:rsidSect="00723B90">
      <w:headerReference w:type="default" r:id="rId2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4A" w:rsidRDefault="009F444A" w:rsidP="00A25AB3">
      <w:pPr>
        <w:spacing w:line="240" w:lineRule="auto"/>
      </w:pPr>
      <w:r>
        <w:separator/>
      </w:r>
    </w:p>
  </w:endnote>
  <w:endnote w:type="continuationSeparator" w:id="0">
    <w:p w:rsidR="009F444A" w:rsidRDefault="009F444A" w:rsidP="00A25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4A" w:rsidRDefault="009F444A" w:rsidP="00A25AB3">
      <w:pPr>
        <w:spacing w:line="240" w:lineRule="auto"/>
      </w:pPr>
      <w:r>
        <w:separator/>
      </w:r>
    </w:p>
  </w:footnote>
  <w:footnote w:type="continuationSeparator" w:id="0">
    <w:p w:rsidR="009F444A" w:rsidRDefault="009F444A" w:rsidP="00A25AB3">
      <w:pPr>
        <w:spacing w:line="240" w:lineRule="auto"/>
      </w:pPr>
      <w:r>
        <w:continuationSeparator/>
      </w:r>
    </w:p>
  </w:footnote>
  <w:footnote w:id="1">
    <w:p w:rsidR="00EE588A" w:rsidRPr="00094EE1" w:rsidRDefault="00EE588A">
      <w:pPr>
        <w:pStyle w:val="a4"/>
      </w:pPr>
      <w:r>
        <w:rPr>
          <w:rStyle w:val="a6"/>
        </w:rPr>
        <w:footnoteRef/>
      </w:r>
      <w:r w:rsidRPr="00094EE1">
        <w:rPr>
          <w:lang w:val="en-US"/>
        </w:rPr>
        <w:t xml:space="preserve"> </w:t>
      </w:r>
      <w:r w:rsidRPr="001D3929">
        <w:rPr>
          <w:noProof/>
          <w:lang w:val="en-US"/>
        </w:rPr>
        <w:t>Ogura</w:t>
      </w:r>
      <w:r w:rsidRPr="006928A5">
        <w:rPr>
          <w:noProof/>
          <w:lang w:val="en-US"/>
        </w:rPr>
        <w:t xml:space="preserve">, </w:t>
      </w:r>
      <w:r w:rsidRPr="00094EE1">
        <w:rPr>
          <w:noProof/>
          <w:lang w:val="en-US"/>
        </w:rPr>
        <w:t xml:space="preserve">2005, </w:t>
      </w:r>
      <w:r w:rsidRPr="006928A5">
        <w:rPr>
          <w:noProof/>
          <w:lang w:val="en-US"/>
        </w:rPr>
        <w:t>p.12</w:t>
      </w:r>
    </w:p>
  </w:footnote>
  <w:footnote w:id="2">
    <w:p w:rsidR="00EE588A" w:rsidRPr="001D3929" w:rsidRDefault="00EE588A" w:rsidP="00A25AB3">
      <w:pPr>
        <w:pStyle w:val="a4"/>
        <w:rPr>
          <w:lang w:val="en-US"/>
        </w:rPr>
      </w:pPr>
      <w:r>
        <w:rPr>
          <w:rStyle w:val="a6"/>
        </w:rPr>
        <w:footnoteRef/>
      </w:r>
      <w:r w:rsidRPr="001D3929">
        <w:rPr>
          <w:lang w:val="en-US"/>
        </w:rPr>
        <w:t xml:space="preserve"> </w:t>
      </w:r>
      <w:proofErr w:type="gramStart"/>
      <w:r w:rsidRPr="006D276C">
        <w:rPr>
          <w:lang w:val="en-US"/>
        </w:rPr>
        <w:t>making</w:t>
      </w:r>
      <w:proofErr w:type="gramEnd"/>
      <w:r w:rsidRPr="001D3929">
        <w:rPr>
          <w:lang w:val="en-US"/>
        </w:rPr>
        <w:t xml:space="preserve"> a remark that </w:t>
      </w:r>
      <w:r>
        <w:rPr>
          <w:lang w:val="en-US"/>
        </w:rPr>
        <w:t>th</w:t>
      </w:r>
      <w:r w:rsidRPr="001D3929">
        <w:rPr>
          <w:lang w:val="en-US"/>
        </w:rPr>
        <w:t>is particular type of workers was alre</w:t>
      </w:r>
      <w:r>
        <w:rPr>
          <w:lang w:val="en-US"/>
        </w:rPr>
        <w:t>ady di</w:t>
      </w:r>
      <w:r w:rsidRPr="001D3929">
        <w:rPr>
          <w:lang w:val="en-US"/>
        </w:rPr>
        <w:t>scussed in 1970s.</w:t>
      </w:r>
    </w:p>
  </w:footnote>
  <w:footnote w:id="3">
    <w:p w:rsidR="00EE588A" w:rsidRPr="006928A5" w:rsidRDefault="00EE588A" w:rsidP="00A25AB3">
      <w:pPr>
        <w:pStyle w:val="a4"/>
        <w:rPr>
          <w:lang w:val="en-US"/>
        </w:rPr>
      </w:pPr>
      <w:r>
        <w:rPr>
          <w:rStyle w:val="a6"/>
        </w:rPr>
        <w:footnoteRef/>
      </w:r>
      <w:r w:rsidRPr="006928A5">
        <w:rPr>
          <w:lang w:val="en-US"/>
        </w:rPr>
        <w:t xml:space="preserve"> </w:t>
      </w:r>
      <w:hyperlink r:id="rId1" w:history="1">
        <w:r w:rsidRPr="006928A5">
          <w:rPr>
            <w:rStyle w:val="a7"/>
            <w:lang w:val="en-US"/>
          </w:rPr>
          <w:t>http://www.eurofound.europa.eu/observatories/eurwork/industrial-relations-dictionary/atypical-work</w:t>
        </w:r>
      </w:hyperlink>
      <w:r w:rsidRPr="006928A5">
        <w:rPr>
          <w:lang w:val="en-US"/>
        </w:rPr>
        <w:t xml:space="preserve"> </w:t>
      </w:r>
    </w:p>
  </w:footnote>
  <w:footnote w:id="4">
    <w:p w:rsidR="00EE588A" w:rsidRPr="00B72233" w:rsidRDefault="00EE588A" w:rsidP="00A25AB3">
      <w:pPr>
        <w:pStyle w:val="a4"/>
        <w:rPr>
          <w:lang w:val="en-US"/>
        </w:rPr>
      </w:pPr>
      <w:r>
        <w:rPr>
          <w:rStyle w:val="a6"/>
        </w:rPr>
        <w:footnoteRef/>
      </w:r>
      <w:r w:rsidRPr="00B72233">
        <w:rPr>
          <w:lang w:val="en-US"/>
        </w:rPr>
        <w:t xml:space="preserve"> http://www.eurofound.europa.eu/observatories/eurwork/industrial-relations-dictionary/seasonal-work</w:t>
      </w:r>
    </w:p>
  </w:footnote>
  <w:footnote w:id="5">
    <w:p w:rsidR="00EE588A" w:rsidRPr="009866C2" w:rsidRDefault="00EE588A" w:rsidP="00A25AB3">
      <w:pPr>
        <w:pStyle w:val="a4"/>
        <w:rPr>
          <w:lang w:val="en-US"/>
        </w:rPr>
      </w:pPr>
      <w:r>
        <w:rPr>
          <w:rStyle w:val="a6"/>
        </w:rPr>
        <w:footnoteRef/>
      </w:r>
      <w:r w:rsidRPr="009866C2">
        <w:rPr>
          <w:lang w:val="en-US"/>
        </w:rPr>
        <w:t xml:space="preserve"> http://www.oxforddictionaries.com/definition/english/telework</w:t>
      </w:r>
    </w:p>
  </w:footnote>
  <w:footnote w:id="6">
    <w:p w:rsidR="00EE588A" w:rsidRPr="00F328B3" w:rsidRDefault="00EE588A" w:rsidP="00A25AB3">
      <w:pPr>
        <w:pStyle w:val="a4"/>
        <w:rPr>
          <w:lang w:val="en-US"/>
        </w:rPr>
      </w:pPr>
      <w:r>
        <w:rPr>
          <w:rStyle w:val="a6"/>
        </w:rPr>
        <w:footnoteRef/>
      </w:r>
      <w:r w:rsidRPr="00F328B3">
        <w:rPr>
          <w:lang w:val="en-US"/>
        </w:rPr>
        <w:t xml:space="preserve"> http://www.eurofound.europa.eu/observatories/eurwork/industrial-relations-dictionary/homeworking</w:t>
      </w:r>
    </w:p>
  </w:footnote>
  <w:footnote w:id="7">
    <w:p w:rsidR="00EE588A" w:rsidRPr="005A6BC5" w:rsidRDefault="00EE588A" w:rsidP="00A25AB3">
      <w:pPr>
        <w:pStyle w:val="a4"/>
        <w:rPr>
          <w:lang w:val="en-US"/>
        </w:rPr>
      </w:pPr>
      <w:r>
        <w:rPr>
          <w:rStyle w:val="a6"/>
        </w:rPr>
        <w:footnoteRef/>
      </w:r>
      <w:r w:rsidRPr="005A6BC5">
        <w:rPr>
          <w:lang w:val="en-US"/>
        </w:rPr>
        <w:t xml:space="preserve"> http://www.eurofound.europa.eu/observatories/eurwork/industrial-relations-dictionary/casual-worker</w:t>
      </w:r>
    </w:p>
  </w:footnote>
  <w:footnote w:id="8">
    <w:p w:rsidR="00EE588A" w:rsidRPr="006C59D4" w:rsidRDefault="00EE588A" w:rsidP="00B16BA6">
      <w:pPr>
        <w:pStyle w:val="a4"/>
        <w:rPr>
          <w:lang w:val="en-US"/>
        </w:rPr>
      </w:pPr>
      <w:r>
        <w:rPr>
          <w:rStyle w:val="a6"/>
        </w:rPr>
        <w:footnoteRef/>
      </w:r>
      <w:r w:rsidRPr="006C59D4">
        <w:rPr>
          <w:lang w:val="en-US"/>
        </w:rPr>
        <w:t xml:space="preserve"> Relatively new, the extension of which started in 2000s in contrast to those considered traditional (Ch.III.2) known since 1970-1980s.</w:t>
      </w:r>
    </w:p>
  </w:footnote>
  <w:footnote w:id="9">
    <w:p w:rsidR="00EE588A" w:rsidRPr="003C5220" w:rsidRDefault="00EE588A" w:rsidP="00B16BA6">
      <w:pPr>
        <w:pStyle w:val="a4"/>
        <w:rPr>
          <w:lang w:val="en-US"/>
        </w:rPr>
      </w:pPr>
      <w:r>
        <w:rPr>
          <w:rStyle w:val="a6"/>
        </w:rPr>
        <w:footnoteRef/>
      </w:r>
      <w:r w:rsidRPr="008158A6">
        <w:rPr>
          <w:lang w:val="en-US"/>
        </w:rPr>
        <w:t xml:space="preserve"> The </w:t>
      </w:r>
      <w:proofErr w:type="spellStart"/>
      <w:r w:rsidRPr="008158A6">
        <w:rPr>
          <w:lang w:val="en-US"/>
        </w:rPr>
        <w:t>flexicurity</w:t>
      </w:r>
      <w:proofErr w:type="spellEnd"/>
      <w:r w:rsidRPr="008158A6">
        <w:rPr>
          <w:lang w:val="en-US"/>
        </w:rPr>
        <w:t xml:space="preserve"> model, first implemented in Denmark in the 1990s, is a combination of easy hiring and firing providing flexibility for employers, and high benefits for the unemployed providing security for the employees. This must be combined with training to increase job mobility</w:t>
      </w:r>
    </w:p>
    <w:p w:rsidR="00EE588A" w:rsidRPr="003C5220" w:rsidRDefault="00EE588A" w:rsidP="00B16BA6">
      <w:pPr>
        <w:pStyle w:val="a4"/>
        <w:rPr>
          <w:lang w:val="en-US"/>
        </w:rPr>
      </w:pPr>
      <w:r w:rsidRPr="008158A6">
        <w:rPr>
          <w:lang w:val="en-US"/>
        </w:rPr>
        <w:t>http</w:t>
      </w:r>
      <w:r w:rsidRPr="003C5220">
        <w:rPr>
          <w:lang w:val="en-US"/>
        </w:rPr>
        <w:t>://</w:t>
      </w:r>
      <w:r w:rsidRPr="008158A6">
        <w:rPr>
          <w:lang w:val="en-US"/>
        </w:rPr>
        <w:t>www</w:t>
      </w:r>
      <w:r w:rsidRPr="003C5220">
        <w:rPr>
          <w:lang w:val="en-US"/>
        </w:rPr>
        <w:t>.</w:t>
      </w:r>
      <w:r w:rsidRPr="008158A6">
        <w:rPr>
          <w:lang w:val="en-US"/>
        </w:rPr>
        <w:t>eurofound</w:t>
      </w:r>
      <w:r w:rsidRPr="003C5220">
        <w:rPr>
          <w:lang w:val="en-US"/>
        </w:rPr>
        <w:t>.</w:t>
      </w:r>
      <w:r w:rsidRPr="008158A6">
        <w:rPr>
          <w:lang w:val="en-US"/>
        </w:rPr>
        <w:t>europa</w:t>
      </w:r>
      <w:r w:rsidRPr="003C5220">
        <w:rPr>
          <w:lang w:val="en-US"/>
        </w:rPr>
        <w:t>.</w:t>
      </w:r>
      <w:r w:rsidRPr="008158A6">
        <w:rPr>
          <w:lang w:val="en-US"/>
        </w:rPr>
        <w:t>eu</w:t>
      </w:r>
      <w:r w:rsidRPr="003C5220">
        <w:rPr>
          <w:lang w:val="en-US"/>
        </w:rPr>
        <w:t>/</w:t>
      </w:r>
      <w:r w:rsidRPr="008158A6">
        <w:rPr>
          <w:lang w:val="en-US"/>
        </w:rPr>
        <w:t>observatories</w:t>
      </w:r>
      <w:r w:rsidRPr="003C5220">
        <w:rPr>
          <w:lang w:val="en-US"/>
        </w:rPr>
        <w:t>/</w:t>
      </w:r>
      <w:r w:rsidRPr="008158A6">
        <w:rPr>
          <w:lang w:val="en-US"/>
        </w:rPr>
        <w:t>eurwork</w:t>
      </w:r>
      <w:r w:rsidRPr="003C5220">
        <w:rPr>
          <w:lang w:val="en-US"/>
        </w:rPr>
        <w:t>/</w:t>
      </w:r>
      <w:r w:rsidRPr="008158A6">
        <w:rPr>
          <w:lang w:val="en-US"/>
        </w:rPr>
        <w:t>industrial</w:t>
      </w:r>
      <w:r w:rsidRPr="003C5220">
        <w:rPr>
          <w:lang w:val="en-US"/>
        </w:rPr>
        <w:t>-</w:t>
      </w:r>
      <w:r w:rsidRPr="008158A6">
        <w:rPr>
          <w:lang w:val="en-US"/>
        </w:rPr>
        <w:t>relations</w:t>
      </w:r>
      <w:r w:rsidRPr="003C5220">
        <w:rPr>
          <w:lang w:val="en-US"/>
        </w:rPr>
        <w:t>-</w:t>
      </w:r>
      <w:r w:rsidRPr="008158A6">
        <w:rPr>
          <w:lang w:val="en-US"/>
        </w:rPr>
        <w:t>dictionary</w:t>
      </w:r>
      <w:r w:rsidRPr="003C5220">
        <w:rPr>
          <w:lang w:val="en-US"/>
        </w:rPr>
        <w:t>/</w:t>
      </w:r>
      <w:r w:rsidRPr="008158A6">
        <w:rPr>
          <w:lang w:val="en-US"/>
        </w:rPr>
        <w:t>flexicurity</w:t>
      </w:r>
    </w:p>
  </w:footnote>
  <w:footnote w:id="10">
    <w:p w:rsidR="00EE588A" w:rsidRPr="00EE588A" w:rsidRDefault="00EE588A">
      <w:pPr>
        <w:pStyle w:val="a4"/>
        <w:rPr>
          <w:lang w:val="en-US"/>
        </w:rPr>
      </w:pPr>
      <w:r>
        <w:rPr>
          <w:rStyle w:val="a6"/>
        </w:rPr>
        <w:footnoteRef/>
      </w:r>
      <w:r w:rsidRPr="00EE588A">
        <w:rPr>
          <w:lang w:val="en-US"/>
        </w:rPr>
        <w:t xml:space="preserve"> It is considered ''an innovative form of work </w:t>
      </w:r>
      <w:proofErr w:type="spellStart"/>
      <w:r w:rsidRPr="00EE588A">
        <w:rPr>
          <w:lang w:val="en-US"/>
        </w:rPr>
        <w:t>organisation</w:t>
      </w:r>
      <w:proofErr w:type="spellEnd"/>
      <w:r w:rsidRPr="00EE588A">
        <w:rPr>
          <w:lang w:val="en-US"/>
        </w:rPr>
        <w:t xml:space="preserve"> which combines flexibility for companies with less precarious working conditions for workers''</w:t>
      </w:r>
      <w:sdt>
        <w:sdtPr>
          <w:rPr>
            <w:lang w:val="en-US"/>
          </w:rPr>
          <w:id w:val="341433694"/>
          <w:citation/>
        </w:sdtPr>
        <w:sdtContent>
          <w:r>
            <w:rPr>
              <w:lang w:val="en-US"/>
            </w:rPr>
            <w:fldChar w:fldCharType="begin"/>
          </w:r>
          <w:r w:rsidRPr="00EE588A">
            <w:rPr>
              <w:lang w:val="en-US"/>
            </w:rPr>
            <w:instrText xml:space="preserve"> CITATION Lan15 \l 1049 </w:instrText>
          </w:r>
          <w:r>
            <w:rPr>
              <w:lang w:val="en-US"/>
            </w:rPr>
            <w:fldChar w:fldCharType="separate"/>
          </w:r>
          <w:r w:rsidRPr="00EE588A">
            <w:rPr>
              <w:noProof/>
              <w:lang w:val="en-US"/>
            </w:rPr>
            <w:t xml:space="preserve"> (Lang, 2015)</w:t>
          </w:r>
          <w:r>
            <w:rPr>
              <w:lang w:val="en-US"/>
            </w:rPr>
            <w:fldChar w:fldCharType="end"/>
          </w:r>
        </w:sdtContent>
      </w:sdt>
    </w:p>
  </w:footnote>
  <w:footnote w:id="11">
    <w:p w:rsidR="00EE588A" w:rsidRPr="00E409AA" w:rsidRDefault="00EE588A">
      <w:pPr>
        <w:pStyle w:val="a4"/>
        <w:rPr>
          <w:lang w:val="en-US"/>
        </w:rPr>
      </w:pPr>
      <w:r>
        <w:rPr>
          <w:rStyle w:val="a6"/>
        </w:rPr>
        <w:footnoteRef/>
      </w:r>
      <w:r w:rsidRPr="00E409AA">
        <w:rPr>
          <w:lang w:val="en-US"/>
        </w:rPr>
        <w:t xml:space="preserve"> Quotes of Qui</w:t>
      </w:r>
      <w:r w:rsidRPr="00EE588A">
        <w:rPr>
          <w:lang w:val="en-US"/>
        </w:rPr>
        <w:t>n</w:t>
      </w:r>
      <w:r w:rsidRPr="00E409AA">
        <w:rPr>
          <w:lang w:val="en-US"/>
        </w:rPr>
        <w:t>lan (2015)</w:t>
      </w:r>
    </w:p>
  </w:footnote>
  <w:footnote w:id="12">
    <w:p w:rsidR="00EE588A" w:rsidRPr="00E409AA" w:rsidRDefault="00EE588A">
      <w:pPr>
        <w:pStyle w:val="a4"/>
        <w:rPr>
          <w:lang w:val="en-US"/>
        </w:rPr>
      </w:pPr>
      <w:r>
        <w:rPr>
          <w:rStyle w:val="a6"/>
        </w:rPr>
        <w:footnoteRef/>
      </w:r>
      <w:r w:rsidRPr="00E409AA">
        <w:rPr>
          <w:lang w:val="en-US"/>
        </w:rPr>
        <w:t xml:space="preserve"> </w:t>
      </w:r>
      <w:proofErr w:type="gramStart"/>
      <w:r w:rsidRPr="00E409AA">
        <w:rPr>
          <w:lang w:val="en-US"/>
        </w:rPr>
        <w:t>Quotes of the author.</w:t>
      </w:r>
      <w:proofErr w:type="gramEnd"/>
    </w:p>
  </w:footnote>
  <w:footnote w:id="13">
    <w:p w:rsidR="00EE588A" w:rsidRPr="00A700D7" w:rsidRDefault="00EE588A" w:rsidP="00A700D7">
      <w:pPr>
        <w:pStyle w:val="a4"/>
        <w:rPr>
          <w:lang w:val="en-US"/>
        </w:rPr>
      </w:pPr>
      <w:r>
        <w:rPr>
          <w:rStyle w:val="a6"/>
        </w:rPr>
        <w:footnoteRef/>
      </w:r>
      <w:r w:rsidRPr="00A700D7">
        <w:rPr>
          <w:lang w:val="en-US"/>
        </w:rPr>
        <w:t xml:space="preserve"> The unemployment rate in Europe came to average ten per cent, whereas in the United States of America this figure made from four to six per cent. Thus it was thought that something went wrong in Europe and </w:t>
      </w:r>
      <w:proofErr w:type="spellStart"/>
      <w:r w:rsidRPr="00A700D7">
        <w:rPr>
          <w:lang w:val="en-US"/>
        </w:rPr>
        <w:t>organisations</w:t>
      </w:r>
      <w:proofErr w:type="spellEnd"/>
      <w:r w:rsidRPr="00A700D7">
        <w:rPr>
          <w:lang w:val="en-US"/>
        </w:rPr>
        <w:t xml:space="preserve"> like the OECD and employer groups enforced European governments to deregulate </w:t>
      </w:r>
      <w:proofErr w:type="spellStart"/>
      <w:r w:rsidRPr="00A700D7">
        <w:rPr>
          <w:lang w:val="en-US"/>
        </w:rPr>
        <w:t>labour</w:t>
      </w:r>
      <w:proofErr w:type="spellEnd"/>
      <w:r w:rsidRPr="00A700D7">
        <w:rPr>
          <w:lang w:val="en-US"/>
        </w:rPr>
        <w:t xml:space="preserve"> markets with the aim of </w:t>
      </w:r>
      <w:proofErr w:type="spellStart"/>
      <w:r w:rsidRPr="00A700D7">
        <w:rPr>
          <w:lang w:val="en-US"/>
        </w:rPr>
        <w:t>flexibilisation</w:t>
      </w:r>
      <w:proofErr w:type="spellEnd"/>
      <w:r w:rsidRPr="00A700D7">
        <w:rPr>
          <w:lang w:val="en-US"/>
        </w:rPr>
        <w:t xml:space="preserve">. However, some countries within the EU (Denmark, for instance) outperformed the US during the same period despite different forms of </w:t>
      </w:r>
      <w:proofErr w:type="spellStart"/>
      <w:r w:rsidRPr="00A700D7">
        <w:rPr>
          <w:lang w:val="en-US"/>
        </w:rPr>
        <w:t>labour</w:t>
      </w:r>
      <w:proofErr w:type="spellEnd"/>
      <w:r w:rsidRPr="00A700D7">
        <w:rPr>
          <w:lang w:val="en-US"/>
        </w:rPr>
        <w:t xml:space="preserve"> m</w:t>
      </w:r>
      <w:r>
        <w:rPr>
          <w:lang w:val="en-US"/>
        </w:rPr>
        <w:t>arket regulation</w:t>
      </w:r>
      <w:r w:rsidRPr="00A700D7">
        <w:rPr>
          <w:lang w:val="en-US"/>
        </w:rPr>
        <w:t xml:space="preserve">. </w:t>
      </w:r>
      <w:proofErr w:type="gramStart"/>
      <w:r w:rsidRPr="00A700D7">
        <w:rPr>
          <w:lang w:val="en-US"/>
        </w:rPr>
        <w:t xml:space="preserve">Though the deregulated US model facilitated job creation and extensive flows out of unemployment, it still </w:t>
      </w:r>
      <w:r>
        <w:rPr>
          <w:lang w:val="en-US"/>
        </w:rPr>
        <w:t>generated</w:t>
      </w:r>
      <w:r w:rsidRPr="00A700D7">
        <w:rPr>
          <w:lang w:val="en-US"/>
        </w:rPr>
        <w:t xml:space="preserve"> low wages as well as low productivity jobs, whereas the economic performance of the EU was estimated by total factor and </w:t>
      </w:r>
      <w:proofErr w:type="spellStart"/>
      <w:r w:rsidRPr="00A700D7">
        <w:rPr>
          <w:lang w:val="en-US"/>
        </w:rPr>
        <w:t>labour</w:t>
      </w:r>
      <w:proofErr w:type="spellEnd"/>
      <w:r w:rsidRPr="00A700D7">
        <w:rPr>
          <w:lang w:val="en-US"/>
        </w:rPr>
        <w:t xml:space="preserve"> productivity </w:t>
      </w:r>
      <w:sdt>
        <w:sdtPr>
          <w:rPr>
            <w:lang w:val="en-US"/>
          </w:rPr>
          <w:id w:val="-345481888"/>
          <w:citation/>
        </w:sdtPr>
        <w:sdtContent>
          <w:r w:rsidRPr="00A700D7">
            <w:rPr>
              <w:lang w:val="en-US"/>
            </w:rPr>
            <w:fldChar w:fldCharType="begin"/>
          </w:r>
          <w:r>
            <w:rPr>
              <w:lang w:val="en-US"/>
            </w:rPr>
            <w:instrText xml:space="preserve">CITATION Rub03 \l 1049 </w:instrText>
          </w:r>
          <w:r w:rsidRPr="00A700D7">
            <w:rPr>
              <w:lang w:val="en-US"/>
            </w:rPr>
            <w:fldChar w:fldCharType="separate"/>
          </w:r>
          <w:r w:rsidRPr="003525C7">
            <w:rPr>
              <w:noProof/>
              <w:lang w:val="en-US"/>
            </w:rPr>
            <w:t>(Rubery &amp; Grimshaw, 2003)</w:t>
          </w:r>
          <w:r w:rsidRPr="00A700D7">
            <w:rPr>
              <w:lang w:val="en-US"/>
            </w:rPr>
            <w:fldChar w:fldCharType="end"/>
          </w:r>
        </w:sdtContent>
      </w:sdt>
      <w:r w:rsidRPr="00A700D7">
        <w:rPr>
          <w:lang w:val="en-US"/>
        </w:rPr>
        <w:t>.</w:t>
      </w:r>
      <w:proofErr w:type="gramEnd"/>
    </w:p>
  </w:footnote>
  <w:footnote w:id="14">
    <w:p w:rsidR="00EE588A" w:rsidRPr="00303BB1" w:rsidRDefault="00EE588A">
      <w:pPr>
        <w:pStyle w:val="a4"/>
        <w:rPr>
          <w:lang w:val="en-US"/>
        </w:rPr>
      </w:pPr>
      <w:r>
        <w:rPr>
          <w:rStyle w:val="a6"/>
        </w:rPr>
        <w:footnoteRef/>
      </w:r>
      <w:r w:rsidRPr="00303BB1">
        <w:rPr>
          <w:lang w:val="en-US"/>
        </w:rPr>
        <w:t xml:space="preserve"> Citation </w:t>
      </w:r>
      <w:r>
        <w:rPr>
          <w:lang w:val="en-US"/>
        </w:rPr>
        <w:t xml:space="preserve">from </w:t>
      </w:r>
      <w:proofErr w:type="spellStart"/>
      <w:r>
        <w:rPr>
          <w:lang w:val="en-US"/>
        </w:rPr>
        <w:t>G.Esping</w:t>
      </w:r>
      <w:proofErr w:type="spellEnd"/>
      <w:r>
        <w:rPr>
          <w:lang w:val="en-US"/>
        </w:rPr>
        <w:t>-Andersen</w:t>
      </w:r>
      <w:r w:rsidRPr="00303BB1">
        <w:rPr>
          <w:lang w:val="en-US"/>
        </w:rPr>
        <w:t xml:space="preserve"> ('The three worlds of welfare capitalism') given by </w:t>
      </w:r>
      <w:proofErr w:type="spellStart"/>
      <w:r w:rsidRPr="00303BB1">
        <w:rPr>
          <w:lang w:val="en-US"/>
        </w:rPr>
        <w:t>Rubery</w:t>
      </w:r>
      <w:proofErr w:type="spellEnd"/>
      <w:r w:rsidRPr="00303BB1">
        <w:rPr>
          <w:lang w:val="en-US"/>
        </w:rPr>
        <w:t xml:space="preserve"> and </w:t>
      </w:r>
      <w:proofErr w:type="spellStart"/>
      <w:r w:rsidRPr="00303BB1">
        <w:rPr>
          <w:lang w:val="en-US"/>
        </w:rPr>
        <w:t>Grimshaw</w:t>
      </w:r>
      <w:proofErr w:type="spellEnd"/>
      <w:r w:rsidRPr="00303BB1">
        <w:rPr>
          <w:lang w:val="en-US"/>
        </w:rPr>
        <w:t xml:space="preserve"> (2003, p.87)</w:t>
      </w:r>
    </w:p>
  </w:footnote>
  <w:footnote w:id="15">
    <w:p w:rsidR="00EE588A" w:rsidRPr="00E9223A" w:rsidRDefault="00EE588A">
      <w:pPr>
        <w:pStyle w:val="a4"/>
        <w:rPr>
          <w:lang w:val="en-US"/>
        </w:rPr>
      </w:pPr>
      <w:r>
        <w:rPr>
          <w:rStyle w:val="a6"/>
        </w:rPr>
        <w:footnoteRef/>
      </w:r>
      <w:r w:rsidRPr="00E9223A">
        <w:rPr>
          <w:lang w:val="en-US"/>
        </w:rPr>
        <w:t xml:space="preserve"> And the trend is still preserved in this or that way</w:t>
      </w:r>
    </w:p>
  </w:footnote>
  <w:footnote w:id="16">
    <w:p w:rsidR="00EE588A" w:rsidRPr="00C02EED" w:rsidRDefault="00EE588A">
      <w:pPr>
        <w:pStyle w:val="a4"/>
        <w:rPr>
          <w:lang w:val="en-US"/>
        </w:rPr>
      </w:pPr>
      <w:r>
        <w:rPr>
          <w:rStyle w:val="a6"/>
        </w:rPr>
        <w:footnoteRef/>
      </w:r>
      <w:r w:rsidRPr="00C02EED">
        <w:rPr>
          <w:lang w:val="en-US"/>
        </w:rPr>
        <w:t xml:space="preserve"> Men are mostly </w:t>
      </w:r>
      <w:proofErr w:type="spellStart"/>
      <w:r w:rsidRPr="00C02EED">
        <w:rPr>
          <w:lang w:val="en-US"/>
        </w:rPr>
        <w:t>viewd</w:t>
      </w:r>
      <w:proofErr w:type="spellEnd"/>
      <w:r w:rsidRPr="00C02EED">
        <w:rPr>
          <w:lang w:val="en-US"/>
        </w:rPr>
        <w:t xml:space="preserve"> as workers or citizens; their reproductive role is considered secondary</w:t>
      </w:r>
      <w:sdt>
        <w:sdtPr>
          <w:rPr>
            <w:lang w:val="en-US"/>
          </w:rPr>
          <w:id w:val="1415975626"/>
          <w:citation/>
        </w:sdtPr>
        <w:sdtContent>
          <w:r>
            <w:rPr>
              <w:lang w:val="en-US"/>
            </w:rPr>
            <w:fldChar w:fldCharType="begin"/>
          </w:r>
          <w:r w:rsidRPr="004576D8">
            <w:rPr>
              <w:lang w:val="en-US"/>
            </w:rPr>
            <w:instrText xml:space="preserve"> CITATION Rub03 \l 1049 </w:instrText>
          </w:r>
          <w:r>
            <w:rPr>
              <w:lang w:val="en-US"/>
            </w:rPr>
            <w:fldChar w:fldCharType="separate"/>
          </w:r>
          <w:r>
            <w:rPr>
              <w:noProof/>
              <w:lang w:val="en-US"/>
            </w:rPr>
            <w:t xml:space="preserve"> </w:t>
          </w:r>
          <w:r w:rsidRPr="003525C7">
            <w:rPr>
              <w:noProof/>
              <w:lang w:val="en-US"/>
            </w:rPr>
            <w:t>(Rubery &amp; Grimshaw, 2003)</w:t>
          </w:r>
          <w:r>
            <w:rPr>
              <w:lang w:val="en-US"/>
            </w:rPr>
            <w:fldChar w:fldCharType="end"/>
          </w:r>
        </w:sdtContent>
      </w:sdt>
      <w:r w:rsidRPr="00C02EED">
        <w:rPr>
          <w:lang w:val="en-US"/>
        </w:rPr>
        <w:t>.</w:t>
      </w:r>
    </w:p>
  </w:footnote>
  <w:footnote w:id="17">
    <w:p w:rsidR="00EE588A" w:rsidRPr="00451544" w:rsidRDefault="00EE588A">
      <w:pPr>
        <w:pStyle w:val="a4"/>
        <w:rPr>
          <w:lang w:val="en-US"/>
        </w:rPr>
      </w:pPr>
      <w:r>
        <w:rPr>
          <w:rStyle w:val="a6"/>
        </w:rPr>
        <w:footnoteRef/>
      </w:r>
      <w:r w:rsidRPr="00451544">
        <w:rPr>
          <w:lang w:val="en-US"/>
        </w:rPr>
        <w:t xml:space="preserve"> Quotes of </w:t>
      </w:r>
      <w:proofErr w:type="spellStart"/>
      <w:r w:rsidRPr="00451544">
        <w:rPr>
          <w:lang w:val="en-US"/>
        </w:rPr>
        <w:t>Rubery</w:t>
      </w:r>
      <w:proofErr w:type="spellEnd"/>
      <w:r w:rsidRPr="00451544">
        <w:rPr>
          <w:lang w:val="en-US"/>
        </w:rPr>
        <w:t xml:space="preserve"> and </w:t>
      </w:r>
      <w:proofErr w:type="spellStart"/>
      <w:r w:rsidRPr="00451544">
        <w:rPr>
          <w:lang w:val="en-US"/>
        </w:rPr>
        <w:t>Grimshaw</w:t>
      </w:r>
      <w:proofErr w:type="spellEnd"/>
      <w:r w:rsidRPr="00451544">
        <w:rPr>
          <w:lang w:val="en-US"/>
        </w:rPr>
        <w:t xml:space="preserve"> (2003, p.121)</w:t>
      </w:r>
    </w:p>
  </w:footnote>
  <w:footnote w:id="18">
    <w:p w:rsidR="00EE588A" w:rsidRPr="00D33498" w:rsidRDefault="00EE588A">
      <w:pPr>
        <w:pStyle w:val="a4"/>
        <w:rPr>
          <w:lang w:val="en-US"/>
        </w:rPr>
      </w:pPr>
      <w:r>
        <w:rPr>
          <w:rStyle w:val="a6"/>
        </w:rPr>
        <w:footnoteRef/>
      </w:r>
      <w:r w:rsidRPr="00D33498">
        <w:rPr>
          <w:lang w:val="en-US"/>
        </w:rPr>
        <w:t xml:space="preserve"> </w:t>
      </w:r>
      <w:r w:rsidRPr="00085D49">
        <w:rPr>
          <w:lang w:val="en-US"/>
        </w:rPr>
        <w:t>And e</w:t>
      </w:r>
      <w:r w:rsidRPr="00ED7F2F">
        <w:rPr>
          <w:lang w:val="en-US"/>
        </w:rPr>
        <w:t xml:space="preserve">ven </w:t>
      </w:r>
      <w:r>
        <w:rPr>
          <w:lang w:val="en-US"/>
        </w:rPr>
        <w:t xml:space="preserve">a number of policy initiatives </w:t>
      </w:r>
      <w:r w:rsidRPr="00ED7F2F">
        <w:rPr>
          <w:lang w:val="en-US"/>
        </w:rPr>
        <w:t>have not changed the situation</w:t>
      </w:r>
      <w:r w:rsidRPr="00D33498">
        <w:rPr>
          <w:lang w:val="en-US"/>
        </w:rPr>
        <w:t xml:space="preserve"> </w:t>
      </w:r>
      <w:sdt>
        <w:sdtPr>
          <w:rPr>
            <w:lang w:val="en-US"/>
          </w:rPr>
          <w:id w:val="-2081753300"/>
          <w:citation/>
        </w:sdtPr>
        <w:sdtContent>
          <w:r>
            <w:rPr>
              <w:lang w:val="en-US"/>
            </w:rPr>
            <w:fldChar w:fldCharType="begin"/>
          </w:r>
          <w:r>
            <w:rPr>
              <w:lang w:val="en-US"/>
            </w:rPr>
            <w:instrText xml:space="preserve">CITATION Rub03 \l 1049 </w:instrText>
          </w:r>
          <w:r>
            <w:rPr>
              <w:lang w:val="en-US"/>
            </w:rPr>
            <w:fldChar w:fldCharType="separate"/>
          </w:r>
          <w:r w:rsidRPr="003525C7">
            <w:rPr>
              <w:noProof/>
              <w:lang w:val="en-US"/>
            </w:rPr>
            <w:t>(Rubery &amp; Grimshaw, 2003)</w:t>
          </w:r>
          <w:r>
            <w:rPr>
              <w:lang w:val="en-US"/>
            </w:rPr>
            <w:fldChar w:fldCharType="end"/>
          </w:r>
        </w:sdtContent>
      </w:sdt>
    </w:p>
  </w:footnote>
  <w:footnote w:id="19">
    <w:p w:rsidR="00EE588A" w:rsidRPr="0075209A" w:rsidRDefault="00EE588A">
      <w:pPr>
        <w:pStyle w:val="a4"/>
        <w:rPr>
          <w:lang w:val="en-US"/>
        </w:rPr>
      </w:pPr>
      <w:r>
        <w:rPr>
          <w:rStyle w:val="a6"/>
        </w:rPr>
        <w:footnoteRef/>
      </w:r>
      <w:r w:rsidRPr="0075209A">
        <w:rPr>
          <w:lang w:val="en-US"/>
        </w:rPr>
        <w:t xml:space="preserve"> 3.0 out of 6 for permanent workers </w:t>
      </w:r>
      <w:r>
        <w:rPr>
          <w:lang w:val="en-US"/>
        </w:rPr>
        <w:t>and 1.8 for temporary employees</w:t>
      </w:r>
      <w:r w:rsidRPr="0075209A">
        <w:rPr>
          <w:lang w:val="en-US"/>
        </w:rPr>
        <w:t>, 2013, OECD</w:t>
      </w:r>
    </w:p>
  </w:footnote>
  <w:footnote w:id="20">
    <w:p w:rsidR="00EE588A" w:rsidRPr="00E409AA" w:rsidRDefault="00EE588A">
      <w:pPr>
        <w:pStyle w:val="a4"/>
        <w:rPr>
          <w:lang w:val="en-US"/>
        </w:rPr>
      </w:pPr>
      <w:r>
        <w:rPr>
          <w:rStyle w:val="a6"/>
        </w:rPr>
        <w:footnoteRef/>
      </w:r>
      <w:r w:rsidRPr="00E409AA">
        <w:rPr>
          <w:lang w:val="en-US"/>
        </w:rPr>
        <w:t xml:space="preserve"> </w:t>
      </w:r>
      <w:proofErr w:type="spellStart"/>
      <w:r w:rsidRPr="00E409AA">
        <w:rPr>
          <w:lang w:val="en-US"/>
        </w:rPr>
        <w:t>Rubery</w:t>
      </w:r>
      <w:proofErr w:type="spellEnd"/>
      <w:r w:rsidRPr="00E409AA">
        <w:rPr>
          <w:lang w:val="en-US"/>
        </w:rPr>
        <w:t xml:space="preserve"> and </w:t>
      </w:r>
      <w:proofErr w:type="spellStart"/>
      <w:r w:rsidRPr="00E409AA">
        <w:rPr>
          <w:lang w:val="en-US"/>
        </w:rPr>
        <w:t>Grimshaw</w:t>
      </w:r>
      <w:proofErr w:type="spellEnd"/>
      <w:r w:rsidRPr="00E409AA">
        <w:rPr>
          <w:lang w:val="en-US"/>
        </w:rPr>
        <w:t xml:space="preserve"> 2003, p.188</w:t>
      </w:r>
    </w:p>
  </w:footnote>
  <w:footnote w:id="21">
    <w:p w:rsidR="00EE588A" w:rsidRPr="008C11D0" w:rsidRDefault="00EE588A" w:rsidP="001C4501">
      <w:pPr>
        <w:pStyle w:val="a4"/>
        <w:rPr>
          <w:lang w:val="en-US"/>
        </w:rPr>
      </w:pPr>
      <w:r>
        <w:rPr>
          <w:rStyle w:val="a6"/>
        </w:rPr>
        <w:footnoteRef/>
      </w:r>
      <w:r w:rsidRPr="008C11D0">
        <w:rPr>
          <w:lang w:val="en-US"/>
        </w:rPr>
        <w:t xml:space="preserve"> Extract from </w:t>
      </w:r>
      <w:proofErr w:type="spellStart"/>
      <w:r w:rsidRPr="008C11D0">
        <w:rPr>
          <w:lang w:val="en-US"/>
        </w:rPr>
        <w:t>P.Garnj</w:t>
      </w:r>
      <w:r>
        <w:rPr>
          <w:lang w:val="en-US"/>
        </w:rPr>
        <w:t>ost</w:t>
      </w:r>
      <w:proofErr w:type="spellEnd"/>
      <w:r>
        <w:rPr>
          <w:lang w:val="en-US"/>
        </w:rPr>
        <w:t xml:space="preserve"> and </w:t>
      </w:r>
      <w:proofErr w:type="spellStart"/>
      <w:r>
        <w:rPr>
          <w:lang w:val="en-US"/>
        </w:rPr>
        <w:t>K.Blettner</w:t>
      </w:r>
      <w:proofErr w:type="spellEnd"/>
      <w:r>
        <w:rPr>
          <w:lang w:val="en-US"/>
        </w:rPr>
        <w:t>, 'Volkswagen</w:t>
      </w:r>
      <w:r w:rsidRPr="008C11D0">
        <w:rPr>
          <w:lang w:val="en-US"/>
        </w:rPr>
        <w:t xml:space="preserve">: cutting </w:t>
      </w:r>
      <w:proofErr w:type="spellStart"/>
      <w:r w:rsidRPr="008C11D0">
        <w:rPr>
          <w:lang w:val="en-US"/>
        </w:rPr>
        <w:t>labour</w:t>
      </w:r>
      <w:proofErr w:type="spellEnd"/>
      <w:r w:rsidRPr="008C11D0">
        <w:rPr>
          <w:lang w:val="en-US"/>
        </w:rPr>
        <w:t xml:space="preserve"> costs without red</w:t>
      </w:r>
      <w:r>
        <w:rPr>
          <w:lang w:val="en-US"/>
        </w:rPr>
        <w:t xml:space="preserve">undancies', in </w:t>
      </w:r>
      <w:proofErr w:type="spellStart"/>
      <w:r>
        <w:rPr>
          <w:lang w:val="en-US"/>
        </w:rPr>
        <w:t>J.Storey</w:t>
      </w:r>
      <w:proofErr w:type="spellEnd"/>
      <w:r>
        <w:rPr>
          <w:lang w:val="en-US"/>
        </w:rPr>
        <w:t xml:space="preserve"> (ed.), Blackwell </w:t>
      </w:r>
      <w:r w:rsidRPr="008C11D0">
        <w:rPr>
          <w:lang w:val="en-US"/>
        </w:rPr>
        <w:t>Cases In Human Resource and Change Management</w:t>
      </w:r>
      <w:r>
        <w:rPr>
          <w:lang w:val="en-US"/>
        </w:rPr>
        <w:t>, (Oxford: Blackwell, 1996)</w:t>
      </w:r>
    </w:p>
  </w:footnote>
  <w:footnote w:id="22">
    <w:p w:rsidR="00EE588A" w:rsidRDefault="00EE588A">
      <w:pPr>
        <w:pStyle w:val="a4"/>
      </w:pPr>
      <w:r>
        <w:rPr>
          <w:rStyle w:val="a6"/>
        </w:rPr>
        <w:footnoteRef/>
      </w:r>
      <w:r>
        <w:t xml:space="preserve"> </w:t>
      </w:r>
      <w:r>
        <w:rPr>
          <w:noProof/>
        </w:rPr>
        <w:t>Eichhosrt, Marx, &amp; Thode, 2010, p.8.</w:t>
      </w:r>
    </w:p>
  </w:footnote>
  <w:footnote w:id="23">
    <w:p w:rsidR="00EE588A" w:rsidRPr="00E2134B" w:rsidRDefault="00EE588A">
      <w:pPr>
        <w:pStyle w:val="a4"/>
        <w:rPr>
          <w:lang w:val="en-US"/>
        </w:rPr>
      </w:pPr>
      <w:r>
        <w:rPr>
          <w:rStyle w:val="a6"/>
        </w:rPr>
        <w:footnoteRef/>
      </w:r>
      <w:r w:rsidRPr="003D55CB">
        <w:rPr>
          <w:lang w:val="en-US"/>
        </w:rPr>
        <w:t xml:space="preserve"> The growth in </w:t>
      </w:r>
      <w:proofErr w:type="spellStart"/>
      <w:r w:rsidRPr="003D55CB">
        <w:rPr>
          <w:lang w:val="en-US"/>
        </w:rPr>
        <w:t>mimijobs</w:t>
      </w:r>
      <w:proofErr w:type="spellEnd"/>
      <w:r w:rsidRPr="003D55CB">
        <w:rPr>
          <w:lang w:val="en-US"/>
        </w:rPr>
        <w:t xml:space="preserve"> as the sole source of income </w:t>
      </w:r>
      <w:r w:rsidRPr="003F3E92">
        <w:rPr>
          <w:lang w:val="en-US"/>
        </w:rPr>
        <w:t>was registered only in the period immed</w:t>
      </w:r>
      <w:r>
        <w:rPr>
          <w:lang w:val="en-US"/>
        </w:rPr>
        <w:t xml:space="preserve">iately after related </w:t>
      </w:r>
      <w:proofErr w:type="spellStart"/>
      <w:r>
        <w:rPr>
          <w:lang w:val="en-US"/>
        </w:rPr>
        <w:t>Hartz</w:t>
      </w:r>
      <w:proofErr w:type="spellEnd"/>
      <w:r>
        <w:rPr>
          <w:lang w:val="en-US"/>
        </w:rPr>
        <w:t xml:space="preserve"> laws, </w:t>
      </w:r>
      <w:proofErr w:type="gramStart"/>
      <w:r>
        <w:rPr>
          <w:lang w:val="en-US"/>
        </w:rPr>
        <w:t>between 2003-2005</w:t>
      </w:r>
      <w:proofErr w:type="gramEnd"/>
      <w:r>
        <w:rPr>
          <w:lang w:val="en-US"/>
        </w:rPr>
        <w:t>.</w:t>
      </w:r>
      <w:r w:rsidRPr="003F3E92">
        <w:rPr>
          <w:lang w:val="en-US"/>
        </w:rPr>
        <w:t xml:space="preserve"> </w:t>
      </w:r>
      <w:sdt>
        <w:sdtPr>
          <w:rPr>
            <w:lang w:val="en-US"/>
          </w:rPr>
          <w:id w:val="-1809780361"/>
          <w:citation/>
        </w:sdtPr>
        <w:sdtContent>
          <w:r>
            <w:rPr>
              <w:lang w:val="en-US"/>
            </w:rPr>
            <w:fldChar w:fldCharType="begin"/>
          </w:r>
          <w:r w:rsidRPr="00F50F03">
            <w:rPr>
              <w:lang w:val="en-US"/>
            </w:rPr>
            <w:instrText xml:space="preserve"> CITATION Knu14 \l 1049 </w:instrText>
          </w:r>
          <w:r>
            <w:rPr>
              <w:lang w:val="en-US"/>
            </w:rPr>
            <w:fldChar w:fldCharType="separate"/>
          </w:r>
          <w:r w:rsidRPr="003525C7">
            <w:rPr>
              <w:noProof/>
              <w:lang w:val="en-US"/>
            </w:rPr>
            <w:t>(Knuth, 2014)</w:t>
          </w:r>
          <w:r>
            <w:rPr>
              <w:lang w:val="en-US"/>
            </w:rPr>
            <w:fldChar w:fldCharType="end"/>
          </w:r>
        </w:sdtContent>
      </w:sdt>
      <w:r w:rsidRPr="00E2134B">
        <w:rPr>
          <w:lang w:val="en-US"/>
        </w:rPr>
        <w:t>.</w:t>
      </w:r>
    </w:p>
  </w:footnote>
  <w:footnote w:id="24">
    <w:p w:rsidR="00EE588A" w:rsidRPr="00E2134B" w:rsidRDefault="00EE588A">
      <w:pPr>
        <w:pStyle w:val="a4"/>
        <w:rPr>
          <w:lang w:val="en-US"/>
        </w:rPr>
      </w:pPr>
      <w:r>
        <w:rPr>
          <w:rStyle w:val="a6"/>
        </w:rPr>
        <w:footnoteRef/>
      </w:r>
      <w:r w:rsidRPr="00E2134B">
        <w:rPr>
          <w:lang w:val="en-US"/>
        </w:rPr>
        <w:t xml:space="preserve"> Fagan et al, 2014, p.36</w:t>
      </w:r>
    </w:p>
  </w:footnote>
  <w:footnote w:id="25">
    <w:p w:rsidR="00EE588A" w:rsidRPr="008F6DF6" w:rsidRDefault="00EE588A">
      <w:pPr>
        <w:pStyle w:val="a4"/>
        <w:rPr>
          <w:lang w:val="en-US"/>
        </w:rPr>
      </w:pPr>
      <w:r>
        <w:rPr>
          <w:rStyle w:val="a6"/>
        </w:rPr>
        <w:footnoteRef/>
      </w:r>
      <w:r w:rsidRPr="004B50DA">
        <w:rPr>
          <w:lang w:val="en-US"/>
        </w:rPr>
        <w:t xml:space="preserve"> It is frequently translated into Russian as «</w:t>
      </w:r>
      <w:r>
        <w:t>неполная</w:t>
      </w:r>
      <w:r w:rsidRPr="004B50DA">
        <w:rPr>
          <w:lang w:val="en-US"/>
        </w:rPr>
        <w:t xml:space="preserve"> </w:t>
      </w:r>
      <w:r>
        <w:t>занятость</w:t>
      </w:r>
      <w:r w:rsidRPr="004B50DA">
        <w:rPr>
          <w:lang w:val="en-US"/>
        </w:rPr>
        <w:t xml:space="preserve">, </w:t>
      </w:r>
      <w:r>
        <w:t>неполный</w:t>
      </w:r>
      <w:r w:rsidRPr="004B50DA">
        <w:rPr>
          <w:lang w:val="en-US"/>
        </w:rPr>
        <w:t xml:space="preserve"> </w:t>
      </w:r>
      <w:r>
        <w:t>рабочий</w:t>
      </w:r>
      <w:r w:rsidRPr="004B50DA">
        <w:rPr>
          <w:lang w:val="en-US"/>
        </w:rPr>
        <w:t xml:space="preserve"> </w:t>
      </w:r>
      <w:r>
        <w:t>день</w:t>
      </w:r>
      <w:r w:rsidRPr="004B50DA">
        <w:rPr>
          <w:lang w:val="en-US"/>
        </w:rPr>
        <w:t>» whic</w:t>
      </w:r>
      <w:r>
        <w:rPr>
          <w:lang w:val="en-US"/>
        </w:rPr>
        <w:t>h is not that correct in our opini</w:t>
      </w:r>
      <w:r w:rsidRPr="004B50DA">
        <w:rPr>
          <w:lang w:val="en-US"/>
        </w:rPr>
        <w:t xml:space="preserve">on, since it </w:t>
      </w:r>
      <w:r>
        <w:rPr>
          <w:lang w:val="en-US"/>
        </w:rPr>
        <w:t>overl</w:t>
      </w:r>
      <w:r w:rsidRPr="008F6DF6">
        <w:rPr>
          <w:lang w:val="en-US"/>
        </w:rPr>
        <w:t xml:space="preserve">aps with part-time and </w:t>
      </w:r>
      <w:r w:rsidRPr="004B50DA">
        <w:rPr>
          <w:lang w:val="en-US"/>
        </w:rPr>
        <w:t xml:space="preserve">reflects no negative connotation. </w:t>
      </w:r>
      <w:r w:rsidRPr="008F6DF6">
        <w:rPr>
          <w:lang w:val="en-US"/>
        </w:rPr>
        <w:t>So it would be more appropriate to translate it using secondary variants, such as «</w:t>
      </w:r>
      <w:r w:rsidRPr="008F6DF6">
        <w:t>работа</w:t>
      </w:r>
      <w:r w:rsidRPr="008F6DF6">
        <w:rPr>
          <w:lang w:val="en-US"/>
        </w:rPr>
        <w:t xml:space="preserve">, </w:t>
      </w:r>
      <w:r w:rsidRPr="008F6DF6">
        <w:t>не</w:t>
      </w:r>
      <w:r w:rsidRPr="008F6DF6">
        <w:rPr>
          <w:lang w:val="en-US"/>
        </w:rPr>
        <w:t xml:space="preserve"> </w:t>
      </w:r>
      <w:r w:rsidRPr="008F6DF6">
        <w:t>соответствующая</w:t>
      </w:r>
      <w:r w:rsidRPr="008F6DF6">
        <w:rPr>
          <w:lang w:val="en-US"/>
        </w:rPr>
        <w:t xml:space="preserve"> </w:t>
      </w:r>
      <w:r w:rsidRPr="008F6DF6">
        <w:t>квалификации</w:t>
      </w:r>
      <w:r w:rsidRPr="008F6DF6">
        <w:rPr>
          <w:lang w:val="en-US"/>
        </w:rPr>
        <w:t xml:space="preserve">; </w:t>
      </w:r>
      <w:r w:rsidRPr="008F6DF6">
        <w:t>частичная</w:t>
      </w:r>
      <w:r w:rsidRPr="008F6DF6">
        <w:rPr>
          <w:lang w:val="en-US"/>
        </w:rPr>
        <w:t xml:space="preserve"> </w:t>
      </w:r>
      <w:r w:rsidRPr="008F6DF6">
        <w:t>безработица</w:t>
      </w:r>
      <w:r w:rsidRPr="008F6DF6">
        <w:rPr>
          <w:lang w:val="en-US"/>
        </w:rPr>
        <w:t>».</w:t>
      </w:r>
    </w:p>
  </w:footnote>
  <w:footnote w:id="26">
    <w:p w:rsidR="00EE588A" w:rsidRPr="00D25E2C" w:rsidRDefault="00EE588A">
      <w:pPr>
        <w:pStyle w:val="a4"/>
        <w:rPr>
          <w:lang w:val="en-US"/>
        </w:rPr>
      </w:pPr>
      <w:r>
        <w:rPr>
          <w:rStyle w:val="a6"/>
        </w:rPr>
        <w:footnoteRef/>
      </w:r>
      <w:r w:rsidRPr="00D25E2C">
        <w:rPr>
          <w:lang w:val="en-US"/>
        </w:rPr>
        <w:t xml:space="preserve"> In contrast to the other of the two main types of contract </w:t>
      </w:r>
      <w:r>
        <w:rPr>
          <w:lang w:val="en-US"/>
        </w:rPr>
        <w:t>–</w:t>
      </w:r>
      <w:r w:rsidRPr="00D25E2C">
        <w:rPr>
          <w:lang w:val="en-US"/>
        </w:rPr>
        <w:t xml:space="preserve"> open-</w:t>
      </w:r>
      <w:r>
        <w:rPr>
          <w:lang w:val="en-US"/>
        </w:rPr>
        <w:t>ended</w:t>
      </w:r>
      <w:r w:rsidRPr="00D25E2C">
        <w:rPr>
          <w:lang w:val="en-US"/>
        </w:rPr>
        <w:t xml:space="preserve"> (the CDI, </w:t>
      </w:r>
      <w:r w:rsidRPr="00D25E2C">
        <w:rPr>
          <w:i/>
          <w:iCs/>
          <w:lang w:val="en-US"/>
        </w:rPr>
        <w:t xml:space="preserve">Contract </w:t>
      </w:r>
      <w:proofErr w:type="spellStart"/>
      <w:r w:rsidRPr="00D25E2C">
        <w:rPr>
          <w:i/>
          <w:iCs/>
          <w:lang w:val="en-US"/>
        </w:rPr>
        <w:t>Durée</w:t>
      </w:r>
      <w:proofErr w:type="spellEnd"/>
      <w:r w:rsidRPr="00D25E2C">
        <w:rPr>
          <w:i/>
          <w:iCs/>
          <w:lang w:val="en-US"/>
        </w:rPr>
        <w:t xml:space="preserve"> </w:t>
      </w:r>
      <w:proofErr w:type="spellStart"/>
      <w:r w:rsidRPr="00D25E2C">
        <w:rPr>
          <w:i/>
          <w:iCs/>
          <w:lang w:val="en-US"/>
        </w:rPr>
        <w:t>Indeterminée</w:t>
      </w:r>
      <w:proofErr w:type="spellEnd"/>
      <w:r w:rsidRPr="00D25E2C">
        <w:rPr>
          <w:i/>
          <w:iCs/>
          <w:lang w:val="en-US"/>
        </w:rPr>
        <w:t>)</w:t>
      </w:r>
    </w:p>
  </w:footnote>
  <w:footnote w:id="27">
    <w:p w:rsidR="00EE588A" w:rsidRPr="00964B80" w:rsidRDefault="00EE588A">
      <w:pPr>
        <w:pStyle w:val="a4"/>
        <w:rPr>
          <w:lang w:val="en-US"/>
        </w:rPr>
      </w:pPr>
      <w:r>
        <w:rPr>
          <w:rStyle w:val="a6"/>
        </w:rPr>
        <w:footnoteRef/>
      </w:r>
      <w:r w:rsidRPr="00964B80">
        <w:rPr>
          <w:lang w:val="en-US"/>
        </w:rPr>
        <w:t xml:space="preserve"> </w:t>
      </w:r>
      <w:r w:rsidRPr="00964B80">
        <w:rPr>
          <w:noProof/>
          <w:lang w:val="en-US"/>
        </w:rPr>
        <w:t>Méhaut (2008) estimated more than 15 various fixed-term contracts.</w:t>
      </w:r>
    </w:p>
  </w:footnote>
  <w:footnote w:id="28">
    <w:p w:rsidR="00EE588A" w:rsidRPr="005344C9" w:rsidRDefault="00EE588A">
      <w:pPr>
        <w:pStyle w:val="a4"/>
        <w:rPr>
          <w:lang w:val="en-US"/>
        </w:rPr>
      </w:pPr>
      <w:r>
        <w:rPr>
          <w:rStyle w:val="a6"/>
        </w:rPr>
        <w:footnoteRef/>
      </w:r>
      <w:r w:rsidRPr="005344C9">
        <w:rPr>
          <w:lang w:val="en-US"/>
        </w:rPr>
        <w:t xml:space="preserve"> Otherwise (in case of circumvention) employee has a right by the courts to </w:t>
      </w:r>
      <w:proofErr w:type="spellStart"/>
      <w:r w:rsidRPr="005344C9">
        <w:rPr>
          <w:lang w:val="en-US"/>
        </w:rPr>
        <w:t>requalify</w:t>
      </w:r>
      <w:proofErr w:type="spellEnd"/>
      <w:r w:rsidRPr="005344C9">
        <w:rPr>
          <w:lang w:val="en-US"/>
        </w:rPr>
        <w:t xml:space="preserve"> it as an open-ended contract (INSEE, http://www.insee.fr/en/methodes/default.asp?page=definitions/contrat-trav-duree-determinee.htm)</w:t>
      </w:r>
    </w:p>
  </w:footnote>
  <w:footnote w:id="29">
    <w:p w:rsidR="00EE588A" w:rsidRPr="004F7931" w:rsidRDefault="00EE588A" w:rsidP="004F7931">
      <w:pPr>
        <w:pStyle w:val="a4"/>
        <w:rPr>
          <w:lang w:val="en-US"/>
        </w:rPr>
      </w:pPr>
      <w:r>
        <w:rPr>
          <w:rStyle w:val="a6"/>
        </w:rPr>
        <w:footnoteRef/>
      </w:r>
      <w:r w:rsidRPr="004F7931">
        <w:rPr>
          <w:lang w:val="en-US"/>
        </w:rPr>
        <w:t xml:space="preserve"> </w:t>
      </w:r>
      <w:hyperlink r:id="rId2" w:history="1">
        <w:r w:rsidRPr="006835C6">
          <w:rPr>
            <w:rStyle w:val="a7"/>
            <w:lang w:val="en-US"/>
          </w:rPr>
          <w:t>http://www.insee.fr/en/methodes/default.asp?page=definitions/interim.htm</w:t>
        </w:r>
      </w:hyperlink>
      <w:r w:rsidRPr="004F7931">
        <w:rPr>
          <w:lang w:val="en-US"/>
        </w:rPr>
        <w:t xml:space="preserve"> </w:t>
      </w:r>
    </w:p>
  </w:footnote>
  <w:footnote w:id="30">
    <w:p w:rsidR="00EE588A" w:rsidRDefault="00EE588A">
      <w:pPr>
        <w:pStyle w:val="a4"/>
      </w:pPr>
      <w:r>
        <w:rPr>
          <w:rStyle w:val="a6"/>
        </w:rPr>
        <w:footnoteRef/>
      </w:r>
      <w:r>
        <w:t xml:space="preserve"> </w:t>
      </w:r>
      <w:proofErr w:type="spellStart"/>
      <w:r>
        <w:t>Ibid</w:t>
      </w:r>
      <w:proofErr w:type="spellEnd"/>
      <w:r>
        <w:t>.</w:t>
      </w:r>
    </w:p>
  </w:footnote>
  <w:footnote w:id="31">
    <w:p w:rsidR="00EE588A" w:rsidRDefault="00EE588A">
      <w:pPr>
        <w:pStyle w:val="a4"/>
      </w:pPr>
      <w:r>
        <w:rPr>
          <w:rStyle w:val="a6"/>
        </w:rPr>
        <w:footnoteRef/>
      </w:r>
      <w:r>
        <w:t xml:space="preserve"> </w:t>
      </w:r>
      <w:proofErr w:type="spellStart"/>
      <w:r>
        <w:t>Ibid</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70035"/>
      <w:docPartObj>
        <w:docPartGallery w:val="Page Numbers (Top of Page)"/>
        <w:docPartUnique/>
      </w:docPartObj>
    </w:sdtPr>
    <w:sdtContent>
      <w:p w:rsidR="00EE588A" w:rsidRDefault="00EE588A">
        <w:pPr>
          <w:pStyle w:val="af5"/>
          <w:jc w:val="center"/>
        </w:pPr>
        <w:r>
          <w:fldChar w:fldCharType="begin"/>
        </w:r>
        <w:r>
          <w:instrText>PAGE   \* MERGEFORMAT</w:instrText>
        </w:r>
        <w:r>
          <w:fldChar w:fldCharType="separate"/>
        </w:r>
        <w:r w:rsidR="00543896">
          <w:rPr>
            <w:noProof/>
          </w:rPr>
          <w:t>4</w:t>
        </w:r>
        <w:r>
          <w:fldChar w:fldCharType="end"/>
        </w:r>
      </w:p>
    </w:sdtContent>
  </w:sdt>
  <w:p w:rsidR="00EE588A" w:rsidRDefault="00EE588A">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02E"/>
    <w:multiLevelType w:val="hybridMultilevel"/>
    <w:tmpl w:val="EB5004EE"/>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1231C"/>
    <w:multiLevelType w:val="hybridMultilevel"/>
    <w:tmpl w:val="31888EB0"/>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712755"/>
    <w:multiLevelType w:val="multilevel"/>
    <w:tmpl w:val="FA5AFA5C"/>
    <w:lvl w:ilvl="0">
      <w:start w:val="1"/>
      <w:numFmt w:val="upperRoman"/>
      <w:lvlText w:val="%1."/>
      <w:lvlJc w:val="right"/>
      <w:pPr>
        <w:ind w:left="360" w:hanging="360"/>
      </w:pPr>
    </w:lvl>
    <w:lvl w:ilvl="1">
      <w:start w:val="1"/>
      <w:numFmt w:val="decimal"/>
      <w:lvlText w:val="%1.%2."/>
      <w:lvlJc w:val="left"/>
      <w:pPr>
        <w:ind w:left="792" w:hanging="432"/>
      </w:pPr>
      <w:rPr>
        <w:rFonts w:ascii="Times New Roman" w:hAnsi="Times New Roman" w:cs="Times New Roman" w:hint="default"/>
        <w:b/>
        <w:i/>
        <w:sz w:val="28"/>
        <w:szCs w:val="28"/>
      </w:rPr>
    </w:lvl>
    <w:lvl w:ilvl="2">
      <w:start w:val="1"/>
      <w:numFmt w:val="decimal"/>
      <w:lvlText w:val="%1.%2.%3."/>
      <w:lvlJc w:val="left"/>
      <w:pPr>
        <w:ind w:left="1224" w:hanging="504"/>
      </w:pPr>
      <w:rPr>
        <w:rFonts w:ascii="Times New Roman" w:hAnsi="Times New Roman" w:cs="Times New Roman" w:hint="default"/>
        <w:b/>
        <w:i/>
        <w:sz w:val="28"/>
        <w:szCs w:val="28"/>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1A3B19"/>
    <w:multiLevelType w:val="multilevel"/>
    <w:tmpl w:val="F93037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E535F"/>
    <w:multiLevelType w:val="multilevel"/>
    <w:tmpl w:val="61A8C230"/>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26C5D58"/>
    <w:multiLevelType w:val="hybridMultilevel"/>
    <w:tmpl w:val="9112FD0E"/>
    <w:lvl w:ilvl="0" w:tplc="612AD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E7DA6"/>
    <w:multiLevelType w:val="multilevel"/>
    <w:tmpl w:val="15DCE728"/>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274763"/>
    <w:multiLevelType w:val="hybridMultilevel"/>
    <w:tmpl w:val="D228C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1F62C9"/>
    <w:multiLevelType w:val="hybridMultilevel"/>
    <w:tmpl w:val="F8E895CC"/>
    <w:lvl w:ilvl="0" w:tplc="612AD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E5FA2"/>
    <w:multiLevelType w:val="hybridMultilevel"/>
    <w:tmpl w:val="2174A6B6"/>
    <w:lvl w:ilvl="0" w:tplc="C4A231AA">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5E574B5"/>
    <w:multiLevelType w:val="hybridMultilevel"/>
    <w:tmpl w:val="219A658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27051762"/>
    <w:multiLevelType w:val="hybridMultilevel"/>
    <w:tmpl w:val="BAC00D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27488C"/>
    <w:multiLevelType w:val="hybridMultilevel"/>
    <w:tmpl w:val="3182C8B8"/>
    <w:lvl w:ilvl="0" w:tplc="04190001">
      <w:start w:val="1"/>
      <w:numFmt w:val="bullet"/>
      <w:lvlText w:val=""/>
      <w:lvlJc w:val="left"/>
      <w:pPr>
        <w:ind w:left="1429" w:hanging="360"/>
      </w:pPr>
      <w:rPr>
        <w:rFonts w:ascii="Symbol" w:hAnsi="Symbol" w:hint="default"/>
      </w:rPr>
    </w:lvl>
    <w:lvl w:ilvl="1" w:tplc="C4A231AA">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937F2F"/>
    <w:multiLevelType w:val="hybridMultilevel"/>
    <w:tmpl w:val="E9CA9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9C62B5"/>
    <w:multiLevelType w:val="multilevel"/>
    <w:tmpl w:val="07C8D81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AB176B9"/>
    <w:multiLevelType w:val="hybridMultilevel"/>
    <w:tmpl w:val="E4402034"/>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464C2F"/>
    <w:multiLevelType w:val="hybridMultilevel"/>
    <w:tmpl w:val="FADA29CA"/>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7B0567"/>
    <w:multiLevelType w:val="hybridMultilevel"/>
    <w:tmpl w:val="F5929472"/>
    <w:lvl w:ilvl="0" w:tplc="612AD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3A26A3"/>
    <w:multiLevelType w:val="hybridMultilevel"/>
    <w:tmpl w:val="0CEAE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BF138C"/>
    <w:multiLevelType w:val="hybridMultilevel"/>
    <w:tmpl w:val="9EF0F0E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FE687E"/>
    <w:multiLevelType w:val="hybridMultilevel"/>
    <w:tmpl w:val="FF922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2E0E60"/>
    <w:multiLevelType w:val="hybridMultilevel"/>
    <w:tmpl w:val="6A98A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5AE6E4B"/>
    <w:multiLevelType w:val="multilevel"/>
    <w:tmpl w:val="A9EEB1C6"/>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8024B8"/>
    <w:multiLevelType w:val="hybridMultilevel"/>
    <w:tmpl w:val="9B8E2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A36165"/>
    <w:multiLevelType w:val="hybridMultilevel"/>
    <w:tmpl w:val="554E0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8F3449E"/>
    <w:multiLevelType w:val="hybridMultilevel"/>
    <w:tmpl w:val="4A8E9A84"/>
    <w:lvl w:ilvl="0" w:tplc="C4A231AA">
      <w:numFmt w:val="bullet"/>
      <w:lvlText w:val="-"/>
      <w:lvlJc w:val="left"/>
      <w:pPr>
        <w:ind w:left="2498"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4D5E508E"/>
    <w:multiLevelType w:val="hybridMultilevel"/>
    <w:tmpl w:val="55E82A7C"/>
    <w:lvl w:ilvl="0" w:tplc="D5103FF8">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3D731E"/>
    <w:multiLevelType w:val="hybridMultilevel"/>
    <w:tmpl w:val="16064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2220EB"/>
    <w:multiLevelType w:val="hybridMultilevel"/>
    <w:tmpl w:val="0C8CD764"/>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28383A"/>
    <w:multiLevelType w:val="hybridMultilevel"/>
    <w:tmpl w:val="B3D0B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1B105B"/>
    <w:multiLevelType w:val="hybridMultilevel"/>
    <w:tmpl w:val="5030C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50596E"/>
    <w:multiLevelType w:val="hybridMultilevel"/>
    <w:tmpl w:val="230A93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0207A13"/>
    <w:multiLevelType w:val="hybridMultilevel"/>
    <w:tmpl w:val="13BA38FA"/>
    <w:lvl w:ilvl="0" w:tplc="C4A231AA">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6191DF3"/>
    <w:multiLevelType w:val="hybridMultilevel"/>
    <w:tmpl w:val="52AC1BC2"/>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6830976"/>
    <w:multiLevelType w:val="hybridMultilevel"/>
    <w:tmpl w:val="B5AAD40C"/>
    <w:lvl w:ilvl="0" w:tplc="04190013">
      <w:start w:val="1"/>
      <w:numFmt w:val="upp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67922680"/>
    <w:multiLevelType w:val="hybridMultilevel"/>
    <w:tmpl w:val="47167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D0F18A4"/>
    <w:multiLevelType w:val="hybridMultilevel"/>
    <w:tmpl w:val="FAD215F0"/>
    <w:lvl w:ilvl="0" w:tplc="C4A231AA">
      <w:numFmt w:val="bullet"/>
      <w:lvlText w:val="-"/>
      <w:lvlJc w:val="left"/>
      <w:pPr>
        <w:ind w:left="2160" w:hanging="360"/>
      </w:pPr>
      <w:rPr>
        <w:rFonts w:ascii="Times New Roman" w:eastAsiaTheme="minorHAnsi"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6D7A3D5C"/>
    <w:multiLevelType w:val="multilevel"/>
    <w:tmpl w:val="003C55AA"/>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numFmt w:val="bullet"/>
      <w:lvlText w:val="-"/>
      <w:lvlJc w:val="left"/>
      <w:pPr>
        <w:ind w:left="1224" w:hanging="504"/>
      </w:pPr>
      <w:rPr>
        <w:rFonts w:ascii="Calibri" w:eastAsiaTheme="minorHAnsi" w:hAnsi="Calibr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FD2E19"/>
    <w:multiLevelType w:val="hybridMultilevel"/>
    <w:tmpl w:val="71F2D556"/>
    <w:lvl w:ilvl="0" w:tplc="C4A231A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920565"/>
    <w:multiLevelType w:val="hybridMultilevel"/>
    <w:tmpl w:val="3558D074"/>
    <w:lvl w:ilvl="0" w:tplc="612ADC8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5111EE"/>
    <w:multiLevelType w:val="hybridMultilevel"/>
    <w:tmpl w:val="05D2AE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B02DAD"/>
    <w:multiLevelType w:val="hybridMultilevel"/>
    <w:tmpl w:val="E752B652"/>
    <w:lvl w:ilvl="0" w:tplc="612AD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6C2F85"/>
    <w:multiLevelType w:val="hybridMultilevel"/>
    <w:tmpl w:val="5748C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E336E5"/>
    <w:multiLevelType w:val="hybridMultilevel"/>
    <w:tmpl w:val="4ACCDBFE"/>
    <w:lvl w:ilvl="0" w:tplc="D5103FF8">
      <w:numFmt w:val="bullet"/>
      <w:lvlText w:val="-"/>
      <w:lvlJc w:val="left"/>
      <w:pPr>
        <w:ind w:left="1429" w:hanging="360"/>
      </w:pPr>
      <w:rPr>
        <w:rFonts w:ascii="Calibri" w:eastAsiaTheme="minorHAnsi" w:hAnsi="Calibri" w:cstheme="minorBid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22"/>
  </w:num>
  <w:num w:numId="3">
    <w:abstractNumId w:val="34"/>
  </w:num>
  <w:num w:numId="4">
    <w:abstractNumId w:val="3"/>
  </w:num>
  <w:num w:numId="5">
    <w:abstractNumId w:val="11"/>
  </w:num>
  <w:num w:numId="6">
    <w:abstractNumId w:val="42"/>
  </w:num>
  <w:num w:numId="7">
    <w:abstractNumId w:val="18"/>
  </w:num>
  <w:num w:numId="8">
    <w:abstractNumId w:val="27"/>
  </w:num>
  <w:num w:numId="9">
    <w:abstractNumId w:val="2"/>
  </w:num>
  <w:num w:numId="10">
    <w:abstractNumId w:val="10"/>
  </w:num>
  <w:num w:numId="11">
    <w:abstractNumId w:val="21"/>
  </w:num>
  <w:num w:numId="12">
    <w:abstractNumId w:val="24"/>
  </w:num>
  <w:num w:numId="13">
    <w:abstractNumId w:val="31"/>
  </w:num>
  <w:num w:numId="14">
    <w:abstractNumId w:val="40"/>
  </w:num>
  <w:num w:numId="15">
    <w:abstractNumId w:val="20"/>
  </w:num>
  <w:num w:numId="16">
    <w:abstractNumId w:val="13"/>
  </w:num>
  <w:num w:numId="17">
    <w:abstractNumId w:val="29"/>
  </w:num>
  <w:num w:numId="18">
    <w:abstractNumId w:val="23"/>
  </w:num>
  <w:num w:numId="19">
    <w:abstractNumId w:val="35"/>
  </w:num>
  <w:num w:numId="20">
    <w:abstractNumId w:val="12"/>
  </w:num>
  <w:num w:numId="21">
    <w:abstractNumId w:val="30"/>
  </w:num>
  <w:num w:numId="22">
    <w:abstractNumId w:val="14"/>
  </w:num>
  <w:num w:numId="23">
    <w:abstractNumId w:val="8"/>
  </w:num>
  <w:num w:numId="24">
    <w:abstractNumId w:val="39"/>
  </w:num>
  <w:num w:numId="25">
    <w:abstractNumId w:val="5"/>
  </w:num>
  <w:num w:numId="26">
    <w:abstractNumId w:val="17"/>
  </w:num>
  <w:num w:numId="27">
    <w:abstractNumId w:val="41"/>
  </w:num>
  <w:num w:numId="28">
    <w:abstractNumId w:val="7"/>
  </w:num>
  <w:num w:numId="29">
    <w:abstractNumId w:val="26"/>
  </w:num>
  <w:num w:numId="30">
    <w:abstractNumId w:val="43"/>
  </w:num>
  <w:num w:numId="31">
    <w:abstractNumId w:val="6"/>
  </w:num>
  <w:num w:numId="32">
    <w:abstractNumId w:val="28"/>
  </w:num>
  <w:num w:numId="33">
    <w:abstractNumId w:val="32"/>
  </w:num>
  <w:num w:numId="34">
    <w:abstractNumId w:val="33"/>
  </w:num>
  <w:num w:numId="35">
    <w:abstractNumId w:val="25"/>
  </w:num>
  <w:num w:numId="36">
    <w:abstractNumId w:val="9"/>
  </w:num>
  <w:num w:numId="37">
    <w:abstractNumId w:val="16"/>
  </w:num>
  <w:num w:numId="38">
    <w:abstractNumId w:val="1"/>
  </w:num>
  <w:num w:numId="39">
    <w:abstractNumId w:val="36"/>
  </w:num>
  <w:num w:numId="40">
    <w:abstractNumId w:val="0"/>
  </w:num>
  <w:num w:numId="41">
    <w:abstractNumId w:val="38"/>
  </w:num>
  <w:num w:numId="42">
    <w:abstractNumId w:val="15"/>
  </w:num>
  <w:num w:numId="43">
    <w:abstractNumId w:val="3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92"/>
    <w:rsid w:val="0000321F"/>
    <w:rsid w:val="000057AB"/>
    <w:rsid w:val="00006D3E"/>
    <w:rsid w:val="00021270"/>
    <w:rsid w:val="0002222D"/>
    <w:rsid w:val="0002251C"/>
    <w:rsid w:val="000264B1"/>
    <w:rsid w:val="000264B5"/>
    <w:rsid w:val="00027209"/>
    <w:rsid w:val="00032229"/>
    <w:rsid w:val="00032E86"/>
    <w:rsid w:val="000356EB"/>
    <w:rsid w:val="00043745"/>
    <w:rsid w:val="00050544"/>
    <w:rsid w:val="00061797"/>
    <w:rsid w:val="00062800"/>
    <w:rsid w:val="00064C5C"/>
    <w:rsid w:val="00070706"/>
    <w:rsid w:val="00085D49"/>
    <w:rsid w:val="00091DDC"/>
    <w:rsid w:val="000936E3"/>
    <w:rsid w:val="00094EE1"/>
    <w:rsid w:val="00097172"/>
    <w:rsid w:val="00097ED8"/>
    <w:rsid w:val="000A151A"/>
    <w:rsid w:val="000B238D"/>
    <w:rsid w:val="000C6EA6"/>
    <w:rsid w:val="000E54C4"/>
    <w:rsid w:val="000E6404"/>
    <w:rsid w:val="000F0BC3"/>
    <w:rsid w:val="000F267A"/>
    <w:rsid w:val="00101384"/>
    <w:rsid w:val="0010230B"/>
    <w:rsid w:val="001154A0"/>
    <w:rsid w:val="0011700D"/>
    <w:rsid w:val="001237BE"/>
    <w:rsid w:val="00123DE4"/>
    <w:rsid w:val="0012757F"/>
    <w:rsid w:val="001308C0"/>
    <w:rsid w:val="00143E55"/>
    <w:rsid w:val="00156675"/>
    <w:rsid w:val="00157F46"/>
    <w:rsid w:val="001634B8"/>
    <w:rsid w:val="00164C19"/>
    <w:rsid w:val="0017734D"/>
    <w:rsid w:val="00182DD6"/>
    <w:rsid w:val="001902D5"/>
    <w:rsid w:val="00190E5B"/>
    <w:rsid w:val="00192E5F"/>
    <w:rsid w:val="001958EC"/>
    <w:rsid w:val="00196857"/>
    <w:rsid w:val="001A40F6"/>
    <w:rsid w:val="001B0DBE"/>
    <w:rsid w:val="001C0388"/>
    <w:rsid w:val="001C1084"/>
    <w:rsid w:val="001C4501"/>
    <w:rsid w:val="001C5331"/>
    <w:rsid w:val="001E415F"/>
    <w:rsid w:val="001F3FF7"/>
    <w:rsid w:val="001F5D52"/>
    <w:rsid w:val="001F6328"/>
    <w:rsid w:val="00201CD4"/>
    <w:rsid w:val="00202FA1"/>
    <w:rsid w:val="0020553E"/>
    <w:rsid w:val="002067C5"/>
    <w:rsid w:val="00225247"/>
    <w:rsid w:val="00225A60"/>
    <w:rsid w:val="00225ACC"/>
    <w:rsid w:val="00231EFA"/>
    <w:rsid w:val="00241329"/>
    <w:rsid w:val="002435A7"/>
    <w:rsid w:val="0025682C"/>
    <w:rsid w:val="00262567"/>
    <w:rsid w:val="00263C6C"/>
    <w:rsid w:val="00264AA7"/>
    <w:rsid w:val="0026653D"/>
    <w:rsid w:val="002741A8"/>
    <w:rsid w:val="002742C3"/>
    <w:rsid w:val="00276070"/>
    <w:rsid w:val="00283CB5"/>
    <w:rsid w:val="002842C0"/>
    <w:rsid w:val="00285755"/>
    <w:rsid w:val="0028598D"/>
    <w:rsid w:val="00286B8F"/>
    <w:rsid w:val="002957B4"/>
    <w:rsid w:val="00296081"/>
    <w:rsid w:val="002A1B0A"/>
    <w:rsid w:val="002A3E8E"/>
    <w:rsid w:val="002A52D3"/>
    <w:rsid w:val="002B06C3"/>
    <w:rsid w:val="002B3B07"/>
    <w:rsid w:val="002B4BBC"/>
    <w:rsid w:val="002C5C5A"/>
    <w:rsid w:val="002E74FA"/>
    <w:rsid w:val="002F759A"/>
    <w:rsid w:val="00303BB1"/>
    <w:rsid w:val="00305640"/>
    <w:rsid w:val="00312637"/>
    <w:rsid w:val="00315100"/>
    <w:rsid w:val="00317053"/>
    <w:rsid w:val="00330127"/>
    <w:rsid w:val="003312E9"/>
    <w:rsid w:val="003323CE"/>
    <w:rsid w:val="003373FC"/>
    <w:rsid w:val="003525C7"/>
    <w:rsid w:val="00361548"/>
    <w:rsid w:val="00361A17"/>
    <w:rsid w:val="0037252B"/>
    <w:rsid w:val="003762BD"/>
    <w:rsid w:val="00380058"/>
    <w:rsid w:val="00383771"/>
    <w:rsid w:val="00394959"/>
    <w:rsid w:val="00395ABA"/>
    <w:rsid w:val="003A3A13"/>
    <w:rsid w:val="003A6401"/>
    <w:rsid w:val="003B33A6"/>
    <w:rsid w:val="003C50C4"/>
    <w:rsid w:val="003D2385"/>
    <w:rsid w:val="003D55CB"/>
    <w:rsid w:val="003D7E57"/>
    <w:rsid w:val="003E6929"/>
    <w:rsid w:val="003F3E92"/>
    <w:rsid w:val="003F4A62"/>
    <w:rsid w:val="003F4BEB"/>
    <w:rsid w:val="003F5611"/>
    <w:rsid w:val="004024DF"/>
    <w:rsid w:val="00402D00"/>
    <w:rsid w:val="00406E12"/>
    <w:rsid w:val="004119B3"/>
    <w:rsid w:val="004149DF"/>
    <w:rsid w:val="004253E1"/>
    <w:rsid w:val="00427360"/>
    <w:rsid w:val="004303A8"/>
    <w:rsid w:val="00443432"/>
    <w:rsid w:val="00450056"/>
    <w:rsid w:val="00451544"/>
    <w:rsid w:val="004526B8"/>
    <w:rsid w:val="00454D88"/>
    <w:rsid w:val="004576D8"/>
    <w:rsid w:val="00471E82"/>
    <w:rsid w:val="00473FA1"/>
    <w:rsid w:val="00482F07"/>
    <w:rsid w:val="004869A9"/>
    <w:rsid w:val="00490763"/>
    <w:rsid w:val="004939BF"/>
    <w:rsid w:val="0049529F"/>
    <w:rsid w:val="0049536F"/>
    <w:rsid w:val="00495ADA"/>
    <w:rsid w:val="004A2FE1"/>
    <w:rsid w:val="004A6200"/>
    <w:rsid w:val="004A7892"/>
    <w:rsid w:val="004B3845"/>
    <w:rsid w:val="004B50DA"/>
    <w:rsid w:val="004B7BBA"/>
    <w:rsid w:val="004C007B"/>
    <w:rsid w:val="004C0629"/>
    <w:rsid w:val="004C47D3"/>
    <w:rsid w:val="004D2CF7"/>
    <w:rsid w:val="004D6DF9"/>
    <w:rsid w:val="004E0E11"/>
    <w:rsid w:val="004F0F2C"/>
    <w:rsid w:val="004F4496"/>
    <w:rsid w:val="004F7931"/>
    <w:rsid w:val="00506FCA"/>
    <w:rsid w:val="00516B76"/>
    <w:rsid w:val="00525276"/>
    <w:rsid w:val="005300E4"/>
    <w:rsid w:val="00533F08"/>
    <w:rsid w:val="005344C9"/>
    <w:rsid w:val="005374CA"/>
    <w:rsid w:val="00543896"/>
    <w:rsid w:val="00543AA7"/>
    <w:rsid w:val="00557644"/>
    <w:rsid w:val="00566E7E"/>
    <w:rsid w:val="00567973"/>
    <w:rsid w:val="00570AD5"/>
    <w:rsid w:val="00571F9E"/>
    <w:rsid w:val="00582080"/>
    <w:rsid w:val="0059540F"/>
    <w:rsid w:val="005B7295"/>
    <w:rsid w:val="005C4839"/>
    <w:rsid w:val="005C4CBE"/>
    <w:rsid w:val="005C7728"/>
    <w:rsid w:val="005D37C2"/>
    <w:rsid w:val="005F00F9"/>
    <w:rsid w:val="005F708D"/>
    <w:rsid w:val="005F77D6"/>
    <w:rsid w:val="00604541"/>
    <w:rsid w:val="00607515"/>
    <w:rsid w:val="00611E3F"/>
    <w:rsid w:val="00615342"/>
    <w:rsid w:val="00615FF5"/>
    <w:rsid w:val="00622E25"/>
    <w:rsid w:val="006317C3"/>
    <w:rsid w:val="006404A8"/>
    <w:rsid w:val="006452A0"/>
    <w:rsid w:val="006459ED"/>
    <w:rsid w:val="00654D4F"/>
    <w:rsid w:val="00664197"/>
    <w:rsid w:val="006663CC"/>
    <w:rsid w:val="00674CA5"/>
    <w:rsid w:val="00675EA4"/>
    <w:rsid w:val="00693111"/>
    <w:rsid w:val="00696060"/>
    <w:rsid w:val="006A221A"/>
    <w:rsid w:val="006A2952"/>
    <w:rsid w:val="006B341F"/>
    <w:rsid w:val="006C5796"/>
    <w:rsid w:val="006C59D4"/>
    <w:rsid w:val="006C5F4C"/>
    <w:rsid w:val="006C637A"/>
    <w:rsid w:val="006D0B40"/>
    <w:rsid w:val="006D48BF"/>
    <w:rsid w:val="006D7796"/>
    <w:rsid w:val="006E1C77"/>
    <w:rsid w:val="006E531A"/>
    <w:rsid w:val="006E596C"/>
    <w:rsid w:val="006E6506"/>
    <w:rsid w:val="006E6A24"/>
    <w:rsid w:val="006F1F2C"/>
    <w:rsid w:val="006F7AAE"/>
    <w:rsid w:val="00706119"/>
    <w:rsid w:val="00706390"/>
    <w:rsid w:val="00707B99"/>
    <w:rsid w:val="00723816"/>
    <w:rsid w:val="00723B90"/>
    <w:rsid w:val="00725E08"/>
    <w:rsid w:val="00726CA8"/>
    <w:rsid w:val="007316B1"/>
    <w:rsid w:val="00736555"/>
    <w:rsid w:val="00741422"/>
    <w:rsid w:val="00746C91"/>
    <w:rsid w:val="0075209A"/>
    <w:rsid w:val="007527CC"/>
    <w:rsid w:val="00754352"/>
    <w:rsid w:val="0075586B"/>
    <w:rsid w:val="007564C6"/>
    <w:rsid w:val="0076678E"/>
    <w:rsid w:val="007677E0"/>
    <w:rsid w:val="00770807"/>
    <w:rsid w:val="007752CA"/>
    <w:rsid w:val="00782F80"/>
    <w:rsid w:val="0078617E"/>
    <w:rsid w:val="007906D8"/>
    <w:rsid w:val="007A11BE"/>
    <w:rsid w:val="007A181A"/>
    <w:rsid w:val="007A4D29"/>
    <w:rsid w:val="007B6CC1"/>
    <w:rsid w:val="007C05CE"/>
    <w:rsid w:val="007C31BE"/>
    <w:rsid w:val="007D18C9"/>
    <w:rsid w:val="007D2969"/>
    <w:rsid w:val="007D299E"/>
    <w:rsid w:val="007D44C1"/>
    <w:rsid w:val="007D5D4A"/>
    <w:rsid w:val="007E7EC5"/>
    <w:rsid w:val="007F0FD0"/>
    <w:rsid w:val="007F2B73"/>
    <w:rsid w:val="008120FA"/>
    <w:rsid w:val="00814A68"/>
    <w:rsid w:val="008226F4"/>
    <w:rsid w:val="008250FC"/>
    <w:rsid w:val="0082695C"/>
    <w:rsid w:val="00833FDD"/>
    <w:rsid w:val="00837490"/>
    <w:rsid w:val="00842074"/>
    <w:rsid w:val="00851611"/>
    <w:rsid w:val="00853F07"/>
    <w:rsid w:val="008567D5"/>
    <w:rsid w:val="00856F9A"/>
    <w:rsid w:val="00860BB4"/>
    <w:rsid w:val="00860FD9"/>
    <w:rsid w:val="00872186"/>
    <w:rsid w:val="008733AF"/>
    <w:rsid w:val="008741BD"/>
    <w:rsid w:val="00883A1D"/>
    <w:rsid w:val="00887403"/>
    <w:rsid w:val="00893AC0"/>
    <w:rsid w:val="0089425D"/>
    <w:rsid w:val="008A253E"/>
    <w:rsid w:val="008A2ADA"/>
    <w:rsid w:val="008A370B"/>
    <w:rsid w:val="008A5160"/>
    <w:rsid w:val="008A5E03"/>
    <w:rsid w:val="008C11D0"/>
    <w:rsid w:val="008D007B"/>
    <w:rsid w:val="008D5CE5"/>
    <w:rsid w:val="008D67E3"/>
    <w:rsid w:val="008E02EA"/>
    <w:rsid w:val="008E06D4"/>
    <w:rsid w:val="008E0F64"/>
    <w:rsid w:val="008E5AE4"/>
    <w:rsid w:val="008F5092"/>
    <w:rsid w:val="008F5A9F"/>
    <w:rsid w:val="008F6DF6"/>
    <w:rsid w:val="00907698"/>
    <w:rsid w:val="0091391E"/>
    <w:rsid w:val="0092035D"/>
    <w:rsid w:val="0092699F"/>
    <w:rsid w:val="00936ABD"/>
    <w:rsid w:val="00947A70"/>
    <w:rsid w:val="00947E13"/>
    <w:rsid w:val="00947E89"/>
    <w:rsid w:val="00955D98"/>
    <w:rsid w:val="009579AC"/>
    <w:rsid w:val="009604FC"/>
    <w:rsid w:val="00961C04"/>
    <w:rsid w:val="00961D11"/>
    <w:rsid w:val="00962948"/>
    <w:rsid w:val="00964B80"/>
    <w:rsid w:val="0097118C"/>
    <w:rsid w:val="009748AE"/>
    <w:rsid w:val="009757A6"/>
    <w:rsid w:val="00981EFF"/>
    <w:rsid w:val="009848B2"/>
    <w:rsid w:val="00984ECF"/>
    <w:rsid w:val="009908E3"/>
    <w:rsid w:val="00990D0B"/>
    <w:rsid w:val="00990ED2"/>
    <w:rsid w:val="009918B6"/>
    <w:rsid w:val="00992545"/>
    <w:rsid w:val="0099476E"/>
    <w:rsid w:val="00994AE7"/>
    <w:rsid w:val="009A0320"/>
    <w:rsid w:val="009A4B16"/>
    <w:rsid w:val="009B4E82"/>
    <w:rsid w:val="009B67EB"/>
    <w:rsid w:val="009C1FFD"/>
    <w:rsid w:val="009C28D8"/>
    <w:rsid w:val="009C35A4"/>
    <w:rsid w:val="009C4903"/>
    <w:rsid w:val="009C5CC4"/>
    <w:rsid w:val="009C7D07"/>
    <w:rsid w:val="009D0B6B"/>
    <w:rsid w:val="009D16FA"/>
    <w:rsid w:val="009D1893"/>
    <w:rsid w:val="009E21B4"/>
    <w:rsid w:val="009E251A"/>
    <w:rsid w:val="009E3C0E"/>
    <w:rsid w:val="009E604C"/>
    <w:rsid w:val="009F2F67"/>
    <w:rsid w:val="009F444A"/>
    <w:rsid w:val="009F6D24"/>
    <w:rsid w:val="00A009EC"/>
    <w:rsid w:val="00A07A29"/>
    <w:rsid w:val="00A1272E"/>
    <w:rsid w:val="00A13EB9"/>
    <w:rsid w:val="00A156D5"/>
    <w:rsid w:val="00A17D34"/>
    <w:rsid w:val="00A24564"/>
    <w:rsid w:val="00A25AB3"/>
    <w:rsid w:val="00A25CA4"/>
    <w:rsid w:val="00A316E9"/>
    <w:rsid w:val="00A32C99"/>
    <w:rsid w:val="00A33D0C"/>
    <w:rsid w:val="00A34BEC"/>
    <w:rsid w:val="00A434E7"/>
    <w:rsid w:val="00A437BF"/>
    <w:rsid w:val="00A47614"/>
    <w:rsid w:val="00A507F3"/>
    <w:rsid w:val="00A52A37"/>
    <w:rsid w:val="00A55AE0"/>
    <w:rsid w:val="00A700D7"/>
    <w:rsid w:val="00A71F99"/>
    <w:rsid w:val="00A72888"/>
    <w:rsid w:val="00A76D77"/>
    <w:rsid w:val="00A87A4E"/>
    <w:rsid w:val="00A90867"/>
    <w:rsid w:val="00A91AF8"/>
    <w:rsid w:val="00A945EE"/>
    <w:rsid w:val="00A95D12"/>
    <w:rsid w:val="00A95F25"/>
    <w:rsid w:val="00AA2938"/>
    <w:rsid w:val="00AA5C83"/>
    <w:rsid w:val="00AA7B08"/>
    <w:rsid w:val="00AB1592"/>
    <w:rsid w:val="00AB300B"/>
    <w:rsid w:val="00AB31A4"/>
    <w:rsid w:val="00AC2303"/>
    <w:rsid w:val="00AC51F1"/>
    <w:rsid w:val="00AD5602"/>
    <w:rsid w:val="00AD5BD0"/>
    <w:rsid w:val="00AE367B"/>
    <w:rsid w:val="00AE543B"/>
    <w:rsid w:val="00B00D51"/>
    <w:rsid w:val="00B00EF5"/>
    <w:rsid w:val="00B05A1D"/>
    <w:rsid w:val="00B07794"/>
    <w:rsid w:val="00B16BA6"/>
    <w:rsid w:val="00B323F8"/>
    <w:rsid w:val="00B34AA5"/>
    <w:rsid w:val="00B45578"/>
    <w:rsid w:val="00B45FFB"/>
    <w:rsid w:val="00B463A3"/>
    <w:rsid w:val="00B640F3"/>
    <w:rsid w:val="00B73CD9"/>
    <w:rsid w:val="00B7412C"/>
    <w:rsid w:val="00B74C53"/>
    <w:rsid w:val="00B9486D"/>
    <w:rsid w:val="00B96C67"/>
    <w:rsid w:val="00BA183E"/>
    <w:rsid w:val="00BB014C"/>
    <w:rsid w:val="00BB1D78"/>
    <w:rsid w:val="00BB334D"/>
    <w:rsid w:val="00BB7640"/>
    <w:rsid w:val="00BC0AC4"/>
    <w:rsid w:val="00BC1248"/>
    <w:rsid w:val="00BC782A"/>
    <w:rsid w:val="00BD00E0"/>
    <w:rsid w:val="00BE4C2C"/>
    <w:rsid w:val="00BE6191"/>
    <w:rsid w:val="00BF0599"/>
    <w:rsid w:val="00BF7F53"/>
    <w:rsid w:val="00C02A45"/>
    <w:rsid w:val="00C02EED"/>
    <w:rsid w:val="00C0421C"/>
    <w:rsid w:val="00C04597"/>
    <w:rsid w:val="00C060C7"/>
    <w:rsid w:val="00C0732A"/>
    <w:rsid w:val="00C07668"/>
    <w:rsid w:val="00C17D80"/>
    <w:rsid w:val="00C22E79"/>
    <w:rsid w:val="00C30A31"/>
    <w:rsid w:val="00C3567A"/>
    <w:rsid w:val="00C40701"/>
    <w:rsid w:val="00C46D9B"/>
    <w:rsid w:val="00C540B2"/>
    <w:rsid w:val="00C60A21"/>
    <w:rsid w:val="00C6181F"/>
    <w:rsid w:val="00C631E3"/>
    <w:rsid w:val="00C63AD8"/>
    <w:rsid w:val="00C64DE8"/>
    <w:rsid w:val="00C67AEB"/>
    <w:rsid w:val="00C76F22"/>
    <w:rsid w:val="00C81A23"/>
    <w:rsid w:val="00C83213"/>
    <w:rsid w:val="00C845A9"/>
    <w:rsid w:val="00C91AD2"/>
    <w:rsid w:val="00C93139"/>
    <w:rsid w:val="00C93970"/>
    <w:rsid w:val="00CA2EC6"/>
    <w:rsid w:val="00CB5064"/>
    <w:rsid w:val="00CC6FE2"/>
    <w:rsid w:val="00CD0F07"/>
    <w:rsid w:val="00CD166B"/>
    <w:rsid w:val="00CD521C"/>
    <w:rsid w:val="00CE1044"/>
    <w:rsid w:val="00CE57F3"/>
    <w:rsid w:val="00CF3C05"/>
    <w:rsid w:val="00CF7BB2"/>
    <w:rsid w:val="00D05BF2"/>
    <w:rsid w:val="00D249F1"/>
    <w:rsid w:val="00D25DB2"/>
    <w:rsid w:val="00D25E2C"/>
    <w:rsid w:val="00D33498"/>
    <w:rsid w:val="00D352CC"/>
    <w:rsid w:val="00D36097"/>
    <w:rsid w:val="00D367FE"/>
    <w:rsid w:val="00D41C15"/>
    <w:rsid w:val="00D50D73"/>
    <w:rsid w:val="00D5294B"/>
    <w:rsid w:val="00D6460B"/>
    <w:rsid w:val="00D7428D"/>
    <w:rsid w:val="00D74387"/>
    <w:rsid w:val="00D85BAC"/>
    <w:rsid w:val="00D90550"/>
    <w:rsid w:val="00D93A98"/>
    <w:rsid w:val="00D93E7B"/>
    <w:rsid w:val="00D95ADA"/>
    <w:rsid w:val="00D972F7"/>
    <w:rsid w:val="00DA35EF"/>
    <w:rsid w:val="00DA5425"/>
    <w:rsid w:val="00DA643B"/>
    <w:rsid w:val="00DA68E9"/>
    <w:rsid w:val="00DB0613"/>
    <w:rsid w:val="00DB5F3F"/>
    <w:rsid w:val="00DC2194"/>
    <w:rsid w:val="00DC3262"/>
    <w:rsid w:val="00DD1B55"/>
    <w:rsid w:val="00DD20C9"/>
    <w:rsid w:val="00DD2AFC"/>
    <w:rsid w:val="00DD579A"/>
    <w:rsid w:val="00DD7977"/>
    <w:rsid w:val="00DE21B8"/>
    <w:rsid w:val="00DE2BD3"/>
    <w:rsid w:val="00DF2823"/>
    <w:rsid w:val="00E036C4"/>
    <w:rsid w:val="00E04ED0"/>
    <w:rsid w:val="00E2134B"/>
    <w:rsid w:val="00E23245"/>
    <w:rsid w:val="00E30C2D"/>
    <w:rsid w:val="00E409AA"/>
    <w:rsid w:val="00E43AAA"/>
    <w:rsid w:val="00E44165"/>
    <w:rsid w:val="00E5491A"/>
    <w:rsid w:val="00E57419"/>
    <w:rsid w:val="00E60D38"/>
    <w:rsid w:val="00E615E1"/>
    <w:rsid w:val="00E6284D"/>
    <w:rsid w:val="00E66F35"/>
    <w:rsid w:val="00E722D6"/>
    <w:rsid w:val="00E75C3D"/>
    <w:rsid w:val="00E877B4"/>
    <w:rsid w:val="00E87A2E"/>
    <w:rsid w:val="00E9223A"/>
    <w:rsid w:val="00E92F84"/>
    <w:rsid w:val="00EA26F6"/>
    <w:rsid w:val="00EB19C1"/>
    <w:rsid w:val="00EC2E82"/>
    <w:rsid w:val="00ED0967"/>
    <w:rsid w:val="00ED2130"/>
    <w:rsid w:val="00ED5A48"/>
    <w:rsid w:val="00ED7F2F"/>
    <w:rsid w:val="00EE588A"/>
    <w:rsid w:val="00EF45CD"/>
    <w:rsid w:val="00EF5270"/>
    <w:rsid w:val="00F035E0"/>
    <w:rsid w:val="00F145AD"/>
    <w:rsid w:val="00F17909"/>
    <w:rsid w:val="00F1795F"/>
    <w:rsid w:val="00F23E5C"/>
    <w:rsid w:val="00F242E3"/>
    <w:rsid w:val="00F330C2"/>
    <w:rsid w:val="00F36E1D"/>
    <w:rsid w:val="00F4113C"/>
    <w:rsid w:val="00F47439"/>
    <w:rsid w:val="00F50F03"/>
    <w:rsid w:val="00F5179E"/>
    <w:rsid w:val="00F56BAA"/>
    <w:rsid w:val="00F618A8"/>
    <w:rsid w:val="00F62880"/>
    <w:rsid w:val="00F70888"/>
    <w:rsid w:val="00F72DFE"/>
    <w:rsid w:val="00F73E93"/>
    <w:rsid w:val="00F879F3"/>
    <w:rsid w:val="00F90849"/>
    <w:rsid w:val="00F94F82"/>
    <w:rsid w:val="00FA0303"/>
    <w:rsid w:val="00FA1D16"/>
    <w:rsid w:val="00FA2C66"/>
    <w:rsid w:val="00FA6B93"/>
    <w:rsid w:val="00FB343C"/>
    <w:rsid w:val="00FE078E"/>
    <w:rsid w:val="00FE3C2D"/>
    <w:rsid w:val="00FF29EE"/>
    <w:rsid w:val="00FF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E9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73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3E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092"/>
    <w:pPr>
      <w:ind w:left="720"/>
      <w:contextualSpacing/>
    </w:pPr>
  </w:style>
  <w:style w:type="paragraph" w:styleId="a4">
    <w:name w:val="footnote text"/>
    <w:basedOn w:val="a"/>
    <w:link w:val="a5"/>
    <w:uiPriority w:val="99"/>
    <w:semiHidden/>
    <w:unhideWhenUsed/>
    <w:rsid w:val="00A25AB3"/>
    <w:pPr>
      <w:spacing w:line="240" w:lineRule="auto"/>
    </w:pPr>
    <w:rPr>
      <w:sz w:val="20"/>
      <w:szCs w:val="20"/>
    </w:rPr>
  </w:style>
  <w:style w:type="character" w:customStyle="1" w:styleId="a5">
    <w:name w:val="Текст сноски Знак"/>
    <w:basedOn w:val="a0"/>
    <w:link w:val="a4"/>
    <w:uiPriority w:val="99"/>
    <w:semiHidden/>
    <w:rsid w:val="00A25AB3"/>
    <w:rPr>
      <w:sz w:val="20"/>
      <w:szCs w:val="20"/>
    </w:rPr>
  </w:style>
  <w:style w:type="character" w:styleId="a6">
    <w:name w:val="footnote reference"/>
    <w:basedOn w:val="a0"/>
    <w:uiPriority w:val="99"/>
    <w:semiHidden/>
    <w:unhideWhenUsed/>
    <w:rsid w:val="00A25AB3"/>
    <w:rPr>
      <w:vertAlign w:val="superscript"/>
    </w:rPr>
  </w:style>
  <w:style w:type="character" w:styleId="a7">
    <w:name w:val="Hyperlink"/>
    <w:basedOn w:val="a0"/>
    <w:uiPriority w:val="99"/>
    <w:unhideWhenUsed/>
    <w:rsid w:val="00A25AB3"/>
    <w:rPr>
      <w:color w:val="0000FF" w:themeColor="hyperlink"/>
      <w:u w:val="single"/>
    </w:rPr>
  </w:style>
  <w:style w:type="character" w:styleId="a8">
    <w:name w:val="Strong"/>
    <w:basedOn w:val="a0"/>
    <w:uiPriority w:val="22"/>
    <w:qFormat/>
    <w:rsid w:val="00A25AB3"/>
    <w:rPr>
      <w:b/>
      <w:bCs/>
    </w:rPr>
  </w:style>
  <w:style w:type="character" w:styleId="a9">
    <w:name w:val="annotation reference"/>
    <w:basedOn w:val="a0"/>
    <w:uiPriority w:val="99"/>
    <w:semiHidden/>
    <w:unhideWhenUsed/>
    <w:rsid w:val="00A25AB3"/>
    <w:rPr>
      <w:sz w:val="16"/>
      <w:szCs w:val="16"/>
    </w:rPr>
  </w:style>
  <w:style w:type="paragraph" w:styleId="aa">
    <w:name w:val="annotation text"/>
    <w:basedOn w:val="a"/>
    <w:link w:val="ab"/>
    <w:uiPriority w:val="99"/>
    <w:semiHidden/>
    <w:unhideWhenUsed/>
    <w:rsid w:val="00A25AB3"/>
    <w:pPr>
      <w:spacing w:line="240" w:lineRule="auto"/>
    </w:pPr>
    <w:rPr>
      <w:sz w:val="20"/>
      <w:szCs w:val="20"/>
    </w:rPr>
  </w:style>
  <w:style w:type="character" w:customStyle="1" w:styleId="ab">
    <w:name w:val="Текст примечания Знак"/>
    <w:basedOn w:val="a0"/>
    <w:link w:val="aa"/>
    <w:uiPriority w:val="99"/>
    <w:semiHidden/>
    <w:rsid w:val="00A25AB3"/>
    <w:rPr>
      <w:sz w:val="20"/>
      <w:szCs w:val="20"/>
    </w:rPr>
  </w:style>
  <w:style w:type="paragraph" w:styleId="ac">
    <w:name w:val="Balloon Text"/>
    <w:basedOn w:val="a"/>
    <w:link w:val="ad"/>
    <w:uiPriority w:val="99"/>
    <w:semiHidden/>
    <w:unhideWhenUsed/>
    <w:rsid w:val="00A25AB3"/>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5AB3"/>
    <w:rPr>
      <w:rFonts w:ascii="Tahoma" w:hAnsi="Tahoma" w:cs="Tahoma"/>
      <w:sz w:val="16"/>
      <w:szCs w:val="16"/>
    </w:rPr>
  </w:style>
  <w:style w:type="paragraph" w:styleId="ae">
    <w:name w:val="Revision"/>
    <w:hidden/>
    <w:uiPriority w:val="99"/>
    <w:semiHidden/>
    <w:rsid w:val="00EA26F6"/>
    <w:pPr>
      <w:spacing w:line="240" w:lineRule="auto"/>
      <w:ind w:firstLine="0"/>
      <w:jc w:val="left"/>
    </w:pPr>
  </w:style>
  <w:style w:type="character" w:styleId="af">
    <w:name w:val="FollowedHyperlink"/>
    <w:basedOn w:val="a0"/>
    <w:uiPriority w:val="99"/>
    <w:semiHidden/>
    <w:unhideWhenUsed/>
    <w:rsid w:val="00097ED8"/>
    <w:rPr>
      <w:color w:val="800080" w:themeColor="followedHyperlink"/>
      <w:u w:val="single"/>
    </w:rPr>
  </w:style>
  <w:style w:type="paragraph" w:styleId="af0">
    <w:name w:val="annotation subject"/>
    <w:basedOn w:val="aa"/>
    <w:next w:val="aa"/>
    <w:link w:val="af1"/>
    <w:uiPriority w:val="99"/>
    <w:semiHidden/>
    <w:unhideWhenUsed/>
    <w:rsid w:val="00A009EC"/>
    <w:rPr>
      <w:b/>
      <w:bCs/>
    </w:rPr>
  </w:style>
  <w:style w:type="character" w:customStyle="1" w:styleId="af1">
    <w:name w:val="Тема примечания Знак"/>
    <w:basedOn w:val="ab"/>
    <w:link w:val="af0"/>
    <w:uiPriority w:val="99"/>
    <w:semiHidden/>
    <w:rsid w:val="00A009EC"/>
    <w:rPr>
      <w:b/>
      <w:bCs/>
      <w:sz w:val="20"/>
      <w:szCs w:val="20"/>
    </w:rPr>
  </w:style>
  <w:style w:type="table" w:styleId="af2">
    <w:name w:val="Table Grid"/>
    <w:basedOn w:val="a1"/>
    <w:uiPriority w:val="59"/>
    <w:rsid w:val="00611E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611E3F"/>
    <w:pPr>
      <w:spacing w:after="200" w:line="240" w:lineRule="auto"/>
    </w:pPr>
    <w:rPr>
      <w:b/>
      <w:bCs/>
      <w:color w:val="4F81BD" w:themeColor="accent1"/>
      <w:sz w:val="18"/>
      <w:szCs w:val="18"/>
    </w:rPr>
  </w:style>
  <w:style w:type="paragraph" w:styleId="af4">
    <w:name w:val="Normal (Web)"/>
    <w:basedOn w:val="a"/>
    <w:uiPriority w:val="99"/>
    <w:unhideWhenUsed/>
    <w:rsid w:val="007F0FD0"/>
    <w:pPr>
      <w:spacing w:before="100" w:beforeAutospacing="1" w:after="100" w:afterAutospacing="1" w:line="240" w:lineRule="auto"/>
      <w:ind w:firstLine="0"/>
      <w:jc w:val="left"/>
    </w:pPr>
    <w:rPr>
      <w:rFonts w:eastAsia="Times New Roman" w:cs="Times New Roman"/>
      <w:sz w:val="24"/>
      <w:szCs w:val="24"/>
      <w:lang w:val="de-DE" w:eastAsia="de-DE"/>
    </w:rPr>
  </w:style>
  <w:style w:type="paragraph" w:styleId="af5">
    <w:name w:val="header"/>
    <w:basedOn w:val="a"/>
    <w:link w:val="af6"/>
    <w:uiPriority w:val="99"/>
    <w:unhideWhenUsed/>
    <w:rsid w:val="001308C0"/>
    <w:pPr>
      <w:tabs>
        <w:tab w:val="center" w:pos="4677"/>
        <w:tab w:val="right" w:pos="9355"/>
      </w:tabs>
      <w:spacing w:line="240" w:lineRule="auto"/>
    </w:pPr>
  </w:style>
  <w:style w:type="character" w:customStyle="1" w:styleId="af6">
    <w:name w:val="Верхний колонтитул Знак"/>
    <w:basedOn w:val="a0"/>
    <w:link w:val="af5"/>
    <w:uiPriority w:val="99"/>
    <w:rsid w:val="001308C0"/>
  </w:style>
  <w:style w:type="paragraph" w:styleId="af7">
    <w:name w:val="footer"/>
    <w:basedOn w:val="a"/>
    <w:link w:val="af8"/>
    <w:uiPriority w:val="99"/>
    <w:unhideWhenUsed/>
    <w:rsid w:val="001308C0"/>
    <w:pPr>
      <w:tabs>
        <w:tab w:val="center" w:pos="4677"/>
        <w:tab w:val="right" w:pos="9355"/>
      </w:tabs>
      <w:spacing w:line="240" w:lineRule="auto"/>
    </w:pPr>
  </w:style>
  <w:style w:type="character" w:customStyle="1" w:styleId="af8">
    <w:name w:val="Нижний колонтитул Знак"/>
    <w:basedOn w:val="a0"/>
    <w:link w:val="af7"/>
    <w:uiPriority w:val="99"/>
    <w:rsid w:val="001308C0"/>
  </w:style>
  <w:style w:type="paragraph" w:styleId="af9">
    <w:name w:val="Bibliography"/>
    <w:basedOn w:val="a"/>
    <w:next w:val="a"/>
    <w:uiPriority w:val="37"/>
    <w:unhideWhenUsed/>
    <w:rsid w:val="003525C7"/>
  </w:style>
  <w:style w:type="character" w:customStyle="1" w:styleId="10">
    <w:name w:val="Заголовок 1 Знак"/>
    <w:basedOn w:val="a0"/>
    <w:link w:val="1"/>
    <w:uiPriority w:val="9"/>
    <w:rsid w:val="00F73E93"/>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F73E93"/>
    <w:rPr>
      <w:rFonts w:asciiTheme="majorHAnsi" w:eastAsiaTheme="majorEastAsia" w:hAnsiTheme="majorHAnsi" w:cstheme="majorBidi"/>
      <w:b/>
      <w:bCs/>
      <w:color w:val="4F81BD" w:themeColor="accent1"/>
      <w:sz w:val="26"/>
      <w:szCs w:val="26"/>
    </w:rPr>
  </w:style>
  <w:style w:type="paragraph" w:styleId="afa">
    <w:name w:val="TOC Heading"/>
    <w:basedOn w:val="1"/>
    <w:next w:val="a"/>
    <w:uiPriority w:val="39"/>
    <w:unhideWhenUsed/>
    <w:qFormat/>
    <w:rsid w:val="00F73E93"/>
    <w:pPr>
      <w:spacing w:line="276" w:lineRule="auto"/>
      <w:ind w:firstLine="0"/>
      <w:jc w:val="left"/>
      <w:outlineLvl w:val="9"/>
    </w:pPr>
    <w:rPr>
      <w:lang w:eastAsia="ru-RU"/>
    </w:rPr>
  </w:style>
  <w:style w:type="character" w:customStyle="1" w:styleId="30">
    <w:name w:val="Заголовок 3 Знак"/>
    <w:basedOn w:val="a0"/>
    <w:link w:val="3"/>
    <w:uiPriority w:val="9"/>
    <w:semiHidden/>
    <w:rsid w:val="00F73E93"/>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1B0DBE"/>
    <w:pPr>
      <w:tabs>
        <w:tab w:val="left" w:pos="284"/>
        <w:tab w:val="right" w:leader="dot" w:pos="9628"/>
      </w:tabs>
      <w:spacing w:after="100"/>
      <w:ind w:left="851" w:hanging="851"/>
    </w:pPr>
    <w:rPr>
      <w:rFonts w:cs="Times New Roman"/>
      <w:noProof/>
      <w:lang w:val="en-US"/>
    </w:rPr>
  </w:style>
  <w:style w:type="paragraph" w:styleId="21">
    <w:name w:val="toc 2"/>
    <w:basedOn w:val="a"/>
    <w:next w:val="a"/>
    <w:autoRedefine/>
    <w:uiPriority w:val="39"/>
    <w:unhideWhenUsed/>
    <w:rsid w:val="00AB31A4"/>
    <w:pPr>
      <w:spacing w:after="100"/>
      <w:ind w:left="280"/>
    </w:pPr>
  </w:style>
  <w:style w:type="paragraph" w:styleId="31">
    <w:name w:val="toc 3"/>
    <w:basedOn w:val="a"/>
    <w:next w:val="a"/>
    <w:autoRedefine/>
    <w:uiPriority w:val="39"/>
    <w:unhideWhenUsed/>
    <w:rsid w:val="00AB31A4"/>
    <w:pPr>
      <w:spacing w:after="100"/>
      <w:ind w:left="5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3E93"/>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F73E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3E9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092"/>
    <w:pPr>
      <w:ind w:left="720"/>
      <w:contextualSpacing/>
    </w:pPr>
  </w:style>
  <w:style w:type="paragraph" w:styleId="a4">
    <w:name w:val="footnote text"/>
    <w:basedOn w:val="a"/>
    <w:link w:val="a5"/>
    <w:uiPriority w:val="99"/>
    <w:semiHidden/>
    <w:unhideWhenUsed/>
    <w:rsid w:val="00A25AB3"/>
    <w:pPr>
      <w:spacing w:line="240" w:lineRule="auto"/>
    </w:pPr>
    <w:rPr>
      <w:sz w:val="20"/>
      <w:szCs w:val="20"/>
    </w:rPr>
  </w:style>
  <w:style w:type="character" w:customStyle="1" w:styleId="a5">
    <w:name w:val="Текст сноски Знак"/>
    <w:basedOn w:val="a0"/>
    <w:link w:val="a4"/>
    <w:uiPriority w:val="99"/>
    <w:semiHidden/>
    <w:rsid w:val="00A25AB3"/>
    <w:rPr>
      <w:sz w:val="20"/>
      <w:szCs w:val="20"/>
    </w:rPr>
  </w:style>
  <w:style w:type="character" w:styleId="a6">
    <w:name w:val="footnote reference"/>
    <w:basedOn w:val="a0"/>
    <w:uiPriority w:val="99"/>
    <w:semiHidden/>
    <w:unhideWhenUsed/>
    <w:rsid w:val="00A25AB3"/>
    <w:rPr>
      <w:vertAlign w:val="superscript"/>
    </w:rPr>
  </w:style>
  <w:style w:type="character" w:styleId="a7">
    <w:name w:val="Hyperlink"/>
    <w:basedOn w:val="a0"/>
    <w:uiPriority w:val="99"/>
    <w:unhideWhenUsed/>
    <w:rsid w:val="00A25AB3"/>
    <w:rPr>
      <w:color w:val="0000FF" w:themeColor="hyperlink"/>
      <w:u w:val="single"/>
    </w:rPr>
  </w:style>
  <w:style w:type="character" w:styleId="a8">
    <w:name w:val="Strong"/>
    <w:basedOn w:val="a0"/>
    <w:uiPriority w:val="22"/>
    <w:qFormat/>
    <w:rsid w:val="00A25AB3"/>
    <w:rPr>
      <w:b/>
      <w:bCs/>
    </w:rPr>
  </w:style>
  <w:style w:type="character" w:styleId="a9">
    <w:name w:val="annotation reference"/>
    <w:basedOn w:val="a0"/>
    <w:uiPriority w:val="99"/>
    <w:semiHidden/>
    <w:unhideWhenUsed/>
    <w:rsid w:val="00A25AB3"/>
    <w:rPr>
      <w:sz w:val="16"/>
      <w:szCs w:val="16"/>
    </w:rPr>
  </w:style>
  <w:style w:type="paragraph" w:styleId="aa">
    <w:name w:val="annotation text"/>
    <w:basedOn w:val="a"/>
    <w:link w:val="ab"/>
    <w:uiPriority w:val="99"/>
    <w:semiHidden/>
    <w:unhideWhenUsed/>
    <w:rsid w:val="00A25AB3"/>
    <w:pPr>
      <w:spacing w:line="240" w:lineRule="auto"/>
    </w:pPr>
    <w:rPr>
      <w:sz w:val="20"/>
      <w:szCs w:val="20"/>
    </w:rPr>
  </w:style>
  <w:style w:type="character" w:customStyle="1" w:styleId="ab">
    <w:name w:val="Текст примечания Знак"/>
    <w:basedOn w:val="a0"/>
    <w:link w:val="aa"/>
    <w:uiPriority w:val="99"/>
    <w:semiHidden/>
    <w:rsid w:val="00A25AB3"/>
    <w:rPr>
      <w:sz w:val="20"/>
      <w:szCs w:val="20"/>
    </w:rPr>
  </w:style>
  <w:style w:type="paragraph" w:styleId="ac">
    <w:name w:val="Balloon Text"/>
    <w:basedOn w:val="a"/>
    <w:link w:val="ad"/>
    <w:uiPriority w:val="99"/>
    <w:semiHidden/>
    <w:unhideWhenUsed/>
    <w:rsid w:val="00A25AB3"/>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5AB3"/>
    <w:rPr>
      <w:rFonts w:ascii="Tahoma" w:hAnsi="Tahoma" w:cs="Tahoma"/>
      <w:sz w:val="16"/>
      <w:szCs w:val="16"/>
    </w:rPr>
  </w:style>
  <w:style w:type="paragraph" w:styleId="ae">
    <w:name w:val="Revision"/>
    <w:hidden/>
    <w:uiPriority w:val="99"/>
    <w:semiHidden/>
    <w:rsid w:val="00EA26F6"/>
    <w:pPr>
      <w:spacing w:line="240" w:lineRule="auto"/>
      <w:ind w:firstLine="0"/>
      <w:jc w:val="left"/>
    </w:pPr>
  </w:style>
  <w:style w:type="character" w:styleId="af">
    <w:name w:val="FollowedHyperlink"/>
    <w:basedOn w:val="a0"/>
    <w:uiPriority w:val="99"/>
    <w:semiHidden/>
    <w:unhideWhenUsed/>
    <w:rsid w:val="00097ED8"/>
    <w:rPr>
      <w:color w:val="800080" w:themeColor="followedHyperlink"/>
      <w:u w:val="single"/>
    </w:rPr>
  </w:style>
  <w:style w:type="paragraph" w:styleId="af0">
    <w:name w:val="annotation subject"/>
    <w:basedOn w:val="aa"/>
    <w:next w:val="aa"/>
    <w:link w:val="af1"/>
    <w:uiPriority w:val="99"/>
    <w:semiHidden/>
    <w:unhideWhenUsed/>
    <w:rsid w:val="00A009EC"/>
    <w:rPr>
      <w:b/>
      <w:bCs/>
    </w:rPr>
  </w:style>
  <w:style w:type="character" w:customStyle="1" w:styleId="af1">
    <w:name w:val="Тема примечания Знак"/>
    <w:basedOn w:val="ab"/>
    <w:link w:val="af0"/>
    <w:uiPriority w:val="99"/>
    <w:semiHidden/>
    <w:rsid w:val="00A009EC"/>
    <w:rPr>
      <w:b/>
      <w:bCs/>
      <w:sz w:val="20"/>
      <w:szCs w:val="20"/>
    </w:rPr>
  </w:style>
  <w:style w:type="table" w:styleId="af2">
    <w:name w:val="Table Grid"/>
    <w:basedOn w:val="a1"/>
    <w:uiPriority w:val="59"/>
    <w:rsid w:val="00611E3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
    <w:next w:val="a"/>
    <w:uiPriority w:val="35"/>
    <w:unhideWhenUsed/>
    <w:qFormat/>
    <w:rsid w:val="00611E3F"/>
    <w:pPr>
      <w:spacing w:after="200" w:line="240" w:lineRule="auto"/>
    </w:pPr>
    <w:rPr>
      <w:b/>
      <w:bCs/>
      <w:color w:val="4F81BD" w:themeColor="accent1"/>
      <w:sz w:val="18"/>
      <w:szCs w:val="18"/>
    </w:rPr>
  </w:style>
  <w:style w:type="paragraph" w:styleId="af4">
    <w:name w:val="Normal (Web)"/>
    <w:basedOn w:val="a"/>
    <w:uiPriority w:val="99"/>
    <w:unhideWhenUsed/>
    <w:rsid w:val="007F0FD0"/>
    <w:pPr>
      <w:spacing w:before="100" w:beforeAutospacing="1" w:after="100" w:afterAutospacing="1" w:line="240" w:lineRule="auto"/>
      <w:ind w:firstLine="0"/>
      <w:jc w:val="left"/>
    </w:pPr>
    <w:rPr>
      <w:rFonts w:eastAsia="Times New Roman" w:cs="Times New Roman"/>
      <w:sz w:val="24"/>
      <w:szCs w:val="24"/>
      <w:lang w:val="de-DE" w:eastAsia="de-DE"/>
    </w:rPr>
  </w:style>
  <w:style w:type="paragraph" w:styleId="af5">
    <w:name w:val="header"/>
    <w:basedOn w:val="a"/>
    <w:link w:val="af6"/>
    <w:uiPriority w:val="99"/>
    <w:unhideWhenUsed/>
    <w:rsid w:val="001308C0"/>
    <w:pPr>
      <w:tabs>
        <w:tab w:val="center" w:pos="4677"/>
        <w:tab w:val="right" w:pos="9355"/>
      </w:tabs>
      <w:spacing w:line="240" w:lineRule="auto"/>
    </w:pPr>
  </w:style>
  <w:style w:type="character" w:customStyle="1" w:styleId="af6">
    <w:name w:val="Верхний колонтитул Знак"/>
    <w:basedOn w:val="a0"/>
    <w:link w:val="af5"/>
    <w:uiPriority w:val="99"/>
    <w:rsid w:val="001308C0"/>
  </w:style>
  <w:style w:type="paragraph" w:styleId="af7">
    <w:name w:val="footer"/>
    <w:basedOn w:val="a"/>
    <w:link w:val="af8"/>
    <w:uiPriority w:val="99"/>
    <w:unhideWhenUsed/>
    <w:rsid w:val="001308C0"/>
    <w:pPr>
      <w:tabs>
        <w:tab w:val="center" w:pos="4677"/>
        <w:tab w:val="right" w:pos="9355"/>
      </w:tabs>
      <w:spacing w:line="240" w:lineRule="auto"/>
    </w:pPr>
  </w:style>
  <w:style w:type="character" w:customStyle="1" w:styleId="af8">
    <w:name w:val="Нижний колонтитул Знак"/>
    <w:basedOn w:val="a0"/>
    <w:link w:val="af7"/>
    <w:uiPriority w:val="99"/>
    <w:rsid w:val="001308C0"/>
  </w:style>
  <w:style w:type="paragraph" w:styleId="af9">
    <w:name w:val="Bibliography"/>
    <w:basedOn w:val="a"/>
    <w:next w:val="a"/>
    <w:uiPriority w:val="37"/>
    <w:unhideWhenUsed/>
    <w:rsid w:val="003525C7"/>
  </w:style>
  <w:style w:type="character" w:customStyle="1" w:styleId="10">
    <w:name w:val="Заголовок 1 Знак"/>
    <w:basedOn w:val="a0"/>
    <w:link w:val="1"/>
    <w:uiPriority w:val="9"/>
    <w:rsid w:val="00F73E93"/>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semiHidden/>
    <w:rsid w:val="00F73E93"/>
    <w:rPr>
      <w:rFonts w:asciiTheme="majorHAnsi" w:eastAsiaTheme="majorEastAsia" w:hAnsiTheme="majorHAnsi" w:cstheme="majorBidi"/>
      <w:b/>
      <w:bCs/>
      <w:color w:val="4F81BD" w:themeColor="accent1"/>
      <w:sz w:val="26"/>
      <w:szCs w:val="26"/>
    </w:rPr>
  </w:style>
  <w:style w:type="paragraph" w:styleId="afa">
    <w:name w:val="TOC Heading"/>
    <w:basedOn w:val="1"/>
    <w:next w:val="a"/>
    <w:uiPriority w:val="39"/>
    <w:unhideWhenUsed/>
    <w:qFormat/>
    <w:rsid w:val="00F73E93"/>
    <w:pPr>
      <w:spacing w:line="276" w:lineRule="auto"/>
      <w:ind w:firstLine="0"/>
      <w:jc w:val="left"/>
      <w:outlineLvl w:val="9"/>
    </w:pPr>
    <w:rPr>
      <w:lang w:eastAsia="ru-RU"/>
    </w:rPr>
  </w:style>
  <w:style w:type="character" w:customStyle="1" w:styleId="30">
    <w:name w:val="Заголовок 3 Знак"/>
    <w:basedOn w:val="a0"/>
    <w:link w:val="3"/>
    <w:uiPriority w:val="9"/>
    <w:semiHidden/>
    <w:rsid w:val="00F73E93"/>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1B0DBE"/>
    <w:pPr>
      <w:tabs>
        <w:tab w:val="left" w:pos="284"/>
        <w:tab w:val="right" w:leader="dot" w:pos="9628"/>
      </w:tabs>
      <w:spacing w:after="100"/>
      <w:ind w:left="851" w:hanging="851"/>
    </w:pPr>
    <w:rPr>
      <w:rFonts w:cs="Times New Roman"/>
      <w:noProof/>
      <w:lang w:val="en-US"/>
    </w:rPr>
  </w:style>
  <w:style w:type="paragraph" w:styleId="21">
    <w:name w:val="toc 2"/>
    <w:basedOn w:val="a"/>
    <w:next w:val="a"/>
    <w:autoRedefine/>
    <w:uiPriority w:val="39"/>
    <w:unhideWhenUsed/>
    <w:rsid w:val="00AB31A4"/>
    <w:pPr>
      <w:spacing w:after="100"/>
      <w:ind w:left="280"/>
    </w:pPr>
  </w:style>
  <w:style w:type="paragraph" w:styleId="31">
    <w:name w:val="toc 3"/>
    <w:basedOn w:val="a"/>
    <w:next w:val="a"/>
    <w:autoRedefine/>
    <w:uiPriority w:val="39"/>
    <w:unhideWhenUsed/>
    <w:rsid w:val="00AB31A4"/>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3.xml"/></Relationships>
</file>

<file path=word/_rels/footnotes.xml.rels><?xml version="1.0" encoding="UTF-8" standalone="yes"?>
<Relationships xmlns="http://schemas.openxmlformats.org/package/2006/relationships"><Relationship Id="rId2" Type="http://schemas.openxmlformats.org/officeDocument/2006/relationships/hyperlink" Target="http://www.insee.fr/en/methodes/default.asp?page=definitions/interim.htm" TargetMode="External"/><Relationship Id="rId1" Type="http://schemas.openxmlformats.org/officeDocument/2006/relationships/hyperlink" Target="http://www.eurofound.europa.eu/observatories/eurwork/industrial-relations-dictionary/atypical-wor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Home\AppData\Local\Temp\a879fdeb-c560-474c-9009-0f33c534171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166646054060003E-2"/>
          <c:y val="5.1400554097404488E-2"/>
          <c:w val="0.73395977335293816"/>
          <c:h val="0.70934820647419072"/>
        </c:manualLayout>
      </c:layout>
      <c:barChart>
        <c:barDir val="col"/>
        <c:grouping val="clustered"/>
        <c:varyColors val="0"/>
        <c:ser>
          <c:idx val="0"/>
          <c:order val="0"/>
          <c:tx>
            <c:strRef>
              <c:f>'[692f706c-13f1-41b7-bb86-2d92c9643ea1.xls]OECD.Stat export'!$A$4</c:f>
              <c:strCache>
                <c:ptCount val="1"/>
                <c:pt idx="0">
                  <c:v>Full-time employment</c:v>
                </c:pt>
              </c:strCache>
            </c:strRef>
          </c:tx>
          <c:invertIfNegative val="0"/>
          <c:cat>
            <c:multiLvlStrRef>
              <c:f>'[692f706c-13f1-41b7-bb86-2d92c9643ea1.xls]OECD.Stat export'!$B$2:$P$3</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c:v>
                  </c:pt>
                </c:lvl>
              </c:multiLvlStrCache>
            </c:multiLvlStrRef>
          </c:cat>
          <c:val>
            <c:numRef>
              <c:f>'[692f706c-13f1-41b7-bb86-2d92c9643ea1.xls]OECD.Stat export'!$B$4:$P$4</c:f>
              <c:numCache>
                <c:formatCode>#,##0.0_ ;\-#,##0.0\ </c:formatCode>
                <c:ptCount val="15"/>
                <c:pt idx="0">
                  <c:v>80.568448355034093</c:v>
                </c:pt>
                <c:pt idx="1">
                  <c:v>79.668858796949465</c:v>
                </c:pt>
                <c:pt idx="2">
                  <c:v>79.200130836055848</c:v>
                </c:pt>
                <c:pt idx="3">
                  <c:v>78.327273300392875</c:v>
                </c:pt>
                <c:pt idx="4">
                  <c:v>77.666579200034363</c:v>
                </c:pt>
                <c:pt idx="5">
                  <c:v>75.981596808614654</c:v>
                </c:pt>
                <c:pt idx="6">
                  <c:v>74.154598704453534</c:v>
                </c:pt>
                <c:pt idx="7">
                  <c:v>73.949380172989379</c:v>
                </c:pt>
                <c:pt idx="8">
                  <c:v>74.149319818777059</c:v>
                </c:pt>
                <c:pt idx="9">
                  <c:v>73.928957635431104</c:v>
                </c:pt>
                <c:pt idx="10">
                  <c:v>73.814079522211188</c:v>
                </c:pt>
                <c:pt idx="11">
                  <c:v>73.218720996152243</c:v>
                </c:pt>
                <c:pt idx="12">
                  <c:v>73.185314144798113</c:v>
                </c:pt>
                <c:pt idx="13">
                  <c:v>72.303850384340592</c:v>
                </c:pt>
                <c:pt idx="14">
                  <c:v>72.373711302805688</c:v>
                </c:pt>
              </c:numCache>
            </c:numRef>
          </c:val>
        </c:ser>
        <c:ser>
          <c:idx val="1"/>
          <c:order val="1"/>
          <c:tx>
            <c:strRef>
              <c:f>'[692f706c-13f1-41b7-bb86-2d92c9643ea1.xls]OECD.Stat export'!$A$5</c:f>
              <c:strCache>
                <c:ptCount val="1"/>
                <c:pt idx="0">
                  <c:v>Part-time employment</c:v>
                </c:pt>
              </c:strCache>
            </c:strRef>
          </c:tx>
          <c:invertIfNegative val="0"/>
          <c:cat>
            <c:multiLvlStrRef>
              <c:f>'[692f706c-13f1-41b7-bb86-2d92c9643ea1.xls]OECD.Stat export'!$B$2:$P$3</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c:v>
                  </c:pt>
                </c:lvl>
              </c:multiLvlStrCache>
            </c:multiLvlStrRef>
          </c:cat>
          <c:val>
            <c:numRef>
              <c:f>'[692f706c-13f1-41b7-bb86-2d92c9643ea1.xls]OECD.Stat export'!$B$5:$P$5</c:f>
              <c:numCache>
                <c:formatCode>#,##0.0_ ;\-#,##0.0\ </c:formatCode>
                <c:ptCount val="15"/>
                <c:pt idx="0">
                  <c:v>19.4315516449659</c:v>
                </c:pt>
                <c:pt idx="1">
                  <c:v>20.331141203050549</c:v>
                </c:pt>
                <c:pt idx="2">
                  <c:v>20.799869163944152</c:v>
                </c:pt>
                <c:pt idx="3">
                  <c:v>21.672726699607129</c:v>
                </c:pt>
                <c:pt idx="4">
                  <c:v>22.333420799965641</c:v>
                </c:pt>
                <c:pt idx="5">
                  <c:v>24.018403191385339</c:v>
                </c:pt>
                <c:pt idx="6">
                  <c:v>25.84540129554647</c:v>
                </c:pt>
                <c:pt idx="7">
                  <c:v>26.050619827010621</c:v>
                </c:pt>
                <c:pt idx="8">
                  <c:v>25.850680181222948</c:v>
                </c:pt>
                <c:pt idx="9">
                  <c:v>26.07104236456891</c:v>
                </c:pt>
                <c:pt idx="10">
                  <c:v>26.185920477788819</c:v>
                </c:pt>
                <c:pt idx="11">
                  <c:v>26.78127900384775</c:v>
                </c:pt>
                <c:pt idx="12">
                  <c:v>26.814685855201891</c:v>
                </c:pt>
                <c:pt idx="13">
                  <c:v>27.696149615659419</c:v>
                </c:pt>
                <c:pt idx="14">
                  <c:v>27.626288697194308</c:v>
                </c:pt>
              </c:numCache>
            </c:numRef>
          </c:val>
        </c:ser>
        <c:dLbls>
          <c:showLegendKey val="0"/>
          <c:showVal val="0"/>
          <c:showCatName val="0"/>
          <c:showSerName val="0"/>
          <c:showPercent val="0"/>
          <c:showBubbleSize val="0"/>
        </c:dLbls>
        <c:gapWidth val="150"/>
        <c:axId val="49302144"/>
        <c:axId val="49353856"/>
      </c:barChart>
      <c:catAx>
        <c:axId val="49302144"/>
        <c:scaling>
          <c:orientation val="minMax"/>
        </c:scaling>
        <c:delete val="0"/>
        <c:axPos val="b"/>
        <c:majorTickMark val="out"/>
        <c:minorTickMark val="none"/>
        <c:tickLblPos val="nextTo"/>
        <c:crossAx val="49353856"/>
        <c:crosses val="autoZero"/>
        <c:auto val="1"/>
        <c:lblAlgn val="ctr"/>
        <c:lblOffset val="100"/>
        <c:noMultiLvlLbl val="0"/>
      </c:catAx>
      <c:valAx>
        <c:axId val="49353856"/>
        <c:scaling>
          <c:orientation val="minMax"/>
        </c:scaling>
        <c:delete val="0"/>
        <c:axPos val="l"/>
        <c:majorGridlines/>
        <c:numFmt formatCode="#,##0.0_ ;\-#,##0.0\ " sourceLinked="1"/>
        <c:majorTickMark val="out"/>
        <c:minorTickMark val="none"/>
        <c:tickLblPos val="nextTo"/>
        <c:crossAx val="49302144"/>
        <c:crosses val="autoZero"/>
        <c:crossBetween val="between"/>
      </c:valAx>
    </c:plotArea>
    <c:legend>
      <c:legendPos val="r"/>
      <c:layout>
        <c:manualLayout>
          <c:xMode val="edge"/>
          <c:yMode val="edge"/>
          <c:x val="0.81479948514289113"/>
          <c:y val="0.21257910469524643"/>
          <c:w val="0.18287358059300182"/>
          <c:h val="0.51928623505395155"/>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6308828653055539E-2"/>
          <c:y val="5.1400554097404488E-2"/>
          <c:w val="0.69750828049148728"/>
          <c:h val="0.70934820647419072"/>
        </c:manualLayout>
      </c:layout>
      <c:barChart>
        <c:barDir val="col"/>
        <c:grouping val="clustered"/>
        <c:varyColors val="0"/>
        <c:ser>
          <c:idx val="0"/>
          <c:order val="0"/>
          <c:tx>
            <c:strRef>
              <c:f>'[b199db71-97f7-47ba-b6fc-56cce3d9e2a5.xls]OECD.Stat export'!$B$5</c:f>
              <c:strCache>
                <c:ptCount val="1"/>
                <c:pt idx="0">
                  <c:v>Permanent employment</c:v>
                </c:pt>
              </c:strCache>
            </c:strRef>
          </c:tx>
          <c:invertIfNegative val="0"/>
          <c:cat>
            <c:multiLvlStrRef>
              <c:f>'[b199db71-97f7-47ba-b6fc-56cce3d9e2a5.xls]OECD.Stat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 all persons</c:v>
                  </c:pt>
                </c:lvl>
              </c:multiLvlStrCache>
            </c:multiLvlStrRef>
          </c:cat>
          <c:val>
            <c:numRef>
              <c:f>'[b199db71-97f7-47ba-b6fc-56cce3d9e2a5.xls]OECD.Stat export'!$C$5:$Q$5</c:f>
              <c:numCache>
                <c:formatCode>#,##0.0_ ;\-#,##0.0\ </c:formatCode>
                <c:ptCount val="15"/>
                <c:pt idx="0">
                  <c:v>87.26</c:v>
                </c:pt>
                <c:pt idx="1">
                  <c:v>87.58</c:v>
                </c:pt>
                <c:pt idx="2">
                  <c:v>88</c:v>
                </c:pt>
                <c:pt idx="3">
                  <c:v>87.78</c:v>
                </c:pt>
                <c:pt idx="4">
                  <c:v>87.56</c:v>
                </c:pt>
                <c:pt idx="5">
                  <c:v>85.76</c:v>
                </c:pt>
                <c:pt idx="6">
                  <c:v>85.48</c:v>
                </c:pt>
                <c:pt idx="7">
                  <c:v>85.36</c:v>
                </c:pt>
                <c:pt idx="8">
                  <c:v>85.28</c:v>
                </c:pt>
                <c:pt idx="9">
                  <c:v>85.46</c:v>
                </c:pt>
                <c:pt idx="10">
                  <c:v>85.33</c:v>
                </c:pt>
                <c:pt idx="11">
                  <c:v>85.46</c:v>
                </c:pt>
                <c:pt idx="12">
                  <c:v>86.3</c:v>
                </c:pt>
                <c:pt idx="13">
                  <c:v>86.7</c:v>
                </c:pt>
                <c:pt idx="14">
                  <c:v>86.96</c:v>
                </c:pt>
              </c:numCache>
            </c:numRef>
          </c:val>
        </c:ser>
        <c:ser>
          <c:idx val="1"/>
          <c:order val="1"/>
          <c:tx>
            <c:strRef>
              <c:f>'[b199db71-97f7-47ba-b6fc-56cce3d9e2a5.xls]OECD.Stat export'!$B$6</c:f>
              <c:strCache>
                <c:ptCount val="1"/>
                <c:pt idx="0">
                  <c:v>Temporary employment</c:v>
                </c:pt>
              </c:strCache>
            </c:strRef>
          </c:tx>
          <c:invertIfNegative val="0"/>
          <c:cat>
            <c:multiLvlStrRef>
              <c:f>'[b199db71-97f7-47ba-b6fc-56cce3d9e2a5.xls]OECD.Stat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 all persons</c:v>
                  </c:pt>
                </c:lvl>
              </c:multiLvlStrCache>
            </c:multiLvlStrRef>
          </c:cat>
          <c:val>
            <c:numRef>
              <c:f>'[b199db71-97f7-47ba-b6fc-56cce3d9e2a5.xls]OECD.Stat export'!$C$6:$Q$6</c:f>
              <c:numCache>
                <c:formatCode>#,##0.0_ ;\-#,##0.0\ </c:formatCode>
                <c:ptCount val="15"/>
                <c:pt idx="0">
                  <c:v>12.74</c:v>
                </c:pt>
                <c:pt idx="1">
                  <c:v>12.42</c:v>
                </c:pt>
                <c:pt idx="2">
                  <c:v>12</c:v>
                </c:pt>
                <c:pt idx="3">
                  <c:v>12.22</c:v>
                </c:pt>
                <c:pt idx="4">
                  <c:v>12.44</c:v>
                </c:pt>
                <c:pt idx="5">
                  <c:v>14.24</c:v>
                </c:pt>
                <c:pt idx="6">
                  <c:v>14.52</c:v>
                </c:pt>
                <c:pt idx="7">
                  <c:v>14.64</c:v>
                </c:pt>
                <c:pt idx="8">
                  <c:v>14.72</c:v>
                </c:pt>
                <c:pt idx="9">
                  <c:v>14.54</c:v>
                </c:pt>
                <c:pt idx="10">
                  <c:v>14.67</c:v>
                </c:pt>
                <c:pt idx="11">
                  <c:v>14.54</c:v>
                </c:pt>
                <c:pt idx="12">
                  <c:v>13.7</c:v>
                </c:pt>
                <c:pt idx="13">
                  <c:v>13.3</c:v>
                </c:pt>
                <c:pt idx="14">
                  <c:v>13.04</c:v>
                </c:pt>
              </c:numCache>
            </c:numRef>
          </c:val>
        </c:ser>
        <c:dLbls>
          <c:showLegendKey val="0"/>
          <c:showVal val="0"/>
          <c:showCatName val="0"/>
          <c:showSerName val="0"/>
          <c:showPercent val="0"/>
          <c:showBubbleSize val="0"/>
        </c:dLbls>
        <c:gapWidth val="150"/>
        <c:axId val="200388608"/>
        <c:axId val="200390144"/>
      </c:barChart>
      <c:catAx>
        <c:axId val="200388608"/>
        <c:scaling>
          <c:orientation val="minMax"/>
        </c:scaling>
        <c:delete val="0"/>
        <c:axPos val="b"/>
        <c:majorTickMark val="out"/>
        <c:minorTickMark val="none"/>
        <c:tickLblPos val="nextTo"/>
        <c:crossAx val="200390144"/>
        <c:crosses val="autoZero"/>
        <c:auto val="1"/>
        <c:lblAlgn val="ctr"/>
        <c:lblOffset val="100"/>
        <c:noMultiLvlLbl val="0"/>
      </c:catAx>
      <c:valAx>
        <c:axId val="200390144"/>
        <c:scaling>
          <c:orientation val="minMax"/>
        </c:scaling>
        <c:delete val="0"/>
        <c:axPos val="l"/>
        <c:majorGridlines/>
        <c:numFmt formatCode="#,##0.0_ ;\-#,##0.0\ " sourceLinked="1"/>
        <c:majorTickMark val="out"/>
        <c:minorTickMark val="none"/>
        <c:tickLblPos val="nextTo"/>
        <c:crossAx val="200388608"/>
        <c:crosses val="autoZero"/>
        <c:crossBetween val="between"/>
      </c:valAx>
    </c:plotArea>
    <c:legend>
      <c:legendPos val="r"/>
      <c:layout>
        <c:manualLayout>
          <c:xMode val="edge"/>
          <c:yMode val="edge"/>
          <c:x val="0.79381004808027311"/>
          <c:y val="0.14313466025080199"/>
          <c:w val="0.18952342461617078"/>
          <c:h val="0.59798993875765527"/>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258387992443697E-2"/>
          <c:y val="5.1400554097404488E-2"/>
          <c:w val="0.6462662791067928"/>
          <c:h val="0.61998869932925049"/>
        </c:manualLayout>
      </c:layout>
      <c:barChart>
        <c:barDir val="col"/>
        <c:grouping val="clustered"/>
        <c:varyColors val="0"/>
        <c:ser>
          <c:idx val="0"/>
          <c:order val="0"/>
          <c:tx>
            <c:strRef>
              <c:f>'[8ba28f55-2023-4e2a-966d-933f29836cb9.xls]OECD.Stat export'!$A$6</c:f>
              <c:strCache>
                <c:ptCount val="1"/>
                <c:pt idx="0">
                  <c:v>Permanent employment</c:v>
                </c:pt>
              </c:strCache>
            </c:strRef>
          </c:tx>
          <c:invertIfNegative val="0"/>
          <c:cat>
            <c:multiLvlStrRef>
              <c:f>'[8ba28f55-2023-4e2a-966d-933f29836cb9.xls]OECD.Stat export'!$B$3:$P$5</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c:v>
                  </c:pt>
                </c:lvl>
                <c:lvl>
                  <c:pt idx="0">
                    <c:v>15 to 24, all persons</c:v>
                  </c:pt>
                </c:lvl>
              </c:multiLvlStrCache>
            </c:multiLvlStrRef>
          </c:cat>
          <c:val>
            <c:numRef>
              <c:f>'[8ba28f55-2023-4e2a-966d-933f29836cb9.xls]OECD.Stat export'!$B$6:$P$6</c:f>
              <c:numCache>
                <c:formatCode>#,##0.0_ ;\-#,##0.0\ </c:formatCode>
                <c:ptCount val="15"/>
                <c:pt idx="0">
                  <c:v>47.59</c:v>
                </c:pt>
                <c:pt idx="1">
                  <c:v>47.92</c:v>
                </c:pt>
                <c:pt idx="2">
                  <c:v>48.58</c:v>
                </c:pt>
                <c:pt idx="3">
                  <c:v>47.05</c:v>
                </c:pt>
                <c:pt idx="4">
                  <c:v>44.48</c:v>
                </c:pt>
                <c:pt idx="5">
                  <c:v>41.77</c:v>
                </c:pt>
                <c:pt idx="6">
                  <c:v>42.46</c:v>
                </c:pt>
                <c:pt idx="7">
                  <c:v>42.58</c:v>
                </c:pt>
                <c:pt idx="8">
                  <c:v>43.25</c:v>
                </c:pt>
                <c:pt idx="9">
                  <c:v>42.69</c:v>
                </c:pt>
                <c:pt idx="10">
                  <c:v>42.78</c:v>
                </c:pt>
                <c:pt idx="11">
                  <c:v>43.98</c:v>
                </c:pt>
                <c:pt idx="12">
                  <c:v>46.33</c:v>
                </c:pt>
                <c:pt idx="13">
                  <c:v>47.09</c:v>
                </c:pt>
                <c:pt idx="14">
                  <c:v>46.57</c:v>
                </c:pt>
              </c:numCache>
            </c:numRef>
          </c:val>
        </c:ser>
        <c:ser>
          <c:idx val="1"/>
          <c:order val="1"/>
          <c:tx>
            <c:strRef>
              <c:f>'[8ba28f55-2023-4e2a-966d-933f29836cb9.xls]OECD.Stat export'!$A$7</c:f>
              <c:strCache>
                <c:ptCount val="1"/>
                <c:pt idx="0">
                  <c:v>Temporary employment</c:v>
                </c:pt>
              </c:strCache>
            </c:strRef>
          </c:tx>
          <c:invertIfNegative val="0"/>
          <c:cat>
            <c:multiLvlStrRef>
              <c:f>'[8ba28f55-2023-4e2a-966d-933f29836cb9.xls]OECD.Stat export'!$B$3:$P$5</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c:v>
                  </c:pt>
                </c:lvl>
                <c:lvl>
                  <c:pt idx="0">
                    <c:v>15 to 24, all persons</c:v>
                  </c:pt>
                </c:lvl>
              </c:multiLvlStrCache>
            </c:multiLvlStrRef>
          </c:cat>
          <c:val>
            <c:numRef>
              <c:f>'[8ba28f55-2023-4e2a-966d-933f29836cb9.xls]OECD.Stat export'!$B$7:$P$7</c:f>
              <c:numCache>
                <c:formatCode>#,##0.0_ ;\-#,##0.0\ </c:formatCode>
                <c:ptCount val="15"/>
                <c:pt idx="0">
                  <c:v>52.41</c:v>
                </c:pt>
                <c:pt idx="1">
                  <c:v>52.08</c:v>
                </c:pt>
                <c:pt idx="2">
                  <c:v>51.42</c:v>
                </c:pt>
                <c:pt idx="3">
                  <c:v>52.95</c:v>
                </c:pt>
                <c:pt idx="4">
                  <c:v>55.52</c:v>
                </c:pt>
                <c:pt idx="5">
                  <c:v>58.23</c:v>
                </c:pt>
                <c:pt idx="6">
                  <c:v>57.54</c:v>
                </c:pt>
                <c:pt idx="7">
                  <c:v>57.42</c:v>
                </c:pt>
                <c:pt idx="8">
                  <c:v>56.75</c:v>
                </c:pt>
                <c:pt idx="9">
                  <c:v>57.31</c:v>
                </c:pt>
                <c:pt idx="10">
                  <c:v>57.22</c:v>
                </c:pt>
                <c:pt idx="11">
                  <c:v>56.02</c:v>
                </c:pt>
                <c:pt idx="12">
                  <c:v>53.67</c:v>
                </c:pt>
                <c:pt idx="13">
                  <c:v>52.91</c:v>
                </c:pt>
                <c:pt idx="14">
                  <c:v>53.43</c:v>
                </c:pt>
              </c:numCache>
            </c:numRef>
          </c:val>
        </c:ser>
        <c:dLbls>
          <c:showLegendKey val="0"/>
          <c:showVal val="0"/>
          <c:showCatName val="0"/>
          <c:showSerName val="0"/>
          <c:showPercent val="0"/>
          <c:showBubbleSize val="0"/>
        </c:dLbls>
        <c:gapWidth val="150"/>
        <c:axId val="201132672"/>
        <c:axId val="202364032"/>
      </c:barChart>
      <c:catAx>
        <c:axId val="201132672"/>
        <c:scaling>
          <c:orientation val="minMax"/>
        </c:scaling>
        <c:delete val="0"/>
        <c:axPos val="b"/>
        <c:majorTickMark val="out"/>
        <c:minorTickMark val="none"/>
        <c:tickLblPos val="nextTo"/>
        <c:crossAx val="202364032"/>
        <c:crosses val="autoZero"/>
        <c:auto val="1"/>
        <c:lblAlgn val="ctr"/>
        <c:lblOffset val="100"/>
        <c:noMultiLvlLbl val="0"/>
      </c:catAx>
      <c:valAx>
        <c:axId val="202364032"/>
        <c:scaling>
          <c:orientation val="minMax"/>
        </c:scaling>
        <c:delete val="0"/>
        <c:axPos val="l"/>
        <c:majorGridlines/>
        <c:numFmt formatCode="#,##0.0_ ;\-#,##0.0\ " sourceLinked="1"/>
        <c:majorTickMark val="out"/>
        <c:minorTickMark val="none"/>
        <c:tickLblPos val="nextTo"/>
        <c:crossAx val="201132672"/>
        <c:crosses val="autoZero"/>
        <c:crossBetween val="between"/>
      </c:valAx>
    </c:plotArea>
    <c:legend>
      <c:legendPos val="r"/>
      <c:layout>
        <c:manualLayout>
          <c:xMode val="edge"/>
          <c:yMode val="edge"/>
          <c:x val="0.77037550548815714"/>
          <c:y val="0.20794947506561678"/>
          <c:w val="0.21576362011149602"/>
          <c:h val="0.4220640128317293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8205688183326076E-2"/>
          <c:y val="5.1400554097404488E-2"/>
          <c:w val="0.67713712118556468"/>
          <c:h val="0.70934820647419072"/>
        </c:manualLayout>
      </c:layout>
      <c:barChart>
        <c:barDir val="col"/>
        <c:grouping val="clustered"/>
        <c:varyColors val="0"/>
        <c:ser>
          <c:idx val="0"/>
          <c:order val="0"/>
          <c:tx>
            <c:strRef>
              <c:f>'[b199db71-97f7-47ba-b6fc-56cce3d9e2a5.xls]OECD.Stat export'!$B$5</c:f>
              <c:strCache>
                <c:ptCount val="1"/>
                <c:pt idx="0">
                  <c:v>Permanent employment</c:v>
                </c:pt>
              </c:strCache>
            </c:strRef>
          </c:tx>
          <c:invertIfNegative val="0"/>
          <c:cat>
            <c:multiLvlStrRef>
              <c:f>'[b199db71-97f7-47ba-b6fc-56cce3d9e2a5.xls]OECD.Stat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 all persons</c:v>
                  </c:pt>
                </c:lvl>
              </c:multiLvlStrCache>
            </c:multiLvlStrRef>
          </c:cat>
          <c:val>
            <c:numRef>
              <c:f>'[b199db71-97f7-47ba-b6fc-56cce3d9e2a5.xls]OECD.Stat export'!$C$5:$Q$5</c:f>
              <c:numCache>
                <c:formatCode>#,##0.0_ ;\-#,##0.0\ </c:formatCode>
                <c:ptCount val="15"/>
                <c:pt idx="0">
                  <c:v>84.56</c:v>
                </c:pt>
                <c:pt idx="1">
                  <c:v>85.14</c:v>
                </c:pt>
                <c:pt idx="2">
                  <c:v>85.87</c:v>
                </c:pt>
                <c:pt idx="3">
                  <c:v>86.62</c:v>
                </c:pt>
                <c:pt idx="4">
                  <c:v>86.73</c:v>
                </c:pt>
                <c:pt idx="5">
                  <c:v>86.13</c:v>
                </c:pt>
                <c:pt idx="6">
                  <c:v>85.2</c:v>
                </c:pt>
                <c:pt idx="7">
                  <c:v>84.93</c:v>
                </c:pt>
                <c:pt idx="8">
                  <c:v>85.12</c:v>
                </c:pt>
                <c:pt idx="9">
                  <c:v>85.7</c:v>
                </c:pt>
                <c:pt idx="10">
                  <c:v>85.08</c:v>
                </c:pt>
                <c:pt idx="11">
                  <c:v>84.85</c:v>
                </c:pt>
                <c:pt idx="12">
                  <c:v>84.93</c:v>
                </c:pt>
                <c:pt idx="13">
                  <c:v>84.02</c:v>
                </c:pt>
                <c:pt idx="14">
                  <c:v>84.18</c:v>
                </c:pt>
              </c:numCache>
            </c:numRef>
          </c:val>
        </c:ser>
        <c:ser>
          <c:idx val="1"/>
          <c:order val="1"/>
          <c:tx>
            <c:strRef>
              <c:f>'[b199db71-97f7-47ba-b6fc-56cce3d9e2a5.xls]OECD.Stat export'!$B$6</c:f>
              <c:strCache>
                <c:ptCount val="1"/>
                <c:pt idx="0">
                  <c:v>Temporary employment</c:v>
                </c:pt>
              </c:strCache>
            </c:strRef>
          </c:tx>
          <c:invertIfNegative val="0"/>
          <c:cat>
            <c:multiLvlStrRef>
              <c:f>'[b199db71-97f7-47ba-b6fc-56cce3d9e2a5.xls]OECD.Stat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Dependent employment, all persons</c:v>
                  </c:pt>
                </c:lvl>
              </c:multiLvlStrCache>
            </c:multiLvlStrRef>
          </c:cat>
          <c:val>
            <c:numRef>
              <c:f>'[b199db71-97f7-47ba-b6fc-56cce3d9e2a5.xls]OECD.Stat export'!$C$6:$Q$6</c:f>
              <c:numCache>
                <c:formatCode>#,##0.0_ ;\-#,##0.0\ </c:formatCode>
                <c:ptCount val="15"/>
                <c:pt idx="0">
                  <c:v>15.44</c:v>
                </c:pt>
                <c:pt idx="1">
                  <c:v>14.86</c:v>
                </c:pt>
                <c:pt idx="2">
                  <c:v>14.13</c:v>
                </c:pt>
                <c:pt idx="3">
                  <c:v>13.38</c:v>
                </c:pt>
                <c:pt idx="4">
                  <c:v>13.27</c:v>
                </c:pt>
                <c:pt idx="5">
                  <c:v>13.87</c:v>
                </c:pt>
                <c:pt idx="6">
                  <c:v>14.8</c:v>
                </c:pt>
                <c:pt idx="7">
                  <c:v>15.07</c:v>
                </c:pt>
                <c:pt idx="8">
                  <c:v>14.88</c:v>
                </c:pt>
                <c:pt idx="9">
                  <c:v>14.3</c:v>
                </c:pt>
                <c:pt idx="10">
                  <c:v>14.92</c:v>
                </c:pt>
                <c:pt idx="11">
                  <c:v>15.15</c:v>
                </c:pt>
                <c:pt idx="12">
                  <c:v>15.07</c:v>
                </c:pt>
                <c:pt idx="13">
                  <c:v>15.98</c:v>
                </c:pt>
                <c:pt idx="14">
                  <c:v>15.82</c:v>
                </c:pt>
              </c:numCache>
            </c:numRef>
          </c:val>
        </c:ser>
        <c:dLbls>
          <c:showLegendKey val="0"/>
          <c:showVal val="0"/>
          <c:showCatName val="0"/>
          <c:showSerName val="0"/>
          <c:showPercent val="0"/>
          <c:showBubbleSize val="0"/>
        </c:dLbls>
        <c:gapWidth val="150"/>
        <c:axId val="202906240"/>
        <c:axId val="207624832"/>
      </c:barChart>
      <c:catAx>
        <c:axId val="202906240"/>
        <c:scaling>
          <c:orientation val="minMax"/>
        </c:scaling>
        <c:delete val="0"/>
        <c:axPos val="b"/>
        <c:majorTickMark val="out"/>
        <c:minorTickMark val="none"/>
        <c:tickLblPos val="nextTo"/>
        <c:crossAx val="207624832"/>
        <c:crosses val="autoZero"/>
        <c:auto val="1"/>
        <c:lblAlgn val="ctr"/>
        <c:lblOffset val="100"/>
        <c:noMultiLvlLbl val="0"/>
      </c:catAx>
      <c:valAx>
        <c:axId val="207624832"/>
        <c:scaling>
          <c:orientation val="minMax"/>
        </c:scaling>
        <c:delete val="0"/>
        <c:axPos val="l"/>
        <c:majorGridlines/>
        <c:numFmt formatCode="#,##0.0_ ;\-#,##0.0\ " sourceLinked="1"/>
        <c:majorTickMark val="out"/>
        <c:minorTickMark val="none"/>
        <c:tickLblPos val="nextTo"/>
        <c:crossAx val="202906240"/>
        <c:crosses val="autoZero"/>
        <c:crossBetween val="between"/>
      </c:valAx>
    </c:plotArea>
    <c:legend>
      <c:legendPos val="r"/>
      <c:layout>
        <c:manualLayout>
          <c:xMode val="edge"/>
          <c:yMode val="edge"/>
          <c:x val="0.7584646126573088"/>
          <c:y val="0.30517169728783899"/>
          <c:w val="0.22709661893875588"/>
          <c:h val="0.398915864683581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Лист1!$B$1</c:f>
              <c:strCache>
                <c:ptCount val="1"/>
                <c:pt idx="0">
                  <c:v>Men</c:v>
                </c:pt>
              </c:strCache>
            </c:strRef>
          </c:tx>
          <c:invertIfNegative val="0"/>
          <c:cat>
            <c:strRef>
              <c:f>Лист1!$A$2:$A$6</c:f>
              <c:strCache>
                <c:ptCount val="5"/>
                <c:pt idx="0">
                  <c:v>Service</c:v>
                </c:pt>
                <c:pt idx="1">
                  <c:v>Metal and Electrics</c:v>
                </c:pt>
                <c:pt idx="2">
                  <c:v>Unskilled</c:v>
                </c:pt>
                <c:pt idx="3">
                  <c:v>Technical occupation</c:v>
                </c:pt>
                <c:pt idx="4">
                  <c:v>Others</c:v>
                </c:pt>
              </c:strCache>
            </c:strRef>
          </c:cat>
          <c:val>
            <c:numRef>
              <c:f>Лист1!$B$2:$B$6</c:f>
              <c:numCache>
                <c:formatCode>General</c:formatCode>
                <c:ptCount val="5"/>
                <c:pt idx="0">
                  <c:v>22</c:v>
                </c:pt>
                <c:pt idx="1">
                  <c:v>26</c:v>
                </c:pt>
                <c:pt idx="2">
                  <c:v>34</c:v>
                </c:pt>
                <c:pt idx="3">
                  <c:v>5</c:v>
                </c:pt>
                <c:pt idx="4">
                  <c:v>13</c:v>
                </c:pt>
              </c:numCache>
            </c:numRef>
          </c:val>
        </c:ser>
        <c:dLbls>
          <c:showLegendKey val="0"/>
          <c:showVal val="0"/>
          <c:showCatName val="0"/>
          <c:showSerName val="0"/>
          <c:showPercent val="0"/>
          <c:showBubbleSize val="0"/>
        </c:dLbls>
        <c:gapWidth val="150"/>
        <c:axId val="207969664"/>
        <c:axId val="208360960"/>
      </c:barChart>
      <c:catAx>
        <c:axId val="207969664"/>
        <c:scaling>
          <c:orientation val="minMax"/>
        </c:scaling>
        <c:delete val="0"/>
        <c:axPos val="b"/>
        <c:majorTickMark val="out"/>
        <c:minorTickMark val="none"/>
        <c:tickLblPos val="nextTo"/>
        <c:crossAx val="208360960"/>
        <c:crosses val="autoZero"/>
        <c:auto val="1"/>
        <c:lblAlgn val="ctr"/>
        <c:lblOffset val="100"/>
        <c:noMultiLvlLbl val="0"/>
      </c:catAx>
      <c:valAx>
        <c:axId val="208360960"/>
        <c:scaling>
          <c:orientation val="minMax"/>
        </c:scaling>
        <c:delete val="0"/>
        <c:axPos val="l"/>
        <c:majorGridlines/>
        <c:numFmt formatCode="General" sourceLinked="1"/>
        <c:majorTickMark val="out"/>
        <c:minorTickMark val="none"/>
        <c:tickLblPos val="nextTo"/>
        <c:crossAx val="20796966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Лист1!$B$1</c:f>
              <c:strCache>
                <c:ptCount val="1"/>
                <c:pt idx="0">
                  <c:v>Women</c:v>
                </c:pt>
              </c:strCache>
            </c:strRef>
          </c:tx>
          <c:invertIfNegative val="0"/>
          <c:cat>
            <c:strRef>
              <c:f>Лист1!$A$2:$A$6</c:f>
              <c:strCache>
                <c:ptCount val="5"/>
                <c:pt idx="0">
                  <c:v>Service</c:v>
                </c:pt>
                <c:pt idx="1">
                  <c:v>Metal and Electrics</c:v>
                </c:pt>
                <c:pt idx="2">
                  <c:v>unskilled</c:v>
                </c:pt>
                <c:pt idx="3">
                  <c:v>technical occupation</c:v>
                </c:pt>
                <c:pt idx="4">
                  <c:v>Others</c:v>
                </c:pt>
              </c:strCache>
            </c:strRef>
          </c:cat>
          <c:val>
            <c:numRef>
              <c:f>Лист1!$B$2:$B$6</c:f>
              <c:numCache>
                <c:formatCode>General</c:formatCode>
                <c:ptCount val="5"/>
                <c:pt idx="0">
                  <c:v>55</c:v>
                </c:pt>
                <c:pt idx="1">
                  <c:v>3</c:v>
                </c:pt>
                <c:pt idx="2">
                  <c:v>32</c:v>
                </c:pt>
                <c:pt idx="3">
                  <c:v>2</c:v>
                </c:pt>
                <c:pt idx="4">
                  <c:v>8</c:v>
                </c:pt>
              </c:numCache>
            </c:numRef>
          </c:val>
        </c:ser>
        <c:dLbls>
          <c:showLegendKey val="0"/>
          <c:showVal val="0"/>
          <c:showCatName val="0"/>
          <c:showSerName val="0"/>
          <c:showPercent val="0"/>
          <c:showBubbleSize val="0"/>
        </c:dLbls>
        <c:gapWidth val="150"/>
        <c:axId val="208507648"/>
        <c:axId val="208509952"/>
      </c:barChart>
      <c:catAx>
        <c:axId val="208507648"/>
        <c:scaling>
          <c:orientation val="minMax"/>
        </c:scaling>
        <c:delete val="0"/>
        <c:axPos val="b"/>
        <c:majorTickMark val="out"/>
        <c:minorTickMark val="none"/>
        <c:tickLblPos val="nextTo"/>
        <c:crossAx val="208509952"/>
        <c:crosses val="autoZero"/>
        <c:auto val="1"/>
        <c:lblAlgn val="ctr"/>
        <c:lblOffset val="100"/>
        <c:noMultiLvlLbl val="0"/>
      </c:catAx>
      <c:valAx>
        <c:axId val="208509952"/>
        <c:scaling>
          <c:orientation val="minMax"/>
        </c:scaling>
        <c:delete val="0"/>
        <c:axPos val="l"/>
        <c:majorGridlines/>
        <c:numFmt formatCode="General" sourceLinked="1"/>
        <c:majorTickMark val="out"/>
        <c:minorTickMark val="none"/>
        <c:tickLblPos val="nextTo"/>
        <c:crossAx val="20850764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'[c6be690f-070d-4916-a5ef-0a2c607fcd69.xls]OECD.Stat export'!$A$5</c:f>
              <c:strCache>
                <c:ptCount val="1"/>
                <c:pt idx="0">
                  <c:v>Men</c:v>
                </c:pt>
              </c:strCache>
            </c:strRef>
          </c:tx>
          <c:invertIfNegative val="0"/>
          <c:cat>
            <c:multiLvlStrRef>
              <c:f>'[c6be690f-070d-4916-a5ef-0a2c607fcd69.xls]OECD.Stat export'!$B$2:$P$4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Source: OECD.Stat</c:v>
                  </c:pt>
                </c:lvl>
              </c:multiLvlStrCache>
            </c:multiLvlStrRef>
          </c:cat>
          <c:val>
            <c:numRef>
              <c:f>'[c6be690f-070d-4916-a5ef-0a2c607fcd69.xls]OECD.Stat export'!$B$5:$P$5</c:f>
              <c:numCache>
                <c:formatCode>#,##0.0_ ;\-#,##0.0\ </c:formatCode>
                <c:ptCount val="15"/>
                <c:pt idx="0">
                  <c:v>5.0212747387478904</c:v>
                </c:pt>
                <c:pt idx="1">
                  <c:v>5.2824895726929224</c:v>
                </c:pt>
                <c:pt idx="2">
                  <c:v>5.7920040744982613</c:v>
                </c:pt>
                <c:pt idx="3">
                  <c:v>6.0809966269478206</c:v>
                </c:pt>
                <c:pt idx="4">
                  <c:v>6.5490384168157476</c:v>
                </c:pt>
                <c:pt idx="5">
                  <c:v>7.7663743222581703</c:v>
                </c:pt>
                <c:pt idx="6">
                  <c:v>9.3283115940774088</c:v>
                </c:pt>
                <c:pt idx="7">
                  <c:v>9.4206102757719279</c:v>
                </c:pt>
                <c:pt idx="8">
                  <c:v>9.328260101803707</c:v>
                </c:pt>
                <c:pt idx="9">
                  <c:v>9.6420925497129701</c:v>
                </c:pt>
                <c:pt idx="10">
                  <c:v>9.6700993778183246</c:v>
                </c:pt>
                <c:pt idx="11">
                  <c:v>10.163393757610971</c:v>
                </c:pt>
                <c:pt idx="12">
                  <c:v>10.349987153021059</c:v>
                </c:pt>
                <c:pt idx="13">
                  <c:v>10.617421822440591</c:v>
                </c:pt>
                <c:pt idx="14">
                  <c:v>10.75909263224524</c:v>
                </c:pt>
              </c:numCache>
            </c:numRef>
          </c:val>
        </c:ser>
        <c:ser>
          <c:idx val="1"/>
          <c:order val="1"/>
          <c:tx>
            <c:strRef>
              <c:f>'[c6be690f-070d-4916-a5ef-0a2c607fcd69.xls]OECD.Stat export'!$A$6</c:f>
              <c:strCache>
                <c:ptCount val="1"/>
                <c:pt idx="0">
                  <c:v>Women</c:v>
                </c:pt>
              </c:strCache>
            </c:strRef>
          </c:tx>
          <c:invertIfNegative val="0"/>
          <c:cat>
            <c:multiLvlStrRef>
              <c:f>'[c6be690f-070d-4916-a5ef-0a2c607fcd69.xls]OECD.Stat export'!$B$2:$P$4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Source: OECD.Stat</c:v>
                  </c:pt>
                </c:lvl>
              </c:multiLvlStrCache>
            </c:multiLvlStrRef>
          </c:cat>
          <c:val>
            <c:numRef>
              <c:f>'[c6be690f-070d-4916-a5ef-0a2c607fcd69.xls]OECD.Stat export'!$B$6:$P$6</c:f>
              <c:numCache>
                <c:formatCode>#,##0.0_ ;\-#,##0.0\ </c:formatCode>
                <c:ptCount val="15"/>
                <c:pt idx="0">
                  <c:v>37.940372541691922</c:v>
                </c:pt>
                <c:pt idx="1">
                  <c:v>39.315637798362587</c:v>
                </c:pt>
                <c:pt idx="2">
                  <c:v>39.469168082461778</c:v>
                </c:pt>
                <c:pt idx="3">
                  <c:v>40.774216400681603</c:v>
                </c:pt>
                <c:pt idx="4">
                  <c:v>41.632455223017331</c:v>
                </c:pt>
                <c:pt idx="5">
                  <c:v>43.804250568142812</c:v>
                </c:pt>
                <c:pt idx="6">
                  <c:v>45.794659075548502</c:v>
                </c:pt>
                <c:pt idx="7">
                  <c:v>46.057567377373857</c:v>
                </c:pt>
                <c:pt idx="8">
                  <c:v>45.698988024207971</c:v>
                </c:pt>
                <c:pt idx="9">
                  <c:v>45.44117708551228</c:v>
                </c:pt>
                <c:pt idx="10">
                  <c:v>45.520182448289482</c:v>
                </c:pt>
                <c:pt idx="11">
                  <c:v>46.000803097162638</c:v>
                </c:pt>
                <c:pt idx="12">
                  <c:v>45.926769967945013</c:v>
                </c:pt>
                <c:pt idx="13">
                  <c:v>47.332950811006292</c:v>
                </c:pt>
                <c:pt idx="14">
                  <c:v>46.973627008156178</c:v>
                </c:pt>
              </c:numCache>
            </c:numRef>
          </c:val>
        </c:ser>
        <c:dLbls>
          <c:showLegendKey val="0"/>
          <c:showVal val="0"/>
          <c:showCatName val="0"/>
          <c:showSerName val="0"/>
          <c:showPercent val="0"/>
          <c:showBubbleSize val="0"/>
        </c:dLbls>
        <c:gapWidth val="150"/>
        <c:axId val="50154496"/>
        <c:axId val="68202496"/>
      </c:barChart>
      <c:catAx>
        <c:axId val="50154496"/>
        <c:scaling>
          <c:orientation val="minMax"/>
        </c:scaling>
        <c:delete val="0"/>
        <c:axPos val="b"/>
        <c:majorTickMark val="out"/>
        <c:minorTickMark val="none"/>
        <c:tickLblPos val="nextTo"/>
        <c:crossAx val="68202496"/>
        <c:crosses val="autoZero"/>
        <c:auto val="1"/>
        <c:lblAlgn val="ctr"/>
        <c:lblOffset val="100"/>
        <c:noMultiLvlLbl val="0"/>
      </c:catAx>
      <c:valAx>
        <c:axId val="68202496"/>
        <c:scaling>
          <c:orientation val="minMax"/>
        </c:scaling>
        <c:delete val="0"/>
        <c:axPos val="l"/>
        <c:majorGridlines/>
        <c:numFmt formatCode="#,##0.0_ ;\-#,##0.0\ " sourceLinked="1"/>
        <c:majorTickMark val="out"/>
        <c:minorTickMark val="none"/>
        <c:tickLblPos val="nextTo"/>
        <c:crossAx val="501544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'[4955cebe-0bef-4a0d-b189-536bebc2ebcb.xls]OECD.Stat export'!$A$6</c:f>
              <c:strCache>
                <c:ptCount val="1"/>
                <c:pt idx="0">
                  <c:v>Men</c:v>
                </c:pt>
              </c:strCache>
            </c:strRef>
          </c:tx>
          <c:invertIfNegative val="0"/>
          <c:cat>
            <c:multiLvlStrRef>
              <c:f>'[4955cebe-0bef-4a0d-b189-536bebc2ebcb.xls]OECD.Stat export'!$B$3:$P$5</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Gender share of part-time employment</c:v>
                  </c:pt>
                </c:lvl>
                <c:lvl>
                  <c:pt idx="0">
                    <c:v>Source: OECD.Stat</c:v>
                  </c:pt>
                </c:lvl>
              </c:multiLvlStrCache>
            </c:multiLvlStrRef>
          </c:cat>
          <c:val>
            <c:numRef>
              <c:f>'[4955cebe-0bef-4a0d-b189-536bebc2ebcb.xls]OECD.Stat export'!$B$6:$P$6</c:f>
              <c:numCache>
                <c:formatCode>#,##0.0_ ;\-#,##0.0\ </c:formatCode>
                <c:ptCount val="15"/>
                <c:pt idx="0">
                  <c:v>14.52905380051404</c:v>
                </c:pt>
                <c:pt idx="1">
                  <c:v>14.4935192681353</c:v>
                </c:pt>
                <c:pt idx="2">
                  <c:v>15.43692353574178</c:v>
                </c:pt>
                <c:pt idx="3">
                  <c:v>15.448411863149291</c:v>
                </c:pt>
                <c:pt idx="4">
                  <c:v>16.130802981004919</c:v>
                </c:pt>
                <c:pt idx="5">
                  <c:v>17.752914151361779</c:v>
                </c:pt>
                <c:pt idx="6">
                  <c:v>19.74486828306086</c:v>
                </c:pt>
                <c:pt idx="7">
                  <c:v>19.747967977971818</c:v>
                </c:pt>
                <c:pt idx="8">
                  <c:v>19.692468816962268</c:v>
                </c:pt>
                <c:pt idx="9">
                  <c:v>20.011222499506911</c:v>
                </c:pt>
                <c:pt idx="10">
                  <c:v>19.915926968803689</c:v>
                </c:pt>
                <c:pt idx="11">
                  <c:v>20.352298331117741</c:v>
                </c:pt>
                <c:pt idx="12">
                  <c:v>20.735211658101282</c:v>
                </c:pt>
                <c:pt idx="13">
                  <c:v>20.50315187979125</c:v>
                </c:pt>
                <c:pt idx="14">
                  <c:v>20.806135424901431</c:v>
                </c:pt>
              </c:numCache>
            </c:numRef>
          </c:val>
        </c:ser>
        <c:ser>
          <c:idx val="1"/>
          <c:order val="1"/>
          <c:tx>
            <c:strRef>
              <c:f>'[4955cebe-0bef-4a0d-b189-536bebc2ebcb.xls]OECD.Stat export'!$A$7</c:f>
              <c:strCache>
                <c:ptCount val="1"/>
                <c:pt idx="0">
                  <c:v>Women</c:v>
                </c:pt>
              </c:strCache>
            </c:strRef>
          </c:tx>
          <c:invertIfNegative val="0"/>
          <c:cat>
            <c:multiLvlStrRef>
              <c:f>'[4955cebe-0bef-4a0d-b189-536bebc2ebcb.xls]OECD.Stat export'!$B$3:$P$5</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Gender share of part-time employment</c:v>
                  </c:pt>
                </c:lvl>
                <c:lvl>
                  <c:pt idx="0">
                    <c:v>Source: OECD.Stat</c:v>
                  </c:pt>
                </c:lvl>
              </c:multiLvlStrCache>
            </c:multiLvlStrRef>
          </c:cat>
          <c:val>
            <c:numRef>
              <c:f>'[4955cebe-0bef-4a0d-b189-536bebc2ebcb.xls]OECD.Stat export'!$B$7:$P$7</c:f>
              <c:numCache>
                <c:formatCode>#,##0.0_ ;\-#,##0.0\ </c:formatCode>
                <c:ptCount val="15"/>
                <c:pt idx="0">
                  <c:v>85.470946199485951</c:v>
                </c:pt>
                <c:pt idx="1">
                  <c:v>85.506480731864698</c:v>
                </c:pt>
                <c:pt idx="2">
                  <c:v>84.563076464258231</c:v>
                </c:pt>
                <c:pt idx="3">
                  <c:v>84.551588136850711</c:v>
                </c:pt>
                <c:pt idx="4">
                  <c:v>83.869197018995095</c:v>
                </c:pt>
                <c:pt idx="5">
                  <c:v>82.247085848638221</c:v>
                </c:pt>
                <c:pt idx="6">
                  <c:v>80.255131716939133</c:v>
                </c:pt>
                <c:pt idx="7">
                  <c:v>80.252032022028175</c:v>
                </c:pt>
                <c:pt idx="8">
                  <c:v>80.307531183037739</c:v>
                </c:pt>
                <c:pt idx="9">
                  <c:v>79.9887775004931</c:v>
                </c:pt>
                <c:pt idx="10">
                  <c:v>80.084073031196311</c:v>
                </c:pt>
                <c:pt idx="11">
                  <c:v>79.647701668882263</c:v>
                </c:pt>
                <c:pt idx="12">
                  <c:v>79.264788341898708</c:v>
                </c:pt>
                <c:pt idx="13">
                  <c:v>79.496848120208753</c:v>
                </c:pt>
                <c:pt idx="14">
                  <c:v>79.193864575098573</c:v>
                </c:pt>
              </c:numCache>
            </c:numRef>
          </c:val>
        </c:ser>
        <c:dLbls>
          <c:showLegendKey val="0"/>
          <c:showVal val="0"/>
          <c:showCatName val="0"/>
          <c:showSerName val="0"/>
          <c:showPercent val="0"/>
          <c:showBubbleSize val="0"/>
        </c:dLbls>
        <c:gapWidth val="150"/>
        <c:axId val="69624576"/>
        <c:axId val="69626112"/>
      </c:barChart>
      <c:catAx>
        <c:axId val="69624576"/>
        <c:scaling>
          <c:orientation val="minMax"/>
        </c:scaling>
        <c:delete val="0"/>
        <c:axPos val="b"/>
        <c:majorTickMark val="out"/>
        <c:minorTickMark val="none"/>
        <c:tickLblPos val="nextTo"/>
        <c:crossAx val="69626112"/>
        <c:crosses val="autoZero"/>
        <c:auto val="1"/>
        <c:lblAlgn val="ctr"/>
        <c:lblOffset val="100"/>
        <c:noMultiLvlLbl val="0"/>
      </c:catAx>
      <c:valAx>
        <c:axId val="69626112"/>
        <c:scaling>
          <c:orientation val="minMax"/>
        </c:scaling>
        <c:delete val="0"/>
        <c:axPos val="l"/>
        <c:majorGridlines/>
        <c:numFmt formatCode="#,##0.0_ ;\-#,##0.0\ " sourceLinked="1"/>
        <c:majorTickMark val="out"/>
        <c:minorTickMark val="none"/>
        <c:tickLblPos val="nextTo"/>
        <c:crossAx val="696245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166646054060003E-2"/>
          <c:y val="4.9180596611470076E-2"/>
          <c:w val="0.67520413351472419"/>
          <c:h val="0.80407914127013191"/>
        </c:manualLayout>
      </c:layout>
      <c:barChart>
        <c:barDir val="col"/>
        <c:grouping val="clustered"/>
        <c:varyColors val="0"/>
        <c:ser>
          <c:idx val="0"/>
          <c:order val="0"/>
          <c:tx>
            <c:strRef>
              <c:f>'[666cfa65-fd01-424e-85e8-ba63b22dc4ad.xls]OECD.Stat export'!$A$3</c:f>
              <c:strCache>
                <c:ptCount val="1"/>
                <c:pt idx="0">
                  <c:v>Involuntary part-timers in total employment</c:v>
                </c:pt>
              </c:strCache>
            </c:strRef>
          </c:tx>
          <c:invertIfNegative val="0"/>
          <c:cat>
            <c:strRef>
              <c:f>'[666cfa65-fd01-424e-85e8-ba63b22dc4ad.xls]OECD.Stat export'!$B$2:$P$2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'[666cfa65-fd01-424e-85e8-ba63b22dc4ad.xls]OECD.Stat export'!$B$3:$P$3</c:f>
              <c:numCache>
                <c:formatCode>#,##0.0_ ;\-#,##0.0\ </c:formatCode>
                <c:ptCount val="15"/>
                <c:pt idx="0">
                  <c:v>2.3438803982398402</c:v>
                </c:pt>
                <c:pt idx="1">
                  <c:v>2.4270430920638799</c:v>
                </c:pt>
                <c:pt idx="2">
                  <c:v>2.5589919575614402</c:v>
                </c:pt>
                <c:pt idx="3">
                  <c:v>3.1076518992583599</c:v>
                </c:pt>
                <c:pt idx="4">
                  <c:v>3.5244797930293199</c:v>
                </c:pt>
                <c:pt idx="5">
                  <c:v>4.8561958223623201</c:v>
                </c:pt>
                <c:pt idx="6">
                  <c:v>5.3838367141074697</c:v>
                </c:pt>
                <c:pt idx="7">
                  <c:v>5.3172630350162704</c:v>
                </c:pt>
                <c:pt idx="8">
                  <c:v>5.7132173398582404</c:v>
                </c:pt>
                <c:pt idx="9">
                  <c:v>5.3137467979672603</c:v>
                </c:pt>
                <c:pt idx="10">
                  <c:v>5.2725717637805696</c:v>
                </c:pt>
                <c:pt idx="11">
                  <c:v>4.06891620987194</c:v>
                </c:pt>
                <c:pt idx="12">
                  <c:v>3.9089289462772498</c:v>
                </c:pt>
                <c:pt idx="13">
                  <c:v>4.0376126027925299</c:v>
                </c:pt>
                <c:pt idx="14">
                  <c:v>3.7147690570699301</c:v>
                </c:pt>
              </c:numCache>
            </c:numRef>
          </c:val>
        </c:ser>
        <c:ser>
          <c:idx val="1"/>
          <c:order val="1"/>
          <c:tx>
            <c:strRef>
              <c:f>'[666cfa65-fd01-424e-85e8-ba63b22dc4ad.xls]OECD.Stat export'!$A$4</c:f>
              <c:strCache>
                <c:ptCount val="1"/>
                <c:pt idx="0">
                  <c:v>Involuntary part-timers in labour force</c:v>
                </c:pt>
              </c:strCache>
            </c:strRef>
          </c:tx>
          <c:invertIfNegative val="0"/>
          <c:cat>
            <c:strRef>
              <c:f>'[666cfa65-fd01-424e-85e8-ba63b22dc4ad.xls]OECD.Stat export'!$B$2:$P$2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'[666cfa65-fd01-424e-85e8-ba63b22dc4ad.xls]OECD.Stat export'!$B$4:$P$4</c:f>
              <c:numCache>
                <c:formatCode>#,##0.0_ ;\-#,##0.0\ </c:formatCode>
                <c:ptCount val="15"/>
                <c:pt idx="0">
                  <c:v>8.6008466061173294</c:v>
                </c:pt>
                <c:pt idx="1">
                  <c:v>8.9168199554684193</c:v>
                </c:pt>
                <c:pt idx="2">
                  <c:v>9.3286468499775204</c:v>
                </c:pt>
                <c:pt idx="3">
                  <c:v>11.171115265483399</c:v>
                </c:pt>
                <c:pt idx="4">
                  <c:v>12.5345920169792</c:v>
                </c:pt>
                <c:pt idx="5">
                  <c:v>4.2943926573038</c:v>
                </c:pt>
                <c:pt idx="6">
                  <c:v>4.8092933086423999</c:v>
                </c:pt>
                <c:pt idx="7">
                  <c:v>4.8314928795521501</c:v>
                </c:pt>
                <c:pt idx="8">
                  <c:v>5.2515165205344898</c:v>
                </c:pt>
                <c:pt idx="9">
                  <c:v>4.8713090508145198</c:v>
                </c:pt>
                <c:pt idx="10">
                  <c:v>4.8669288504641504</c:v>
                </c:pt>
                <c:pt idx="11">
                  <c:v>3.7995942519170098</c:v>
                </c:pt>
                <c:pt idx="12">
                  <c:v>3.6642484826550401</c:v>
                </c:pt>
                <c:pt idx="13">
                  <c:v>3.7884887830764198</c:v>
                </c:pt>
                <c:pt idx="14">
                  <c:v>3.49354738153801</c:v>
                </c:pt>
              </c:numCache>
            </c:numRef>
          </c:val>
        </c:ser>
        <c:ser>
          <c:idx val="2"/>
          <c:order val="2"/>
          <c:tx>
            <c:strRef>
              <c:f>'[666cfa65-fd01-424e-85e8-ba63b22dc4ad.xls]OECD.Stat export'!$A$5</c:f>
              <c:strCache>
                <c:ptCount val="1"/>
                <c:pt idx="0">
                  <c:v>Involuntary part-timers in population</c:v>
                </c:pt>
              </c:strCache>
            </c:strRef>
          </c:tx>
          <c:invertIfNegative val="0"/>
          <c:cat>
            <c:strRef>
              <c:f>'[666cfa65-fd01-424e-85e8-ba63b22dc4ad.xls]OECD.Stat export'!$B$2:$P$2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'[666cfa65-fd01-424e-85e8-ba63b22dc4ad.xls]OECD.Stat export'!$B$5:$P$5</c:f>
              <c:numCache>
                <c:formatCode>#,##0.0_ ;\-#,##0.0\ </c:formatCode>
                <c:ptCount val="15"/>
                <c:pt idx="0">
                  <c:v>6.1601506957310201</c:v>
                </c:pt>
                <c:pt idx="1">
                  <c:v>6.4212788329694002</c:v>
                </c:pt>
                <c:pt idx="2">
                  <c:v>6.7388111057097104</c:v>
                </c:pt>
                <c:pt idx="3">
                  <c:v>8.1331421883588</c:v>
                </c:pt>
                <c:pt idx="4">
                  <c:v>9.1359915566944991</c:v>
                </c:pt>
                <c:pt idx="5">
                  <c:v>3.20976299589611</c:v>
                </c:pt>
                <c:pt idx="6">
                  <c:v>3.6519678366397201</c:v>
                </c:pt>
                <c:pt idx="7">
                  <c:v>3.7054038427257101</c:v>
                </c:pt>
                <c:pt idx="8">
                  <c:v>4.0482030206309298</c:v>
                </c:pt>
                <c:pt idx="9">
                  <c:v>3.7782857126534601</c:v>
                </c:pt>
                <c:pt idx="10">
                  <c:v>3.7886806278584402</c:v>
                </c:pt>
                <c:pt idx="11">
                  <c:v>2.9913598344157601</c:v>
                </c:pt>
                <c:pt idx="12">
                  <c:v>2.8868123496281699</c:v>
                </c:pt>
                <c:pt idx="13">
                  <c:v>3.00570721776243</c:v>
                </c:pt>
                <c:pt idx="14">
                  <c:v>2.78018702568288</c:v>
                </c:pt>
              </c:numCache>
            </c:numRef>
          </c:val>
        </c:ser>
        <c:ser>
          <c:idx val="3"/>
          <c:order val="3"/>
          <c:tx>
            <c:strRef>
              <c:f>'[666cfa65-fd01-424e-85e8-ba63b22dc4ad.xls]OECD.Stat export'!$A$6</c:f>
              <c:strCache>
                <c:ptCount val="1"/>
                <c:pt idx="0">
                  <c:v>Involuntary part-timers as % of part-time employment</c:v>
                </c:pt>
              </c:strCache>
            </c:strRef>
          </c:tx>
          <c:invertIfNegative val="0"/>
          <c:cat>
            <c:strRef>
              <c:f>'[666cfa65-fd01-424e-85e8-ba63b22dc4ad.xls]OECD.Stat export'!$B$2:$P$2</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'[666cfa65-fd01-424e-85e8-ba63b22dc4ad.xls]OECD.Stat export'!$B$6:$P$6</c:f>
              <c:numCache>
                <c:formatCode>#,##0.0_ ;\-#,##0.0\ </c:formatCode>
                <c:ptCount val="15"/>
                <c:pt idx="0">
                  <c:v>12.153939068488199</c:v>
                </c:pt>
                <c:pt idx="1">
                  <c:v>12.032903568722499</c:v>
                </c:pt>
                <c:pt idx="2">
                  <c:v>12.4032158806884</c:v>
                </c:pt>
                <c:pt idx="3">
                  <c:v>14.4465000640733</c:v>
                </c:pt>
                <c:pt idx="4">
                  <c:v>15.890736562927</c:v>
                </c:pt>
                <c:pt idx="5">
                  <c:v>20.391655687466098</c:v>
                </c:pt>
                <c:pt idx="6">
                  <c:v>21.000197892714901</c:v>
                </c:pt>
                <c:pt idx="7">
                  <c:v>20.6054305857655</c:v>
                </c:pt>
                <c:pt idx="8">
                  <c:v>22.360731484828399</c:v>
                </c:pt>
                <c:pt idx="9">
                  <c:v>20.631369808423901</c:v>
                </c:pt>
                <c:pt idx="10">
                  <c:v>20.385773956551901</c:v>
                </c:pt>
                <c:pt idx="11">
                  <c:v>15.4403098214307</c:v>
                </c:pt>
                <c:pt idx="12">
                  <c:v>14.8406409695686</c:v>
                </c:pt>
                <c:pt idx="13">
                  <c:v>14.8407388136678</c:v>
                </c:pt>
                <c:pt idx="14">
                  <c:v>13.699199265402401</c:v>
                </c:pt>
              </c:numCache>
            </c:numRef>
          </c:val>
        </c:ser>
        <c:dLbls>
          <c:showLegendKey val="0"/>
          <c:showVal val="0"/>
          <c:showCatName val="0"/>
          <c:showSerName val="0"/>
          <c:showPercent val="0"/>
          <c:showBubbleSize val="0"/>
        </c:dLbls>
        <c:gapWidth val="150"/>
        <c:axId val="157414144"/>
        <c:axId val="161704576"/>
      </c:barChart>
      <c:catAx>
        <c:axId val="157414144"/>
        <c:scaling>
          <c:orientation val="minMax"/>
        </c:scaling>
        <c:delete val="0"/>
        <c:axPos val="b"/>
        <c:majorTickMark val="out"/>
        <c:minorTickMark val="none"/>
        <c:tickLblPos val="nextTo"/>
        <c:crossAx val="161704576"/>
        <c:crosses val="autoZero"/>
        <c:auto val="1"/>
        <c:lblAlgn val="ctr"/>
        <c:lblOffset val="100"/>
        <c:noMultiLvlLbl val="0"/>
      </c:catAx>
      <c:valAx>
        <c:axId val="161704576"/>
        <c:scaling>
          <c:orientation val="minMax"/>
        </c:scaling>
        <c:delete val="0"/>
        <c:axPos val="l"/>
        <c:majorGridlines/>
        <c:numFmt formatCode="#,##0.0_ ;\-#,##0.0\ " sourceLinked="1"/>
        <c:majorTickMark val="out"/>
        <c:minorTickMark val="none"/>
        <c:tickLblPos val="nextTo"/>
        <c:crossAx val="157414144"/>
        <c:crosses val="autoZero"/>
        <c:crossBetween val="between"/>
      </c:valAx>
    </c:plotArea>
    <c:legend>
      <c:legendPos val="r"/>
      <c:layout>
        <c:manualLayout>
          <c:xMode val="edge"/>
          <c:yMode val="edge"/>
          <c:x val="0.76767851662521236"/>
          <c:y val="5.1133143240815832E-2"/>
          <c:w val="0.21835987779014535"/>
          <c:h val="0.893303685876474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9280183727034121E-2"/>
          <c:y val="5.4026859781213479E-2"/>
          <c:w val="0.68692623266651265"/>
          <c:h val="0.69449738490717861"/>
        </c:manualLayout>
      </c:layout>
      <c:barChart>
        <c:barDir val="col"/>
        <c:grouping val="clustered"/>
        <c:varyColors val="0"/>
        <c:ser>
          <c:idx val="0"/>
          <c:order val="0"/>
          <c:tx>
            <c:strRef>
              <c:f>'[a879fdeb-c560-474c-9009-0f33c5341718.xls]OECD.Stat export'!$A$5</c:f>
              <c:strCache>
                <c:ptCount val="1"/>
                <c:pt idx="0">
                  <c:v>Involuntary part-timers</c:v>
                </c:pt>
              </c:strCache>
            </c:strRef>
          </c:tx>
          <c:invertIfNegative val="0"/>
          <c:cat>
            <c:multiLvlStrRef>
              <c:f>'[a879fdeb-c560-474c-9009-0f33c5341718.xls]OECD.Stat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'[a879fdeb-c560-474c-9009-0f33c5341718.xls]OECD.Stat export'!$B$5:$P$5</c:f>
              <c:numCache>
                <c:formatCode>#,##0.0_ ;\-#,##0.0\ </c:formatCode>
                <c:ptCount val="15"/>
                <c:pt idx="0">
                  <c:v>79.627446356991285</c:v>
                </c:pt>
                <c:pt idx="1">
                  <c:v>80.733944954128447</c:v>
                </c:pt>
                <c:pt idx="2">
                  <c:v>76.849848550411068</c:v>
                </c:pt>
                <c:pt idx="3">
                  <c:v>76.270119593561731</c:v>
                </c:pt>
                <c:pt idx="4">
                  <c:v>75.747107969151671</c:v>
                </c:pt>
                <c:pt idx="5">
                  <c:v>72.545227167671229</c:v>
                </c:pt>
                <c:pt idx="6">
                  <c:v>72.302826219877772</c:v>
                </c:pt>
                <c:pt idx="7">
                  <c:v>71.88215377317006</c:v>
                </c:pt>
                <c:pt idx="8">
                  <c:v>70.292867911110179</c:v>
                </c:pt>
                <c:pt idx="9">
                  <c:v>71.09732693437013</c:v>
                </c:pt>
                <c:pt idx="10">
                  <c:v>70.971558341011686</c:v>
                </c:pt>
                <c:pt idx="11">
                  <c:v>72.138794595477691</c:v>
                </c:pt>
                <c:pt idx="12">
                  <c:v>71.587909116154862</c:v>
                </c:pt>
                <c:pt idx="13">
                  <c:v>72.441940749354202</c:v>
                </c:pt>
                <c:pt idx="14">
                  <c:v>72.213886233287823</c:v>
                </c:pt>
              </c:numCache>
            </c:numRef>
          </c:val>
        </c:ser>
        <c:ser>
          <c:idx val="1"/>
          <c:order val="1"/>
          <c:tx>
            <c:strRef>
              <c:f>'[a879fdeb-c560-474c-9009-0f33c5341718.xls]OECD.Stat export'!$A$6</c:f>
              <c:strCache>
                <c:ptCount val="1"/>
                <c:pt idx="0">
                  <c:v>Involuntary part-timers in total employment</c:v>
                </c:pt>
              </c:strCache>
            </c:strRef>
          </c:tx>
          <c:invertIfNegative val="0"/>
          <c:cat>
            <c:multiLvlStrRef>
              <c:f>'[a879fdeb-c560-474c-9009-0f33c5341718.xls]OECD.Stat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'[a879fdeb-c560-474c-9009-0f33c5341718.xls]OECD.Stat export'!$B$6:$P$6</c:f>
              <c:numCache>
                <c:formatCode>#,##0.0_ ;\-#,##0.0\ </c:formatCode>
                <c:ptCount val="15"/>
                <c:pt idx="0">
                  <c:v>4.260994200352747</c:v>
                </c:pt>
                <c:pt idx="1">
                  <c:v>4.4286090759758503</c:v>
                </c:pt>
                <c:pt idx="2">
                  <c:v>4.4098481392071616</c:v>
                </c:pt>
                <c:pt idx="3">
                  <c:v>5.2687731658289012</c:v>
                </c:pt>
                <c:pt idx="4">
                  <c:v>5.928298344414987</c:v>
                </c:pt>
                <c:pt idx="5">
                  <c:v>7.8029775485122688</c:v>
                </c:pt>
                <c:pt idx="6">
                  <c:v>8.5855363582450437</c:v>
                </c:pt>
                <c:pt idx="7">
                  <c:v>8.4123666408942608</c:v>
                </c:pt>
                <c:pt idx="8">
                  <c:v>8.8278721649266725</c:v>
                </c:pt>
                <c:pt idx="9">
                  <c:v>8.2207162879147191</c:v>
                </c:pt>
                <c:pt idx="10">
                  <c:v>8.1106596437211245</c:v>
                </c:pt>
                <c:pt idx="11">
                  <c:v>6.3182128509742697</c:v>
                </c:pt>
                <c:pt idx="12">
                  <c:v>6.033827156184703</c:v>
                </c:pt>
                <c:pt idx="13">
                  <c:v>6.2735813760614256</c:v>
                </c:pt>
                <c:pt idx="14">
                  <c:v>5.7451693979853697</c:v>
                </c:pt>
              </c:numCache>
            </c:numRef>
          </c:val>
        </c:ser>
        <c:ser>
          <c:idx val="2"/>
          <c:order val="2"/>
          <c:tx>
            <c:strRef>
              <c:f>'[a879fdeb-c560-474c-9009-0f33c5341718.xls]OECD.Stat export'!$A$7</c:f>
              <c:strCache>
                <c:ptCount val="1"/>
                <c:pt idx="0">
                  <c:v>Iinvoluntary part-timers as % of part-time employment</c:v>
                </c:pt>
              </c:strCache>
            </c:strRef>
          </c:tx>
          <c:invertIfNegative val="0"/>
          <c:cat>
            <c:multiLvlStrRef>
              <c:f>'[a879fdeb-c560-474c-9009-0f33c5341718.xls]OECD.Stat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'[a879fdeb-c560-474c-9009-0f33c5341718.xls]OECD.Stat export'!$B$7:$P$7</c:f>
              <c:numCache>
                <c:formatCode>#,##0.0_ ;\-#,##0.0\ </c:formatCode>
                <c:ptCount val="15"/>
                <c:pt idx="0">
                  <c:v>11.26063078723114</c:v>
                </c:pt>
                <c:pt idx="1">
                  <c:v>11.29316182921975</c:v>
                </c:pt>
                <c:pt idx="2">
                  <c:v>11.197088714928659</c:v>
                </c:pt>
                <c:pt idx="3">
                  <c:v>12.950735283997631</c:v>
                </c:pt>
                <c:pt idx="4">
                  <c:v>14.27278427092139</c:v>
                </c:pt>
                <c:pt idx="5">
                  <c:v>17.859288570656439</c:v>
                </c:pt>
                <c:pt idx="6">
                  <c:v>18.799354171207849</c:v>
                </c:pt>
                <c:pt idx="7">
                  <c:v>18.32781952850064</c:v>
                </c:pt>
                <c:pt idx="8">
                  <c:v>19.39274849459008</c:v>
                </c:pt>
                <c:pt idx="9">
                  <c:v>18.1662174177822</c:v>
                </c:pt>
                <c:pt idx="10">
                  <c:v>17.89365704156122</c:v>
                </c:pt>
                <c:pt idx="11">
                  <c:v>13.81169610601046</c:v>
                </c:pt>
                <c:pt idx="12">
                  <c:v>13.220109870048081</c:v>
                </c:pt>
                <c:pt idx="13">
                  <c:v>13.33623859602254</c:v>
                </c:pt>
                <c:pt idx="14">
                  <c:v>12.306551276109881</c:v>
                </c:pt>
              </c:numCache>
            </c:numRef>
          </c:val>
        </c:ser>
        <c:dLbls>
          <c:showLegendKey val="0"/>
          <c:showVal val="0"/>
          <c:showCatName val="0"/>
          <c:showSerName val="0"/>
          <c:showPercent val="0"/>
          <c:showBubbleSize val="0"/>
        </c:dLbls>
        <c:gapWidth val="150"/>
        <c:axId val="185781248"/>
        <c:axId val="186274944"/>
      </c:barChart>
      <c:catAx>
        <c:axId val="185781248"/>
        <c:scaling>
          <c:orientation val="minMax"/>
        </c:scaling>
        <c:delete val="0"/>
        <c:axPos val="b"/>
        <c:majorTickMark val="out"/>
        <c:minorTickMark val="none"/>
        <c:tickLblPos val="nextTo"/>
        <c:crossAx val="186274944"/>
        <c:crosses val="autoZero"/>
        <c:auto val="1"/>
        <c:lblAlgn val="ctr"/>
        <c:lblOffset val="100"/>
        <c:noMultiLvlLbl val="0"/>
      </c:catAx>
      <c:valAx>
        <c:axId val="186274944"/>
        <c:scaling>
          <c:orientation val="minMax"/>
        </c:scaling>
        <c:delete val="0"/>
        <c:axPos val="l"/>
        <c:majorGridlines/>
        <c:numFmt formatCode="#,##0.0_ ;\-#,##0.0\ " sourceLinked="1"/>
        <c:majorTickMark val="out"/>
        <c:minorTickMark val="none"/>
        <c:tickLblPos val="nextTo"/>
        <c:crossAx val="185781248"/>
        <c:crosses val="autoZero"/>
        <c:crossBetween val="between"/>
      </c:valAx>
    </c:plotArea>
    <c:legend>
      <c:legendPos val="r"/>
      <c:layout>
        <c:manualLayout>
          <c:xMode val="edge"/>
          <c:yMode val="edge"/>
          <c:x val="0.78960303537187382"/>
          <c:y val="0.15755158342433476"/>
          <c:w val="0.20761907352254544"/>
          <c:h val="0.7530229706688124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'[cc7f8fa8-301e-4de4-a947-9706c148a200.xls]OECD.Stat export'!$A$5</c:f>
              <c:strCache>
                <c:ptCount val="1"/>
                <c:pt idx="0">
                  <c:v>Full-time employment</c:v>
                </c:pt>
              </c:strCache>
            </c:strRef>
          </c:tx>
          <c:invertIfNegative val="0"/>
          <c:cat>
            <c:multiLvlStrRef>
              <c:f>'[cc7f8fa8-301e-4de4-a947-9706c148a200.xls]OECD.Stat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c:v>
                  </c:pt>
                </c:lvl>
              </c:multiLvlStrCache>
            </c:multiLvlStrRef>
          </c:cat>
          <c:val>
            <c:numRef>
              <c:f>'[cc7f8fa8-301e-4de4-a947-9706c148a200.xls]OECD.Stat export'!$B$5:$P$5</c:f>
              <c:numCache>
                <c:formatCode>#,##0.0_ ;\-#,##0.0\ </c:formatCode>
                <c:ptCount val="15"/>
                <c:pt idx="0">
                  <c:v>85.750465868212203</c:v>
                </c:pt>
                <c:pt idx="1">
                  <c:v>86.210663422182407</c:v>
                </c:pt>
                <c:pt idx="2">
                  <c:v>86.1675488734341</c:v>
                </c:pt>
                <c:pt idx="3">
                  <c:v>87.017743288378497</c:v>
                </c:pt>
                <c:pt idx="4">
                  <c:v>86.733528137652002</c:v>
                </c:pt>
                <c:pt idx="5">
                  <c:v>86.808358623556003</c:v>
                </c:pt>
                <c:pt idx="6">
                  <c:v>86.787482437933505</c:v>
                </c:pt>
                <c:pt idx="7">
                  <c:v>86.711215317625204</c:v>
                </c:pt>
                <c:pt idx="8">
                  <c:v>87.074182084042704</c:v>
                </c:pt>
                <c:pt idx="9">
                  <c:v>86.658669013167895</c:v>
                </c:pt>
                <c:pt idx="10">
                  <c:v>86.437243873232802</c:v>
                </c:pt>
                <c:pt idx="11">
                  <c:v>86.444296555238196</c:v>
                </c:pt>
                <c:pt idx="12">
                  <c:v>86.262147933505204</c:v>
                </c:pt>
                <c:pt idx="13">
                  <c:v>86.012397207505899</c:v>
                </c:pt>
                <c:pt idx="14">
                  <c:v>85.830776789351702</c:v>
                </c:pt>
              </c:numCache>
            </c:numRef>
          </c:val>
        </c:ser>
        <c:ser>
          <c:idx val="1"/>
          <c:order val="1"/>
          <c:tx>
            <c:strRef>
              <c:f>'[cc7f8fa8-301e-4de4-a947-9706c148a200.xls]OECD.Stat export'!$A$6</c:f>
              <c:strCache>
                <c:ptCount val="1"/>
                <c:pt idx="0">
                  <c:v>Part-time employment</c:v>
                </c:pt>
              </c:strCache>
            </c:strRef>
          </c:tx>
          <c:invertIfNegative val="0"/>
          <c:cat>
            <c:multiLvlStrRef>
              <c:f>'[cc7f8fa8-301e-4de4-a947-9706c148a200.xls]OECD.Stat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c:v>
                  </c:pt>
                </c:lvl>
              </c:multiLvlStrCache>
            </c:multiLvlStrRef>
          </c:cat>
          <c:val>
            <c:numRef>
              <c:f>'[cc7f8fa8-301e-4de4-a947-9706c148a200.xls]OECD.Stat export'!$B$6:$P$6</c:f>
              <c:numCache>
                <c:formatCode>#,##0.0_ ;\-#,##0.0\ </c:formatCode>
                <c:ptCount val="15"/>
                <c:pt idx="0">
                  <c:v>14.2495341317877</c:v>
                </c:pt>
                <c:pt idx="1">
                  <c:v>13.7893365778176</c:v>
                </c:pt>
                <c:pt idx="2">
                  <c:v>13.8324511265659</c:v>
                </c:pt>
                <c:pt idx="3">
                  <c:v>12.982256711621501</c:v>
                </c:pt>
                <c:pt idx="4">
                  <c:v>13.266471862348</c:v>
                </c:pt>
                <c:pt idx="5">
                  <c:v>13.191641376444</c:v>
                </c:pt>
                <c:pt idx="6">
                  <c:v>13.2125175620665</c:v>
                </c:pt>
                <c:pt idx="7">
                  <c:v>13.2887846823748</c:v>
                </c:pt>
                <c:pt idx="8">
                  <c:v>12.9258179159573</c:v>
                </c:pt>
                <c:pt idx="9">
                  <c:v>13.3413309868321</c:v>
                </c:pt>
                <c:pt idx="10">
                  <c:v>13.5627561267671</c:v>
                </c:pt>
                <c:pt idx="11">
                  <c:v>13.5557034447618</c:v>
                </c:pt>
                <c:pt idx="12">
                  <c:v>13.737852066494799</c:v>
                </c:pt>
                <c:pt idx="13">
                  <c:v>13.9876027924941</c:v>
                </c:pt>
                <c:pt idx="14">
                  <c:v>14.169223210648299</c:v>
                </c:pt>
              </c:numCache>
            </c:numRef>
          </c:val>
        </c:ser>
        <c:dLbls>
          <c:showLegendKey val="0"/>
          <c:showVal val="0"/>
          <c:showCatName val="0"/>
          <c:showSerName val="0"/>
          <c:showPercent val="0"/>
          <c:showBubbleSize val="0"/>
        </c:dLbls>
        <c:gapWidth val="150"/>
        <c:axId val="187446400"/>
        <c:axId val="187448320"/>
      </c:barChart>
      <c:catAx>
        <c:axId val="187446400"/>
        <c:scaling>
          <c:orientation val="minMax"/>
        </c:scaling>
        <c:delete val="0"/>
        <c:axPos val="b"/>
        <c:majorTickMark val="out"/>
        <c:minorTickMark val="none"/>
        <c:tickLblPos val="nextTo"/>
        <c:crossAx val="187448320"/>
        <c:crosses val="autoZero"/>
        <c:auto val="1"/>
        <c:lblAlgn val="ctr"/>
        <c:lblOffset val="100"/>
        <c:noMultiLvlLbl val="0"/>
      </c:catAx>
      <c:valAx>
        <c:axId val="187448320"/>
        <c:scaling>
          <c:orientation val="minMax"/>
        </c:scaling>
        <c:delete val="0"/>
        <c:axPos val="l"/>
        <c:majorGridlines/>
        <c:numFmt formatCode="#,##0.0_ ;\-#,##0.0\ " sourceLinked="1"/>
        <c:majorTickMark val="out"/>
        <c:minorTickMark val="none"/>
        <c:tickLblPos val="nextTo"/>
        <c:crossAx val="18744640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'[5bef0ec3-91a8-40c4-9df2-0e0eb5b8596d.xls]OECD.Stat export'!$A$5</c:f>
              <c:strCache>
                <c:ptCount val="1"/>
                <c:pt idx="0">
                  <c:v>Men</c:v>
                </c:pt>
              </c:strCache>
            </c:strRef>
          </c:tx>
          <c:invertIfNegative val="0"/>
          <c:cat>
            <c:multiLvlStrRef>
              <c:f>'[5bef0ec3-91a8-40c4-9df2-0e0eb5b8596d.xls]OECD.Stat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Gender share of part-time employment</c:v>
                  </c:pt>
                </c:lvl>
              </c:multiLvlStrCache>
            </c:multiLvlStrRef>
          </c:cat>
          <c:val>
            <c:numRef>
              <c:f>'[5bef0ec3-91a8-40c4-9df2-0e0eb5b8596d.xls]OECD.Stat export'!$B$5:$P$5</c:f>
              <c:numCache>
                <c:formatCode>#,##0.0_ ;\-#,##0.0\ </c:formatCode>
                <c:ptCount val="15"/>
                <c:pt idx="0">
                  <c:v>17.603028346507209</c:v>
                </c:pt>
                <c:pt idx="1">
                  <c:v>16.874411573078952</c:v>
                </c:pt>
                <c:pt idx="2">
                  <c:v>17.038223551271379</c:v>
                </c:pt>
                <c:pt idx="3">
                  <c:v>17.848762400498771</c:v>
                </c:pt>
                <c:pt idx="4">
                  <c:v>17.37629747856775</c:v>
                </c:pt>
                <c:pt idx="5">
                  <c:v>18.030128410100719</c:v>
                </c:pt>
                <c:pt idx="6">
                  <c:v>17.815778752354049</c:v>
                </c:pt>
                <c:pt idx="7">
                  <c:v>17.432256700988379</c:v>
                </c:pt>
                <c:pt idx="8">
                  <c:v>17.865954892656951</c:v>
                </c:pt>
                <c:pt idx="9">
                  <c:v>18.11246470744307</c:v>
                </c:pt>
                <c:pt idx="10">
                  <c:v>19.669370691181719</c:v>
                </c:pt>
                <c:pt idx="11">
                  <c:v>20.035657123208289</c:v>
                </c:pt>
                <c:pt idx="12">
                  <c:v>19.929775419550712</c:v>
                </c:pt>
                <c:pt idx="13">
                  <c:v>20.411519446549921</c:v>
                </c:pt>
                <c:pt idx="14">
                  <c:v>21.511436016628579</c:v>
                </c:pt>
              </c:numCache>
            </c:numRef>
          </c:val>
        </c:ser>
        <c:ser>
          <c:idx val="1"/>
          <c:order val="1"/>
          <c:tx>
            <c:strRef>
              <c:f>'[5bef0ec3-91a8-40c4-9df2-0e0eb5b8596d.xls]OECD.Stat export'!$A$6</c:f>
              <c:strCache>
                <c:ptCount val="1"/>
                <c:pt idx="0">
                  <c:v>Women</c:v>
                </c:pt>
              </c:strCache>
            </c:strRef>
          </c:tx>
          <c:invertIfNegative val="0"/>
          <c:cat>
            <c:multiLvlStrRef>
              <c:f>'[5bef0ec3-91a8-40c4-9df2-0e0eb5b8596d.xls]OECD.Stat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Gender share of part-time employment</c:v>
                  </c:pt>
                </c:lvl>
              </c:multiLvlStrCache>
            </c:multiLvlStrRef>
          </c:cat>
          <c:val>
            <c:numRef>
              <c:f>'[5bef0ec3-91a8-40c4-9df2-0e0eb5b8596d.xls]OECD.Stat export'!$B$6:$P$6</c:f>
              <c:numCache>
                <c:formatCode>#,##0.0_ ;\-#,##0.0\ </c:formatCode>
                <c:ptCount val="15"/>
                <c:pt idx="0">
                  <c:v>82.396971653492784</c:v>
                </c:pt>
                <c:pt idx="1">
                  <c:v>83.125588426921041</c:v>
                </c:pt>
                <c:pt idx="2">
                  <c:v>82.961776448728614</c:v>
                </c:pt>
                <c:pt idx="3">
                  <c:v>82.151237599501229</c:v>
                </c:pt>
                <c:pt idx="4">
                  <c:v>82.623702521432236</c:v>
                </c:pt>
                <c:pt idx="5">
                  <c:v>81.969871589899284</c:v>
                </c:pt>
                <c:pt idx="6">
                  <c:v>82.184221247645951</c:v>
                </c:pt>
                <c:pt idx="7">
                  <c:v>82.56774329901161</c:v>
                </c:pt>
                <c:pt idx="8">
                  <c:v>82.134045107343042</c:v>
                </c:pt>
                <c:pt idx="9">
                  <c:v>81.887535292556933</c:v>
                </c:pt>
                <c:pt idx="10">
                  <c:v>80.330629308818274</c:v>
                </c:pt>
                <c:pt idx="11">
                  <c:v>79.964342876791719</c:v>
                </c:pt>
                <c:pt idx="12">
                  <c:v>80.070224580449292</c:v>
                </c:pt>
                <c:pt idx="13">
                  <c:v>79.588480553450083</c:v>
                </c:pt>
                <c:pt idx="14">
                  <c:v>78.488563983371421</c:v>
                </c:pt>
              </c:numCache>
            </c:numRef>
          </c:val>
        </c:ser>
        <c:dLbls>
          <c:showLegendKey val="0"/>
          <c:showVal val="0"/>
          <c:showCatName val="0"/>
          <c:showSerName val="0"/>
          <c:showPercent val="0"/>
          <c:showBubbleSize val="0"/>
        </c:dLbls>
        <c:gapWidth val="150"/>
        <c:axId val="193774336"/>
        <c:axId val="193831680"/>
      </c:barChart>
      <c:catAx>
        <c:axId val="193774336"/>
        <c:scaling>
          <c:orientation val="minMax"/>
        </c:scaling>
        <c:delete val="0"/>
        <c:axPos val="b"/>
        <c:majorTickMark val="out"/>
        <c:minorTickMark val="none"/>
        <c:tickLblPos val="nextTo"/>
        <c:crossAx val="193831680"/>
        <c:crosses val="autoZero"/>
        <c:auto val="1"/>
        <c:lblAlgn val="ctr"/>
        <c:lblOffset val="100"/>
        <c:noMultiLvlLbl val="0"/>
      </c:catAx>
      <c:valAx>
        <c:axId val="193831680"/>
        <c:scaling>
          <c:orientation val="minMax"/>
        </c:scaling>
        <c:delete val="0"/>
        <c:axPos val="l"/>
        <c:majorGridlines/>
        <c:numFmt formatCode="#,##0.0_ ;\-#,##0.0\ " sourceLinked="1"/>
        <c:majorTickMark val="out"/>
        <c:minorTickMark val="none"/>
        <c:tickLblPos val="nextTo"/>
        <c:crossAx val="19377433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2883635983165047E-2"/>
          <c:y val="5.3941272177295177E-2"/>
          <c:w val="0.65314558894423902"/>
          <c:h val="0.69498135226938429"/>
        </c:manualLayout>
      </c:layout>
      <c:barChart>
        <c:barDir val="col"/>
        <c:grouping val="clustered"/>
        <c:varyColors val="0"/>
        <c:ser>
          <c:idx val="0"/>
          <c:order val="0"/>
          <c:tx>
            <c:strRef>
              <c:f>'[32329e66-2f1b-466d-b19f-5ef8cda39f6e.xls]OECD.Stat export'!$A$5:$B$5</c:f>
              <c:strCache>
                <c:ptCount val="1"/>
                <c:pt idx="0">
                  <c:v>Involuntary part-timers in total employment</c:v>
                </c:pt>
              </c:strCache>
            </c:strRef>
          </c:tx>
          <c:invertIfNegative val="0"/>
          <c:cat>
            <c:multiLvlStrRef>
              <c:f>'[32329e66-2f1b-466d-b19f-5ef8cda39f6e.xls]OECD.Stat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all persons</c:v>
                  </c:pt>
                </c:lvl>
              </c:multiLvlStrCache>
            </c:multiLvlStrRef>
          </c:cat>
          <c:val>
            <c:numRef>
              <c:f>'[32329e66-2f1b-466d-b19f-5ef8cda39f6e.xls]OECD.Stat export'!$C$5:$Q$5</c:f>
              <c:numCache>
                <c:formatCode>#,##0.0_ ;\-#,##0.0\ </c:formatCode>
                <c:ptCount val="15"/>
                <c:pt idx="0">
                  <c:v>4.5842372334241581</c:v>
                </c:pt>
                <c:pt idx="1">
                  <c:v>4.1086688663217403</c:v>
                </c:pt>
                <c:pt idx="2">
                  <c:v>3.9209788246014878</c:v>
                </c:pt>
                <c:pt idx="3">
                  <c:v>4.7442249162789647</c:v>
                </c:pt>
                <c:pt idx="4">
                  <c:v>4.7121274973676464</c:v>
                </c:pt>
                <c:pt idx="5">
                  <c:v>4.9296316611428512</c:v>
                </c:pt>
                <c:pt idx="6">
                  <c:v>4.9938424402544861</c:v>
                </c:pt>
                <c:pt idx="7">
                  <c:v>5.1936715778706484</c:v>
                </c:pt>
                <c:pt idx="8">
                  <c:v>5.2415488373541503</c:v>
                </c:pt>
                <c:pt idx="9">
                  <c:v>5.1657600692610162</c:v>
                </c:pt>
                <c:pt idx="10">
                  <c:v>5.3430360758985191</c:v>
                </c:pt>
                <c:pt idx="11">
                  <c:v>5.1799614616985439</c:v>
                </c:pt>
                <c:pt idx="12">
                  <c:v>5.2698272939550952</c:v>
                </c:pt>
                <c:pt idx="13">
                  <c:v>6.8488490464795673</c:v>
                </c:pt>
                <c:pt idx="14">
                  <c:v>7.0484526876089442</c:v>
                </c:pt>
              </c:numCache>
            </c:numRef>
          </c:val>
        </c:ser>
        <c:ser>
          <c:idx val="1"/>
          <c:order val="1"/>
          <c:tx>
            <c:strRef>
              <c:f>'[32329e66-2f1b-466d-b19f-5ef8cda39f6e.xls]OECD.Stat export'!$A$6:$B$6</c:f>
              <c:strCache>
                <c:ptCount val="1"/>
                <c:pt idx="0">
                  <c:v>Involuntary part-timers in labour force</c:v>
                </c:pt>
              </c:strCache>
            </c:strRef>
          </c:tx>
          <c:invertIfNegative val="0"/>
          <c:cat>
            <c:multiLvlStrRef>
              <c:f>'[32329e66-2f1b-466d-b19f-5ef8cda39f6e.xls]OECD.Stat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all persons</c:v>
                  </c:pt>
                </c:lvl>
              </c:multiLvlStrCache>
            </c:multiLvlStrRef>
          </c:cat>
          <c:val>
            <c:numRef>
              <c:f>'[32329e66-2f1b-466d-b19f-5ef8cda39f6e.xls]OECD.Stat export'!$C$6:$Q$6</c:f>
              <c:numCache>
                <c:formatCode>#,##0.0_ ;\-#,##0.0\ </c:formatCode>
                <c:ptCount val="15"/>
                <c:pt idx="0">
                  <c:v>16.436684919543179</c:v>
                </c:pt>
                <c:pt idx="1">
                  <c:v>14.99576166781015</c:v>
                </c:pt>
                <c:pt idx="2">
                  <c:v>14.29117304114963</c:v>
                </c:pt>
                <c:pt idx="3">
                  <c:v>4.3370891559833149</c:v>
                </c:pt>
                <c:pt idx="4">
                  <c:v>4.289713477390066</c:v>
                </c:pt>
                <c:pt idx="5">
                  <c:v>4.4847441116269264</c:v>
                </c:pt>
                <c:pt idx="6">
                  <c:v>4.5457970150912459</c:v>
                </c:pt>
                <c:pt idx="7">
                  <c:v>4.7688937716880986</c:v>
                </c:pt>
                <c:pt idx="8">
                  <c:v>4.8462306003819808</c:v>
                </c:pt>
                <c:pt idx="9">
                  <c:v>4.6875408135580017</c:v>
                </c:pt>
                <c:pt idx="10">
                  <c:v>4.8384166088388696</c:v>
                </c:pt>
                <c:pt idx="11">
                  <c:v>4.6951745345017901</c:v>
                </c:pt>
                <c:pt idx="12">
                  <c:v>4.7409144417008724</c:v>
                </c:pt>
                <c:pt idx="13">
                  <c:v>6.1599822025589424</c:v>
                </c:pt>
                <c:pt idx="14">
                  <c:v>6.337168653270596</c:v>
                </c:pt>
              </c:numCache>
            </c:numRef>
          </c:val>
        </c:ser>
        <c:ser>
          <c:idx val="2"/>
          <c:order val="2"/>
          <c:tx>
            <c:strRef>
              <c:f>'[32329e66-2f1b-466d-b19f-5ef8cda39f6e.xls]OECD.Stat export'!$A$7:$B$7</c:f>
              <c:strCache>
                <c:ptCount val="1"/>
                <c:pt idx="0">
                  <c:v>Involuntary part-timers in population</c:v>
                </c:pt>
              </c:strCache>
            </c:strRef>
          </c:tx>
          <c:invertIfNegative val="0"/>
          <c:cat>
            <c:multiLvlStrRef>
              <c:f>'[32329e66-2f1b-466d-b19f-5ef8cda39f6e.xls]OECD.Stat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all persons</c:v>
                  </c:pt>
                </c:lvl>
              </c:multiLvlStrCache>
            </c:multiLvlStrRef>
          </c:cat>
          <c:val>
            <c:numRef>
              <c:f>'[32329e66-2f1b-466d-b19f-5ef8cda39f6e.xls]OECD.Stat export'!$C$7:$Q$7</c:f>
              <c:numCache>
                <c:formatCode>#,##0.0_ ;\-#,##0.0\ </c:formatCode>
                <c:ptCount val="15"/>
                <c:pt idx="0">
                  <c:v>11.34397267934529</c:v>
                </c:pt>
                <c:pt idx="1">
                  <c:v>10.32775712700654</c:v>
                </c:pt>
                <c:pt idx="2">
                  <c:v>9.8945288582640547</c:v>
                </c:pt>
                <c:pt idx="3">
                  <c:v>3.0417793121756458</c:v>
                </c:pt>
                <c:pt idx="4">
                  <c:v>3.0122314315867111</c:v>
                </c:pt>
                <c:pt idx="5">
                  <c:v>3.1473323169963252</c:v>
                </c:pt>
                <c:pt idx="6">
                  <c:v>3.1846845773950738</c:v>
                </c:pt>
                <c:pt idx="7">
                  <c:v>3.3474135146390571</c:v>
                </c:pt>
                <c:pt idx="8">
                  <c:v>3.4089894494652979</c:v>
                </c:pt>
                <c:pt idx="9">
                  <c:v>3.3179946038843848</c:v>
                </c:pt>
                <c:pt idx="10">
                  <c:v>3.4276638710750209</c:v>
                </c:pt>
                <c:pt idx="11">
                  <c:v>3.3269963023656661</c:v>
                </c:pt>
                <c:pt idx="12">
                  <c:v>3.390966104958316</c:v>
                </c:pt>
                <c:pt idx="13">
                  <c:v>4.4180444412878863</c:v>
                </c:pt>
                <c:pt idx="14">
                  <c:v>4.5590961879319467</c:v>
                </c:pt>
              </c:numCache>
            </c:numRef>
          </c:val>
        </c:ser>
        <c:ser>
          <c:idx val="3"/>
          <c:order val="3"/>
          <c:tx>
            <c:strRef>
              <c:f>'[32329e66-2f1b-466d-b19f-5ef8cda39f6e.xls]OECD.Stat export'!$A$8:$B$8</c:f>
              <c:strCache>
                <c:ptCount val="1"/>
                <c:pt idx="0">
                  <c:v>Involuntary part-timers as % of part-time employment</c:v>
                </c:pt>
              </c:strCache>
            </c:strRef>
          </c:tx>
          <c:invertIfNegative val="0"/>
          <c:cat>
            <c:multiLvlStrRef>
              <c:f>'[32329e66-2f1b-466d-b19f-5ef8cda39f6e.xls]OECD.Stat export'!$C$3:$Q$4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all persons</c:v>
                  </c:pt>
                </c:lvl>
              </c:multiLvlStrCache>
            </c:multiLvlStrRef>
          </c:cat>
          <c:val>
            <c:numRef>
              <c:f>'[32329e66-2f1b-466d-b19f-5ef8cda39f6e.xls]OECD.Stat export'!$C$8:$Q$8</c:f>
              <c:numCache>
                <c:formatCode>#,##0.0_ ;\-#,##0.0\ </c:formatCode>
                <c:ptCount val="15"/>
                <c:pt idx="0">
                  <c:v>27.168771661938958</c:v>
                </c:pt>
                <c:pt idx="1">
                  <c:v>25.117363235341902</c:v>
                </c:pt>
                <c:pt idx="2">
                  <c:v>24.294928622320551</c:v>
                </c:pt>
                <c:pt idx="3">
                  <c:v>28.312435671556731</c:v>
                </c:pt>
                <c:pt idx="4">
                  <c:v>27.751096602028031</c:v>
                </c:pt>
                <c:pt idx="5">
                  <c:v>28.736094541563219</c:v>
                </c:pt>
                <c:pt idx="6">
                  <c:v>29.055421052215099</c:v>
                </c:pt>
                <c:pt idx="7">
                  <c:v>30.038550018880532</c:v>
                </c:pt>
                <c:pt idx="8">
                  <c:v>30.986981564558189</c:v>
                </c:pt>
                <c:pt idx="9">
                  <c:v>29.8060170629055</c:v>
                </c:pt>
                <c:pt idx="10">
                  <c:v>30.141243419297432</c:v>
                </c:pt>
                <c:pt idx="11">
                  <c:v>29.063009893572829</c:v>
                </c:pt>
                <c:pt idx="12">
                  <c:v>29.448612710993562</c:v>
                </c:pt>
                <c:pt idx="13">
                  <c:v>37.346466183309033</c:v>
                </c:pt>
                <c:pt idx="14">
                  <c:v>37.519270278710813</c:v>
                </c:pt>
              </c:numCache>
            </c:numRef>
          </c:val>
        </c:ser>
        <c:dLbls>
          <c:showLegendKey val="0"/>
          <c:showVal val="0"/>
          <c:showCatName val="0"/>
          <c:showSerName val="0"/>
          <c:showPercent val="0"/>
          <c:showBubbleSize val="0"/>
        </c:dLbls>
        <c:gapWidth val="150"/>
        <c:axId val="194284928"/>
        <c:axId val="194503808"/>
      </c:barChart>
      <c:catAx>
        <c:axId val="194284928"/>
        <c:scaling>
          <c:orientation val="minMax"/>
        </c:scaling>
        <c:delete val="0"/>
        <c:axPos val="b"/>
        <c:majorTickMark val="out"/>
        <c:minorTickMark val="none"/>
        <c:tickLblPos val="nextTo"/>
        <c:crossAx val="194503808"/>
        <c:crosses val="autoZero"/>
        <c:auto val="1"/>
        <c:lblAlgn val="ctr"/>
        <c:lblOffset val="100"/>
        <c:noMultiLvlLbl val="0"/>
      </c:catAx>
      <c:valAx>
        <c:axId val="194503808"/>
        <c:scaling>
          <c:orientation val="minMax"/>
        </c:scaling>
        <c:delete val="0"/>
        <c:axPos val="l"/>
        <c:majorGridlines/>
        <c:numFmt formatCode="#,##0.0_ ;\-#,##0.0\ " sourceLinked="1"/>
        <c:majorTickMark val="out"/>
        <c:minorTickMark val="none"/>
        <c:tickLblPos val="nextTo"/>
        <c:crossAx val="194284928"/>
        <c:crosses val="autoZero"/>
        <c:crossBetween val="between"/>
      </c:valAx>
    </c:plotArea>
    <c:legend>
      <c:legendPos val="r"/>
      <c:layout>
        <c:manualLayout>
          <c:xMode val="edge"/>
          <c:yMode val="edge"/>
          <c:x val="0.73135399471170004"/>
          <c:y val="7.5647941966437884E-2"/>
          <c:w val="0.25473134851650037"/>
          <c:h val="0.7175087807901563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489739371501559E-2"/>
          <c:y val="5.1400554097404488E-2"/>
          <c:w val="0.65431941853005049"/>
          <c:h val="0.70934820647419072"/>
        </c:manualLayout>
      </c:layout>
      <c:barChart>
        <c:barDir val="col"/>
        <c:grouping val="clustered"/>
        <c:varyColors val="0"/>
        <c:ser>
          <c:idx val="0"/>
          <c:order val="0"/>
          <c:tx>
            <c:strRef>
              <c:f>'[15f95221-c65f-4191-a961-3d7ab83b2441.xls]OECD.Stat export'!$A$5</c:f>
              <c:strCache>
                <c:ptCount val="1"/>
                <c:pt idx="0">
                  <c:v>Share of involuntary part-timers</c:v>
                </c:pt>
              </c:strCache>
            </c:strRef>
          </c:tx>
          <c:invertIfNegative val="0"/>
          <c:cat>
            <c:multiLvlStrRef>
              <c:f>'[15f95221-c65f-4191-a961-3d7ab83b2441.xls]OECD.Stat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'[15f95221-c65f-4191-a961-3d7ab83b2441.xls]OECD.Stat export'!$B$5:$P$5</c:f>
              <c:numCache>
                <c:formatCode>#,##0.0_ ;\-#,##0.0\ </c:formatCode>
                <c:ptCount val="15"/>
                <c:pt idx="0">
                  <c:v>72.191250118113956</c:v>
                </c:pt>
                <c:pt idx="1">
                  <c:v>75.599711726552044</c:v>
                </c:pt>
                <c:pt idx="2">
                  <c:v>76.666310046004057</c:v>
                </c:pt>
                <c:pt idx="3">
                  <c:v>82.571159928198995</c:v>
                </c:pt>
                <c:pt idx="4">
                  <c:v>81.985073346487098</c:v>
                </c:pt>
                <c:pt idx="5">
                  <c:v>81.231170308261355</c:v>
                </c:pt>
                <c:pt idx="6">
                  <c:v>80.30351441635213</c:v>
                </c:pt>
                <c:pt idx="7">
                  <c:v>81.389203492692857</c:v>
                </c:pt>
                <c:pt idx="8">
                  <c:v>81.971206925839041</c:v>
                </c:pt>
                <c:pt idx="9">
                  <c:v>80.744214350820542</c:v>
                </c:pt>
                <c:pt idx="10">
                  <c:v>79.848185802393289</c:v>
                </c:pt>
                <c:pt idx="11">
                  <c:v>79.115017651961764</c:v>
                </c:pt>
                <c:pt idx="12">
                  <c:v>77.89185998018776</c:v>
                </c:pt>
                <c:pt idx="13">
                  <c:v>80.04660167731825</c:v>
                </c:pt>
                <c:pt idx="14">
                  <c:v>77.590108860198683</c:v>
                </c:pt>
              </c:numCache>
            </c:numRef>
          </c:val>
        </c:ser>
        <c:ser>
          <c:idx val="1"/>
          <c:order val="1"/>
          <c:tx>
            <c:strRef>
              <c:f>'[15f95221-c65f-4191-a961-3d7ab83b2441.xls]OECD.Stat export'!$A$6</c:f>
              <c:strCache>
                <c:ptCount val="1"/>
                <c:pt idx="0">
                  <c:v>Share of involuntary part-timers in total employment</c:v>
                </c:pt>
              </c:strCache>
            </c:strRef>
          </c:tx>
          <c:invertIfNegative val="0"/>
          <c:cat>
            <c:multiLvlStrRef>
              <c:f>'[15f95221-c65f-4191-a961-3d7ab83b2441.xls]OECD.Stat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'[15f95221-c65f-4191-a961-3d7ab83b2441.xls]OECD.Stat export'!$B$6:$P$6</c:f>
              <c:numCache>
                <c:formatCode>#,##0.0_ ;\-#,##0.0\ </c:formatCode>
                <c:ptCount val="15"/>
                <c:pt idx="0">
                  <c:v>7.357244187069532</c:v>
                </c:pt>
                <c:pt idx="1">
                  <c:v>6.9130875642204312</c:v>
                </c:pt>
                <c:pt idx="2">
                  <c:v>6.6326334012198354</c:v>
                </c:pt>
                <c:pt idx="3">
                  <c:v>8.4895548977151591</c:v>
                </c:pt>
                <c:pt idx="4">
                  <c:v>8.3428804072823848</c:v>
                </c:pt>
                <c:pt idx="5">
                  <c:v>8.6001837571529176</c:v>
                </c:pt>
                <c:pt idx="6">
                  <c:v>8.5755606416067511</c:v>
                </c:pt>
                <c:pt idx="7">
                  <c:v>8.9763147672631565</c:v>
                </c:pt>
                <c:pt idx="8">
                  <c:v>9.0996430469333429</c:v>
                </c:pt>
                <c:pt idx="9">
                  <c:v>8.7783395026546334</c:v>
                </c:pt>
                <c:pt idx="10">
                  <c:v>8.9829025479325022</c:v>
                </c:pt>
                <c:pt idx="11">
                  <c:v>8.6237098796136067</c:v>
                </c:pt>
                <c:pt idx="12">
                  <c:v>8.6081099229453955</c:v>
                </c:pt>
                <c:pt idx="13">
                  <c:v>11.44872376700455</c:v>
                </c:pt>
                <c:pt idx="14">
                  <c:v>11.350862215781021</c:v>
                </c:pt>
              </c:numCache>
            </c:numRef>
          </c:val>
        </c:ser>
        <c:ser>
          <c:idx val="2"/>
          <c:order val="2"/>
          <c:tx>
            <c:strRef>
              <c:f>'[15f95221-c65f-4191-a961-3d7ab83b2441.xls]OECD.Stat export'!$A$7</c:f>
              <c:strCache>
                <c:ptCount val="1"/>
                <c:pt idx="0">
                  <c:v>Share of involuntary part-timers as % of part-time employment</c:v>
                </c:pt>
              </c:strCache>
            </c:strRef>
          </c:tx>
          <c:invertIfNegative val="0"/>
          <c:cat>
            <c:multiLvlStrRef>
              <c:f>'[15f95221-c65f-4191-a961-3d7ab83b2441.xls]OECD.Stat export'!$B$3:$P$4</c:f>
              <c:multiLvlStrCache>
                <c:ptCount val="15"/>
                <c:lvl>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lvl>
                <c:lvl>
                  <c:pt idx="0">
                    <c:v>Total employment, women</c:v>
                  </c:pt>
                </c:lvl>
              </c:multiLvlStrCache>
            </c:multiLvlStrRef>
          </c:cat>
          <c:val>
            <c:numRef>
              <c:f>'[15f95221-c65f-4191-a961-3d7ab83b2441.xls]OECD.Stat export'!$B$7:$P$7</c:f>
              <c:numCache>
                <c:formatCode>#,##0.0_ ;\-#,##0.0\ </c:formatCode>
                <c:ptCount val="15"/>
                <c:pt idx="0">
                  <c:v>23.742870947293071</c:v>
                </c:pt>
                <c:pt idx="1">
                  <c:v>22.790312385240941</c:v>
                </c:pt>
                <c:pt idx="2">
                  <c:v>22.374270518993981</c:v>
                </c:pt>
                <c:pt idx="3">
                  <c:v>28.384006675286681</c:v>
                </c:pt>
                <c:pt idx="4">
                  <c:v>27.484123656143641</c:v>
                </c:pt>
                <c:pt idx="5">
                  <c:v>28.391982558788168</c:v>
                </c:pt>
                <c:pt idx="6">
                  <c:v>28.333094028407199</c:v>
                </c:pt>
                <c:pt idx="7">
                  <c:v>29.545018368874459</c:v>
                </c:pt>
                <c:pt idx="8">
                  <c:v>30.847705356749671</c:v>
                </c:pt>
                <c:pt idx="9">
                  <c:v>29.320662378493431</c:v>
                </c:pt>
                <c:pt idx="10">
                  <c:v>29.863907811135899</c:v>
                </c:pt>
                <c:pt idx="11">
                  <c:v>28.649148615330379</c:v>
                </c:pt>
                <c:pt idx="12">
                  <c:v>28.538055695770851</c:v>
                </c:pt>
                <c:pt idx="13">
                  <c:v>37.42591653088958</c:v>
                </c:pt>
                <c:pt idx="14">
                  <c:v>36.94303054266252</c:v>
                </c:pt>
              </c:numCache>
            </c:numRef>
          </c:val>
        </c:ser>
        <c:dLbls>
          <c:showLegendKey val="0"/>
          <c:showVal val="0"/>
          <c:showCatName val="0"/>
          <c:showSerName val="0"/>
          <c:showPercent val="0"/>
          <c:showBubbleSize val="0"/>
        </c:dLbls>
        <c:gapWidth val="150"/>
        <c:axId val="197426560"/>
        <c:axId val="197452928"/>
      </c:barChart>
      <c:catAx>
        <c:axId val="197426560"/>
        <c:scaling>
          <c:orientation val="minMax"/>
        </c:scaling>
        <c:delete val="0"/>
        <c:axPos val="b"/>
        <c:majorTickMark val="out"/>
        <c:minorTickMark val="none"/>
        <c:tickLblPos val="nextTo"/>
        <c:crossAx val="197452928"/>
        <c:crosses val="autoZero"/>
        <c:auto val="1"/>
        <c:lblAlgn val="ctr"/>
        <c:lblOffset val="100"/>
        <c:noMultiLvlLbl val="0"/>
      </c:catAx>
      <c:valAx>
        <c:axId val="197452928"/>
        <c:scaling>
          <c:orientation val="minMax"/>
        </c:scaling>
        <c:delete val="0"/>
        <c:axPos val="l"/>
        <c:majorGridlines/>
        <c:numFmt formatCode="#,##0.0_ ;\-#,##0.0\ " sourceLinked="1"/>
        <c:majorTickMark val="out"/>
        <c:minorTickMark val="none"/>
        <c:tickLblPos val="nextTo"/>
        <c:crossAx val="197426560"/>
        <c:crosses val="autoZero"/>
        <c:crossBetween val="between"/>
      </c:valAx>
    </c:plotArea>
    <c:legend>
      <c:legendPos val="r"/>
      <c:layout>
        <c:manualLayout>
          <c:xMode val="edge"/>
          <c:yMode val="edge"/>
          <c:x val="0.74473670076575815"/>
          <c:y val="0.19271689997083702"/>
          <c:w val="0.25292615201513546"/>
          <c:h val="0.697899168853893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Qui15</b:Tag>
    <b:SourceType>ArticleInAPeriodical</b:SourceType>
    <b:Guid>{FDC7881A-5C6F-437C-9B50-E823E47E14F2}</b:Guid>
    <b:Title>The effects of non-standard forms of employment on worker health and safety</b:Title>
    <b:Year>2015</b:Year>
    <b:Pages>1-41</b:Pages>
    <b:Author>
      <b:Author>
        <b:NameList>
          <b:Person>
            <b:Last>Quinlan</b:Last>
            <b:First>M.</b:First>
          </b:Person>
        </b:NameList>
      </b:Author>
    </b:Author>
    <b:PeriodicalTitle>Conditions of work and employment series №67</b:PeriodicalTitle>
    <b:RefOrder>1</b:RefOrder>
  </b:Source>
  <b:Source>
    <b:Tag>Int15</b:Tag>
    <b:SourceType>Report</b:SourceType>
    <b:Guid>{90A0EF85-C47E-45F7-9805-DB692DE513DA}</b:Guid>
    <b:Title>Non-standard forms of employment</b:Title>
    <b:Year>2015</b:Year>
    <b:City>Geneva</b:City>
    <b:Author>
      <b:Author>
        <b:Corporate>ILO</b:Corporate>
      </b:Author>
    </b:Author>
    <b:RefOrder>2</b:RefOrder>
  </b:Source>
  <b:Source>
    <b:Tag>KOg</b:Tag>
    <b:SourceType>JournalArticle</b:SourceType>
    <b:Guid>{39F22FD3-BC49-4B32-89FD-B8746614EFF9}</b:Guid>
    <b:Author>
      <b:Author>
        <b:NameList>
          <b:Person>
            <b:Last>Ogura</b:Last>
            <b:First>K.</b:First>
          </b:Person>
        </b:NameList>
      </b:Author>
    </b:Author>
    <b:Title>International comparison of atypical employment: differing concepts and realities in industrialized countries</b:Title>
    <b:Pages>5-29</b:Pages>
    <b:Year>2005</b:Year>
    <b:JournalName>Japan labor review</b:JournalName>
    <b:RefOrder>3</b:RefOrder>
  </b:Source>
  <b:Source>
    <b:Tag>IlO11</b:Tag>
    <b:SourceType>Report</b:SourceType>
    <b:Guid>{BC1CCEFF-F9F1-422D-9E16-983CACDFAE79}</b:Guid>
    <b:Author>
      <b:Author>
        <b:Corporate>ILO</b:Corporate>
      </b:Author>
    </b:Author>
    <b:Title>Working time in the twenty-first century</b:Title>
    <b:Year>2011</b:Year>
    <b:City>Geneva</b:City>
    <b:RefOrder>5</b:RefOrder>
  </b:Source>
  <b:Source>
    <b:Tag>Eur10</b:Tag>
    <b:SourceType>Report</b:SourceType>
    <b:Guid>{894B14D8-B908-4575-ABE3-802260C2F551}</b:Guid>
    <b:Author>
      <b:Author>
        <b:Corporate>Eurofound</b:Corporate>
      </b:Author>
    </b:Author>
    <b:Title>Very atypical work</b:Title>
    <b:Year>2010</b:Year>
    <b:City>Dublin, Ireland</b:City>
    <b:RefOrder>6</b:RefOrder>
  </b:Source>
  <b:Source>
    <b:Tag>Wag14</b:Tag>
    <b:SourceType>Report</b:SourceType>
    <b:Guid>{72294C25-636F-4AEB-8233-829F28ACF75F}</b:Guid>
    <b:Author>
      <b:Author>
        <b:NameList>
          <b:Person>
            <b:Last>Wagner</b:Last>
            <b:First>A.</b:First>
          </b:Person>
        </b:NameList>
      </b:Author>
    </b:Author>
    <b:Title>Прекаризация и атипичная занятость женщин и мужчин в Германии и Европе</b:Title>
    <b:Year>2014</b:Year>
    <b:Publisher>Friedrich Ebert stiftung</b:Publisher>
    <b:RefOrder>29</b:RefOrder>
  </b:Source>
  <b:Source>
    <b:Tag>Dea13</b:Tag>
    <b:SourceType>Report</b:SourceType>
    <b:Guid>{E61AF780-7256-445F-B5B1-62EF1AEFB143}</b:Guid>
    <b:Author>
      <b:Author>
        <b:NameList>
          <b:Person>
            <b:Last>Deakin</b:Last>
            <b:First>Simon</b:First>
          </b:Person>
        </b:NameList>
      </b:Author>
    </b:Author>
    <b:Title>Addressing labour market segmentation: the role of labour law</b:Title>
    <b:Year>2013</b:Year>
    <b:Publisher>ILO</b:Publisher>
    <b:City>Geneva</b:City>
    <b:RefOrder>15</b:RefOrder>
  </b:Source>
  <b:Source>
    <b:Tag>Kas07</b:Tag>
    <b:SourceType>JournalArticle</b:SourceType>
    <b:Guid>{0D26D07A-21B0-4DFC-8AD3-86E9EA535EE6}</b:Guid>
    <b:Author>
      <b:Author>
        <b:NameList>
          <b:Person>
            <b:Last>Kashefi</b:Last>
            <b:First>M.</b:First>
          </b:Person>
        </b:NameList>
      </b:Author>
    </b:Author>
    <b:Title>Work flexibility and its individual consequences</b:Title>
    <b:Year>2007</b:Year>
    <b:Publisher>The Canadian journal of sociology</b:Publisher>
    <b:JournalName>The Canadian journal of sociology</b:JournalName>
    <b:RefOrder>11</b:RefOrder>
  </b:Source>
  <b:Source>
    <b:Tag>Bar09</b:Tag>
    <b:SourceType>JournalArticle</b:SourceType>
    <b:Guid>{F94EF5DF-3648-4BA2-AAAD-9FB3D2BC1B3E}</b:Guid>
    <b:Author>
      <b:Author>
        <b:NameList>
          <b:Person>
            <b:Last>Barbieri</b:Last>
            <b:First>P.</b:First>
          </b:Person>
        </b:NameList>
      </b:Author>
    </b:Author>
    <b:Title>Flexible employment and inequality in Europe</b:Title>
    <b:JournalName>European sociological review</b:JournalName>
    <b:Year>2009</b:Year>
    <b:Pages>621-628</b:Pages>
    <b:RefOrder>12</b:RefOrder>
  </b:Source>
  <b:Source>
    <b:Tag>Eur07</b:Tag>
    <b:SourceType>Report</b:SourceType>
    <b:Guid>{8C6A2782-F08B-4819-BDDC-5AE5BFFD85FE}</b:Guid>
    <b:Author>
      <b:Author>
        <b:Corporate>European Commission</b:Corporate>
      </b:Author>
    </b:Author>
    <b:Title>Towards Common Principles of Flexicurity: more and better jobs throughflexibility and security</b:Title>
    <b:Year>2007</b:Year>
    <b:City>Belgium</b:City>
    <b:RefOrder>7</b:RefOrder>
  </b:Source>
  <b:Source>
    <b:Tag>Geo15</b:Tag>
    <b:SourceType>Report</b:SourceType>
    <b:Guid>{B88117B1-F7B7-4872-A83F-9B30491859B3}</b:Guid>
    <b:Author>
      <b:Author>
        <b:NameList>
          <b:Person>
            <b:Last>George</b:Last>
            <b:First>Elizabeth</b:First>
          </b:Person>
          <b:Person>
            <b:Last>Chattopadhyay</b:Last>
            <b:First>Prithviraj</b:First>
          </b:Person>
        </b:NameList>
      </b:Author>
    </b:Author>
    <b:Title>Non-standars work and workers: organisational implications</b:Title>
    <b:PeriodicalTitle>Conditions of work and employment series №61</b:PeriodicalTitle>
    <b:Year>2015</b:Year>
    <b:Publisher>International labour office</b:Publisher>
    <b:City>Geneva, Switzerland</b:City>
    <b:RefOrder>16</b:RefOrder>
  </b:Source>
  <b:Source>
    <b:Tag>Eic14</b:Tag>
    <b:SourceType>Report</b:SourceType>
    <b:Guid>{C6E03346-ABF1-437F-B3CE-078977F8F501}</b:Guid>
    <b:Title>Workforce segmentation in Germany: from the founding era to the present time.</b:Title>
    <b:Year>2014</b:Year>
    <b:Publisher>IZA</b:Publisher>
    <b:Author>
      <b:Author>
        <b:NameList>
          <b:Person>
            <b:Last>Eichhorst</b:Last>
            <b:First>Werner</b:First>
          </b:Person>
          <b:Person>
            <b:Last>Kendzia</b:Last>
            <b:First>Michael J.</b:First>
          </b:Person>
        </b:NameList>
      </b:Author>
    </b:Author>
    <b:RefOrder>30</b:RefOrder>
  </b:Source>
  <b:Source>
    <b:Tag>Ваг14</b:Tag>
    <b:SourceType>Report</b:SourceType>
    <b:Guid>{C59F8791-C208-487D-A32E-6864231DB9CE}</b:Guid>
    <b:Author>
      <b:Author>
        <b:NameList>
          <b:Person>
            <b:Last>Вагнер</b:Last>
            <b:First>А.</b:First>
          </b:Person>
        </b:NameList>
      </b:Author>
    </b:Author>
    <b:Title>Прекаризация и атипичная занятость женщин и мужчин в Германии и Европе</b:Title>
    <b:Year>2014</b:Year>
    <b:Publisher>Friedrich-Ebert Stiftung</b:Publisher>
    <b:RefOrder>31</b:RefOrder>
  </b:Source>
  <b:Source>
    <b:Tag>Rub03</b:Tag>
    <b:SourceType>Book</b:SourceType>
    <b:Guid>{8C2F0754-97D9-4A3F-B985-0F112BCF66CE}</b:Guid>
    <b:Author>
      <b:Author>
        <b:NameList>
          <b:Person>
            <b:Last>Rubery</b:Last>
            <b:First>Jill</b:First>
          </b:Person>
          <b:Person>
            <b:Last>Grimshaw</b:Last>
            <b:First>Damian</b:First>
          </b:Person>
        </b:NameList>
      </b:Author>
    </b:Author>
    <b:Title>The organisation of employment. An international perspective.</b:Title>
    <b:Year>2003</b:Year>
    <b:Publisher>Palgrave Macmillan</b:Publisher>
    <b:RefOrder>17</b:RefOrder>
  </b:Source>
  <b:Source>
    <b:Tag>Eur151</b:Tag>
    <b:SourceType>Report</b:SourceType>
    <b:Guid>{C9974082-BBDC-4126-A0F2-5814773E1070}</b:Guid>
    <b:Author>
      <b:Author>
        <b:Corporate>Eurofound</b:Corporate>
      </b:Author>
    </b:Author>
    <b:Title>Upgrading or polarisation? Long-term and global shifts in the employment structure: European Jobs Monitor 2015</b:Title>
    <b:Year>2015</b:Year>
    <b:Publisher>Publications Office of the European Union</b:Publisher>
    <b:City>Luxembourg</b:City>
    <b:RefOrder>32</b:RefOrder>
  </b:Source>
  <b:Source>
    <b:Tag>Waa</b:Tag>
    <b:SourceType>ConferenceProceedings</b:SourceType>
    <b:Guid>{21A5A79C-5CB7-42DD-976E-2852F9933F10}</b:Guid>
    <b:Title>Labour policy and fixed-term employment contracts in Germany</b:Title>
    <b:Publisher>Goethe University Frankfurt</b:Publisher>
    <b:City>Tokyo</b:City>
    <b:Author>
      <b:Author>
        <b:NameList>
          <b:Person>
            <b:Last>Waas</b:Last>
            <b:First>Bernd</b:First>
          </b:Person>
        </b:NameList>
      </b:Author>
    </b:Author>
    <b:Year>2010</b:Year>
    <b:RefOrder>33</b:RefOrder>
  </b:Source>
  <b:Source>
    <b:Tag>Eur152</b:Tag>
    <b:SourceType>Report</b:SourceType>
    <b:Guid>{FE5E65B0-AE49-4857-B50B-A97BF101238C}</b:Guid>
    <b:Author>
      <b:Author>
        <b:Corporate>Eurofound</b:Corporate>
      </b:Author>
    </b:Author>
    <b:Title>Germany: Working life country profile</b:Title>
    <b:Year>2015</b:Year>
    <b:RefOrder>18</b:RefOrder>
  </b:Source>
  <b:Source>
    <b:Tag>Eic06</b:Tag>
    <b:SourceType>Report</b:SourceType>
    <b:Guid>{990190B2-308C-408B-A7E2-EDE97B4916C7}</b:Guid>
    <b:Title>The German labour market: still adjusting badly?</b:Title>
    <b:Year>2006</b:Year>
    <b:Publisher>IZA</b:Publisher>
    <b:City>Bonn, Germany</b:City>
    <b:Author>
      <b:Author>
        <b:NameList>
          <b:Person>
            <b:Last>Eichhorst</b:Last>
            <b:First>Werner</b:First>
          </b:Person>
          <b:Person>
            <b:Last>Kaiser</b:Last>
            <b:First>Lutz C.</b:First>
          </b:Person>
        </b:NameList>
      </b:Author>
    </b:Author>
    <b:RefOrder>34</b:RefOrder>
  </b:Source>
  <b:Source>
    <b:Tag>Eic101</b:Tag>
    <b:SourceType>Report</b:SourceType>
    <b:Guid>{970C2456-C095-4448-855A-630304CFD7C2}</b:Guid>
    <b:Author>
      <b:Author>
        <b:NameList>
          <b:Person>
            <b:Last>Eichhosrt</b:Last>
            <b:First>Werner</b:First>
          </b:Person>
          <b:Person>
            <b:Last>Marx</b:Last>
            <b:First>Paul</b:First>
          </b:Person>
          <b:Person>
            <b:Last>Thode</b:Last>
            <b:First>Eric</b:First>
          </b:Person>
        </b:NameList>
      </b:Author>
    </b:Author>
    <b:Title>Temporary and atypical employment on the rise in Germany</b:Title>
    <b:Year>2010</b:Year>
    <b:RefOrder>35</b:RefOrder>
  </b:Source>
  <b:Source>
    <b:Tag>Knu14</b:Tag>
    <b:SourceType>Report</b:SourceType>
    <b:Guid>{D8D3CB1F-BA45-4539-853A-240F59AE09F9}</b:Guid>
    <b:Author>
      <b:Author>
        <b:NameList>
          <b:Person>
            <b:Last>Knuth</b:Last>
            <b:First>Matthias</b:First>
          </b:Person>
        </b:NameList>
      </b:Author>
    </b:Author>
    <b:Title>Labour market reforms and the ''jobs miracle'' in Germany</b:Title>
    <b:Year>2014</b:Year>
    <b:Publisher>European Economic and Social Committee</b:Publisher>
    <b:RefOrder>36</b:RefOrder>
  </b:Source>
  <b:Source>
    <b:Tag>Wer14</b:Tag>
    <b:SourceType>ArticleInAPeriodical</b:SourceType>
    <b:Guid>{3C76D87F-7E70-469E-9507-D55B386A987B}</b:Guid>
    <b:Title>Fixed-term contracts: Are fixed-term contracts a stepping stone to a permanent job or a dead end?</b:Title>
    <b:Year>2014</b:Year>
    <b:JournalName>IZA World of Labour vol.45</b:JournalName>
    <b:Author>
      <b:Author>
        <b:NameList>
          <b:Person>
            <b:Last>Eichhorst</b:Last>
            <b:First>Werner</b:First>
          </b:Person>
        </b:NameList>
      </b:Author>
    </b:Author>
    <b:RefOrder>37</b:RefOrder>
  </b:Source>
  <b:Source>
    <b:Tag>Vog13</b:Tag>
    <b:SourceType>Report</b:SourceType>
    <b:Guid>{E828A247-5960-479D-91F9-B8C93282688F}</b:Guid>
    <b:Title>Germany: young people and temporary employment in Europe</b:Title>
    <b:Year>2013</b:Year>
    <b:Author>
      <b:Author>
        <b:NameList>
          <b:Person>
            <b:Last>Vogel</b:Last>
            <b:First>Sandra</b:First>
          </b:Person>
        </b:NameList>
      </b:Author>
    </b:Author>
    <b:RefOrder>22</b:RefOrder>
  </b:Source>
  <b:Source>
    <b:Tag>OEC151</b:Tag>
    <b:SourceType>Report</b:SourceType>
    <b:Guid>{027767D3-AEAA-44EB-98F3-3E3C0318474A}</b:Guid>
    <b:Author>
      <b:Author>
        <b:Corporate>OECD EPL Database</b:Corporate>
      </b:Author>
    </b:Author>
    <b:Title>Detailed description of employment protection legislation, 2012-2013</b:Title>
    <b:Year>2015</b:Year>
    <b:RefOrder>23</b:RefOrder>
  </b:Source>
  <b:Source>
    <b:Tag>Sei10</b:Tag>
    <b:SourceType>Report</b:SourceType>
    <b:Guid>{8E943C74-4254-49CF-9354-313A4D939102}</b:Guid>
    <b:Author>
      <b:Author>
        <b:NameList>
          <b:Person>
            <b:Last>Seifert</b:Last>
            <b:First>Hartmut</b:First>
          </b:Person>
        </b:NameList>
      </b:Author>
    </b:Author>
    <b:Title>Atypical employment in Japan and Germany</b:Title>
    <b:Pages>7</b:Pages>
    <b:Year>2010</b:Year>
    <b:RefOrder>25</b:RefOrder>
  </b:Source>
  <b:Source>
    <b:Tag>Bis11</b:Tag>
    <b:SourceType>Report</b:SourceType>
    <b:Guid>{5306532D-DAB3-4D34-8EC3-7DD8BD229F84}</b:Guid>
    <b:Title>Trade union responses to precarious employment in Germany</b:Title>
    <b:Year>2011</b:Year>
    <b:Author>
      <b:Author>
        <b:NameList>
          <b:Person>
            <b:Last>Bispinck</b:Last>
            <b:First>Reinhard</b:First>
          </b:Person>
          <b:Person>
            <b:Last>Schulten</b:Last>
            <b:First>Thorsten</b:First>
          </b:Person>
        </b:NameList>
      </b:Author>
    </b:Author>
    <b:RefOrder>9</b:RefOrder>
  </b:Source>
  <b:Source>
    <b:Tag>Kel121</b:Tag>
    <b:SourceType>ConferenceProceedings</b:SourceType>
    <b:Guid>{AD2D114A-F8EF-46CC-A1B9-D2BA157F14B6}</b:Guid>
    <b:Title>Atypical employment in Germany. Forms, development, patterns</b:Title>
    <b:Year>2012</b:Year>
    <b:Author>
      <b:Author>
        <b:NameList>
          <b:Person>
            <b:Last>Keller</b:Last>
            <b:First>Berndt</b:First>
          </b:Person>
          <b:Person>
            <b:Last>Seifert</b:Last>
            <b:First>Hartmut</b:First>
          </b:Person>
        </b:NameList>
      </b:Author>
    </b:Author>
    <b:City>Philadelphia, USA</b:City>
    <b:RefOrder>4</b:RefOrder>
  </b:Source>
  <b:Source>
    <b:Tag>Eic15</b:Tag>
    <b:SourceType>Report</b:SourceType>
    <b:Guid>{EE02837F-496B-48DA-B666-B45647289487}</b:Guid>
    <b:Title>Are there austerity-related policy changes in Germany?</b:Title>
    <b:Year>2015</b:Year>
    <b:Publisher>IZA</b:Publisher>
    <b:City>Bonn, Germany</b:City>
    <b:Author>
      <b:Author>
        <b:NameList>
          <b:Person>
            <b:Last>Eichhorst</b:Last>
            <b:First>Werner</b:First>
          </b:Person>
          <b:Person>
            <b:Last>Hassel</b:Last>
            <b:First>Anke</b:First>
          </b:Person>
        </b:NameList>
      </b:Author>
    </b:Author>
    <b:RefOrder>27</b:RefOrder>
  </b:Source>
  <b:Source>
    <b:Tag>Kra16</b:Tag>
    <b:SourceType>Report</b:SourceType>
    <b:Guid>{D9AEFE42-B62F-4E50-8504-46ECC774AC68}</b:Guid>
    <b:Author>
      <b:Author>
        <b:NameList>
          <b:Person>
            <b:Last>Kraemer</b:Last>
            <b:First>Brigit</b:First>
          </b:Person>
          <b:Person>
            <b:Last>Vogel</b:Last>
            <b:First>Sandra</b:First>
          </b:Person>
        </b:NameList>
      </b:Author>
    </b:Author>
    <b:Title>Germany: Developments in working life - Q1 2016</b:Title>
    <b:Year>2016</b:Year>
    <b:Publisher>WSI</b:Publisher>
    <b:RefOrder>28</b:RefOrder>
  </b:Source>
  <b:Source>
    <b:Tag>Coq15</b:Tag>
    <b:SourceType>Report</b:SourceType>
    <b:Guid>{B23D453F-6EB6-400B-ADDD-AB100EA485A8}</b:Guid>
    <b:Author>
      <b:Author>
        <b:NameList>
          <b:Person>
            <b:Last>Coquer</b:Last>
            <b:First>Bruno</b:First>
          </b:Person>
        </b:NameList>
      </b:Author>
    </b:Author>
    <b:Title>Labour market measures in France 2008-13: the crisis and beyond</b:Title>
    <b:Year>2015</b:Year>
    <b:Publisher>ILO</b:Publisher>
    <b:City>Geneva</b:City>
    <b:RefOrder>38</b:RefOrder>
  </b:Source>
  <b:Source>
    <b:Tag>Gas08</b:Tag>
    <b:SourceType>JournalArticle</b:SourceType>
    <b:Guid>{1A02D87C-B0CF-4171-B4F8-6876DAFE682C}</b:Guid>
    <b:Author>
      <b:Author>
        <b:NameList>
          <b:Person>
            <b:Last>Gash</b:Last>
            <b:First>V.</b:First>
          </b:Person>
        </b:NameList>
      </b:Author>
    </b:Author>
    <b:Title>Bridge or trap? Temporary workers' transitions to unemployment and to the standard employment contract</b:Title>
    <b:Year>2008</b:Year>
    <b:Pages>651-668</b:Pages>
    <b:JournalName>European sociological review, 24 (5)</b:JournalName>
    <b:RefOrder>39</b:RefOrder>
  </b:Source>
  <b:Source xmlns:b="http://schemas.openxmlformats.org/officeDocument/2006/bibliography">
    <b:Tag>Fag14</b:Tag>
    <b:SourceType>Report</b:SourceType>
    <b:Guid>{A6322DBF-F1C4-4F28-9204-CBCAB1FB34FA}</b:Guid>
    <b:Author>
      <b:Author>
        <b:NameList>
          <b:Person>
            <b:Last>Fagan</b:Last>
            <b:First>Colette</b:First>
          </b:Person>
          <b:Person>
            <b:Last>Norman</b:Last>
            <b:First>Helen</b:First>
          </b:Person>
          <b:Person>
            <b:Last>Smith</b:Last>
            <b:First>Mark</b:First>
          </b:Person>
          <b:Person>
            <b:Last>González Menéndez</b:Last>
            <b:First>Maria C.</b:First>
          </b:Person>
        </b:NameList>
      </b:Author>
    </b:Author>
    <b:Title>In search of good quality part-time employment</b:Title>
    <b:Year>2014</b:Year>
    <b:Publisher>ILO</b:Publisher>
    <b:RefOrder>20</b:RefOrder>
  </b:Source>
  <b:Source>
    <b:Tag>Mic</b:Tag>
    <b:SourceType>ConferenceProceedings</b:SourceType>
    <b:Guid>{CCDC6654-4A5D-494D-946A-DDDE809EFEBC}</b:Guid>
    <b:Author>
      <b:Author>
        <b:NameList>
          <b:Person>
            <b:Last>Michon</b:Last>
            <b:First>François</b:First>
          </b:Person>
        </b:NameList>
      </b:Author>
    </b:Author>
    <b:Title>Survey on non-regular employment in France: a profile</b:Title>
    <b:Year>2011</b:Year>
    <b:City>Tokyo</b:City>
    <b:Pages>117-140</b:Pages>
    <b:RefOrder>21</b:RefOrder>
  </b:Source>
  <b:Source>
    <b:Tag>Méh08</b:Tag>
    <b:SourceType>Report</b:SourceType>
    <b:Guid>{61FA9E20-DF3F-468A-8951-DFEE7B03B65F}</b:Guid>
    <b:Author>
      <b:Author>
        <b:NameList>
          <b:Person>
            <b:Last>Méhaut</b:Last>
            <b:First>Philippe</b:First>
          </b:Person>
        </b:NameList>
      </b:Author>
    </b:Author>
    <b:Title>Decent work country report - France</b:Title>
    <b:Year>2008</b:Year>
    <b:Publisher>ILO</b:Publisher>
    <b:RefOrder>40</b:RefOrder>
  </b:Source>
  <b:Source>
    <b:Tag>Lok10</b:Tag>
    <b:SourceType>ConferenceProceedings</b:SourceType>
    <b:Guid>{4E78D7EA-D973-490E-BD30-266285B3AEFC}</b:Guid>
    <b:Author>
      <b:Author>
        <b:NameList>
          <b:Person>
            <b:Last>Lokiec</b:Last>
            <b:First>Pascal</b:First>
          </b:Person>
        </b:NameList>
      </b:Author>
      <b:BookAuthor>
        <b:NameList>
          <b:Person>
            <b:Last>training</b:Last>
            <b:First>The</b:First>
            <b:Middle>Japan institute for labour policy and</b:Middle>
          </b:Person>
        </b:NameList>
      </b:BookAuthor>
    </b:Author>
    <b:Title>Fixed-term contracts in France</b:Title>
    <b:Year>2010</b:Year>
    <b:Publisher>The Japan Institute for Labour Policy and Training</b:Publisher>
    <b:City>Japan</b:City>
    <b:BookTitle>Labour policy on fixed-term employment contracts</b:BookTitle>
    <b:Pages>43-53</b:Pages>
    <b:ConferenceName>Labour policy on fixed-term employment contracts</b:ConferenceName>
    <b:RefOrder>24</b:RefOrder>
  </b:Source>
  <b:Source>
    <b:Tag>Eur15</b:Tag>
    <b:SourceType>Report</b:SourceType>
    <b:Guid>{F7B54AC6-3332-466F-9AE0-F7D51B40BDC4}</b:Guid>
    <b:Author>
      <b:Author>
        <b:Corporate>Eurofound</b:Corporate>
      </b:Author>
    </b:Author>
    <b:Title>New forms of employment</b:Title>
    <b:Year>2015</b:Year>
    <b:RefOrder>8</b:RefOrder>
  </b:Source>
  <b:Source>
    <b:Tag>Eic16</b:Tag>
    <b:SourceType>Report</b:SourceType>
    <b:Guid>{0E8EFCC5-1AD9-4E58-A53E-01DF93B116FA}</b:Guid>
    <b:Author>
      <b:Author>
        <b:NameList>
          <b:Person>
            <b:Last>Eichhorst</b:Last>
            <b:First>Werner</b:First>
          </b:Person>
          <b:Person>
            <b:Last>Marx</b:Last>
            <b:First>Paul</b:First>
          </b:Person>
          <b:Person>
            <b:Last>Wehner</b:Last>
            <b:First>Caroline</b:First>
          </b:Person>
        </b:NameList>
      </b:Author>
    </b:Author>
    <b:Title>Labor market reforms in Europe: towards more flexicure labor markets?</b:Title>
    <b:Year>2016</b:Year>
    <b:Publisher>IZA</b:Publisher>
    <b:City>Bonn, Germany</b:City>
    <b:RefOrder>41</b:RefOrder>
  </b:Source>
  <b:Source>
    <b:Tag>Gie03</b:Tag>
    <b:SourceType>JournalArticle</b:SourceType>
    <b:Guid>{A80AC2D2-929A-46BD-B79F-66BC27DA5343}</b:Guid>
    <b:Author>
      <b:Author>
        <b:NameList>
          <b:Person>
            <b:Last>Giesecke</b:Last>
            <b:First>Johannes</b:First>
          </b:Person>
          <b:Person>
            <b:Last>Groß</b:Last>
            <b:First>Martin</b:First>
          </b:Person>
        </b:NameList>
      </b:Author>
    </b:Author>
    <b:Title>Temporary employment: chance or risk?</b:Title>
    <b:Year>2003</b:Year>
    <b:JournalName>European sociological review vol.19 №2</b:JournalName>
    <b:Pages>161-177</b:Pages>
    <b:RefOrder>13</b:RefOrder>
  </b:Source>
  <b:Source>
    <b:Tag>Gie09</b:Tag>
    <b:SourceType>JournalArticle</b:SourceType>
    <b:Guid>{CFE7FC3B-C9F6-4F2B-A538-421B0FF87E9F}</b:Guid>
    <b:Author>
      <b:Author>
        <b:NameList>
          <b:Person>
            <b:Last>Giesecke</b:Last>
            <b:First>Johannes</b:First>
          </b:Person>
        </b:NameList>
      </b:Author>
    </b:Author>
    <b:Title>Socio-economic risks of atypical employment relationships: evidence from the German labour market.</b:Title>
    <b:JournalName>European Sociological Review, vol.25, #6</b:JournalName>
    <b:Year>2009</b:Year>
    <b:Pages>629-646</b:Pages>
    <b:RefOrder>14</b:RefOrder>
  </b:Source>
  <b:Source>
    <b:Tag>Заполнитель1</b:Tag>
    <b:SourceType>ConferenceProceedings</b:SourceType>
    <b:Guid>{2786027A-225F-4B43-A24F-1FAFB11A95C2}</b:Guid>
    <b:Title>Atypical employment in Germany. Forms, development, patterns</b:Title>
    <b:Year>2012</b:Year>
    <b:Author>
      <b:Author>
        <b:NameList>
          <b:Person>
            <b:Last>Keller</b:Last>
            <b:First>Berndt</b:First>
          </b:Person>
          <b:Person>
            <b:Last>Seifert</b:Last>
            <b:First>Hartmut</b:First>
          </b:Person>
        </b:NameList>
      </b:Author>
    </b:Author>
    <b:City>Philadelphia, USA</b:City>
    <b:RefOrder>26</b:RefOrder>
  </b:Source>
  <b:Source>
    <b:Tag>Eic13</b:Tag>
    <b:SourceType>Report</b:SourceType>
    <b:Guid>{6217B78F-F04B-452B-933B-7B850D43F046}</b:Guid>
    <b:Author>
      <b:Author>
        <b:NameList>
          <b:Person>
            <b:Last>Eichhorst</b:Last>
            <b:First>Werner.</b:First>
          </b:Person>
          <b:Person>
            <b:Last>Tobsch</b:Last>
            <b:First>Verena</b:First>
          </b:Person>
        </b:NameList>
      </b:Author>
    </b:Author>
    <b:Title>Has atypical work become typical in Germany?</b:Title>
    <b:Year>2013</b:Year>
    <b:Publisher>ILO</b:Publisher>
    <b:RefOrder>19</b:RefOrder>
  </b:Source>
  <b:Source>
    <b:Tag>Kal00</b:Tag>
    <b:SourceType>Report</b:SourceType>
    <b:Guid>{BB8AE51B-F9AA-4C03-9D51-42D454E094E9}</b:Guid>
    <b:Author>
      <b:Author>
        <b:NameList>
          <b:Person>
            <b:Last>Kalleberg</b:Last>
            <b:First>A.L.</b:First>
          </b:Person>
        </b:NameList>
      </b:Author>
    </b:Author>
    <b:Title>Nonstandard employment relations: part-time, temporary and contract work.</b:Title>
    <b:Year>2000</b:Year>
    <b:Publisher>Annual Review of Sociology vol.26</b:Publisher>
    <b:RefOrder>10</b:RefOrder>
  </b:Source>
  <b:Source>
    <b:Tag>Lan15</b:Tag>
    <b:SourceType>DocumentFromInternetSite</b:SourceType>
    <b:Guid>{6B757614-CD6C-4643-977F-870C4FEFC17B}</b:Guid>
    <b:Title>New forms of employment</b:Title>
    <b:Year>2015</b:Year>
    <b:Month>3</b:Month>
    <b:Day>13</b:Day>
    <b:Author>
      <b:Author>
        <b:NameList>
          <b:Person>
            <b:Last>Lang</b:Last>
            <b:First>Carole</b:First>
          </b:Person>
        </b:NameList>
      </b:Author>
    </b:Author>
    <b:InternetSiteTitle>Eurofound</b:InternetSiteTitle>
    <b:YearAccessed>2016</b:YearAccessed>
    <b:MonthAccessed>5</b:MonthAccessed>
    <b:DayAccessed>1</b:DayAccessed>
    <b:URL>http://www.eurofound.europa.eu/new-forms-of-employment</b:URL>
    <b:RefOrder>42</b:RefOrder>
  </b:Source>
</b:Sources>
</file>

<file path=customXml/itemProps1.xml><?xml version="1.0" encoding="utf-8"?>
<ds:datastoreItem xmlns:ds="http://schemas.openxmlformats.org/officeDocument/2006/customXml" ds:itemID="{DABBE2AD-679F-4BC9-8843-E6CA68AA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49</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cp:lastPrinted>2016-05-26T13:26:00Z</cp:lastPrinted>
  <dcterms:created xsi:type="dcterms:W3CDTF">2016-05-26T15:09:00Z</dcterms:created>
  <dcterms:modified xsi:type="dcterms:W3CDTF">2016-05-26T17:03:00Z</dcterms:modified>
</cp:coreProperties>
</file>