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B90" w:rsidRPr="00E63DED" w:rsidRDefault="00E50B90" w:rsidP="00E50B90">
      <w:pPr>
        <w:pStyle w:val="Firstpage1"/>
        <w:rPr>
          <w:szCs w:val="20"/>
        </w:rPr>
      </w:pPr>
      <w:bookmarkStart w:id="0" w:name="_Hlk41751006"/>
      <w:r w:rsidRPr="00E63DED">
        <w:rPr>
          <w:szCs w:val="20"/>
        </w:rPr>
        <w:t>Федеральное государственное бюджетное образовательное</w:t>
      </w:r>
    </w:p>
    <w:p w:rsidR="00E50B90" w:rsidRPr="00E63DED" w:rsidRDefault="00E50B90" w:rsidP="00E50B90">
      <w:pPr>
        <w:pStyle w:val="Firstpage1"/>
        <w:rPr>
          <w:szCs w:val="20"/>
        </w:rPr>
      </w:pPr>
      <w:r w:rsidRPr="00E63DED">
        <w:rPr>
          <w:szCs w:val="20"/>
        </w:rPr>
        <w:t xml:space="preserve"> учреждение высшего профессионального образования</w:t>
      </w:r>
    </w:p>
    <w:p w:rsidR="00E50B90" w:rsidRPr="00E63DED" w:rsidRDefault="00E50B90" w:rsidP="00E50B90">
      <w:pPr>
        <w:pStyle w:val="Firstpage1"/>
        <w:rPr>
          <w:rFonts w:ascii="Times" w:hAnsi="Times" w:cs="Times"/>
          <w:sz w:val="20"/>
          <w:szCs w:val="20"/>
        </w:rPr>
      </w:pPr>
    </w:p>
    <w:p w:rsidR="00E50B90" w:rsidRPr="00E63DED" w:rsidRDefault="00E50B90" w:rsidP="00E50B90">
      <w:pPr>
        <w:pStyle w:val="Firstpage1"/>
        <w:rPr>
          <w:szCs w:val="20"/>
        </w:rPr>
      </w:pPr>
      <w:r w:rsidRPr="00E63DED">
        <w:rPr>
          <w:szCs w:val="20"/>
        </w:rPr>
        <w:t>Санкт-Петербургский государственный университет</w:t>
      </w:r>
    </w:p>
    <w:p w:rsidR="00292169" w:rsidRPr="00E63DED" w:rsidRDefault="00E50B90" w:rsidP="00E50B90">
      <w:pPr>
        <w:widowControl w:val="0"/>
        <w:autoSpaceDE w:val="0"/>
        <w:autoSpaceDN w:val="0"/>
        <w:adjustRightInd w:val="0"/>
        <w:ind w:firstLine="0"/>
        <w:jc w:val="center"/>
        <w:rPr>
          <w:rFonts w:eastAsia="MS ??" w:cs="Times New Roman"/>
          <w:sz w:val="28"/>
          <w:szCs w:val="28"/>
          <w:lang w:eastAsia="ru-RU"/>
        </w:rPr>
      </w:pPr>
      <w:r w:rsidRPr="00E63DED">
        <w:rPr>
          <w:szCs w:val="20"/>
        </w:rPr>
        <w:t>Институт «Высшая школа менеджмента»</w:t>
      </w:r>
    </w:p>
    <w:p w:rsidR="00292169" w:rsidRPr="00292169" w:rsidRDefault="00292169" w:rsidP="00292169">
      <w:pPr>
        <w:widowControl w:val="0"/>
        <w:autoSpaceDE w:val="0"/>
        <w:autoSpaceDN w:val="0"/>
        <w:adjustRightInd w:val="0"/>
        <w:spacing w:line="240" w:lineRule="auto"/>
        <w:ind w:firstLine="0"/>
        <w:jc w:val="center"/>
        <w:rPr>
          <w:rFonts w:eastAsia="MS ??" w:cs="Times New Roman"/>
          <w:sz w:val="32"/>
          <w:szCs w:val="32"/>
          <w:lang w:eastAsia="ru-RU"/>
        </w:rPr>
      </w:pPr>
    </w:p>
    <w:p w:rsidR="00E50B90" w:rsidRDefault="00E50B90" w:rsidP="00E50B90">
      <w:pPr>
        <w:widowControl w:val="0"/>
        <w:autoSpaceDE w:val="0"/>
        <w:autoSpaceDN w:val="0"/>
        <w:adjustRightInd w:val="0"/>
        <w:spacing w:line="240" w:lineRule="auto"/>
        <w:ind w:firstLine="0"/>
        <w:rPr>
          <w:rFonts w:eastAsia="MS ??" w:cs="Times New Roman"/>
          <w:sz w:val="32"/>
          <w:szCs w:val="32"/>
          <w:lang w:eastAsia="ru-RU"/>
        </w:rPr>
      </w:pPr>
    </w:p>
    <w:p w:rsidR="00384F82" w:rsidRPr="00292169" w:rsidRDefault="00384F82" w:rsidP="00E50B90">
      <w:pPr>
        <w:widowControl w:val="0"/>
        <w:autoSpaceDE w:val="0"/>
        <w:autoSpaceDN w:val="0"/>
        <w:adjustRightInd w:val="0"/>
        <w:spacing w:line="240" w:lineRule="auto"/>
        <w:ind w:firstLine="0"/>
        <w:rPr>
          <w:rFonts w:eastAsia="MS ??" w:cs="Times New Roman"/>
          <w:sz w:val="32"/>
          <w:szCs w:val="32"/>
          <w:lang w:eastAsia="ru-RU"/>
        </w:rPr>
      </w:pPr>
    </w:p>
    <w:p w:rsidR="00292169" w:rsidRDefault="00292169" w:rsidP="00A47CED">
      <w:pPr>
        <w:widowControl w:val="0"/>
        <w:autoSpaceDE w:val="0"/>
        <w:autoSpaceDN w:val="0"/>
        <w:adjustRightInd w:val="0"/>
        <w:spacing w:line="240" w:lineRule="auto"/>
        <w:ind w:firstLine="0"/>
        <w:rPr>
          <w:rFonts w:ascii="Times" w:eastAsia="MS ??" w:hAnsi="Times" w:cs="Times"/>
          <w:szCs w:val="24"/>
          <w:lang w:eastAsia="ru-RU"/>
        </w:rPr>
      </w:pPr>
    </w:p>
    <w:p w:rsidR="00A47CED" w:rsidRPr="00292169" w:rsidRDefault="00A47CED" w:rsidP="00A47CED">
      <w:pPr>
        <w:widowControl w:val="0"/>
        <w:autoSpaceDE w:val="0"/>
        <w:autoSpaceDN w:val="0"/>
        <w:adjustRightInd w:val="0"/>
        <w:spacing w:line="240" w:lineRule="auto"/>
        <w:ind w:firstLine="0"/>
        <w:rPr>
          <w:rFonts w:ascii="Times" w:eastAsia="MS ??" w:hAnsi="Times" w:cs="Times"/>
          <w:szCs w:val="24"/>
          <w:lang w:eastAsia="ru-RU"/>
        </w:rPr>
      </w:pPr>
    </w:p>
    <w:p w:rsidR="008C18C2" w:rsidRDefault="008C18C2" w:rsidP="00292169">
      <w:pPr>
        <w:widowControl w:val="0"/>
        <w:autoSpaceDE w:val="0"/>
        <w:autoSpaceDN w:val="0"/>
        <w:adjustRightInd w:val="0"/>
        <w:spacing w:line="240" w:lineRule="auto"/>
        <w:ind w:firstLine="0"/>
        <w:jc w:val="center"/>
        <w:rPr>
          <w:rFonts w:eastAsia="MS ??" w:cs="Times New Roman"/>
          <w:b/>
          <w:bCs/>
          <w:sz w:val="28"/>
          <w:szCs w:val="32"/>
          <w:lang w:eastAsia="ru-RU"/>
        </w:rPr>
      </w:pPr>
      <w:r>
        <w:rPr>
          <w:rFonts w:eastAsia="MS ??" w:cs="Times New Roman"/>
          <w:b/>
          <w:bCs/>
          <w:sz w:val="28"/>
          <w:szCs w:val="32"/>
          <w:lang w:eastAsia="ru-RU"/>
        </w:rPr>
        <w:t>СОВЕРШЕНСТВОВАНИ</w:t>
      </w:r>
      <w:r w:rsidR="00994216">
        <w:rPr>
          <w:rFonts w:eastAsia="MS ??" w:cs="Times New Roman"/>
          <w:b/>
          <w:bCs/>
          <w:sz w:val="28"/>
          <w:szCs w:val="32"/>
          <w:lang w:eastAsia="ru-RU"/>
        </w:rPr>
        <w:t>Е</w:t>
      </w:r>
      <w:r>
        <w:rPr>
          <w:rFonts w:eastAsia="MS ??" w:cs="Times New Roman"/>
          <w:b/>
          <w:bCs/>
          <w:sz w:val="28"/>
          <w:szCs w:val="32"/>
          <w:lang w:eastAsia="ru-RU"/>
        </w:rPr>
        <w:t xml:space="preserve"> УПРАВЛЕНИЯ ЗАПАСАМИ </w:t>
      </w:r>
    </w:p>
    <w:p w:rsidR="00292169" w:rsidRPr="008C18C2" w:rsidRDefault="008C18C2" w:rsidP="00292169">
      <w:pPr>
        <w:widowControl w:val="0"/>
        <w:autoSpaceDE w:val="0"/>
        <w:autoSpaceDN w:val="0"/>
        <w:adjustRightInd w:val="0"/>
        <w:spacing w:line="240" w:lineRule="auto"/>
        <w:ind w:firstLine="0"/>
        <w:jc w:val="center"/>
        <w:rPr>
          <w:rFonts w:eastAsia="MS ??" w:cs="Times New Roman"/>
          <w:b/>
          <w:bCs/>
          <w:sz w:val="28"/>
          <w:szCs w:val="32"/>
          <w:lang w:eastAsia="ru-RU"/>
        </w:rPr>
      </w:pPr>
      <w:r>
        <w:rPr>
          <w:rFonts w:eastAsia="MS ??" w:cs="Times New Roman"/>
          <w:b/>
          <w:bCs/>
          <w:sz w:val="28"/>
          <w:szCs w:val="32"/>
          <w:lang w:eastAsia="ru-RU"/>
        </w:rPr>
        <w:t xml:space="preserve">КОМПАНИИ </w:t>
      </w:r>
      <w:r>
        <w:rPr>
          <w:rFonts w:eastAsia="MS ??" w:cs="Times New Roman"/>
          <w:b/>
          <w:bCs/>
          <w:sz w:val="28"/>
          <w:szCs w:val="32"/>
          <w:lang w:val="en-US" w:eastAsia="ru-RU"/>
        </w:rPr>
        <w:t>X</w:t>
      </w:r>
    </w:p>
    <w:p w:rsidR="00292169" w:rsidRDefault="00292169" w:rsidP="00D34B69">
      <w:pPr>
        <w:widowControl w:val="0"/>
        <w:autoSpaceDE w:val="0"/>
        <w:autoSpaceDN w:val="0"/>
        <w:adjustRightInd w:val="0"/>
        <w:spacing w:line="240" w:lineRule="auto"/>
        <w:ind w:firstLine="0"/>
        <w:rPr>
          <w:rFonts w:ascii="Times" w:eastAsia="MS ??" w:hAnsi="Times" w:cs="Times"/>
          <w:b/>
          <w:bCs/>
          <w:sz w:val="32"/>
          <w:szCs w:val="32"/>
          <w:lang w:eastAsia="ru-RU"/>
        </w:rPr>
      </w:pPr>
    </w:p>
    <w:p w:rsidR="00663514" w:rsidRDefault="00663514" w:rsidP="00D34B69">
      <w:pPr>
        <w:widowControl w:val="0"/>
        <w:autoSpaceDE w:val="0"/>
        <w:autoSpaceDN w:val="0"/>
        <w:adjustRightInd w:val="0"/>
        <w:spacing w:line="240" w:lineRule="auto"/>
        <w:ind w:firstLine="0"/>
        <w:rPr>
          <w:rFonts w:ascii="Times" w:eastAsia="MS ??" w:hAnsi="Times" w:cs="Times"/>
          <w:b/>
          <w:bCs/>
          <w:sz w:val="32"/>
          <w:szCs w:val="32"/>
          <w:lang w:eastAsia="ru-RU"/>
        </w:rPr>
      </w:pPr>
    </w:p>
    <w:p w:rsidR="00384F82" w:rsidRDefault="00384F82" w:rsidP="0054249C">
      <w:pPr>
        <w:widowControl w:val="0"/>
        <w:autoSpaceDE w:val="0"/>
        <w:autoSpaceDN w:val="0"/>
        <w:adjustRightInd w:val="0"/>
        <w:spacing w:line="240" w:lineRule="auto"/>
        <w:ind w:firstLine="0"/>
        <w:rPr>
          <w:rFonts w:ascii="Times" w:eastAsia="MS ??" w:hAnsi="Times" w:cs="Times"/>
          <w:b/>
          <w:bCs/>
          <w:sz w:val="32"/>
          <w:szCs w:val="32"/>
          <w:lang w:eastAsia="ru-RU"/>
        </w:rPr>
      </w:pPr>
    </w:p>
    <w:p w:rsidR="00663514" w:rsidRPr="00292169" w:rsidRDefault="00663514" w:rsidP="00292169">
      <w:pPr>
        <w:widowControl w:val="0"/>
        <w:autoSpaceDE w:val="0"/>
        <w:autoSpaceDN w:val="0"/>
        <w:adjustRightInd w:val="0"/>
        <w:spacing w:line="240" w:lineRule="auto"/>
        <w:ind w:firstLine="0"/>
        <w:jc w:val="center"/>
        <w:rPr>
          <w:rFonts w:ascii="Times" w:eastAsia="MS ??" w:hAnsi="Times" w:cs="Times"/>
          <w:b/>
          <w:bCs/>
          <w:sz w:val="32"/>
          <w:szCs w:val="32"/>
          <w:lang w:eastAsia="ru-RU"/>
        </w:rPr>
      </w:pPr>
    </w:p>
    <w:p w:rsidR="00292169" w:rsidRPr="00292169" w:rsidRDefault="00292169" w:rsidP="00292169">
      <w:pPr>
        <w:widowControl w:val="0"/>
        <w:autoSpaceDE w:val="0"/>
        <w:autoSpaceDN w:val="0"/>
        <w:adjustRightInd w:val="0"/>
        <w:spacing w:line="240" w:lineRule="auto"/>
        <w:ind w:firstLine="0"/>
        <w:jc w:val="center"/>
        <w:rPr>
          <w:rFonts w:ascii="Times" w:eastAsia="MS ??" w:hAnsi="Times" w:cs="Times"/>
          <w:szCs w:val="24"/>
          <w:lang w:eastAsia="ru-RU"/>
        </w:rPr>
      </w:pPr>
    </w:p>
    <w:p w:rsidR="00292169" w:rsidRPr="00292169" w:rsidRDefault="00292169" w:rsidP="00CE2DA3">
      <w:pPr>
        <w:widowControl w:val="0"/>
        <w:autoSpaceDE w:val="0"/>
        <w:autoSpaceDN w:val="0"/>
        <w:adjustRightInd w:val="0"/>
        <w:spacing w:line="240" w:lineRule="auto"/>
        <w:ind w:left="4820" w:firstLine="0"/>
        <w:jc w:val="right"/>
        <w:rPr>
          <w:rFonts w:eastAsia="MS ??" w:cs="Times New Roman"/>
          <w:szCs w:val="24"/>
          <w:lang w:eastAsia="ru-RU"/>
        </w:rPr>
      </w:pPr>
      <w:r w:rsidRPr="00292169">
        <w:rPr>
          <w:rFonts w:eastAsia="MS ??" w:cs="Times New Roman"/>
          <w:szCs w:val="24"/>
          <w:lang w:eastAsia="ru-RU"/>
        </w:rPr>
        <w:t>Выпускная квалификационная работа</w:t>
      </w:r>
    </w:p>
    <w:p w:rsidR="0054249C" w:rsidRDefault="00384F82" w:rsidP="00384F82">
      <w:pPr>
        <w:widowControl w:val="0"/>
        <w:autoSpaceDE w:val="0"/>
        <w:autoSpaceDN w:val="0"/>
        <w:adjustRightInd w:val="0"/>
        <w:spacing w:line="240" w:lineRule="auto"/>
        <w:ind w:left="4820" w:firstLine="0"/>
        <w:rPr>
          <w:rFonts w:eastAsia="MS ??" w:cs="Times New Roman"/>
          <w:szCs w:val="24"/>
          <w:lang w:eastAsia="ru-RU"/>
        </w:rPr>
      </w:pPr>
      <w:r>
        <w:rPr>
          <w:rFonts w:eastAsia="MS ??" w:cs="Times New Roman"/>
          <w:szCs w:val="24"/>
          <w:lang w:eastAsia="ru-RU"/>
        </w:rPr>
        <w:t>студентки</w:t>
      </w:r>
      <w:r w:rsidR="00CE2DA3">
        <w:rPr>
          <w:rFonts w:eastAsia="MS ??" w:cs="Times New Roman"/>
          <w:szCs w:val="24"/>
          <w:lang w:eastAsia="ru-RU"/>
        </w:rPr>
        <w:t xml:space="preserve"> 4 курса бакалаврской программы</w:t>
      </w:r>
    </w:p>
    <w:p w:rsidR="0054249C" w:rsidRDefault="0054249C" w:rsidP="0054249C">
      <w:pPr>
        <w:widowControl w:val="0"/>
        <w:autoSpaceDE w:val="0"/>
        <w:autoSpaceDN w:val="0"/>
        <w:adjustRightInd w:val="0"/>
        <w:spacing w:line="240" w:lineRule="auto"/>
        <w:ind w:left="4820" w:firstLine="0"/>
        <w:jc w:val="right"/>
        <w:rPr>
          <w:rFonts w:eastAsia="MS ??" w:cs="Times New Roman"/>
          <w:szCs w:val="24"/>
          <w:lang w:eastAsia="ru-RU"/>
        </w:rPr>
      </w:pPr>
      <w:r>
        <w:rPr>
          <w:rFonts w:eastAsia="MS ??" w:cs="Times New Roman"/>
          <w:szCs w:val="24"/>
          <w:lang w:eastAsia="ru-RU"/>
        </w:rPr>
        <w:t xml:space="preserve">направление </w:t>
      </w:r>
      <w:r w:rsidRPr="00665762">
        <w:rPr>
          <w:b/>
        </w:rPr>
        <w:t>—</w:t>
      </w:r>
      <w:r>
        <w:rPr>
          <w:b/>
        </w:rPr>
        <w:t xml:space="preserve"> </w:t>
      </w:r>
      <w:r>
        <w:t>Менеджмент</w:t>
      </w:r>
    </w:p>
    <w:p w:rsidR="00CE2DA3" w:rsidRPr="00292169" w:rsidRDefault="0054249C" w:rsidP="0054249C">
      <w:pPr>
        <w:widowControl w:val="0"/>
        <w:autoSpaceDE w:val="0"/>
        <w:autoSpaceDN w:val="0"/>
        <w:adjustRightInd w:val="0"/>
        <w:spacing w:line="240" w:lineRule="auto"/>
        <w:ind w:left="4820" w:firstLine="0"/>
        <w:jc w:val="right"/>
        <w:rPr>
          <w:rFonts w:eastAsia="MS ??" w:cs="Times New Roman"/>
          <w:szCs w:val="24"/>
          <w:lang w:eastAsia="ru-RU"/>
        </w:rPr>
      </w:pPr>
      <w:r>
        <w:rPr>
          <w:rFonts w:eastAsia="MS ??" w:cs="Times New Roman"/>
          <w:szCs w:val="24"/>
          <w:lang w:eastAsia="ru-RU"/>
        </w:rPr>
        <w:t xml:space="preserve">профиль </w:t>
      </w:r>
      <w:r w:rsidRPr="00665762">
        <w:rPr>
          <w:b/>
        </w:rPr>
        <w:t>—</w:t>
      </w:r>
      <w:r>
        <w:t xml:space="preserve"> Логистика</w:t>
      </w:r>
      <w:r w:rsidR="00384F82">
        <w:rPr>
          <w:rFonts w:eastAsia="MS ??" w:cs="Times New Roman"/>
          <w:szCs w:val="24"/>
          <w:lang w:eastAsia="ru-RU"/>
        </w:rPr>
        <w:t>,</w:t>
      </w:r>
    </w:p>
    <w:p w:rsidR="00292169" w:rsidRPr="00BD18A2" w:rsidRDefault="00CE2DA3" w:rsidP="00BD18A2">
      <w:pPr>
        <w:widowControl w:val="0"/>
        <w:autoSpaceDE w:val="0"/>
        <w:autoSpaceDN w:val="0"/>
        <w:adjustRightInd w:val="0"/>
        <w:spacing w:line="240" w:lineRule="auto"/>
        <w:ind w:left="4820" w:firstLine="0"/>
        <w:jc w:val="right"/>
        <w:rPr>
          <w:rFonts w:eastAsia="MS ??" w:cs="Times New Roman"/>
          <w:b/>
          <w:szCs w:val="24"/>
          <w:lang w:eastAsia="ru-RU"/>
        </w:rPr>
      </w:pPr>
      <w:r>
        <w:rPr>
          <w:rFonts w:eastAsia="MS ??" w:cs="Times New Roman"/>
          <w:b/>
          <w:szCs w:val="24"/>
          <w:lang w:eastAsia="ru-RU"/>
        </w:rPr>
        <w:t>БАБАШ</w:t>
      </w:r>
      <w:r w:rsidR="00292169" w:rsidRPr="00CE2DA3">
        <w:rPr>
          <w:rFonts w:eastAsia="MS ??" w:cs="Times New Roman"/>
          <w:b/>
          <w:szCs w:val="24"/>
          <w:lang w:eastAsia="ru-RU"/>
        </w:rPr>
        <w:t xml:space="preserve"> Дарьи Романовны</w:t>
      </w:r>
    </w:p>
    <w:p w:rsidR="00292169" w:rsidRPr="00292169" w:rsidRDefault="00292169" w:rsidP="00CE2DA3">
      <w:pPr>
        <w:widowControl w:val="0"/>
        <w:autoSpaceDE w:val="0"/>
        <w:autoSpaceDN w:val="0"/>
        <w:adjustRightInd w:val="0"/>
        <w:spacing w:line="240" w:lineRule="auto"/>
        <w:ind w:left="4820" w:firstLine="0"/>
        <w:jc w:val="right"/>
        <w:rPr>
          <w:rFonts w:eastAsia="MS ??" w:cs="Times New Roman"/>
          <w:szCs w:val="24"/>
          <w:lang w:eastAsia="ru-RU"/>
        </w:rPr>
      </w:pPr>
      <w:r w:rsidRPr="00292169">
        <w:rPr>
          <w:rFonts w:eastAsia="MS ??" w:cs="Times New Roman"/>
          <w:szCs w:val="24"/>
          <w:lang w:eastAsia="ru-RU"/>
        </w:rPr>
        <w:t xml:space="preserve">                         __________________________________</w:t>
      </w:r>
    </w:p>
    <w:p w:rsidR="00292169" w:rsidRPr="00292169" w:rsidRDefault="00292169" w:rsidP="00CE2DA3">
      <w:pPr>
        <w:widowControl w:val="0"/>
        <w:autoSpaceDE w:val="0"/>
        <w:autoSpaceDN w:val="0"/>
        <w:adjustRightInd w:val="0"/>
        <w:spacing w:line="240" w:lineRule="auto"/>
        <w:ind w:left="6372" w:firstLine="708"/>
        <w:jc w:val="right"/>
        <w:rPr>
          <w:rFonts w:eastAsia="MS ??" w:cs="Times New Roman"/>
          <w:i/>
          <w:iCs/>
          <w:sz w:val="20"/>
          <w:szCs w:val="24"/>
          <w:lang w:eastAsia="ru-RU"/>
        </w:rPr>
      </w:pPr>
      <w:r w:rsidRPr="00292169">
        <w:rPr>
          <w:rFonts w:eastAsia="MS ??" w:cs="Times New Roman"/>
          <w:i/>
          <w:iCs/>
          <w:sz w:val="20"/>
          <w:szCs w:val="24"/>
          <w:lang w:eastAsia="ru-RU"/>
        </w:rPr>
        <w:t>(подпись)</w:t>
      </w:r>
    </w:p>
    <w:p w:rsidR="00292169" w:rsidRPr="00292169" w:rsidRDefault="00292169" w:rsidP="00292169">
      <w:pPr>
        <w:widowControl w:val="0"/>
        <w:autoSpaceDE w:val="0"/>
        <w:autoSpaceDN w:val="0"/>
        <w:adjustRightInd w:val="0"/>
        <w:spacing w:line="240" w:lineRule="auto"/>
        <w:ind w:left="4820" w:firstLine="0"/>
        <w:jc w:val="left"/>
        <w:rPr>
          <w:rFonts w:ascii="Times" w:eastAsia="MS ??" w:hAnsi="Times" w:cs="Times"/>
          <w:szCs w:val="24"/>
          <w:lang w:eastAsia="ru-RU"/>
        </w:rPr>
      </w:pPr>
    </w:p>
    <w:p w:rsidR="00292169" w:rsidRPr="00292169" w:rsidRDefault="00292169" w:rsidP="00CE2DA3">
      <w:pPr>
        <w:widowControl w:val="0"/>
        <w:autoSpaceDE w:val="0"/>
        <w:autoSpaceDN w:val="0"/>
        <w:adjustRightInd w:val="0"/>
        <w:spacing w:line="240" w:lineRule="auto"/>
        <w:ind w:left="4820" w:firstLine="0"/>
        <w:jc w:val="right"/>
        <w:rPr>
          <w:rFonts w:eastAsia="MS ??" w:cs="Times New Roman"/>
          <w:szCs w:val="24"/>
          <w:lang w:eastAsia="ru-RU"/>
        </w:rPr>
      </w:pPr>
      <w:r w:rsidRPr="00292169">
        <w:rPr>
          <w:rFonts w:eastAsia="MS ??" w:cs="Times New Roman"/>
          <w:szCs w:val="24"/>
          <w:lang w:eastAsia="ru-RU"/>
        </w:rPr>
        <w:t>Научный руководитель</w:t>
      </w:r>
      <w:r>
        <w:rPr>
          <w:rFonts w:eastAsia="MS ??" w:cs="Times New Roman"/>
          <w:szCs w:val="24"/>
          <w:lang w:eastAsia="ru-RU"/>
        </w:rPr>
        <w:t>:</w:t>
      </w:r>
    </w:p>
    <w:p w:rsidR="00CE2DA3" w:rsidRDefault="00CE2DA3" w:rsidP="00CE2DA3">
      <w:pPr>
        <w:widowControl w:val="0"/>
        <w:autoSpaceDE w:val="0"/>
        <w:autoSpaceDN w:val="0"/>
        <w:adjustRightInd w:val="0"/>
        <w:spacing w:line="240" w:lineRule="auto"/>
        <w:ind w:left="4100" w:firstLine="220"/>
        <w:rPr>
          <w:rFonts w:eastAsia="MS ??" w:cs="Times New Roman"/>
          <w:szCs w:val="24"/>
          <w:lang w:eastAsia="ru-RU"/>
        </w:rPr>
      </w:pPr>
      <w:r>
        <w:rPr>
          <w:rFonts w:eastAsia="MS ??" w:cs="Times New Roman"/>
          <w:szCs w:val="24"/>
          <w:lang w:eastAsia="ru-RU"/>
        </w:rPr>
        <w:t xml:space="preserve">     </w:t>
      </w:r>
      <w:r w:rsidRPr="00CE2DA3">
        <w:rPr>
          <w:rFonts w:eastAsia="MS ??" w:cs="Times New Roman"/>
          <w:szCs w:val="24"/>
          <w:lang w:eastAsia="ru-RU"/>
        </w:rPr>
        <w:t>Доцент кафедры операционного менеджмента</w:t>
      </w:r>
      <w:r>
        <w:rPr>
          <w:rFonts w:eastAsia="MS ??" w:cs="Times New Roman"/>
          <w:szCs w:val="24"/>
          <w:lang w:eastAsia="ru-RU"/>
        </w:rPr>
        <w:t xml:space="preserve">  </w:t>
      </w:r>
    </w:p>
    <w:p w:rsidR="00292169" w:rsidRPr="00BD18A2" w:rsidRDefault="00BD18A2" w:rsidP="00CE2DA3">
      <w:pPr>
        <w:widowControl w:val="0"/>
        <w:autoSpaceDE w:val="0"/>
        <w:autoSpaceDN w:val="0"/>
        <w:adjustRightInd w:val="0"/>
        <w:spacing w:line="240" w:lineRule="auto"/>
        <w:ind w:left="4820" w:firstLine="0"/>
        <w:jc w:val="right"/>
        <w:rPr>
          <w:rFonts w:eastAsia="MS ??" w:cs="Times New Roman"/>
          <w:b/>
          <w:szCs w:val="24"/>
          <w:lang w:eastAsia="ru-RU"/>
        </w:rPr>
      </w:pPr>
      <w:r>
        <w:rPr>
          <w:rFonts w:eastAsia="MS ??" w:cs="Times New Roman"/>
          <w:b/>
          <w:szCs w:val="24"/>
          <w:lang w:eastAsia="ru-RU"/>
        </w:rPr>
        <w:t>ЗЯТЧИН</w:t>
      </w:r>
      <w:r w:rsidR="00292169" w:rsidRPr="00BD18A2">
        <w:rPr>
          <w:rFonts w:eastAsia="MS ??" w:cs="Times New Roman"/>
          <w:b/>
          <w:szCs w:val="24"/>
          <w:lang w:eastAsia="ru-RU"/>
        </w:rPr>
        <w:t xml:space="preserve"> Андрей Васильевич</w:t>
      </w:r>
    </w:p>
    <w:p w:rsidR="00292169" w:rsidRPr="00292169" w:rsidRDefault="00D17CE1" w:rsidP="00BD18A2">
      <w:pPr>
        <w:widowControl w:val="0"/>
        <w:autoSpaceDE w:val="0"/>
        <w:autoSpaceDN w:val="0"/>
        <w:adjustRightInd w:val="0"/>
        <w:spacing w:line="240" w:lineRule="auto"/>
        <w:ind w:firstLine="0"/>
        <w:jc w:val="left"/>
        <w:rPr>
          <w:rFonts w:ascii="Times" w:eastAsia="MS ??" w:hAnsi="Times" w:cs="Times"/>
          <w:szCs w:val="24"/>
          <w:lang w:eastAsia="ru-RU"/>
        </w:rPr>
      </w:pPr>
      <w:r>
        <w:rPr>
          <w:noProof/>
        </w:rPr>
        <w:drawing>
          <wp:anchor distT="0" distB="0" distL="114300" distR="114300" simplePos="0" relativeHeight="251658240" behindDoc="1" locked="0" layoutInCell="1" allowOverlap="1" wp14:editId="49DCAFAD">
            <wp:simplePos x="0" y="0"/>
            <wp:positionH relativeFrom="column">
              <wp:posOffset>3942080</wp:posOffset>
            </wp:positionH>
            <wp:positionV relativeFrom="paragraph">
              <wp:posOffset>36195</wp:posOffset>
            </wp:positionV>
            <wp:extent cx="1261745" cy="737235"/>
            <wp:effectExtent l="0" t="0" r="0" b="57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37235"/>
                    </a:xfrm>
                    <a:prstGeom prst="rect">
                      <a:avLst/>
                    </a:prstGeom>
                    <a:noFill/>
                  </pic:spPr>
                </pic:pic>
              </a:graphicData>
            </a:graphic>
            <wp14:sizeRelH relativeFrom="page">
              <wp14:pctWidth>0</wp14:pctWidth>
            </wp14:sizeRelH>
            <wp14:sizeRelV relativeFrom="page">
              <wp14:pctHeight>0</wp14:pctHeight>
            </wp14:sizeRelV>
          </wp:anchor>
        </w:drawing>
      </w:r>
    </w:p>
    <w:p w:rsidR="00292169" w:rsidRPr="00292169" w:rsidRDefault="00292169" w:rsidP="00BD18A2">
      <w:pPr>
        <w:widowControl w:val="0"/>
        <w:autoSpaceDE w:val="0"/>
        <w:autoSpaceDN w:val="0"/>
        <w:adjustRightInd w:val="0"/>
        <w:spacing w:line="240" w:lineRule="auto"/>
        <w:ind w:left="4820" w:firstLine="0"/>
        <w:jc w:val="right"/>
        <w:rPr>
          <w:rFonts w:eastAsia="MS ??" w:cs="Times New Roman"/>
          <w:szCs w:val="24"/>
          <w:lang w:eastAsia="ru-RU"/>
        </w:rPr>
      </w:pPr>
      <w:r w:rsidRPr="00292169">
        <w:rPr>
          <w:rFonts w:eastAsia="MS ??" w:cs="Times New Roman"/>
          <w:szCs w:val="24"/>
          <w:lang w:eastAsia="ru-RU"/>
        </w:rPr>
        <w:t>__________________________________</w:t>
      </w:r>
    </w:p>
    <w:p w:rsidR="00292169" w:rsidRPr="00292169" w:rsidRDefault="00292169" w:rsidP="00BD18A2">
      <w:pPr>
        <w:widowControl w:val="0"/>
        <w:autoSpaceDE w:val="0"/>
        <w:autoSpaceDN w:val="0"/>
        <w:adjustRightInd w:val="0"/>
        <w:spacing w:line="240" w:lineRule="auto"/>
        <w:ind w:left="6372" w:firstLine="708"/>
        <w:jc w:val="right"/>
        <w:rPr>
          <w:rFonts w:eastAsia="MS ??" w:cs="Times New Roman"/>
          <w:i/>
          <w:iCs/>
          <w:sz w:val="20"/>
          <w:szCs w:val="24"/>
          <w:lang w:eastAsia="ru-RU"/>
        </w:rPr>
      </w:pPr>
      <w:r w:rsidRPr="00292169">
        <w:rPr>
          <w:rFonts w:eastAsia="MS ??" w:cs="Times New Roman"/>
          <w:i/>
          <w:iCs/>
          <w:sz w:val="20"/>
          <w:szCs w:val="24"/>
          <w:lang w:eastAsia="ru-RU"/>
        </w:rPr>
        <w:t>(подпись)</w:t>
      </w:r>
    </w:p>
    <w:p w:rsidR="00292169" w:rsidRPr="00292169" w:rsidRDefault="00292169" w:rsidP="00663514">
      <w:pPr>
        <w:widowControl w:val="0"/>
        <w:autoSpaceDE w:val="0"/>
        <w:autoSpaceDN w:val="0"/>
        <w:adjustRightInd w:val="0"/>
        <w:spacing w:line="240" w:lineRule="auto"/>
        <w:ind w:firstLine="0"/>
        <w:rPr>
          <w:rFonts w:eastAsia="MS ??" w:cs="Times New Roman"/>
          <w:szCs w:val="24"/>
          <w:lang w:eastAsia="ru-RU"/>
        </w:rPr>
      </w:pPr>
    </w:p>
    <w:p w:rsidR="00292169" w:rsidRPr="00292169" w:rsidRDefault="00292169" w:rsidP="00292169">
      <w:pPr>
        <w:widowControl w:val="0"/>
        <w:autoSpaceDE w:val="0"/>
        <w:autoSpaceDN w:val="0"/>
        <w:adjustRightInd w:val="0"/>
        <w:spacing w:line="240" w:lineRule="auto"/>
        <w:ind w:firstLine="0"/>
        <w:jc w:val="left"/>
        <w:rPr>
          <w:rFonts w:eastAsia="MS ??" w:cs="Times New Roman"/>
          <w:szCs w:val="24"/>
          <w:lang w:eastAsia="ru-RU"/>
        </w:rPr>
      </w:pPr>
    </w:p>
    <w:p w:rsidR="00663514" w:rsidRPr="00292169" w:rsidRDefault="00663514" w:rsidP="00663514">
      <w:pPr>
        <w:widowControl w:val="0"/>
        <w:autoSpaceDE w:val="0"/>
        <w:autoSpaceDN w:val="0"/>
        <w:adjustRightInd w:val="0"/>
        <w:spacing w:line="240" w:lineRule="auto"/>
        <w:ind w:left="4820" w:firstLine="0"/>
        <w:jc w:val="right"/>
        <w:rPr>
          <w:rFonts w:eastAsia="MS ??" w:cs="Times New Roman"/>
          <w:szCs w:val="24"/>
          <w:lang w:eastAsia="ru-RU"/>
        </w:rPr>
      </w:pPr>
      <w:r>
        <w:rPr>
          <w:rFonts w:eastAsia="MS ??" w:cs="Times New Roman"/>
          <w:szCs w:val="24"/>
          <w:lang w:eastAsia="ru-RU"/>
        </w:rPr>
        <w:t>Р</w:t>
      </w:r>
      <w:r w:rsidRPr="00663514">
        <w:rPr>
          <w:rFonts w:eastAsia="MS ??" w:cs="Times New Roman"/>
          <w:szCs w:val="24"/>
          <w:lang w:eastAsia="ru-RU"/>
        </w:rPr>
        <w:t>ецензент</w:t>
      </w:r>
      <w:r>
        <w:rPr>
          <w:rFonts w:eastAsia="MS ??" w:cs="Times New Roman"/>
          <w:szCs w:val="24"/>
          <w:lang w:eastAsia="ru-RU"/>
        </w:rPr>
        <w:t>:</w:t>
      </w:r>
    </w:p>
    <w:p w:rsidR="00663514" w:rsidRDefault="00663514" w:rsidP="00663514">
      <w:pPr>
        <w:widowControl w:val="0"/>
        <w:autoSpaceDE w:val="0"/>
        <w:autoSpaceDN w:val="0"/>
        <w:adjustRightInd w:val="0"/>
        <w:spacing w:line="240" w:lineRule="auto"/>
        <w:ind w:left="4100" w:firstLine="0"/>
        <w:rPr>
          <w:rFonts w:eastAsia="MS ??" w:cs="Times New Roman"/>
          <w:szCs w:val="24"/>
          <w:lang w:eastAsia="ru-RU"/>
        </w:rPr>
      </w:pPr>
      <w:r>
        <w:rPr>
          <w:rFonts w:eastAsia="MS ??" w:cs="Times New Roman"/>
          <w:szCs w:val="24"/>
          <w:lang w:eastAsia="ru-RU"/>
        </w:rPr>
        <w:t xml:space="preserve">  Ассистент</w:t>
      </w:r>
      <w:r w:rsidRPr="00CE2DA3">
        <w:rPr>
          <w:rFonts w:eastAsia="MS ??" w:cs="Times New Roman"/>
          <w:szCs w:val="24"/>
          <w:lang w:eastAsia="ru-RU"/>
        </w:rPr>
        <w:t xml:space="preserve"> кафедры операционного менеджмента</w:t>
      </w:r>
      <w:r>
        <w:rPr>
          <w:rFonts w:eastAsia="MS ??" w:cs="Times New Roman"/>
          <w:szCs w:val="24"/>
          <w:lang w:eastAsia="ru-RU"/>
        </w:rPr>
        <w:t xml:space="preserve">  </w:t>
      </w:r>
    </w:p>
    <w:p w:rsidR="00663514" w:rsidRPr="00BD18A2" w:rsidRDefault="00663514" w:rsidP="00663514">
      <w:pPr>
        <w:widowControl w:val="0"/>
        <w:autoSpaceDE w:val="0"/>
        <w:autoSpaceDN w:val="0"/>
        <w:adjustRightInd w:val="0"/>
        <w:spacing w:line="240" w:lineRule="auto"/>
        <w:ind w:left="4820" w:firstLine="0"/>
        <w:jc w:val="right"/>
        <w:rPr>
          <w:rFonts w:eastAsia="MS ??" w:cs="Times New Roman"/>
          <w:b/>
          <w:szCs w:val="24"/>
          <w:lang w:eastAsia="ru-RU"/>
        </w:rPr>
      </w:pPr>
      <w:r>
        <w:rPr>
          <w:rFonts w:eastAsia="MS ??" w:cs="Times New Roman"/>
          <w:b/>
          <w:szCs w:val="24"/>
          <w:lang w:eastAsia="ru-RU"/>
        </w:rPr>
        <w:t>ЛЕВЧЕНКО</w:t>
      </w:r>
      <w:r w:rsidRPr="00BD18A2">
        <w:rPr>
          <w:rFonts w:eastAsia="MS ??" w:cs="Times New Roman"/>
          <w:b/>
          <w:szCs w:val="24"/>
          <w:lang w:eastAsia="ru-RU"/>
        </w:rPr>
        <w:t xml:space="preserve"> </w:t>
      </w:r>
      <w:r>
        <w:rPr>
          <w:rFonts w:eastAsia="MS ??" w:cs="Times New Roman"/>
          <w:b/>
          <w:szCs w:val="24"/>
          <w:lang w:eastAsia="ru-RU"/>
        </w:rPr>
        <w:t>Анна</w:t>
      </w:r>
      <w:r w:rsidRPr="00BD18A2">
        <w:rPr>
          <w:rFonts w:eastAsia="MS ??" w:cs="Times New Roman"/>
          <w:b/>
          <w:szCs w:val="24"/>
          <w:lang w:eastAsia="ru-RU"/>
        </w:rPr>
        <w:t xml:space="preserve"> </w:t>
      </w:r>
      <w:r>
        <w:rPr>
          <w:rFonts w:eastAsia="MS ??" w:cs="Times New Roman"/>
          <w:b/>
          <w:szCs w:val="24"/>
          <w:lang w:eastAsia="ru-RU"/>
        </w:rPr>
        <w:t>Владимировна</w:t>
      </w:r>
    </w:p>
    <w:p w:rsidR="00663514" w:rsidRPr="00292169" w:rsidRDefault="00663514" w:rsidP="00663514">
      <w:pPr>
        <w:widowControl w:val="0"/>
        <w:autoSpaceDE w:val="0"/>
        <w:autoSpaceDN w:val="0"/>
        <w:adjustRightInd w:val="0"/>
        <w:spacing w:line="240" w:lineRule="auto"/>
        <w:ind w:firstLine="0"/>
        <w:jc w:val="left"/>
        <w:rPr>
          <w:rFonts w:ascii="Times" w:eastAsia="MS ??" w:hAnsi="Times" w:cs="Times"/>
          <w:szCs w:val="24"/>
          <w:lang w:eastAsia="ru-RU"/>
        </w:rPr>
      </w:pPr>
    </w:p>
    <w:p w:rsidR="00663514" w:rsidRPr="00292169" w:rsidRDefault="00663514" w:rsidP="00663514">
      <w:pPr>
        <w:widowControl w:val="0"/>
        <w:autoSpaceDE w:val="0"/>
        <w:autoSpaceDN w:val="0"/>
        <w:adjustRightInd w:val="0"/>
        <w:spacing w:line="240" w:lineRule="auto"/>
        <w:ind w:left="4820" w:firstLine="0"/>
        <w:jc w:val="right"/>
        <w:rPr>
          <w:rFonts w:eastAsia="MS ??" w:cs="Times New Roman"/>
          <w:szCs w:val="24"/>
          <w:lang w:eastAsia="ru-RU"/>
        </w:rPr>
      </w:pPr>
      <w:r w:rsidRPr="00292169">
        <w:rPr>
          <w:rFonts w:eastAsia="MS ??" w:cs="Times New Roman"/>
          <w:szCs w:val="24"/>
          <w:lang w:eastAsia="ru-RU"/>
        </w:rPr>
        <w:t>__________________________________</w:t>
      </w:r>
    </w:p>
    <w:p w:rsidR="00663514" w:rsidRPr="00292169" w:rsidRDefault="00663514" w:rsidP="00663514">
      <w:pPr>
        <w:widowControl w:val="0"/>
        <w:autoSpaceDE w:val="0"/>
        <w:autoSpaceDN w:val="0"/>
        <w:adjustRightInd w:val="0"/>
        <w:spacing w:line="240" w:lineRule="auto"/>
        <w:ind w:left="6372" w:firstLine="708"/>
        <w:jc w:val="right"/>
        <w:rPr>
          <w:rFonts w:eastAsia="MS ??" w:cs="Times New Roman"/>
          <w:i/>
          <w:iCs/>
          <w:sz w:val="20"/>
          <w:szCs w:val="24"/>
          <w:lang w:eastAsia="ru-RU"/>
        </w:rPr>
      </w:pPr>
      <w:r w:rsidRPr="00292169">
        <w:rPr>
          <w:rFonts w:eastAsia="MS ??" w:cs="Times New Roman"/>
          <w:i/>
          <w:iCs/>
          <w:sz w:val="20"/>
          <w:szCs w:val="24"/>
          <w:lang w:eastAsia="ru-RU"/>
        </w:rPr>
        <w:t>(подпись)</w:t>
      </w:r>
    </w:p>
    <w:p w:rsidR="00292169" w:rsidRDefault="00292169" w:rsidP="00292169">
      <w:pPr>
        <w:widowControl w:val="0"/>
        <w:autoSpaceDE w:val="0"/>
        <w:autoSpaceDN w:val="0"/>
        <w:adjustRightInd w:val="0"/>
        <w:spacing w:line="240" w:lineRule="auto"/>
        <w:ind w:firstLine="0"/>
        <w:jc w:val="left"/>
        <w:rPr>
          <w:rFonts w:eastAsia="MS ??" w:cs="Times New Roman"/>
          <w:szCs w:val="24"/>
          <w:lang w:eastAsia="ru-RU"/>
        </w:rPr>
      </w:pPr>
    </w:p>
    <w:p w:rsidR="00292169" w:rsidRPr="00292169" w:rsidRDefault="00292169" w:rsidP="00292169">
      <w:pPr>
        <w:widowControl w:val="0"/>
        <w:autoSpaceDE w:val="0"/>
        <w:autoSpaceDN w:val="0"/>
        <w:adjustRightInd w:val="0"/>
        <w:spacing w:line="240" w:lineRule="auto"/>
        <w:ind w:firstLine="0"/>
        <w:jc w:val="left"/>
        <w:rPr>
          <w:rFonts w:eastAsia="MS ??" w:cs="Times New Roman"/>
          <w:szCs w:val="24"/>
          <w:lang w:eastAsia="ru-RU"/>
        </w:rPr>
      </w:pPr>
    </w:p>
    <w:p w:rsidR="00BD18A2" w:rsidRDefault="00BD18A2" w:rsidP="00292169">
      <w:pPr>
        <w:widowControl w:val="0"/>
        <w:autoSpaceDE w:val="0"/>
        <w:autoSpaceDN w:val="0"/>
        <w:adjustRightInd w:val="0"/>
        <w:spacing w:line="240" w:lineRule="auto"/>
        <w:ind w:firstLine="0"/>
        <w:jc w:val="left"/>
        <w:rPr>
          <w:rFonts w:eastAsia="MS ??" w:cs="Times New Roman"/>
          <w:szCs w:val="24"/>
          <w:lang w:eastAsia="ru-RU"/>
        </w:rPr>
      </w:pPr>
    </w:p>
    <w:p w:rsidR="00384F82" w:rsidRPr="00292169" w:rsidRDefault="00384F82" w:rsidP="00292169">
      <w:pPr>
        <w:widowControl w:val="0"/>
        <w:autoSpaceDE w:val="0"/>
        <w:autoSpaceDN w:val="0"/>
        <w:adjustRightInd w:val="0"/>
        <w:spacing w:line="240" w:lineRule="auto"/>
        <w:ind w:firstLine="0"/>
        <w:jc w:val="left"/>
        <w:rPr>
          <w:rFonts w:eastAsia="MS ??" w:cs="Times New Roman"/>
          <w:sz w:val="32"/>
          <w:szCs w:val="32"/>
          <w:lang w:eastAsia="ru-RU"/>
        </w:rPr>
      </w:pPr>
    </w:p>
    <w:p w:rsidR="00292169" w:rsidRPr="00292169" w:rsidRDefault="00292169" w:rsidP="00292169">
      <w:pPr>
        <w:widowControl w:val="0"/>
        <w:autoSpaceDE w:val="0"/>
        <w:autoSpaceDN w:val="0"/>
        <w:adjustRightInd w:val="0"/>
        <w:spacing w:line="240" w:lineRule="auto"/>
        <w:ind w:firstLine="0"/>
        <w:jc w:val="center"/>
        <w:rPr>
          <w:rFonts w:eastAsia="MS ??" w:cs="Times New Roman"/>
          <w:sz w:val="32"/>
          <w:szCs w:val="32"/>
          <w:lang w:eastAsia="ru-RU"/>
        </w:rPr>
      </w:pPr>
    </w:p>
    <w:p w:rsidR="00292169" w:rsidRDefault="00A47CED" w:rsidP="00292169">
      <w:pPr>
        <w:widowControl w:val="0"/>
        <w:autoSpaceDE w:val="0"/>
        <w:autoSpaceDN w:val="0"/>
        <w:adjustRightInd w:val="0"/>
        <w:spacing w:line="240" w:lineRule="auto"/>
        <w:ind w:firstLine="0"/>
        <w:jc w:val="center"/>
        <w:rPr>
          <w:rFonts w:eastAsia="MS ??" w:cs="Times New Roman"/>
          <w:szCs w:val="24"/>
          <w:lang w:eastAsia="ru-RU"/>
        </w:rPr>
      </w:pPr>
      <w:r>
        <w:rPr>
          <w:rFonts w:eastAsia="MS ??" w:cs="Times New Roman"/>
          <w:szCs w:val="24"/>
          <w:lang w:eastAsia="ru-RU"/>
        </w:rPr>
        <w:t>Санкт-Петербург</w:t>
      </w:r>
    </w:p>
    <w:p w:rsidR="00BD18A2" w:rsidRDefault="00BD18A2" w:rsidP="00292169">
      <w:pPr>
        <w:widowControl w:val="0"/>
        <w:autoSpaceDE w:val="0"/>
        <w:autoSpaceDN w:val="0"/>
        <w:adjustRightInd w:val="0"/>
        <w:spacing w:line="240" w:lineRule="auto"/>
        <w:ind w:firstLine="0"/>
        <w:jc w:val="center"/>
        <w:rPr>
          <w:rFonts w:eastAsia="MS ??" w:cs="Times New Roman"/>
          <w:szCs w:val="24"/>
          <w:lang w:eastAsia="ru-RU"/>
        </w:rPr>
      </w:pPr>
      <w:r>
        <w:rPr>
          <w:rFonts w:eastAsia="MS ??" w:cs="Times New Roman"/>
          <w:szCs w:val="24"/>
          <w:lang w:eastAsia="ru-RU"/>
        </w:rPr>
        <w:t>2020</w:t>
      </w:r>
    </w:p>
    <w:p w:rsidR="00D17CE1" w:rsidRPr="00A27916" w:rsidRDefault="00D17CE1" w:rsidP="00D21C68">
      <w:pPr>
        <w:pStyle w:val="1"/>
        <w:rPr>
          <w:sz w:val="24"/>
          <w:szCs w:val="24"/>
          <w:lang w:val="ru-RU"/>
        </w:rPr>
      </w:pPr>
      <w:bookmarkStart w:id="1" w:name="_Toc41860745"/>
      <w:r w:rsidRPr="00A27916">
        <w:rPr>
          <w:sz w:val="24"/>
          <w:szCs w:val="24"/>
          <w:lang w:val="ru-RU"/>
        </w:rPr>
        <w:lastRenderedPageBreak/>
        <w:t>ЗАЯВЛЕНИЕ О САМОСТОЯТЕЛЬНОМ ВЫПОЛНЕНИИ ВЫПУСКНОЙ</w:t>
      </w:r>
      <w:r w:rsidR="00D21C68" w:rsidRPr="00A27916">
        <w:rPr>
          <w:sz w:val="24"/>
          <w:szCs w:val="24"/>
          <w:lang w:val="ru-RU"/>
        </w:rPr>
        <w:t xml:space="preserve"> </w:t>
      </w:r>
      <w:r w:rsidRPr="00A27916">
        <w:rPr>
          <w:sz w:val="24"/>
          <w:szCs w:val="24"/>
          <w:lang w:val="ru-RU"/>
        </w:rPr>
        <w:t>КВАЛИФИКАЦИОННОЙ РАБОТЫ</w:t>
      </w:r>
      <w:bookmarkEnd w:id="1"/>
    </w:p>
    <w:p w:rsidR="00945F85" w:rsidRDefault="00945F85" w:rsidP="00390ECE">
      <w:r>
        <w:t xml:space="preserve">Я, </w:t>
      </w:r>
      <w:proofErr w:type="spellStart"/>
      <w:r>
        <w:t>Бабаш</w:t>
      </w:r>
      <w:proofErr w:type="spellEnd"/>
      <w:r>
        <w:t xml:space="preserve"> Дарья Роман</w:t>
      </w:r>
      <w:r w:rsidR="004E04D6">
        <w:t>ов</w:t>
      </w:r>
      <w:r>
        <w:t xml:space="preserve">на, студентка 4 курса направления 080200 «Менеджмент» (профиль подготовки </w:t>
      </w:r>
      <w:r w:rsidR="0073781D" w:rsidRPr="00665762">
        <w:rPr>
          <w:b/>
        </w:rPr>
        <w:t>—</w:t>
      </w:r>
      <w:r>
        <w:t xml:space="preserve"> Логистика), заявляю, что в моей выпускной квалификационной работе на тему «</w:t>
      </w:r>
      <w:r w:rsidR="004E04D6">
        <w:t xml:space="preserve">Совершенствование управления запасами компании </w:t>
      </w:r>
      <w:r w:rsidR="004E04D6">
        <w:rPr>
          <w:lang w:val="en-US"/>
        </w:rPr>
        <w:t>X</w:t>
      </w:r>
      <w:r>
        <w:t>», представленной 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A47CED" w:rsidRDefault="00945F85" w:rsidP="00DC535C">
      <w:pPr>
        <w:rPr>
          <w:rFonts w:cs="Times New Roman"/>
          <w:szCs w:val="24"/>
        </w:rPr>
      </w:pPr>
      <w:r>
        <w:t>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выпускной квалификационной работы устанавливаются рабочей программой учебных занятий», Рабочей программы учебной дисциплины «Выпускные квалификационные работы» о том, что «Обнаружение в ВКР студента плагиата (прямое или контекстуальное заимствование текста из печатных и электронных источников, а также и</w:t>
      </w:r>
      <w:r w:rsidR="004E04D6">
        <w:t>з</w:t>
      </w:r>
      <w:r>
        <w:t xml:space="preserve">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w:t>
      </w:r>
      <w:proofErr w:type="spellStart"/>
      <w:r>
        <w:t>незачтено</w:t>
      </w:r>
      <w:proofErr w:type="spellEnd"/>
      <w:r>
        <w:t xml:space="preserve">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r w:rsidR="004E04D6">
        <w:t>»</w:t>
      </w:r>
      <w:r>
        <w:t>.</w:t>
      </w:r>
    </w:p>
    <w:sdt>
      <w:sdtPr>
        <w:rPr>
          <w:rFonts w:ascii="Times New Roman" w:eastAsiaTheme="minorHAnsi" w:hAnsi="Times New Roman" w:cs="Times New Roman"/>
          <w:b w:val="0"/>
          <w:bCs w:val="0"/>
          <w:color w:val="auto"/>
          <w:sz w:val="24"/>
          <w:szCs w:val="22"/>
        </w:rPr>
        <w:id w:val="1603836307"/>
        <w:docPartObj>
          <w:docPartGallery w:val="Table of Contents"/>
          <w:docPartUnique/>
        </w:docPartObj>
      </w:sdtPr>
      <w:sdtEndPr/>
      <w:sdtContent>
        <w:p w:rsidR="00A27916" w:rsidRPr="00A27916" w:rsidRDefault="00403E44" w:rsidP="003E7D66">
          <w:pPr>
            <w:pStyle w:val="a5"/>
            <w:rPr>
              <w:b w:val="0"/>
              <w:noProof/>
              <w:color w:val="auto"/>
            </w:rPr>
          </w:pPr>
          <w:r w:rsidRPr="00D21C68">
            <w:rPr>
              <w:rStyle w:val="10"/>
              <w:b/>
              <w:color w:val="auto"/>
              <w:sz w:val="24"/>
              <w:szCs w:val="24"/>
            </w:rPr>
            <w:t>О</w:t>
          </w:r>
          <w:r w:rsidR="00203E7A" w:rsidRPr="00D21C68">
            <w:rPr>
              <w:rStyle w:val="10"/>
              <w:b/>
              <w:color w:val="auto"/>
              <w:sz w:val="24"/>
              <w:szCs w:val="24"/>
            </w:rPr>
            <w:t>ГЛАВЛЕНИЕ</w:t>
          </w:r>
          <w:r w:rsidR="003E7D66">
            <w:rPr>
              <w:rFonts w:ascii="Times New Roman" w:hAnsi="Times New Roman" w:cs="Times New Roman"/>
              <w:color w:val="auto"/>
            </w:rPr>
            <w:br/>
          </w:r>
          <w:r w:rsidR="00FA7BB3" w:rsidRPr="00A27916">
            <w:rPr>
              <w:rFonts w:cs="Times New Roman"/>
              <w:b w:val="0"/>
              <w:bCs w:val="0"/>
              <w:color w:val="auto"/>
            </w:rPr>
            <w:fldChar w:fldCharType="begin"/>
          </w:r>
          <w:r w:rsidR="00FA7BB3" w:rsidRPr="00A27916">
            <w:rPr>
              <w:rFonts w:cs="Times New Roman"/>
              <w:b w:val="0"/>
              <w:bCs w:val="0"/>
              <w:color w:val="auto"/>
            </w:rPr>
            <w:instrText xml:space="preserve"> TOC \o "1-3" \h \z \u </w:instrText>
          </w:r>
          <w:r w:rsidR="00FA7BB3" w:rsidRPr="00A27916">
            <w:rPr>
              <w:rFonts w:cs="Times New Roman"/>
              <w:b w:val="0"/>
              <w:bCs w:val="0"/>
              <w:color w:val="auto"/>
            </w:rPr>
            <w:fldChar w:fldCharType="separate"/>
          </w:r>
        </w:p>
        <w:p w:rsidR="00A27916" w:rsidRPr="00A27916" w:rsidRDefault="00A27916" w:rsidP="00A27916">
          <w:pPr>
            <w:pStyle w:val="11"/>
            <w:ind w:firstLine="0"/>
            <w:rPr>
              <w:rFonts w:asciiTheme="minorHAnsi" w:eastAsiaTheme="minorEastAsia" w:hAnsiTheme="minorHAnsi"/>
              <w:b w:val="0"/>
              <w:sz w:val="22"/>
              <w:lang w:eastAsia="ru-RU"/>
            </w:rPr>
          </w:pPr>
          <w:hyperlink w:anchor="_Toc41860746" w:history="1">
            <w:r w:rsidRPr="00A27916">
              <w:rPr>
                <w:rStyle w:val="ac"/>
                <w:b w:val="0"/>
                <w:color w:val="auto"/>
              </w:rPr>
              <w:t>Введение</w:t>
            </w:r>
            <w:r w:rsidRPr="00A27916">
              <w:rPr>
                <w:b w:val="0"/>
                <w:webHidden/>
              </w:rPr>
              <w:tab/>
            </w:r>
            <w:r w:rsidRPr="00A27916">
              <w:rPr>
                <w:b w:val="0"/>
                <w:webHidden/>
              </w:rPr>
              <w:fldChar w:fldCharType="begin"/>
            </w:r>
            <w:r w:rsidRPr="00A27916">
              <w:rPr>
                <w:b w:val="0"/>
                <w:webHidden/>
              </w:rPr>
              <w:instrText xml:space="preserve"> PAGEREF _Toc41860746 \h </w:instrText>
            </w:r>
            <w:r w:rsidRPr="00A27916">
              <w:rPr>
                <w:b w:val="0"/>
                <w:webHidden/>
              </w:rPr>
            </w:r>
            <w:r w:rsidRPr="00A27916">
              <w:rPr>
                <w:b w:val="0"/>
                <w:webHidden/>
              </w:rPr>
              <w:fldChar w:fldCharType="separate"/>
            </w:r>
            <w:r w:rsidRPr="00A27916">
              <w:rPr>
                <w:b w:val="0"/>
                <w:webHidden/>
              </w:rPr>
              <w:t>4</w:t>
            </w:r>
            <w:r w:rsidRPr="00A27916">
              <w:rPr>
                <w:b w:val="0"/>
                <w:webHidden/>
              </w:rPr>
              <w:fldChar w:fldCharType="end"/>
            </w:r>
          </w:hyperlink>
        </w:p>
        <w:p w:rsidR="00A27916" w:rsidRPr="00A27916" w:rsidRDefault="00A27916" w:rsidP="00A27916">
          <w:pPr>
            <w:pStyle w:val="11"/>
            <w:ind w:firstLine="0"/>
            <w:rPr>
              <w:rFonts w:asciiTheme="minorHAnsi" w:eastAsiaTheme="minorEastAsia" w:hAnsiTheme="minorHAnsi"/>
              <w:b w:val="0"/>
              <w:sz w:val="22"/>
              <w:lang w:eastAsia="ru-RU"/>
            </w:rPr>
          </w:pPr>
          <w:hyperlink w:anchor="_Toc41860747" w:history="1">
            <w:r w:rsidRPr="00A27916">
              <w:rPr>
                <w:rStyle w:val="ac"/>
                <w:b w:val="0"/>
                <w:color w:val="auto"/>
              </w:rPr>
              <w:t>Глава 1. КОМПАНИЯ Х И ЕЁ СИСТЕМА УПРАВЛЕНИЯ ЗАПАСАМИ</w:t>
            </w:r>
            <w:r w:rsidRPr="00A27916">
              <w:rPr>
                <w:b w:val="0"/>
                <w:webHidden/>
              </w:rPr>
              <w:tab/>
            </w:r>
            <w:r w:rsidRPr="00A27916">
              <w:rPr>
                <w:b w:val="0"/>
                <w:webHidden/>
              </w:rPr>
              <w:fldChar w:fldCharType="begin"/>
            </w:r>
            <w:r w:rsidRPr="00A27916">
              <w:rPr>
                <w:b w:val="0"/>
                <w:webHidden/>
              </w:rPr>
              <w:instrText xml:space="preserve"> PAGEREF _Toc41860747 \h </w:instrText>
            </w:r>
            <w:r w:rsidRPr="00A27916">
              <w:rPr>
                <w:b w:val="0"/>
                <w:webHidden/>
              </w:rPr>
            </w:r>
            <w:r w:rsidRPr="00A27916">
              <w:rPr>
                <w:b w:val="0"/>
                <w:webHidden/>
              </w:rPr>
              <w:fldChar w:fldCharType="separate"/>
            </w:r>
            <w:r w:rsidRPr="00A27916">
              <w:rPr>
                <w:b w:val="0"/>
                <w:webHidden/>
              </w:rPr>
              <w:t>6</w:t>
            </w:r>
            <w:r w:rsidRPr="00A27916">
              <w:rPr>
                <w:b w:val="0"/>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48" w:history="1">
            <w:r w:rsidRPr="00A27916">
              <w:rPr>
                <w:rStyle w:val="ac"/>
                <w:color w:val="auto"/>
              </w:rPr>
              <w:t>1.1</w:t>
            </w:r>
            <w:r w:rsidRPr="00A27916">
              <w:rPr>
                <w:rFonts w:asciiTheme="minorHAnsi" w:eastAsiaTheme="minorEastAsia" w:hAnsiTheme="minorHAnsi"/>
                <w:sz w:val="22"/>
                <w:lang w:eastAsia="ru-RU"/>
              </w:rPr>
              <w:tab/>
            </w:r>
            <w:r w:rsidRPr="00A27916">
              <w:rPr>
                <w:rStyle w:val="ac"/>
                <w:color w:val="auto"/>
              </w:rPr>
              <w:t>Общее описание компании X</w:t>
            </w:r>
            <w:r w:rsidRPr="00A27916">
              <w:rPr>
                <w:webHidden/>
              </w:rPr>
              <w:tab/>
            </w:r>
            <w:r w:rsidRPr="00A27916">
              <w:rPr>
                <w:webHidden/>
              </w:rPr>
              <w:fldChar w:fldCharType="begin"/>
            </w:r>
            <w:r w:rsidRPr="00A27916">
              <w:rPr>
                <w:webHidden/>
              </w:rPr>
              <w:instrText xml:space="preserve"> PAGEREF _Toc41860748 \h </w:instrText>
            </w:r>
            <w:r w:rsidRPr="00A27916">
              <w:rPr>
                <w:webHidden/>
              </w:rPr>
            </w:r>
            <w:r w:rsidRPr="00A27916">
              <w:rPr>
                <w:webHidden/>
              </w:rPr>
              <w:fldChar w:fldCharType="separate"/>
            </w:r>
            <w:r w:rsidRPr="00A27916">
              <w:rPr>
                <w:webHidden/>
              </w:rPr>
              <w:t>6</w:t>
            </w:r>
            <w:r w:rsidRPr="00A27916">
              <w:rPr>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49" w:history="1">
            <w:r w:rsidRPr="00A27916">
              <w:rPr>
                <w:rStyle w:val="ac"/>
                <w:color w:val="auto"/>
              </w:rPr>
              <w:t>1.2</w:t>
            </w:r>
            <w:r w:rsidRPr="00A27916">
              <w:rPr>
                <w:rFonts w:asciiTheme="minorHAnsi" w:eastAsiaTheme="minorEastAsia" w:hAnsiTheme="minorHAnsi"/>
                <w:sz w:val="22"/>
                <w:lang w:eastAsia="ru-RU"/>
              </w:rPr>
              <w:tab/>
            </w:r>
            <w:r w:rsidRPr="00A27916">
              <w:rPr>
                <w:rStyle w:val="ac"/>
                <w:color w:val="auto"/>
              </w:rPr>
              <w:t>Структура предприятия</w:t>
            </w:r>
            <w:r w:rsidRPr="00A27916">
              <w:rPr>
                <w:webHidden/>
              </w:rPr>
              <w:tab/>
            </w:r>
            <w:r w:rsidRPr="00A27916">
              <w:rPr>
                <w:webHidden/>
              </w:rPr>
              <w:fldChar w:fldCharType="begin"/>
            </w:r>
            <w:r w:rsidRPr="00A27916">
              <w:rPr>
                <w:webHidden/>
              </w:rPr>
              <w:instrText xml:space="preserve"> PAGEREF _Toc41860749 \h </w:instrText>
            </w:r>
            <w:r w:rsidRPr="00A27916">
              <w:rPr>
                <w:webHidden/>
              </w:rPr>
            </w:r>
            <w:r w:rsidRPr="00A27916">
              <w:rPr>
                <w:webHidden/>
              </w:rPr>
              <w:fldChar w:fldCharType="separate"/>
            </w:r>
            <w:r w:rsidRPr="00A27916">
              <w:rPr>
                <w:webHidden/>
              </w:rPr>
              <w:t>6</w:t>
            </w:r>
            <w:r w:rsidRPr="00A27916">
              <w:rPr>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50" w:history="1">
            <w:r w:rsidRPr="00A27916">
              <w:rPr>
                <w:rStyle w:val="ac"/>
                <w:color w:val="auto"/>
              </w:rPr>
              <w:t>1.3</w:t>
            </w:r>
            <w:r w:rsidRPr="00A27916">
              <w:rPr>
                <w:rFonts w:asciiTheme="minorHAnsi" w:eastAsiaTheme="minorEastAsia" w:hAnsiTheme="minorHAnsi"/>
                <w:sz w:val="22"/>
                <w:lang w:eastAsia="ru-RU"/>
              </w:rPr>
              <w:tab/>
            </w:r>
            <w:r w:rsidRPr="00A27916">
              <w:rPr>
                <w:rStyle w:val="ac"/>
                <w:color w:val="auto"/>
              </w:rPr>
              <w:t>Номенклатура товара компании Х</w:t>
            </w:r>
            <w:r w:rsidRPr="00A27916">
              <w:rPr>
                <w:webHidden/>
              </w:rPr>
              <w:tab/>
            </w:r>
            <w:r w:rsidRPr="00A27916">
              <w:rPr>
                <w:webHidden/>
              </w:rPr>
              <w:fldChar w:fldCharType="begin"/>
            </w:r>
            <w:r w:rsidRPr="00A27916">
              <w:rPr>
                <w:webHidden/>
              </w:rPr>
              <w:instrText xml:space="preserve"> PAGEREF _Toc41860750 \h </w:instrText>
            </w:r>
            <w:r w:rsidRPr="00A27916">
              <w:rPr>
                <w:webHidden/>
              </w:rPr>
            </w:r>
            <w:r w:rsidRPr="00A27916">
              <w:rPr>
                <w:webHidden/>
              </w:rPr>
              <w:fldChar w:fldCharType="separate"/>
            </w:r>
            <w:r w:rsidRPr="00A27916">
              <w:rPr>
                <w:webHidden/>
              </w:rPr>
              <w:t>8</w:t>
            </w:r>
            <w:r w:rsidRPr="00A27916">
              <w:rPr>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51" w:history="1">
            <w:r w:rsidRPr="00A27916">
              <w:rPr>
                <w:rStyle w:val="ac"/>
                <w:color w:val="auto"/>
              </w:rPr>
              <w:t>1.4</w:t>
            </w:r>
            <w:r w:rsidRPr="00A27916">
              <w:rPr>
                <w:rFonts w:asciiTheme="minorHAnsi" w:eastAsiaTheme="minorEastAsia" w:hAnsiTheme="minorHAnsi"/>
                <w:sz w:val="22"/>
                <w:lang w:eastAsia="ru-RU"/>
              </w:rPr>
              <w:tab/>
            </w:r>
            <w:r w:rsidRPr="00A27916">
              <w:rPr>
                <w:rStyle w:val="ac"/>
                <w:color w:val="auto"/>
              </w:rPr>
              <w:t>Поставщики компании</w:t>
            </w:r>
            <w:r w:rsidRPr="00A27916">
              <w:rPr>
                <w:webHidden/>
              </w:rPr>
              <w:tab/>
            </w:r>
            <w:r w:rsidRPr="00A27916">
              <w:rPr>
                <w:webHidden/>
              </w:rPr>
              <w:fldChar w:fldCharType="begin"/>
            </w:r>
            <w:r w:rsidRPr="00A27916">
              <w:rPr>
                <w:webHidden/>
              </w:rPr>
              <w:instrText xml:space="preserve"> PAGEREF _Toc41860751 \h </w:instrText>
            </w:r>
            <w:r w:rsidRPr="00A27916">
              <w:rPr>
                <w:webHidden/>
              </w:rPr>
            </w:r>
            <w:r w:rsidRPr="00A27916">
              <w:rPr>
                <w:webHidden/>
              </w:rPr>
              <w:fldChar w:fldCharType="separate"/>
            </w:r>
            <w:r w:rsidRPr="00A27916">
              <w:rPr>
                <w:webHidden/>
              </w:rPr>
              <w:t>8</w:t>
            </w:r>
            <w:r w:rsidRPr="00A27916">
              <w:rPr>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52" w:history="1">
            <w:r w:rsidRPr="00A27916">
              <w:rPr>
                <w:rStyle w:val="ac"/>
                <w:color w:val="auto"/>
              </w:rPr>
              <w:t>1.5</w:t>
            </w:r>
            <w:r w:rsidRPr="00A27916">
              <w:rPr>
                <w:rFonts w:asciiTheme="minorHAnsi" w:eastAsiaTheme="minorEastAsia" w:hAnsiTheme="minorHAnsi"/>
                <w:sz w:val="22"/>
                <w:lang w:eastAsia="ru-RU"/>
              </w:rPr>
              <w:tab/>
            </w:r>
            <w:r w:rsidRPr="00A27916">
              <w:rPr>
                <w:rStyle w:val="ac"/>
                <w:color w:val="auto"/>
              </w:rPr>
              <w:t>Реализация</w:t>
            </w:r>
            <w:r w:rsidRPr="00A27916">
              <w:rPr>
                <w:webHidden/>
              </w:rPr>
              <w:tab/>
            </w:r>
            <w:r w:rsidRPr="00A27916">
              <w:rPr>
                <w:webHidden/>
              </w:rPr>
              <w:fldChar w:fldCharType="begin"/>
            </w:r>
            <w:r w:rsidRPr="00A27916">
              <w:rPr>
                <w:webHidden/>
              </w:rPr>
              <w:instrText xml:space="preserve"> PAGEREF _Toc41860752 \h </w:instrText>
            </w:r>
            <w:r w:rsidRPr="00A27916">
              <w:rPr>
                <w:webHidden/>
              </w:rPr>
            </w:r>
            <w:r w:rsidRPr="00A27916">
              <w:rPr>
                <w:webHidden/>
              </w:rPr>
              <w:fldChar w:fldCharType="separate"/>
            </w:r>
            <w:r w:rsidRPr="00A27916">
              <w:rPr>
                <w:webHidden/>
              </w:rPr>
              <w:t>13</w:t>
            </w:r>
            <w:r w:rsidRPr="00A27916">
              <w:rPr>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53" w:history="1">
            <w:r w:rsidRPr="00A27916">
              <w:rPr>
                <w:rStyle w:val="ac"/>
                <w:color w:val="auto"/>
              </w:rPr>
              <w:t>1.6</w:t>
            </w:r>
            <w:r w:rsidRPr="00A27916">
              <w:rPr>
                <w:rFonts w:asciiTheme="minorHAnsi" w:eastAsiaTheme="minorEastAsia" w:hAnsiTheme="minorHAnsi"/>
                <w:sz w:val="22"/>
                <w:lang w:eastAsia="ru-RU"/>
              </w:rPr>
              <w:tab/>
            </w:r>
            <w:r w:rsidRPr="00A27916">
              <w:rPr>
                <w:rStyle w:val="ac"/>
                <w:color w:val="auto"/>
              </w:rPr>
              <w:t>Текущая система управления запасами</w:t>
            </w:r>
            <w:r w:rsidRPr="00A27916">
              <w:rPr>
                <w:webHidden/>
              </w:rPr>
              <w:tab/>
            </w:r>
            <w:r w:rsidRPr="00A27916">
              <w:rPr>
                <w:webHidden/>
              </w:rPr>
              <w:fldChar w:fldCharType="begin"/>
            </w:r>
            <w:r w:rsidRPr="00A27916">
              <w:rPr>
                <w:webHidden/>
              </w:rPr>
              <w:instrText xml:space="preserve"> PAGEREF _Toc41860753 \h </w:instrText>
            </w:r>
            <w:r w:rsidRPr="00A27916">
              <w:rPr>
                <w:webHidden/>
              </w:rPr>
            </w:r>
            <w:r w:rsidRPr="00A27916">
              <w:rPr>
                <w:webHidden/>
              </w:rPr>
              <w:fldChar w:fldCharType="separate"/>
            </w:r>
            <w:r w:rsidRPr="00A27916">
              <w:rPr>
                <w:webHidden/>
              </w:rPr>
              <w:t>15</w:t>
            </w:r>
            <w:r w:rsidRPr="00A27916">
              <w:rPr>
                <w:webHidden/>
              </w:rPr>
              <w:fldChar w:fldCharType="end"/>
            </w:r>
          </w:hyperlink>
        </w:p>
        <w:p w:rsidR="00A27916" w:rsidRPr="00A27916" w:rsidRDefault="00A27916">
          <w:pPr>
            <w:pStyle w:val="21"/>
            <w:rPr>
              <w:rFonts w:asciiTheme="minorHAnsi" w:eastAsiaTheme="minorEastAsia" w:hAnsiTheme="minorHAnsi"/>
              <w:sz w:val="22"/>
              <w:lang w:eastAsia="ru-RU"/>
            </w:rPr>
          </w:pPr>
          <w:hyperlink w:anchor="_Toc41860754" w:history="1">
            <w:r w:rsidRPr="00A27916">
              <w:rPr>
                <w:rStyle w:val="ac"/>
                <w:color w:val="auto"/>
              </w:rPr>
              <w:t>Выводы по Главе 1</w:t>
            </w:r>
            <w:r w:rsidRPr="00A27916">
              <w:rPr>
                <w:webHidden/>
              </w:rPr>
              <w:tab/>
            </w:r>
            <w:r w:rsidRPr="00A27916">
              <w:rPr>
                <w:webHidden/>
              </w:rPr>
              <w:fldChar w:fldCharType="begin"/>
            </w:r>
            <w:r w:rsidRPr="00A27916">
              <w:rPr>
                <w:webHidden/>
              </w:rPr>
              <w:instrText xml:space="preserve"> PAGEREF _Toc41860754 \h </w:instrText>
            </w:r>
            <w:r w:rsidRPr="00A27916">
              <w:rPr>
                <w:webHidden/>
              </w:rPr>
            </w:r>
            <w:r w:rsidRPr="00A27916">
              <w:rPr>
                <w:webHidden/>
              </w:rPr>
              <w:fldChar w:fldCharType="separate"/>
            </w:r>
            <w:r w:rsidRPr="00A27916">
              <w:rPr>
                <w:webHidden/>
              </w:rPr>
              <w:t>16</w:t>
            </w:r>
            <w:r w:rsidRPr="00A27916">
              <w:rPr>
                <w:webHidden/>
              </w:rPr>
              <w:fldChar w:fldCharType="end"/>
            </w:r>
          </w:hyperlink>
        </w:p>
        <w:p w:rsidR="00A27916" w:rsidRPr="00A27916" w:rsidRDefault="00A27916" w:rsidP="00A27916">
          <w:pPr>
            <w:pStyle w:val="11"/>
            <w:ind w:firstLine="0"/>
            <w:rPr>
              <w:rFonts w:asciiTheme="minorHAnsi" w:eastAsiaTheme="minorEastAsia" w:hAnsiTheme="minorHAnsi"/>
              <w:b w:val="0"/>
              <w:sz w:val="22"/>
              <w:lang w:eastAsia="ru-RU"/>
            </w:rPr>
          </w:pPr>
          <w:hyperlink w:anchor="_Toc41860755" w:history="1">
            <w:r w:rsidRPr="00A27916">
              <w:rPr>
                <w:rStyle w:val="ac"/>
                <w:b w:val="0"/>
                <w:color w:val="auto"/>
              </w:rPr>
              <w:t>Глава 2. обзор литературы и ведущих практик по управлению запасами предприятия</w:t>
            </w:r>
            <w:r w:rsidRPr="00A27916">
              <w:rPr>
                <w:b w:val="0"/>
                <w:webHidden/>
              </w:rPr>
              <w:tab/>
            </w:r>
            <w:r w:rsidRPr="00A27916">
              <w:rPr>
                <w:b w:val="0"/>
                <w:webHidden/>
              </w:rPr>
              <w:fldChar w:fldCharType="begin"/>
            </w:r>
            <w:r w:rsidRPr="00A27916">
              <w:rPr>
                <w:b w:val="0"/>
                <w:webHidden/>
              </w:rPr>
              <w:instrText xml:space="preserve"> PAGEREF _Toc41860755 \h </w:instrText>
            </w:r>
            <w:r w:rsidRPr="00A27916">
              <w:rPr>
                <w:b w:val="0"/>
                <w:webHidden/>
              </w:rPr>
            </w:r>
            <w:r w:rsidRPr="00A27916">
              <w:rPr>
                <w:b w:val="0"/>
                <w:webHidden/>
              </w:rPr>
              <w:fldChar w:fldCharType="separate"/>
            </w:r>
            <w:r w:rsidRPr="00A27916">
              <w:rPr>
                <w:b w:val="0"/>
                <w:webHidden/>
              </w:rPr>
              <w:t>17</w:t>
            </w:r>
            <w:r w:rsidRPr="00A27916">
              <w:rPr>
                <w:b w:val="0"/>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56" w:history="1">
            <w:r w:rsidRPr="00A27916">
              <w:rPr>
                <w:rStyle w:val="ac"/>
                <w:color w:val="auto"/>
              </w:rPr>
              <w:t>2.1</w:t>
            </w:r>
            <w:r w:rsidRPr="00A27916">
              <w:rPr>
                <w:rFonts w:asciiTheme="minorHAnsi" w:eastAsiaTheme="minorEastAsia" w:hAnsiTheme="minorHAnsi"/>
                <w:sz w:val="22"/>
                <w:lang w:eastAsia="ru-RU"/>
              </w:rPr>
              <w:tab/>
            </w:r>
            <w:r w:rsidRPr="00A27916">
              <w:rPr>
                <w:rStyle w:val="ac"/>
                <w:color w:val="auto"/>
              </w:rPr>
              <w:t>Сущность запасов и их классификация</w:t>
            </w:r>
            <w:r w:rsidRPr="00A27916">
              <w:rPr>
                <w:webHidden/>
              </w:rPr>
              <w:tab/>
            </w:r>
            <w:r w:rsidRPr="00A27916">
              <w:rPr>
                <w:webHidden/>
              </w:rPr>
              <w:fldChar w:fldCharType="begin"/>
            </w:r>
            <w:r w:rsidRPr="00A27916">
              <w:rPr>
                <w:webHidden/>
              </w:rPr>
              <w:instrText xml:space="preserve"> PAGEREF _Toc41860756 \h </w:instrText>
            </w:r>
            <w:r w:rsidRPr="00A27916">
              <w:rPr>
                <w:webHidden/>
              </w:rPr>
            </w:r>
            <w:r w:rsidRPr="00A27916">
              <w:rPr>
                <w:webHidden/>
              </w:rPr>
              <w:fldChar w:fldCharType="separate"/>
            </w:r>
            <w:r w:rsidRPr="00A27916">
              <w:rPr>
                <w:webHidden/>
              </w:rPr>
              <w:t>17</w:t>
            </w:r>
            <w:r w:rsidRPr="00A27916">
              <w:rPr>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57" w:history="1">
            <w:r w:rsidRPr="00A27916">
              <w:rPr>
                <w:rStyle w:val="ac"/>
                <w:color w:val="auto"/>
              </w:rPr>
              <w:t>2.2</w:t>
            </w:r>
            <w:r w:rsidRPr="00A27916">
              <w:rPr>
                <w:rFonts w:asciiTheme="minorHAnsi" w:eastAsiaTheme="minorEastAsia" w:hAnsiTheme="minorHAnsi"/>
                <w:sz w:val="22"/>
                <w:lang w:eastAsia="ru-RU"/>
              </w:rPr>
              <w:tab/>
            </w:r>
            <w:r w:rsidRPr="00A27916">
              <w:rPr>
                <w:rStyle w:val="ac"/>
                <w:color w:val="auto"/>
              </w:rPr>
              <w:t>Теоретические основы управления запасами</w:t>
            </w:r>
            <w:r w:rsidRPr="00A27916">
              <w:rPr>
                <w:webHidden/>
              </w:rPr>
              <w:tab/>
            </w:r>
            <w:r w:rsidRPr="00A27916">
              <w:rPr>
                <w:webHidden/>
              </w:rPr>
              <w:fldChar w:fldCharType="begin"/>
            </w:r>
            <w:r w:rsidRPr="00A27916">
              <w:rPr>
                <w:webHidden/>
              </w:rPr>
              <w:instrText xml:space="preserve"> PAGEREF _Toc41860757 \h </w:instrText>
            </w:r>
            <w:r w:rsidRPr="00A27916">
              <w:rPr>
                <w:webHidden/>
              </w:rPr>
            </w:r>
            <w:r w:rsidRPr="00A27916">
              <w:rPr>
                <w:webHidden/>
              </w:rPr>
              <w:fldChar w:fldCharType="separate"/>
            </w:r>
            <w:r w:rsidRPr="00A27916">
              <w:rPr>
                <w:webHidden/>
              </w:rPr>
              <w:t>21</w:t>
            </w:r>
            <w:r w:rsidRPr="00A27916">
              <w:rPr>
                <w:webHidden/>
              </w:rPr>
              <w:fldChar w:fldCharType="end"/>
            </w:r>
          </w:hyperlink>
        </w:p>
        <w:p w:rsidR="00A27916" w:rsidRPr="00A27916" w:rsidRDefault="00A27916">
          <w:pPr>
            <w:pStyle w:val="21"/>
            <w:rPr>
              <w:rFonts w:asciiTheme="minorHAnsi" w:eastAsiaTheme="minorEastAsia" w:hAnsiTheme="minorHAnsi"/>
              <w:sz w:val="22"/>
              <w:lang w:eastAsia="ru-RU"/>
            </w:rPr>
          </w:pPr>
          <w:hyperlink w:anchor="_Toc41860758" w:history="1">
            <w:r w:rsidRPr="00A27916">
              <w:rPr>
                <w:rStyle w:val="ac"/>
                <w:color w:val="auto"/>
              </w:rPr>
              <w:t>Выводы по Главе 2</w:t>
            </w:r>
            <w:r w:rsidRPr="00A27916">
              <w:rPr>
                <w:webHidden/>
              </w:rPr>
              <w:tab/>
            </w:r>
            <w:r w:rsidRPr="00A27916">
              <w:rPr>
                <w:webHidden/>
              </w:rPr>
              <w:fldChar w:fldCharType="begin"/>
            </w:r>
            <w:r w:rsidRPr="00A27916">
              <w:rPr>
                <w:webHidden/>
              </w:rPr>
              <w:instrText xml:space="preserve"> PAGEREF _Toc41860758 \h </w:instrText>
            </w:r>
            <w:r w:rsidRPr="00A27916">
              <w:rPr>
                <w:webHidden/>
              </w:rPr>
            </w:r>
            <w:r w:rsidRPr="00A27916">
              <w:rPr>
                <w:webHidden/>
              </w:rPr>
              <w:fldChar w:fldCharType="separate"/>
            </w:r>
            <w:r w:rsidRPr="00A27916">
              <w:rPr>
                <w:webHidden/>
              </w:rPr>
              <w:t>39</w:t>
            </w:r>
            <w:r w:rsidRPr="00A27916">
              <w:rPr>
                <w:webHidden/>
              </w:rPr>
              <w:fldChar w:fldCharType="end"/>
            </w:r>
          </w:hyperlink>
        </w:p>
        <w:p w:rsidR="00A27916" w:rsidRPr="00A27916" w:rsidRDefault="00A27916" w:rsidP="00A27916">
          <w:pPr>
            <w:pStyle w:val="11"/>
            <w:ind w:firstLine="0"/>
            <w:rPr>
              <w:rFonts w:asciiTheme="minorHAnsi" w:eastAsiaTheme="minorEastAsia" w:hAnsiTheme="minorHAnsi"/>
              <w:b w:val="0"/>
              <w:sz w:val="22"/>
              <w:lang w:eastAsia="ru-RU"/>
            </w:rPr>
          </w:pPr>
          <w:hyperlink w:anchor="_Toc41860759" w:history="1">
            <w:r w:rsidRPr="00A27916">
              <w:rPr>
                <w:rStyle w:val="ac"/>
                <w:b w:val="0"/>
                <w:color w:val="auto"/>
              </w:rPr>
              <w:t>Глава 3. ПРИМЕНЕНИЕ ИНСТРУМЕНТАРИЯ, ОЦЕНКА ЦЕЛЕСООБРАЗНОСТИ</w:t>
            </w:r>
            <w:r w:rsidRPr="00A27916">
              <w:rPr>
                <w:b w:val="0"/>
                <w:webHidden/>
              </w:rPr>
              <w:tab/>
            </w:r>
            <w:r w:rsidRPr="00A27916">
              <w:rPr>
                <w:b w:val="0"/>
                <w:webHidden/>
              </w:rPr>
              <w:fldChar w:fldCharType="begin"/>
            </w:r>
            <w:r w:rsidRPr="00A27916">
              <w:rPr>
                <w:b w:val="0"/>
                <w:webHidden/>
              </w:rPr>
              <w:instrText xml:space="preserve"> PAGEREF _Toc41860759 \h </w:instrText>
            </w:r>
            <w:r w:rsidRPr="00A27916">
              <w:rPr>
                <w:b w:val="0"/>
                <w:webHidden/>
              </w:rPr>
            </w:r>
            <w:r w:rsidRPr="00A27916">
              <w:rPr>
                <w:b w:val="0"/>
                <w:webHidden/>
              </w:rPr>
              <w:fldChar w:fldCharType="separate"/>
            </w:r>
            <w:r w:rsidRPr="00A27916">
              <w:rPr>
                <w:b w:val="0"/>
                <w:webHidden/>
              </w:rPr>
              <w:t>41</w:t>
            </w:r>
            <w:r w:rsidRPr="00A27916">
              <w:rPr>
                <w:b w:val="0"/>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60" w:history="1">
            <w:r w:rsidRPr="00A27916">
              <w:rPr>
                <w:rStyle w:val="ac"/>
                <w:color w:val="auto"/>
              </w:rPr>
              <w:t>3.1</w:t>
            </w:r>
            <w:r w:rsidRPr="00A27916">
              <w:rPr>
                <w:rFonts w:asciiTheme="minorHAnsi" w:eastAsiaTheme="minorEastAsia" w:hAnsiTheme="minorHAnsi"/>
                <w:sz w:val="22"/>
                <w:lang w:eastAsia="ru-RU"/>
              </w:rPr>
              <w:tab/>
            </w:r>
            <w:r w:rsidRPr="00A27916">
              <w:rPr>
                <w:rStyle w:val="ac"/>
                <w:color w:val="auto"/>
              </w:rPr>
              <w:t>Проведение ABC-, XYZ- и ABC-XYZ анализов</w:t>
            </w:r>
            <w:r w:rsidRPr="00A27916">
              <w:rPr>
                <w:webHidden/>
              </w:rPr>
              <w:tab/>
            </w:r>
            <w:r w:rsidRPr="00A27916">
              <w:rPr>
                <w:webHidden/>
              </w:rPr>
              <w:fldChar w:fldCharType="begin"/>
            </w:r>
            <w:r w:rsidRPr="00A27916">
              <w:rPr>
                <w:webHidden/>
              </w:rPr>
              <w:instrText xml:space="preserve"> PAGEREF _Toc41860760 \h </w:instrText>
            </w:r>
            <w:r w:rsidRPr="00A27916">
              <w:rPr>
                <w:webHidden/>
              </w:rPr>
            </w:r>
            <w:r w:rsidRPr="00A27916">
              <w:rPr>
                <w:webHidden/>
              </w:rPr>
              <w:fldChar w:fldCharType="separate"/>
            </w:r>
            <w:r w:rsidRPr="00A27916">
              <w:rPr>
                <w:webHidden/>
              </w:rPr>
              <w:t>41</w:t>
            </w:r>
            <w:r w:rsidRPr="00A27916">
              <w:rPr>
                <w:webHidden/>
              </w:rPr>
              <w:fldChar w:fldCharType="end"/>
            </w:r>
          </w:hyperlink>
        </w:p>
        <w:p w:rsidR="00A27916" w:rsidRPr="00A27916" w:rsidRDefault="00A27916">
          <w:pPr>
            <w:pStyle w:val="21"/>
            <w:tabs>
              <w:tab w:val="left" w:pos="660"/>
            </w:tabs>
            <w:rPr>
              <w:rFonts w:asciiTheme="minorHAnsi" w:eastAsiaTheme="minorEastAsia" w:hAnsiTheme="minorHAnsi"/>
              <w:sz w:val="22"/>
              <w:lang w:eastAsia="ru-RU"/>
            </w:rPr>
          </w:pPr>
          <w:hyperlink w:anchor="_Toc41860761" w:history="1">
            <w:r w:rsidRPr="00A27916">
              <w:rPr>
                <w:rStyle w:val="ac"/>
                <w:color w:val="auto"/>
              </w:rPr>
              <w:t>3.2</w:t>
            </w:r>
            <w:r w:rsidRPr="00A27916">
              <w:rPr>
                <w:rFonts w:asciiTheme="minorHAnsi" w:eastAsiaTheme="minorEastAsia" w:hAnsiTheme="minorHAnsi"/>
                <w:sz w:val="22"/>
                <w:lang w:eastAsia="ru-RU"/>
              </w:rPr>
              <w:tab/>
            </w:r>
            <w:r w:rsidRPr="00A27916">
              <w:rPr>
                <w:rStyle w:val="ac"/>
                <w:color w:val="auto"/>
              </w:rPr>
              <w:t>Определение экономического результата</w:t>
            </w:r>
            <w:r w:rsidRPr="00A27916">
              <w:rPr>
                <w:webHidden/>
              </w:rPr>
              <w:tab/>
            </w:r>
            <w:r w:rsidRPr="00A27916">
              <w:rPr>
                <w:webHidden/>
              </w:rPr>
              <w:fldChar w:fldCharType="begin"/>
            </w:r>
            <w:r w:rsidRPr="00A27916">
              <w:rPr>
                <w:webHidden/>
              </w:rPr>
              <w:instrText xml:space="preserve"> PAGEREF _Toc41860761 \h </w:instrText>
            </w:r>
            <w:r w:rsidRPr="00A27916">
              <w:rPr>
                <w:webHidden/>
              </w:rPr>
            </w:r>
            <w:r w:rsidRPr="00A27916">
              <w:rPr>
                <w:webHidden/>
              </w:rPr>
              <w:fldChar w:fldCharType="separate"/>
            </w:r>
            <w:r w:rsidRPr="00A27916">
              <w:rPr>
                <w:webHidden/>
              </w:rPr>
              <w:t>49</w:t>
            </w:r>
            <w:r w:rsidRPr="00A27916">
              <w:rPr>
                <w:webHidden/>
              </w:rPr>
              <w:fldChar w:fldCharType="end"/>
            </w:r>
          </w:hyperlink>
        </w:p>
        <w:p w:rsidR="00A27916" w:rsidRPr="00A27916" w:rsidRDefault="00A27916" w:rsidP="00A27916">
          <w:pPr>
            <w:pStyle w:val="11"/>
            <w:ind w:firstLine="0"/>
            <w:rPr>
              <w:rFonts w:asciiTheme="minorHAnsi" w:eastAsiaTheme="minorEastAsia" w:hAnsiTheme="minorHAnsi"/>
              <w:b w:val="0"/>
              <w:sz w:val="22"/>
              <w:lang w:eastAsia="ru-RU"/>
            </w:rPr>
          </w:pPr>
          <w:hyperlink w:anchor="_Toc41860762" w:history="1">
            <w:r w:rsidRPr="00A27916">
              <w:rPr>
                <w:rStyle w:val="ac"/>
                <w:b w:val="0"/>
                <w:color w:val="auto"/>
              </w:rPr>
              <w:t>Заключение</w:t>
            </w:r>
            <w:r w:rsidRPr="00A27916">
              <w:rPr>
                <w:b w:val="0"/>
                <w:webHidden/>
              </w:rPr>
              <w:tab/>
            </w:r>
            <w:r w:rsidRPr="00A27916">
              <w:rPr>
                <w:b w:val="0"/>
                <w:webHidden/>
              </w:rPr>
              <w:fldChar w:fldCharType="begin"/>
            </w:r>
            <w:r w:rsidRPr="00A27916">
              <w:rPr>
                <w:b w:val="0"/>
                <w:webHidden/>
              </w:rPr>
              <w:instrText xml:space="preserve"> PAGEREF _Toc41860762 \h </w:instrText>
            </w:r>
            <w:r w:rsidRPr="00A27916">
              <w:rPr>
                <w:b w:val="0"/>
                <w:webHidden/>
              </w:rPr>
            </w:r>
            <w:r w:rsidRPr="00A27916">
              <w:rPr>
                <w:b w:val="0"/>
                <w:webHidden/>
              </w:rPr>
              <w:fldChar w:fldCharType="separate"/>
            </w:r>
            <w:r w:rsidRPr="00A27916">
              <w:rPr>
                <w:b w:val="0"/>
                <w:webHidden/>
              </w:rPr>
              <w:t>58</w:t>
            </w:r>
            <w:r w:rsidRPr="00A27916">
              <w:rPr>
                <w:b w:val="0"/>
                <w:webHidden/>
              </w:rPr>
              <w:fldChar w:fldCharType="end"/>
            </w:r>
          </w:hyperlink>
        </w:p>
        <w:p w:rsidR="00A27916" w:rsidRPr="00A27916" w:rsidRDefault="00A27916" w:rsidP="00A27916">
          <w:pPr>
            <w:pStyle w:val="11"/>
            <w:ind w:firstLine="0"/>
            <w:rPr>
              <w:rFonts w:asciiTheme="minorHAnsi" w:eastAsiaTheme="minorEastAsia" w:hAnsiTheme="minorHAnsi"/>
              <w:b w:val="0"/>
              <w:sz w:val="22"/>
              <w:lang w:eastAsia="ru-RU"/>
            </w:rPr>
          </w:pPr>
          <w:hyperlink w:anchor="_Toc41860763" w:history="1">
            <w:r w:rsidRPr="00A27916">
              <w:rPr>
                <w:rStyle w:val="ac"/>
                <w:b w:val="0"/>
                <w:color w:val="auto"/>
              </w:rPr>
              <w:t>Список использованной литературы</w:t>
            </w:r>
            <w:r w:rsidRPr="00A27916">
              <w:rPr>
                <w:b w:val="0"/>
                <w:webHidden/>
              </w:rPr>
              <w:tab/>
            </w:r>
            <w:r w:rsidRPr="00A27916">
              <w:rPr>
                <w:b w:val="0"/>
                <w:webHidden/>
              </w:rPr>
              <w:fldChar w:fldCharType="begin"/>
            </w:r>
            <w:r w:rsidRPr="00A27916">
              <w:rPr>
                <w:b w:val="0"/>
                <w:webHidden/>
              </w:rPr>
              <w:instrText xml:space="preserve"> PAGEREF _Toc41860763 \h </w:instrText>
            </w:r>
            <w:r w:rsidRPr="00A27916">
              <w:rPr>
                <w:b w:val="0"/>
                <w:webHidden/>
              </w:rPr>
            </w:r>
            <w:r w:rsidRPr="00A27916">
              <w:rPr>
                <w:b w:val="0"/>
                <w:webHidden/>
              </w:rPr>
              <w:fldChar w:fldCharType="separate"/>
            </w:r>
            <w:r w:rsidRPr="00A27916">
              <w:rPr>
                <w:b w:val="0"/>
                <w:webHidden/>
              </w:rPr>
              <w:t>60</w:t>
            </w:r>
            <w:r w:rsidRPr="00A27916">
              <w:rPr>
                <w:b w:val="0"/>
                <w:webHidden/>
              </w:rPr>
              <w:fldChar w:fldCharType="end"/>
            </w:r>
          </w:hyperlink>
        </w:p>
        <w:p w:rsidR="00A27916" w:rsidRPr="00A27916" w:rsidRDefault="00A27916" w:rsidP="00A27916">
          <w:pPr>
            <w:pStyle w:val="11"/>
            <w:ind w:firstLine="0"/>
            <w:rPr>
              <w:rFonts w:asciiTheme="minorHAnsi" w:eastAsiaTheme="minorEastAsia" w:hAnsiTheme="minorHAnsi"/>
              <w:b w:val="0"/>
              <w:sz w:val="22"/>
              <w:lang w:eastAsia="ru-RU"/>
            </w:rPr>
          </w:pPr>
          <w:hyperlink w:anchor="_Toc41860764" w:history="1">
            <w:r w:rsidRPr="00A27916">
              <w:rPr>
                <w:rStyle w:val="ac"/>
                <w:b w:val="0"/>
                <w:color w:val="auto"/>
              </w:rPr>
              <w:t>Приложения</w:t>
            </w:r>
            <w:r w:rsidRPr="00A27916">
              <w:rPr>
                <w:b w:val="0"/>
                <w:webHidden/>
              </w:rPr>
              <w:tab/>
            </w:r>
            <w:r w:rsidRPr="00A27916">
              <w:rPr>
                <w:b w:val="0"/>
                <w:webHidden/>
              </w:rPr>
              <w:fldChar w:fldCharType="begin"/>
            </w:r>
            <w:r w:rsidRPr="00A27916">
              <w:rPr>
                <w:b w:val="0"/>
                <w:webHidden/>
              </w:rPr>
              <w:instrText xml:space="preserve"> PAGEREF _Toc41860764 \h </w:instrText>
            </w:r>
            <w:r w:rsidRPr="00A27916">
              <w:rPr>
                <w:b w:val="0"/>
                <w:webHidden/>
              </w:rPr>
            </w:r>
            <w:r w:rsidRPr="00A27916">
              <w:rPr>
                <w:b w:val="0"/>
                <w:webHidden/>
              </w:rPr>
              <w:fldChar w:fldCharType="separate"/>
            </w:r>
            <w:r w:rsidRPr="00A27916">
              <w:rPr>
                <w:b w:val="0"/>
                <w:webHidden/>
              </w:rPr>
              <w:t>64</w:t>
            </w:r>
            <w:r w:rsidRPr="00A27916">
              <w:rPr>
                <w:b w:val="0"/>
                <w:webHidden/>
              </w:rPr>
              <w:fldChar w:fldCharType="end"/>
            </w:r>
          </w:hyperlink>
        </w:p>
        <w:p w:rsidR="00FA7BB3" w:rsidRPr="00A27916" w:rsidRDefault="00FA7BB3" w:rsidP="00FA7BB3">
          <w:pPr>
            <w:ind w:firstLine="0"/>
          </w:pPr>
          <w:r w:rsidRPr="00A27916">
            <w:rPr>
              <w:rFonts w:cs="Times New Roman"/>
              <w:bCs/>
            </w:rPr>
            <w:fldChar w:fldCharType="end"/>
          </w:r>
        </w:p>
      </w:sdtContent>
    </w:sdt>
    <w:p w:rsidR="00E84927" w:rsidRDefault="00E84927" w:rsidP="00134490">
      <w:pPr>
        <w:pStyle w:val="1"/>
        <w:rPr>
          <w:sz w:val="24"/>
          <w:szCs w:val="24"/>
          <w:lang w:val="ru-RU"/>
        </w:rPr>
        <w:sectPr w:rsidR="00E84927" w:rsidSect="002E3DC2">
          <w:headerReference w:type="default" r:id="rId9"/>
          <w:footerReference w:type="default" r:id="rId10"/>
          <w:pgSz w:w="11906" w:h="16838"/>
          <w:pgMar w:top="1134" w:right="850" w:bottom="1134" w:left="1701" w:header="708" w:footer="708" w:gutter="0"/>
          <w:cols w:space="708"/>
          <w:titlePg/>
          <w:docGrid w:linePitch="360"/>
        </w:sectPr>
      </w:pPr>
    </w:p>
    <w:p w:rsidR="00292169" w:rsidRPr="00C37E50" w:rsidRDefault="00292169" w:rsidP="00134490">
      <w:pPr>
        <w:pStyle w:val="1"/>
        <w:rPr>
          <w:sz w:val="24"/>
          <w:szCs w:val="24"/>
          <w:lang w:val="ru-RU"/>
        </w:rPr>
      </w:pPr>
      <w:bookmarkStart w:id="2" w:name="_Toc41860746"/>
      <w:r w:rsidRPr="00C37E50">
        <w:rPr>
          <w:sz w:val="24"/>
          <w:szCs w:val="24"/>
          <w:lang w:val="ru-RU"/>
        </w:rPr>
        <w:lastRenderedPageBreak/>
        <w:t>Введение</w:t>
      </w:r>
      <w:bookmarkEnd w:id="2"/>
    </w:p>
    <w:p w:rsidR="00A33C5F" w:rsidRDefault="00A33C5F" w:rsidP="002708AB">
      <w:r>
        <w:t>Вероятно, в условиях современности компаниям довольно сложно или же вовсе</w:t>
      </w:r>
      <w:r w:rsidR="00593686">
        <w:t xml:space="preserve"> </w:t>
      </w:r>
      <w:r>
        <w:t>невозможно достичь своей максимально возможной эффективности, устойчивого</w:t>
      </w:r>
      <w:r w:rsidR="00593686">
        <w:t xml:space="preserve"> </w:t>
      </w:r>
      <w:r>
        <w:t>конкурентного преимущества или, как минимум, стабильности, оставив без должного</w:t>
      </w:r>
      <w:r w:rsidR="00593686">
        <w:t xml:space="preserve"> </w:t>
      </w:r>
      <w:r>
        <w:t>внимания даже один из аспектов своего функционирования, в том числе, и качество</w:t>
      </w:r>
      <w:r w:rsidR="00593686">
        <w:t xml:space="preserve"> </w:t>
      </w:r>
      <w:r>
        <w:t>материального обеспечения, на котором сфокусирована данная выпускная</w:t>
      </w:r>
      <w:r w:rsidR="00593686">
        <w:t xml:space="preserve"> </w:t>
      </w:r>
      <w:r>
        <w:t>квалификационная работа.</w:t>
      </w:r>
    </w:p>
    <w:p w:rsidR="00A33C5F" w:rsidRDefault="00A33C5F" w:rsidP="002708AB">
      <w:r>
        <w:t>Качество материального обеспечения предприятия, как и любое другого звено в</w:t>
      </w:r>
      <w:r w:rsidR="00593686">
        <w:t xml:space="preserve"> </w:t>
      </w:r>
      <w:r>
        <w:t>деятельности предприятия, оказывает определённое воздействие на эффективность его</w:t>
      </w:r>
      <w:r w:rsidR="00593686">
        <w:t xml:space="preserve"> </w:t>
      </w:r>
      <w:r>
        <w:t>деятельности в целом. Запасы являются составной частью материального обеспечения, а,</w:t>
      </w:r>
      <w:r w:rsidR="00593686">
        <w:t xml:space="preserve"> </w:t>
      </w:r>
      <w:r>
        <w:t>следовательно, требуют соответствующих мер по их мониторингу, поддержанию,</w:t>
      </w:r>
      <w:r w:rsidR="00593686">
        <w:t xml:space="preserve"> </w:t>
      </w:r>
      <w:r>
        <w:t>регулированию и контролю.</w:t>
      </w:r>
    </w:p>
    <w:p w:rsidR="00593686" w:rsidRDefault="00A33C5F" w:rsidP="002708AB">
      <w:r>
        <w:t>Надёжность материального обеспечения выражается в способности системы</w:t>
      </w:r>
      <w:r w:rsidR="00593686">
        <w:t xml:space="preserve"> </w:t>
      </w:r>
      <w:r>
        <w:t>управления товарно-материальными ценностями бесперебойно снабжать организацию</w:t>
      </w:r>
      <w:r w:rsidR="00593686">
        <w:t xml:space="preserve"> </w:t>
      </w:r>
      <w:r>
        <w:t>всеми материалами и сырьём в запрашиваемом количестве и должном многообразии, не</w:t>
      </w:r>
      <w:r w:rsidR="00593686">
        <w:t xml:space="preserve"> </w:t>
      </w:r>
      <w:r>
        <w:t>допуская при этом образования дефицита. На первый взгляд, рост уровня запасов окажет</w:t>
      </w:r>
      <w:r w:rsidR="00593686">
        <w:t xml:space="preserve"> </w:t>
      </w:r>
      <w:r>
        <w:t>лишь позитивный эфф</w:t>
      </w:r>
      <w:bookmarkStart w:id="3" w:name="_GoBack"/>
      <w:bookmarkEnd w:id="3"/>
      <w:r>
        <w:t>ект на предприятие, ведь, чем больше объём запасов, тем меньше</w:t>
      </w:r>
      <w:r w:rsidR="00593686">
        <w:t xml:space="preserve"> </w:t>
      </w:r>
      <w:r>
        <w:t>вероятность потерь в связи с нехваткой ресурсов. Тем не менее, если взглянуть на этот</w:t>
      </w:r>
      <w:r w:rsidR="00593686">
        <w:t xml:space="preserve"> </w:t>
      </w:r>
      <w:r>
        <w:t>вопрос с другого ракурса, можно заметить, что увеличение уровня запасов может</w:t>
      </w:r>
      <w:r w:rsidR="00593686">
        <w:t xml:space="preserve"> </w:t>
      </w:r>
      <w:r>
        <w:t>привести к внушительному росту издержек на их хранение и заморозке денежных средств</w:t>
      </w:r>
      <w:r w:rsidR="00593686">
        <w:t xml:space="preserve"> </w:t>
      </w:r>
      <w:r>
        <w:t>предприятия, выраженных самими запасами. Выявление такого противоречивого</w:t>
      </w:r>
      <w:r w:rsidR="00593686">
        <w:t xml:space="preserve"> </w:t>
      </w:r>
      <w:r>
        <w:t>потенциального влияния запасов на деятельность компании лишний раз доказывает всю</w:t>
      </w:r>
      <w:r w:rsidR="00593686">
        <w:t xml:space="preserve"> </w:t>
      </w:r>
      <w:r>
        <w:t>важность и актуальность скрупулёзного подхода к управлению ими.</w:t>
      </w:r>
      <w:r w:rsidR="004A2B00">
        <w:tab/>
      </w:r>
    </w:p>
    <w:p w:rsidR="00F108B0" w:rsidRDefault="004A2B00" w:rsidP="002708AB">
      <w:r w:rsidRPr="000127B0">
        <w:t>Целью</w:t>
      </w:r>
      <w:r w:rsidRPr="004A2B00">
        <w:rPr>
          <w:i/>
        </w:rPr>
        <w:t xml:space="preserve"> </w:t>
      </w:r>
      <w:r w:rsidRPr="004A2B00">
        <w:t>данной</w:t>
      </w:r>
      <w:r w:rsidRPr="004A2B00">
        <w:rPr>
          <w:i/>
        </w:rPr>
        <w:t xml:space="preserve"> </w:t>
      </w:r>
      <w:r w:rsidRPr="00A94F16">
        <w:t>работы</w:t>
      </w:r>
      <w:r>
        <w:t xml:space="preserve"> является </w:t>
      </w:r>
      <w:r w:rsidR="00A94F16">
        <w:t>повышени</w:t>
      </w:r>
      <w:r w:rsidR="005D0447">
        <w:t>е</w:t>
      </w:r>
      <w:r w:rsidR="00A94F16">
        <w:t xml:space="preserve"> эффективности управления запасами компании </w:t>
      </w:r>
      <w:r w:rsidR="00A94F16">
        <w:rPr>
          <w:lang w:val="en-US"/>
        </w:rPr>
        <w:t>X</w:t>
      </w:r>
      <w:r>
        <w:t xml:space="preserve">. </w:t>
      </w:r>
      <w:r w:rsidR="00836149">
        <w:t>Для того, чтобы</w:t>
      </w:r>
      <w:r>
        <w:t xml:space="preserve"> в рамках ВКР удалось достичь поставленной цели, </w:t>
      </w:r>
      <w:r w:rsidR="00A90201">
        <w:t xml:space="preserve">требуется выполнить представленные ниже </w:t>
      </w:r>
      <w:r w:rsidR="00A90201" w:rsidRPr="000127B0">
        <w:t>задачи:</w:t>
      </w:r>
      <w:r w:rsidR="00A90201">
        <w:t xml:space="preserve"> </w:t>
      </w:r>
    </w:p>
    <w:p w:rsidR="00A90201" w:rsidRDefault="00A90201" w:rsidP="00AB1619">
      <w:pPr>
        <w:pStyle w:val="ad"/>
        <w:numPr>
          <w:ilvl w:val="0"/>
          <w:numId w:val="25"/>
        </w:numPr>
      </w:pPr>
      <w:r>
        <w:t xml:space="preserve">Выявить </w:t>
      </w:r>
      <w:r w:rsidR="004B4D72">
        <w:t>слабые стороны</w:t>
      </w:r>
      <w:r w:rsidR="00AB3035">
        <w:t xml:space="preserve"> </w:t>
      </w:r>
      <w:r w:rsidR="008A0560">
        <w:t xml:space="preserve">в </w:t>
      </w:r>
      <w:r w:rsidR="00656D68">
        <w:t>управлении</w:t>
      </w:r>
      <w:r>
        <w:t xml:space="preserve"> запасами</w:t>
      </w:r>
      <w:r w:rsidR="005E6A88">
        <w:t xml:space="preserve"> </w:t>
      </w:r>
      <w:r w:rsidR="004B4D72">
        <w:t xml:space="preserve">исследуемого </w:t>
      </w:r>
      <w:r w:rsidR="005E6A88">
        <w:t>предприятия</w:t>
      </w:r>
      <w:r>
        <w:t>;</w:t>
      </w:r>
    </w:p>
    <w:p w:rsidR="00A90201" w:rsidRDefault="008A0560" w:rsidP="00AB1619">
      <w:pPr>
        <w:pStyle w:val="ad"/>
        <w:numPr>
          <w:ilvl w:val="0"/>
          <w:numId w:val="25"/>
        </w:numPr>
      </w:pPr>
      <w:r>
        <w:t>О</w:t>
      </w:r>
      <w:r w:rsidR="00A90201">
        <w:t xml:space="preserve">пределить, </w:t>
      </w:r>
      <w:r w:rsidR="005D0447">
        <w:t>какой инструментарий</w:t>
      </w:r>
      <w:r w:rsidR="004B4D72">
        <w:t xml:space="preserve"> </w:t>
      </w:r>
      <w:r w:rsidR="00A90201">
        <w:t>способ</w:t>
      </w:r>
      <w:r w:rsidR="005D0447">
        <w:t>ен</w:t>
      </w:r>
      <w:r w:rsidR="00A90201">
        <w:t xml:space="preserve"> </w:t>
      </w:r>
      <w:r w:rsidR="004B4D72">
        <w:t>устранить выявленные слабые стороны</w:t>
      </w:r>
      <w:r w:rsidR="00A90201">
        <w:t>;</w:t>
      </w:r>
    </w:p>
    <w:p w:rsidR="009209B0" w:rsidRDefault="004B4D72" w:rsidP="00AB1619">
      <w:pPr>
        <w:pStyle w:val="ad"/>
        <w:numPr>
          <w:ilvl w:val="0"/>
          <w:numId w:val="25"/>
        </w:numPr>
      </w:pPr>
      <w:r>
        <w:t xml:space="preserve">Применить выбранный </w:t>
      </w:r>
      <w:r w:rsidR="008A0560">
        <w:t>инструментарий</w:t>
      </w:r>
      <w:r w:rsidR="009C79F9">
        <w:t xml:space="preserve"> и </w:t>
      </w:r>
      <w:r>
        <w:t xml:space="preserve">оценить целесообразность </w:t>
      </w:r>
      <w:r w:rsidR="00646F4B">
        <w:t>его использования</w:t>
      </w:r>
      <w:r w:rsidR="005E14C5">
        <w:t>;</w:t>
      </w:r>
    </w:p>
    <w:p w:rsidR="005E14C5" w:rsidRDefault="005E14C5" w:rsidP="00AB1619">
      <w:pPr>
        <w:pStyle w:val="ad"/>
        <w:numPr>
          <w:ilvl w:val="0"/>
          <w:numId w:val="25"/>
        </w:numPr>
      </w:pPr>
      <w:r>
        <w:t xml:space="preserve">На основе результатов выполнения </w:t>
      </w:r>
      <w:r w:rsidR="00C85403">
        <w:t>вышеперечисленных</w:t>
      </w:r>
      <w:r>
        <w:t xml:space="preserve"> задач разработать рекомендации, </w:t>
      </w:r>
      <w:r w:rsidR="00671413">
        <w:t>способствующие повышению эффективности управления запасами</w:t>
      </w:r>
      <w:r>
        <w:t xml:space="preserve"> компании </w:t>
      </w:r>
      <w:r>
        <w:rPr>
          <w:lang w:val="en-US"/>
        </w:rPr>
        <w:t>X</w:t>
      </w:r>
      <w:r>
        <w:t>.</w:t>
      </w:r>
    </w:p>
    <w:p w:rsidR="00A90201" w:rsidRPr="00A90201" w:rsidRDefault="00A90201" w:rsidP="002708AB">
      <w:r w:rsidRPr="000376D2">
        <w:lastRenderedPageBreak/>
        <w:t xml:space="preserve">Что касается </w:t>
      </w:r>
      <w:r w:rsidRPr="000127B0">
        <w:t>инструментария</w:t>
      </w:r>
      <w:r w:rsidRPr="000376D2">
        <w:t xml:space="preserve">, в ходе написания работы были применены </w:t>
      </w:r>
      <w:r w:rsidRPr="000376D2">
        <w:rPr>
          <w:lang w:val="en-US"/>
        </w:rPr>
        <w:t>ABC</w:t>
      </w:r>
      <w:r w:rsidR="000376D2" w:rsidRPr="000376D2">
        <w:t xml:space="preserve">-, </w:t>
      </w:r>
      <w:r w:rsidRPr="000376D2">
        <w:rPr>
          <w:lang w:val="en-US"/>
        </w:rPr>
        <w:t>XYZ</w:t>
      </w:r>
      <w:r w:rsidRPr="000376D2">
        <w:t>-</w:t>
      </w:r>
      <w:r w:rsidR="00060801">
        <w:t>,</w:t>
      </w:r>
      <w:r w:rsidR="0037033C">
        <w:t xml:space="preserve"> совмещённый </w:t>
      </w:r>
      <w:r w:rsidR="0037033C" w:rsidRPr="000376D2">
        <w:rPr>
          <w:lang w:val="en-US"/>
        </w:rPr>
        <w:t>ABC</w:t>
      </w:r>
      <w:r w:rsidR="0037033C">
        <w:t>/</w:t>
      </w:r>
      <w:r w:rsidR="0037033C" w:rsidRPr="0037033C">
        <w:t xml:space="preserve"> </w:t>
      </w:r>
      <w:r w:rsidR="0037033C" w:rsidRPr="000376D2">
        <w:rPr>
          <w:lang w:val="en-US"/>
        </w:rPr>
        <w:t>XYZ</w:t>
      </w:r>
      <w:r w:rsidR="0037033C">
        <w:t>-анализ</w:t>
      </w:r>
      <w:r w:rsidR="005B7AC4">
        <w:t>ы</w:t>
      </w:r>
      <w:r w:rsidR="0037033C">
        <w:t xml:space="preserve">, </w:t>
      </w:r>
      <w:r w:rsidR="00060801">
        <w:t xml:space="preserve">а также </w:t>
      </w:r>
      <w:r w:rsidR="005D0447">
        <w:t>модель Вильсона</w:t>
      </w:r>
      <w:r w:rsidR="000376D2">
        <w:t>.</w:t>
      </w:r>
    </w:p>
    <w:p w:rsidR="00A90201" w:rsidRDefault="00A90201" w:rsidP="002708AB">
      <w:r w:rsidRPr="000127B0">
        <w:t>Объектом</w:t>
      </w:r>
      <w:r>
        <w:rPr>
          <w:i/>
        </w:rPr>
        <w:t xml:space="preserve"> </w:t>
      </w:r>
      <w:r w:rsidRPr="005E14C5">
        <w:t>исследования</w:t>
      </w:r>
      <w:r>
        <w:t xml:space="preserve"> в рамках консультационного проекта является компания </w:t>
      </w:r>
      <w:r>
        <w:rPr>
          <w:lang w:val="en-US"/>
        </w:rPr>
        <w:t>X</w:t>
      </w:r>
      <w:r>
        <w:t>, учредители которо</w:t>
      </w:r>
      <w:r w:rsidR="005D0447">
        <w:t>й</w:t>
      </w:r>
      <w:r>
        <w:t xml:space="preserve"> предпочли оставить название </w:t>
      </w:r>
      <w:r w:rsidR="006A70F7">
        <w:t>предприятия</w:t>
      </w:r>
      <w:r>
        <w:t xml:space="preserve"> конфиденциальной информацией. </w:t>
      </w:r>
      <w:r w:rsidRPr="000127B0">
        <w:t>Предметом</w:t>
      </w:r>
      <w:r>
        <w:t xml:space="preserve"> же </w:t>
      </w:r>
      <w:r w:rsidRPr="005D0447">
        <w:t>исследования</w:t>
      </w:r>
      <w:r>
        <w:t xml:space="preserve"> выступает </w:t>
      </w:r>
      <w:r w:rsidR="008A0560">
        <w:t>процесс</w:t>
      </w:r>
      <w:r>
        <w:t xml:space="preserve"> управления запасами </w:t>
      </w:r>
      <w:r w:rsidR="006A70F7">
        <w:t>организации</w:t>
      </w:r>
      <w:r>
        <w:t>.</w:t>
      </w:r>
    </w:p>
    <w:p w:rsidR="001F1339" w:rsidRDefault="000D3D1B" w:rsidP="002708AB">
      <w:r>
        <w:t xml:space="preserve">В первой главе настоящей работы </w:t>
      </w:r>
      <w:r w:rsidR="00646F4B">
        <w:t xml:space="preserve">представлена краткая характеристика исследуемого предприятия, а также описание его действующей системы управления запасами. Во второй главе </w:t>
      </w:r>
      <w:r>
        <w:t xml:space="preserve">содержится </w:t>
      </w:r>
      <w:r w:rsidR="007107F1">
        <w:t xml:space="preserve">раскрытие понятия </w:t>
      </w:r>
      <w:r w:rsidR="0019408B">
        <w:t>«</w:t>
      </w:r>
      <w:r w:rsidR="007107F1">
        <w:t>запасы</w:t>
      </w:r>
      <w:r w:rsidR="0019408B">
        <w:t>»</w:t>
      </w:r>
      <w:r w:rsidR="007107F1">
        <w:t xml:space="preserve">, их классификация, описание </w:t>
      </w:r>
      <w:r w:rsidR="00671413">
        <w:t>теоретических основ и ведущих практик</w:t>
      </w:r>
      <w:r w:rsidR="00656D68">
        <w:t xml:space="preserve"> </w:t>
      </w:r>
      <w:r w:rsidR="00646F4B">
        <w:t xml:space="preserve">по </w:t>
      </w:r>
      <w:r w:rsidR="007107F1">
        <w:t>управлени</w:t>
      </w:r>
      <w:r w:rsidR="00646F4B">
        <w:t>ю</w:t>
      </w:r>
      <w:r w:rsidR="007107F1">
        <w:t xml:space="preserve"> запасами</w:t>
      </w:r>
      <w:r w:rsidR="009E0700">
        <w:t>. Наряду с тем, во второй главе</w:t>
      </w:r>
      <w:r w:rsidR="00671413">
        <w:t xml:space="preserve"> обоснован выбор того или иного ин</w:t>
      </w:r>
      <w:r w:rsidR="005B7AC4">
        <w:t>струментария</w:t>
      </w:r>
      <w:r w:rsidR="007107F1">
        <w:t xml:space="preserve">. </w:t>
      </w:r>
      <w:r w:rsidR="001F1339">
        <w:t xml:space="preserve">Третья глава, </w:t>
      </w:r>
      <w:r w:rsidR="00614342">
        <w:t>в свою очередь</w:t>
      </w:r>
      <w:r w:rsidR="001F1339">
        <w:t xml:space="preserve">, представляет </w:t>
      </w:r>
      <w:r w:rsidR="00954AEB">
        <w:t xml:space="preserve">собой применение, а также </w:t>
      </w:r>
      <w:r w:rsidR="001F1339">
        <w:t>результаты</w:t>
      </w:r>
      <w:r w:rsidR="00D81A38">
        <w:t xml:space="preserve"> </w:t>
      </w:r>
      <w:r w:rsidR="001F1339">
        <w:t xml:space="preserve">применения </w:t>
      </w:r>
      <w:r w:rsidR="009E0700">
        <w:t xml:space="preserve">выбранного инструментария </w:t>
      </w:r>
      <w:r w:rsidR="00954AEB">
        <w:t>относительно</w:t>
      </w:r>
      <w:r w:rsidR="001F1339">
        <w:t xml:space="preserve"> выявленны</w:t>
      </w:r>
      <w:r w:rsidR="00954AEB">
        <w:t>х</w:t>
      </w:r>
      <w:r w:rsidR="001F1339">
        <w:t xml:space="preserve"> проблемны</w:t>
      </w:r>
      <w:r w:rsidR="00954AEB">
        <w:t>х</w:t>
      </w:r>
      <w:r w:rsidR="001F1339">
        <w:t xml:space="preserve"> аспект</w:t>
      </w:r>
      <w:r w:rsidR="00954AEB">
        <w:t>ов</w:t>
      </w:r>
      <w:r w:rsidR="008A0560">
        <w:t xml:space="preserve"> </w:t>
      </w:r>
      <w:r w:rsidR="001F1339">
        <w:t xml:space="preserve">управления запасами компании </w:t>
      </w:r>
      <w:r w:rsidR="001F1339">
        <w:rPr>
          <w:lang w:val="en-US"/>
        </w:rPr>
        <w:t>X</w:t>
      </w:r>
      <w:r w:rsidR="001F1339">
        <w:t>.</w:t>
      </w:r>
    </w:p>
    <w:p w:rsidR="00812257" w:rsidRDefault="00614342" w:rsidP="002708AB">
      <w:r>
        <w:t xml:space="preserve">В процессе выполнения данного консультационного проекта удалось </w:t>
      </w:r>
      <w:r w:rsidR="003F15D7">
        <w:t xml:space="preserve">разработать рекомендации для изучаемого бизнес-субъекта, которые позволят устранить проблемные аспекты актуального процесса управления запасами, тем самым повысив его эффективность. </w:t>
      </w:r>
      <w:r>
        <w:t>Все рекомендации могут быть в дальнейшем применены исследуемой организацией на практике.</w:t>
      </w:r>
    </w:p>
    <w:p w:rsidR="00BD3621" w:rsidRDefault="00BD3621">
      <w:pPr>
        <w:spacing w:after="200" w:line="276" w:lineRule="auto"/>
        <w:ind w:firstLine="0"/>
        <w:jc w:val="left"/>
        <w:rPr>
          <w:b/>
        </w:rPr>
      </w:pPr>
      <w:r>
        <w:rPr>
          <w:b/>
        </w:rPr>
        <w:br w:type="page"/>
      </w:r>
    </w:p>
    <w:p w:rsidR="00F651B8" w:rsidRPr="00C37E50" w:rsidRDefault="00F651B8" w:rsidP="00DC535C">
      <w:pPr>
        <w:pStyle w:val="1"/>
        <w:rPr>
          <w:sz w:val="24"/>
          <w:szCs w:val="24"/>
          <w:lang w:val="ru-RU"/>
        </w:rPr>
      </w:pPr>
      <w:bookmarkStart w:id="4" w:name="_Toc41860747"/>
      <w:r w:rsidRPr="00C37E50">
        <w:rPr>
          <w:sz w:val="24"/>
          <w:szCs w:val="24"/>
          <w:lang w:val="ru-RU"/>
        </w:rPr>
        <w:lastRenderedPageBreak/>
        <w:t xml:space="preserve">Глава </w:t>
      </w:r>
      <w:r w:rsidR="00E7118A" w:rsidRPr="00C37E50">
        <w:rPr>
          <w:sz w:val="24"/>
          <w:szCs w:val="24"/>
          <w:lang w:val="ru-RU"/>
        </w:rPr>
        <w:t>1</w:t>
      </w:r>
      <w:r w:rsidRPr="00C37E50">
        <w:rPr>
          <w:sz w:val="24"/>
          <w:szCs w:val="24"/>
          <w:lang w:val="ru-RU"/>
        </w:rPr>
        <w:t>. КОМПАНИЯ Х И ЕЁ СИСТЕМА УПРАВЛЕНИЯ ЗАПАСАМИ</w:t>
      </w:r>
      <w:bookmarkEnd w:id="4"/>
    </w:p>
    <w:p w:rsidR="00600358" w:rsidRPr="00D01ED1" w:rsidRDefault="00600358" w:rsidP="00AB1619">
      <w:pPr>
        <w:pStyle w:val="2"/>
        <w:numPr>
          <w:ilvl w:val="0"/>
          <w:numId w:val="14"/>
        </w:numPr>
        <w:rPr>
          <w:sz w:val="24"/>
        </w:rPr>
      </w:pPr>
      <w:bookmarkStart w:id="5" w:name="_Toc41860748"/>
      <w:r w:rsidRPr="00D01ED1">
        <w:rPr>
          <w:sz w:val="24"/>
          <w:lang w:val="ru-RU"/>
        </w:rPr>
        <w:t>Общее описание компании</w:t>
      </w:r>
      <w:r w:rsidRPr="00D01ED1">
        <w:rPr>
          <w:sz w:val="24"/>
        </w:rPr>
        <w:t xml:space="preserve"> X</w:t>
      </w:r>
      <w:bookmarkEnd w:id="5"/>
    </w:p>
    <w:p w:rsidR="00600358" w:rsidRDefault="00600358" w:rsidP="00DC535C">
      <w:r w:rsidRPr="000376D2">
        <w:t xml:space="preserve">Компания </w:t>
      </w:r>
      <w:r w:rsidRPr="00326FF6">
        <w:rPr>
          <w:lang w:val="en-US"/>
        </w:rPr>
        <w:t>X</w:t>
      </w:r>
      <w:r>
        <w:t xml:space="preserve"> зарегистрирована в</w:t>
      </w:r>
      <w:r w:rsidRPr="000376D2">
        <w:t xml:space="preserve"> город</w:t>
      </w:r>
      <w:r>
        <w:t>е</w:t>
      </w:r>
      <w:r w:rsidRPr="000376D2">
        <w:t xml:space="preserve"> Санкт-Петербург</w:t>
      </w:r>
      <w:r>
        <w:t xml:space="preserve">, начало функционирования </w:t>
      </w:r>
      <w:r w:rsidR="0073781D" w:rsidRPr="00665762">
        <w:rPr>
          <w:b/>
        </w:rPr>
        <w:t>—</w:t>
      </w:r>
      <w:r>
        <w:t xml:space="preserve"> </w:t>
      </w:r>
      <w:r w:rsidRPr="00CA3F77">
        <w:t>2000</w:t>
      </w:r>
      <w:r w:rsidRPr="000376D2">
        <w:t xml:space="preserve"> год.</w:t>
      </w:r>
      <w:r>
        <w:t xml:space="preserve"> Форма собственности предприятия </w:t>
      </w:r>
      <w:r w:rsidR="0073781D" w:rsidRPr="00665762">
        <w:rPr>
          <w:b/>
        </w:rPr>
        <w:t>—</w:t>
      </w:r>
      <w:r>
        <w:t xml:space="preserve"> частная, </w:t>
      </w:r>
      <w:r w:rsidR="0073781D">
        <w:t>организационно-правовая форма</w:t>
      </w:r>
      <w:r>
        <w:t xml:space="preserve"> </w:t>
      </w:r>
      <w:r w:rsidR="0073781D" w:rsidRPr="00665762">
        <w:rPr>
          <w:b/>
        </w:rPr>
        <w:t>—</w:t>
      </w:r>
      <w:r>
        <w:t xml:space="preserve"> общество с ограниченной ответственностью. Учредители </w:t>
      </w:r>
      <w:r w:rsidR="00FC786E">
        <w:rPr>
          <w:rFonts w:ascii="Arial" w:hAnsi="Arial" w:cs="Arial"/>
          <w:color w:val="333333"/>
          <w:sz w:val="20"/>
          <w:szCs w:val="20"/>
          <w:shd w:val="clear" w:color="auto" w:fill="FFFFFF"/>
        </w:rPr>
        <w:t>—</w:t>
      </w:r>
      <w:r>
        <w:t xml:space="preserve"> два физических лица, резидента РФ.</w:t>
      </w:r>
    </w:p>
    <w:p w:rsidR="00600358" w:rsidRDefault="00600358" w:rsidP="00DC535C">
      <w:r w:rsidRPr="000376D2">
        <w:t>Основным видом деятельности компании является оптовая торговля мебельной</w:t>
      </w:r>
      <w:r>
        <w:t xml:space="preserve"> </w:t>
      </w:r>
      <w:r w:rsidRPr="000376D2">
        <w:t>фурнитурой, сборными системами</w:t>
      </w:r>
      <w:r w:rsidRPr="00CA3F77">
        <w:rPr>
          <w:lang w:val="en-US"/>
        </w:rPr>
        <w:t> </w:t>
      </w:r>
      <w:r w:rsidRPr="000376D2">
        <w:t>торгового</w:t>
      </w:r>
      <w:r>
        <w:t xml:space="preserve"> </w:t>
      </w:r>
      <w:r w:rsidRPr="000376D2">
        <w:t>оборудования, кухонными модулями и</w:t>
      </w:r>
      <w:r>
        <w:t xml:space="preserve"> </w:t>
      </w:r>
      <w:r w:rsidRPr="000376D2">
        <w:t>корпусами.</w:t>
      </w:r>
    </w:p>
    <w:p w:rsidR="0081222C" w:rsidRDefault="00600358" w:rsidP="00DC535C">
      <w:r w:rsidRPr="000376D2">
        <w:t>Годовой объё</w:t>
      </w:r>
      <w:r>
        <w:t>м продаж в 2019 году составил 548,</w:t>
      </w:r>
      <w:r w:rsidRPr="000376D2">
        <w:t>6 млн.</w:t>
      </w:r>
      <w:r>
        <w:t xml:space="preserve"> </w:t>
      </w:r>
      <w:r w:rsidRPr="000376D2">
        <w:t>руб.</w:t>
      </w:r>
      <w:r>
        <w:t xml:space="preserve"> </w:t>
      </w:r>
      <w:r w:rsidR="00745DD0">
        <w:t xml:space="preserve">Себестоимость реализованной продукции </w:t>
      </w:r>
      <w:r w:rsidR="00DD2CC5" w:rsidRPr="00665762">
        <w:rPr>
          <w:b/>
        </w:rPr>
        <w:t>—</w:t>
      </w:r>
      <w:r w:rsidR="00745DD0">
        <w:t xml:space="preserve"> 517,3 млн. руб. </w:t>
      </w:r>
      <w:r>
        <w:t xml:space="preserve">Валовая прибыль по результатам 2019 года составила </w:t>
      </w:r>
      <w:r w:rsidR="00745DD0">
        <w:t>31</w:t>
      </w:r>
      <w:r>
        <w:t>,</w:t>
      </w:r>
      <w:r w:rsidR="00745DD0">
        <w:t>3</w:t>
      </w:r>
      <w:r>
        <w:t xml:space="preserve"> млн. руб.</w:t>
      </w:r>
    </w:p>
    <w:p w:rsidR="00F651B8" w:rsidRPr="000376D2" w:rsidRDefault="00600358" w:rsidP="00DC535C">
      <w:r>
        <w:t>Среднесписочная численность сотрудников в 2019 году составила 5</w:t>
      </w:r>
      <w:r w:rsidR="00380252" w:rsidRPr="00380252">
        <w:t>8</w:t>
      </w:r>
      <w:r>
        <w:t xml:space="preserve"> человек.</w:t>
      </w:r>
    </w:p>
    <w:p w:rsidR="00F651B8" w:rsidRPr="00D01ED1" w:rsidRDefault="00FC786E" w:rsidP="00AB1619">
      <w:pPr>
        <w:pStyle w:val="2"/>
        <w:numPr>
          <w:ilvl w:val="0"/>
          <w:numId w:val="14"/>
        </w:numPr>
        <w:rPr>
          <w:sz w:val="24"/>
          <w:lang w:val="ru-RU"/>
        </w:rPr>
      </w:pPr>
      <w:bookmarkStart w:id="6" w:name="_Toc41860749"/>
      <w:r w:rsidRPr="00D01ED1">
        <w:rPr>
          <w:sz w:val="24"/>
          <w:lang w:val="ru-RU"/>
        </w:rPr>
        <w:t>Структура предприятия</w:t>
      </w:r>
      <w:bookmarkEnd w:id="6"/>
    </w:p>
    <w:p w:rsidR="00F651B8" w:rsidRPr="000376D2" w:rsidRDefault="00F651B8" w:rsidP="00AB1619">
      <w:pPr>
        <w:pStyle w:val="ad"/>
        <w:numPr>
          <w:ilvl w:val="0"/>
          <w:numId w:val="13"/>
        </w:numPr>
      </w:pPr>
      <w:r w:rsidRPr="000376D2">
        <w:t xml:space="preserve">Возглавляет предприятие </w:t>
      </w:r>
      <w:r w:rsidR="00CC265E">
        <w:t xml:space="preserve">генеральный </w:t>
      </w:r>
      <w:r w:rsidRPr="000376D2">
        <w:t xml:space="preserve">директор, который </w:t>
      </w:r>
      <w:r w:rsidR="00CC265E">
        <w:t xml:space="preserve">контролирует все вопросы, связанные с </w:t>
      </w:r>
      <w:r w:rsidRPr="000376D2">
        <w:t>финансовой и хозяйственной деятельностью предприятия.</w:t>
      </w:r>
    </w:p>
    <w:p w:rsidR="00F651B8" w:rsidRPr="000376D2" w:rsidRDefault="00F651B8" w:rsidP="00AB1619">
      <w:pPr>
        <w:pStyle w:val="ad"/>
        <w:numPr>
          <w:ilvl w:val="0"/>
          <w:numId w:val="13"/>
        </w:numPr>
      </w:pPr>
      <w:r w:rsidRPr="000376D2">
        <w:t>Отдел закупок</w:t>
      </w:r>
      <w:r w:rsidR="00600358" w:rsidRPr="00F1117E">
        <w:t xml:space="preserve"> (9 </w:t>
      </w:r>
      <w:r w:rsidR="00600358">
        <w:t>человек)</w:t>
      </w:r>
      <w:r w:rsidRPr="000376D2">
        <w:t xml:space="preserve">. </w:t>
      </w:r>
      <w:r w:rsidR="00CC265E">
        <w:t>Функции, реализуемые данным отделом</w:t>
      </w:r>
      <w:r w:rsidRPr="000376D2">
        <w:t>:</w:t>
      </w:r>
    </w:p>
    <w:p w:rsidR="00F651B8" w:rsidRPr="000376D2" w:rsidRDefault="002708AB" w:rsidP="00AB1619">
      <w:pPr>
        <w:pStyle w:val="ad"/>
        <w:numPr>
          <w:ilvl w:val="0"/>
          <w:numId w:val="26"/>
        </w:numPr>
      </w:pPr>
      <w:r>
        <w:t>И</w:t>
      </w:r>
      <w:r w:rsidR="00F651B8" w:rsidRPr="000376D2">
        <w:t>сследование рынка поставщиков;</w:t>
      </w:r>
    </w:p>
    <w:p w:rsidR="00F651B8" w:rsidRPr="000376D2" w:rsidRDefault="002708AB" w:rsidP="00AB1619">
      <w:pPr>
        <w:pStyle w:val="ad"/>
        <w:numPr>
          <w:ilvl w:val="0"/>
          <w:numId w:val="26"/>
        </w:numPr>
      </w:pPr>
      <w:r>
        <w:t>П</w:t>
      </w:r>
      <w:r w:rsidR="00F651B8" w:rsidRPr="000376D2">
        <w:t>ланирование закупок, непосредственно, сами закупк</w:t>
      </w:r>
      <w:r w:rsidR="00CC265E">
        <w:t>и</w:t>
      </w:r>
      <w:r w:rsidR="00F651B8" w:rsidRPr="000376D2">
        <w:t>;</w:t>
      </w:r>
    </w:p>
    <w:p w:rsidR="00F651B8" w:rsidRPr="000376D2" w:rsidRDefault="002708AB" w:rsidP="00AB1619">
      <w:pPr>
        <w:pStyle w:val="ad"/>
        <w:numPr>
          <w:ilvl w:val="0"/>
          <w:numId w:val="26"/>
        </w:numPr>
      </w:pPr>
      <w:r>
        <w:t>Д</w:t>
      </w:r>
      <w:r w:rsidR="00F651B8" w:rsidRPr="000376D2">
        <w:t>оговорн</w:t>
      </w:r>
      <w:r w:rsidR="00CC265E">
        <w:t>ая</w:t>
      </w:r>
      <w:r w:rsidR="00F651B8" w:rsidRPr="000376D2">
        <w:t xml:space="preserve"> работ</w:t>
      </w:r>
      <w:r w:rsidR="00CC265E">
        <w:t>а</w:t>
      </w:r>
      <w:r w:rsidR="00F651B8" w:rsidRPr="000376D2">
        <w:t xml:space="preserve"> (согласование ценовой политики, условий поставки и оплаты</w:t>
      </w:r>
      <w:r w:rsidR="009B6920">
        <w:t>);</w:t>
      </w:r>
    </w:p>
    <w:p w:rsidR="00F651B8" w:rsidRPr="000376D2" w:rsidRDefault="002708AB" w:rsidP="00AB1619">
      <w:pPr>
        <w:pStyle w:val="ad"/>
        <w:numPr>
          <w:ilvl w:val="0"/>
          <w:numId w:val="26"/>
        </w:numPr>
      </w:pPr>
      <w:r>
        <w:t>Р</w:t>
      </w:r>
      <w:r w:rsidR="00F651B8" w:rsidRPr="000376D2">
        <w:t>ешение логистических вопросов, вопросов се</w:t>
      </w:r>
      <w:r w:rsidR="009B6920">
        <w:t>ртификации и качества продукции</w:t>
      </w:r>
      <w:r w:rsidR="00F651B8" w:rsidRPr="000376D2">
        <w:t>;</w:t>
      </w:r>
    </w:p>
    <w:p w:rsidR="00F651B8" w:rsidRPr="000376D2" w:rsidRDefault="002708AB" w:rsidP="00AB1619">
      <w:pPr>
        <w:pStyle w:val="ad"/>
        <w:numPr>
          <w:ilvl w:val="0"/>
          <w:numId w:val="26"/>
        </w:numPr>
      </w:pPr>
      <w:r>
        <w:t>С</w:t>
      </w:r>
      <w:r w:rsidR="00F651B8" w:rsidRPr="000376D2">
        <w:t>опровождение товара до собственного склада.</w:t>
      </w:r>
    </w:p>
    <w:p w:rsidR="00F651B8" w:rsidRPr="000376D2" w:rsidRDefault="00F651B8" w:rsidP="00AB1619">
      <w:pPr>
        <w:pStyle w:val="ad"/>
        <w:numPr>
          <w:ilvl w:val="0"/>
          <w:numId w:val="13"/>
        </w:numPr>
      </w:pPr>
      <w:r w:rsidRPr="000376D2">
        <w:t>Отдел продаж</w:t>
      </w:r>
      <w:r w:rsidR="009B6920">
        <w:t xml:space="preserve"> (23 человека)</w:t>
      </w:r>
      <w:r w:rsidRPr="000376D2">
        <w:t xml:space="preserve">. </w:t>
      </w:r>
      <w:r w:rsidR="00CC265E">
        <w:t>Функции, реализуемые данным отделом</w:t>
      </w:r>
      <w:r w:rsidRPr="000376D2">
        <w:t>:</w:t>
      </w:r>
    </w:p>
    <w:p w:rsidR="00F651B8" w:rsidRPr="000376D2" w:rsidRDefault="002708AB" w:rsidP="00AB1619">
      <w:pPr>
        <w:pStyle w:val="ad"/>
        <w:numPr>
          <w:ilvl w:val="0"/>
          <w:numId w:val="27"/>
        </w:numPr>
      </w:pPr>
      <w:r>
        <w:t>И</w:t>
      </w:r>
      <w:r w:rsidR="00F651B8" w:rsidRPr="000376D2">
        <w:t>сследование рынка потребителей;</w:t>
      </w:r>
    </w:p>
    <w:p w:rsidR="00F651B8" w:rsidRPr="000376D2" w:rsidRDefault="002708AB" w:rsidP="00AB1619">
      <w:pPr>
        <w:pStyle w:val="ad"/>
        <w:numPr>
          <w:ilvl w:val="0"/>
          <w:numId w:val="27"/>
        </w:numPr>
      </w:pPr>
      <w:r>
        <w:t>В</w:t>
      </w:r>
      <w:r w:rsidR="00F651B8" w:rsidRPr="000376D2">
        <w:t>едение базы данных потенциальных потребителей;</w:t>
      </w:r>
    </w:p>
    <w:p w:rsidR="00F651B8" w:rsidRPr="000376D2" w:rsidRDefault="002708AB" w:rsidP="00AB1619">
      <w:pPr>
        <w:pStyle w:val="ad"/>
        <w:numPr>
          <w:ilvl w:val="0"/>
          <w:numId w:val="27"/>
        </w:numPr>
      </w:pPr>
      <w:r>
        <w:t>П</w:t>
      </w:r>
      <w:r w:rsidR="00F651B8" w:rsidRPr="000376D2">
        <w:t>родвижение товара на рынок;</w:t>
      </w:r>
    </w:p>
    <w:p w:rsidR="00F651B8" w:rsidRDefault="002708AB" w:rsidP="00AB1619">
      <w:pPr>
        <w:pStyle w:val="ad"/>
        <w:numPr>
          <w:ilvl w:val="0"/>
          <w:numId w:val="27"/>
        </w:numPr>
      </w:pPr>
      <w:r>
        <w:t>Р</w:t>
      </w:r>
      <w:r w:rsidR="00F651B8" w:rsidRPr="000376D2">
        <w:t>еализаци</w:t>
      </w:r>
      <w:r w:rsidR="00DF27A4">
        <w:t>я</w:t>
      </w:r>
      <w:r w:rsidR="00F651B8" w:rsidRPr="000376D2">
        <w:t>, сбыт продукции, работа с</w:t>
      </w:r>
      <w:r w:rsidR="00DF27A4">
        <w:t xml:space="preserve"> соответствующей </w:t>
      </w:r>
      <w:r w:rsidR="00F651B8" w:rsidRPr="000376D2">
        <w:t>документа</w:t>
      </w:r>
      <w:r w:rsidR="00DF27A4">
        <w:t>цией</w:t>
      </w:r>
      <w:r w:rsidR="00F651B8" w:rsidRPr="000376D2">
        <w:t>;</w:t>
      </w:r>
    </w:p>
    <w:p w:rsidR="009B6920" w:rsidRPr="000376D2" w:rsidRDefault="002708AB" w:rsidP="00AB1619">
      <w:pPr>
        <w:pStyle w:val="ad"/>
        <w:numPr>
          <w:ilvl w:val="0"/>
          <w:numId w:val="27"/>
        </w:numPr>
      </w:pPr>
      <w:r>
        <w:t>Р</w:t>
      </w:r>
      <w:r w:rsidR="009B6920">
        <w:t>еализация через торговый зал;</w:t>
      </w:r>
    </w:p>
    <w:p w:rsidR="00F651B8" w:rsidRPr="000376D2" w:rsidRDefault="002708AB" w:rsidP="00AB1619">
      <w:pPr>
        <w:pStyle w:val="ad"/>
        <w:numPr>
          <w:ilvl w:val="0"/>
          <w:numId w:val="27"/>
        </w:numPr>
      </w:pPr>
      <w:r>
        <w:t>С</w:t>
      </w:r>
      <w:r w:rsidR="00F651B8" w:rsidRPr="000376D2">
        <w:t>опровождение клиентов.</w:t>
      </w:r>
    </w:p>
    <w:p w:rsidR="00F651B8" w:rsidRPr="000376D2" w:rsidRDefault="00F651B8" w:rsidP="00AB1619">
      <w:pPr>
        <w:pStyle w:val="ad"/>
        <w:numPr>
          <w:ilvl w:val="0"/>
          <w:numId w:val="13"/>
        </w:numPr>
      </w:pPr>
      <w:r w:rsidRPr="000376D2">
        <w:t>Финансовый отдел, в т</w:t>
      </w:r>
      <w:r w:rsidR="00CC265E">
        <w:t xml:space="preserve">ом </w:t>
      </w:r>
      <w:r w:rsidRPr="000376D2">
        <w:t>ч</w:t>
      </w:r>
      <w:r w:rsidR="00CC265E">
        <w:t>исле</w:t>
      </w:r>
      <w:r w:rsidRPr="000376D2">
        <w:t xml:space="preserve"> бухгалтерия</w:t>
      </w:r>
      <w:r w:rsidR="009B6920">
        <w:t xml:space="preserve"> (4 человека)</w:t>
      </w:r>
      <w:r w:rsidRPr="000376D2">
        <w:t>.</w:t>
      </w:r>
      <w:r w:rsidR="00DF27A4">
        <w:t xml:space="preserve"> Функции, реализуемые данным отделом</w:t>
      </w:r>
      <w:r w:rsidR="00DF27A4" w:rsidRPr="000376D2">
        <w:t>:</w:t>
      </w:r>
    </w:p>
    <w:p w:rsidR="00DF27A4" w:rsidRDefault="002708AB" w:rsidP="00AB1619">
      <w:pPr>
        <w:pStyle w:val="ad"/>
        <w:numPr>
          <w:ilvl w:val="0"/>
          <w:numId w:val="9"/>
        </w:numPr>
      </w:pPr>
      <w:r>
        <w:t>Б</w:t>
      </w:r>
      <w:r w:rsidR="00F651B8" w:rsidRPr="000376D2">
        <w:t>юджетирование</w:t>
      </w:r>
      <w:r w:rsidR="00DF27A4">
        <w:t>;</w:t>
      </w:r>
    </w:p>
    <w:p w:rsidR="00DF27A4" w:rsidRDefault="002708AB" w:rsidP="00AB1619">
      <w:pPr>
        <w:pStyle w:val="ad"/>
        <w:numPr>
          <w:ilvl w:val="0"/>
          <w:numId w:val="9"/>
        </w:numPr>
      </w:pPr>
      <w:r>
        <w:lastRenderedPageBreak/>
        <w:t>У</w:t>
      </w:r>
      <w:r w:rsidR="00F651B8" w:rsidRPr="000376D2">
        <w:t>правление финансовыми средствами</w:t>
      </w:r>
      <w:r w:rsidR="00DF27A4">
        <w:t>;</w:t>
      </w:r>
    </w:p>
    <w:p w:rsidR="00F651B8" w:rsidRPr="000376D2" w:rsidRDefault="002708AB" w:rsidP="00AB1619">
      <w:pPr>
        <w:pStyle w:val="ad"/>
        <w:numPr>
          <w:ilvl w:val="0"/>
          <w:numId w:val="9"/>
        </w:numPr>
      </w:pPr>
      <w:r>
        <w:t>Б</w:t>
      </w:r>
      <w:r w:rsidR="00F651B8" w:rsidRPr="000376D2">
        <w:t>ухгалтерский учет и</w:t>
      </w:r>
      <w:r w:rsidR="00DF27A4">
        <w:t xml:space="preserve"> </w:t>
      </w:r>
      <w:r w:rsidR="00F651B8" w:rsidRPr="000376D2">
        <w:t>налогообложение.</w:t>
      </w:r>
    </w:p>
    <w:p w:rsidR="00F651B8" w:rsidRPr="000376D2" w:rsidRDefault="009B6920" w:rsidP="00AB1619">
      <w:pPr>
        <w:pStyle w:val="ad"/>
        <w:numPr>
          <w:ilvl w:val="0"/>
          <w:numId w:val="13"/>
        </w:numPr>
      </w:pPr>
      <w:r>
        <w:t>Отдел складского хозяйства</w:t>
      </w:r>
    </w:p>
    <w:p w:rsidR="000A244E" w:rsidRDefault="000A244E" w:rsidP="001E3656">
      <w:pPr>
        <w:ind w:firstLine="720"/>
      </w:pPr>
      <w:r>
        <w:t>Функционировани</w:t>
      </w:r>
      <w:r w:rsidR="002D3E7A">
        <w:t>е склада поддерживают 18 человек</w:t>
      </w:r>
      <w:r>
        <w:t>:</w:t>
      </w:r>
    </w:p>
    <w:p w:rsidR="002D3E7A" w:rsidRDefault="002708AB" w:rsidP="00AB1619">
      <w:pPr>
        <w:pStyle w:val="ad"/>
        <w:numPr>
          <w:ilvl w:val="0"/>
          <w:numId w:val="10"/>
        </w:numPr>
      </w:pPr>
      <w:r>
        <w:t>З</w:t>
      </w:r>
      <w:r w:rsidR="002D3E7A">
        <w:t xml:space="preserve">аведующий складом </w:t>
      </w:r>
      <w:r w:rsidR="004D7B1F" w:rsidRPr="00665762">
        <w:rPr>
          <w:b/>
        </w:rPr>
        <w:t>—</w:t>
      </w:r>
      <w:r w:rsidR="002D3E7A">
        <w:t xml:space="preserve"> 1 человек;</w:t>
      </w:r>
    </w:p>
    <w:p w:rsidR="002D3E7A" w:rsidRDefault="002708AB" w:rsidP="00AB1619">
      <w:pPr>
        <w:pStyle w:val="ad"/>
        <w:numPr>
          <w:ilvl w:val="0"/>
          <w:numId w:val="10"/>
        </w:numPr>
      </w:pPr>
      <w:r>
        <w:t>С</w:t>
      </w:r>
      <w:r w:rsidR="002D3E7A">
        <w:t xml:space="preserve">тарший бригадир </w:t>
      </w:r>
      <w:r w:rsidR="004D7B1F" w:rsidRPr="00665762">
        <w:rPr>
          <w:b/>
        </w:rPr>
        <w:t>—</w:t>
      </w:r>
      <w:r w:rsidR="002D3E7A">
        <w:t xml:space="preserve"> 1 человек;</w:t>
      </w:r>
    </w:p>
    <w:p w:rsidR="002D3E7A" w:rsidRDefault="002708AB" w:rsidP="00AB1619">
      <w:pPr>
        <w:pStyle w:val="ad"/>
        <w:numPr>
          <w:ilvl w:val="0"/>
          <w:numId w:val="10"/>
        </w:numPr>
      </w:pPr>
      <w:r>
        <w:t>Г</w:t>
      </w:r>
      <w:r w:rsidR="002D3E7A">
        <w:t xml:space="preserve">рузчики-водители </w:t>
      </w:r>
      <w:r w:rsidR="004D7B1F" w:rsidRPr="00665762">
        <w:rPr>
          <w:b/>
        </w:rPr>
        <w:t>—</w:t>
      </w:r>
      <w:r w:rsidR="002D3E7A">
        <w:t xml:space="preserve"> 3 человека;</w:t>
      </w:r>
    </w:p>
    <w:p w:rsidR="002D3E7A" w:rsidRDefault="002708AB" w:rsidP="00AB1619">
      <w:pPr>
        <w:pStyle w:val="ad"/>
        <w:numPr>
          <w:ilvl w:val="0"/>
          <w:numId w:val="10"/>
        </w:numPr>
      </w:pPr>
      <w:r>
        <w:t>П</w:t>
      </w:r>
      <w:r w:rsidR="002D3E7A">
        <w:t xml:space="preserve">риёмщики </w:t>
      </w:r>
      <w:r w:rsidR="004D7B1F" w:rsidRPr="00665762">
        <w:rPr>
          <w:b/>
        </w:rPr>
        <w:t>—</w:t>
      </w:r>
      <w:r w:rsidR="002D3E7A">
        <w:t xml:space="preserve"> 3 человека;</w:t>
      </w:r>
    </w:p>
    <w:p w:rsidR="002D3E7A" w:rsidRDefault="002708AB" w:rsidP="00AB1619">
      <w:pPr>
        <w:pStyle w:val="ad"/>
        <w:numPr>
          <w:ilvl w:val="0"/>
          <w:numId w:val="10"/>
        </w:numPr>
      </w:pPr>
      <w:r>
        <w:t>Т</w:t>
      </w:r>
      <w:r w:rsidR="002D3E7A">
        <w:t xml:space="preserve">овароведы </w:t>
      </w:r>
      <w:r w:rsidR="004D7B1F" w:rsidRPr="00665762">
        <w:rPr>
          <w:b/>
        </w:rPr>
        <w:t>—</w:t>
      </w:r>
      <w:r w:rsidR="002D3E7A">
        <w:t xml:space="preserve"> 2 человека;</w:t>
      </w:r>
    </w:p>
    <w:p w:rsidR="002D3E7A" w:rsidRDefault="002708AB" w:rsidP="00AB1619">
      <w:pPr>
        <w:pStyle w:val="ad"/>
        <w:numPr>
          <w:ilvl w:val="0"/>
          <w:numId w:val="10"/>
        </w:numPr>
      </w:pPr>
      <w:r>
        <w:t>Р</w:t>
      </w:r>
      <w:r w:rsidR="002D3E7A">
        <w:t xml:space="preserve">асфасовщики </w:t>
      </w:r>
      <w:r w:rsidR="004D7B1F" w:rsidRPr="00665762">
        <w:rPr>
          <w:b/>
        </w:rPr>
        <w:t>—</w:t>
      </w:r>
      <w:r w:rsidR="002D3E7A">
        <w:t xml:space="preserve"> 2 человека;</w:t>
      </w:r>
    </w:p>
    <w:p w:rsidR="002D3E7A" w:rsidRDefault="002708AB" w:rsidP="00AB1619">
      <w:pPr>
        <w:pStyle w:val="ad"/>
        <w:numPr>
          <w:ilvl w:val="0"/>
          <w:numId w:val="10"/>
        </w:numPr>
      </w:pPr>
      <w:r>
        <w:t>К</w:t>
      </w:r>
      <w:r w:rsidR="002D3E7A">
        <w:t xml:space="preserve">омплектовщики </w:t>
      </w:r>
      <w:r w:rsidR="004D7B1F" w:rsidRPr="00665762">
        <w:rPr>
          <w:b/>
        </w:rPr>
        <w:t>—</w:t>
      </w:r>
      <w:r w:rsidR="002D3E7A">
        <w:t xml:space="preserve"> 3 человека;</w:t>
      </w:r>
    </w:p>
    <w:p w:rsidR="000A244E" w:rsidRDefault="002708AB" w:rsidP="00AB1619">
      <w:pPr>
        <w:pStyle w:val="ad"/>
        <w:numPr>
          <w:ilvl w:val="0"/>
          <w:numId w:val="10"/>
        </w:numPr>
      </w:pPr>
      <w:r>
        <w:t>У</w:t>
      </w:r>
      <w:r w:rsidR="002D3E7A">
        <w:t xml:space="preserve">паковщики </w:t>
      </w:r>
      <w:r w:rsidR="004D7B1F" w:rsidRPr="00665762">
        <w:rPr>
          <w:b/>
        </w:rPr>
        <w:t>—</w:t>
      </w:r>
      <w:r w:rsidR="002D3E7A">
        <w:t xml:space="preserve"> 3 человека</w:t>
      </w:r>
      <w:r w:rsidR="000A244E">
        <w:t>.</w:t>
      </w:r>
    </w:p>
    <w:p w:rsidR="00F651B8" w:rsidRPr="000376D2" w:rsidRDefault="000A244E" w:rsidP="001E3656">
      <w:pPr>
        <w:ind w:firstLine="720"/>
      </w:pPr>
      <w:r>
        <w:t>Вышеперечисленны</w:t>
      </w:r>
      <w:r w:rsidR="004D7B1F">
        <w:t>м</w:t>
      </w:r>
      <w:r>
        <w:t xml:space="preserve"> </w:t>
      </w:r>
      <w:r w:rsidR="00F651B8" w:rsidRPr="000376D2">
        <w:t>персонал</w:t>
      </w:r>
      <w:r w:rsidR="004D7B1F">
        <w:t>ом</w:t>
      </w:r>
      <w:r w:rsidR="00F651B8" w:rsidRPr="000376D2">
        <w:t xml:space="preserve"> осуществляются следующие операции:</w:t>
      </w:r>
    </w:p>
    <w:p w:rsidR="00F651B8" w:rsidRPr="000376D2" w:rsidRDefault="002708AB" w:rsidP="00196EF6">
      <w:pPr>
        <w:pStyle w:val="ad"/>
        <w:numPr>
          <w:ilvl w:val="0"/>
          <w:numId w:val="8"/>
        </w:numPr>
      </w:pPr>
      <w:r>
        <w:t>П</w:t>
      </w:r>
      <w:r w:rsidR="00F651B8" w:rsidRPr="000376D2">
        <w:t>огрузочно-разгрузочные работы;</w:t>
      </w:r>
    </w:p>
    <w:p w:rsidR="00F651B8" w:rsidRPr="000376D2" w:rsidRDefault="002708AB" w:rsidP="00196EF6">
      <w:pPr>
        <w:pStyle w:val="ad"/>
        <w:numPr>
          <w:ilvl w:val="0"/>
          <w:numId w:val="8"/>
        </w:numPr>
      </w:pPr>
      <w:r>
        <w:t>П</w:t>
      </w:r>
      <w:r w:rsidR="00F651B8" w:rsidRPr="000376D2">
        <w:t>риёмка товара по количеству и по качеству;</w:t>
      </w:r>
    </w:p>
    <w:p w:rsidR="00F651B8" w:rsidRPr="000376D2" w:rsidRDefault="002708AB" w:rsidP="00196EF6">
      <w:pPr>
        <w:pStyle w:val="ad"/>
        <w:numPr>
          <w:ilvl w:val="0"/>
          <w:numId w:val="8"/>
        </w:numPr>
      </w:pPr>
      <w:r>
        <w:t>В</w:t>
      </w:r>
      <w:r w:rsidR="00F651B8" w:rsidRPr="000376D2">
        <w:t xml:space="preserve">нутреннее перемещение товара </w:t>
      </w:r>
      <w:r w:rsidR="000A244E">
        <w:t>на</w:t>
      </w:r>
      <w:r w:rsidR="00F651B8" w:rsidRPr="000376D2">
        <w:t xml:space="preserve"> складе;</w:t>
      </w:r>
    </w:p>
    <w:p w:rsidR="00F651B8" w:rsidRPr="000376D2" w:rsidRDefault="002708AB" w:rsidP="00196EF6">
      <w:pPr>
        <w:pStyle w:val="ad"/>
        <w:numPr>
          <w:ilvl w:val="0"/>
          <w:numId w:val="8"/>
        </w:numPr>
      </w:pPr>
      <w:r>
        <w:t>Р</w:t>
      </w:r>
      <w:r w:rsidR="00F651B8" w:rsidRPr="000376D2">
        <w:t>аспределение товара</w:t>
      </w:r>
      <w:r w:rsidR="000A244E">
        <w:t xml:space="preserve"> (</w:t>
      </w:r>
      <w:r w:rsidR="00F651B8" w:rsidRPr="000376D2">
        <w:t>укладка товаров на стеллажи по номенклатуре</w:t>
      </w:r>
      <w:r w:rsidR="000A244E">
        <w:t>)</w:t>
      </w:r>
      <w:r w:rsidR="00F651B8" w:rsidRPr="000376D2">
        <w:t>;</w:t>
      </w:r>
    </w:p>
    <w:p w:rsidR="00F651B8" w:rsidRPr="000376D2" w:rsidRDefault="002708AB" w:rsidP="00196EF6">
      <w:pPr>
        <w:pStyle w:val="ad"/>
        <w:numPr>
          <w:ilvl w:val="0"/>
          <w:numId w:val="8"/>
        </w:numPr>
      </w:pPr>
      <w:r>
        <w:t>К</w:t>
      </w:r>
      <w:r w:rsidR="00F651B8" w:rsidRPr="000376D2">
        <w:t>омплектация товара для отгрузки заказчикам</w:t>
      </w:r>
      <w:r w:rsidR="008B45B6">
        <w:t xml:space="preserve"> (</w:t>
      </w:r>
      <w:r w:rsidR="00F651B8" w:rsidRPr="000376D2">
        <w:t>упаковка, маркировка</w:t>
      </w:r>
      <w:r w:rsidR="008B45B6">
        <w:t>)</w:t>
      </w:r>
      <w:r w:rsidR="00F651B8" w:rsidRPr="000376D2">
        <w:t>;</w:t>
      </w:r>
    </w:p>
    <w:p w:rsidR="004A1EDD" w:rsidRDefault="002708AB" w:rsidP="00196EF6">
      <w:pPr>
        <w:pStyle w:val="ad"/>
        <w:numPr>
          <w:ilvl w:val="0"/>
          <w:numId w:val="8"/>
        </w:numPr>
      </w:pPr>
      <w:r>
        <w:t>С</w:t>
      </w:r>
      <w:r w:rsidR="00F651B8" w:rsidRPr="000376D2">
        <w:t>кладской учет товаров.</w:t>
      </w:r>
    </w:p>
    <w:p w:rsidR="002D3E7A" w:rsidRDefault="002D3E7A" w:rsidP="002708AB">
      <w:r>
        <w:t xml:space="preserve">В распоряжении компании </w:t>
      </w:r>
      <w:r>
        <w:rPr>
          <w:lang w:val="en-US"/>
        </w:rPr>
        <w:t>X</w:t>
      </w:r>
      <w:r>
        <w:t xml:space="preserve"> находится одно складское одноэтажное помещение, которое</w:t>
      </w:r>
      <w:r w:rsidRPr="000376D2">
        <w:t xml:space="preserve"> по своему назначению можно отнести к оптово</w:t>
      </w:r>
      <w:r>
        <w:t>-</w:t>
      </w:r>
      <w:r w:rsidRPr="000376D2">
        <w:t>распределительному</w:t>
      </w:r>
      <w:r>
        <w:t xml:space="preserve">. Площадь данного склада </w:t>
      </w:r>
      <w:r w:rsidR="004D7B1F">
        <w:t>достигает</w:t>
      </w:r>
      <w:r>
        <w:t xml:space="preserve"> 1900 м</w:t>
      </w:r>
      <w:r>
        <w:rPr>
          <w:vertAlign w:val="superscript"/>
        </w:rPr>
        <w:t>2</w:t>
      </w:r>
      <w:r>
        <w:t xml:space="preserve"> и подразделяется на 2 участка (холодный и отапливаемый).</w:t>
      </w:r>
    </w:p>
    <w:p w:rsidR="00C910E4" w:rsidRDefault="00C910E4" w:rsidP="002708AB">
      <w:r>
        <w:t xml:space="preserve">В работе склада задействовано оборудование: погрузчики, роклы, тележки, стеллажи трёхметровые двухуровневые (всё хранится на поддонах); упаковочные линии (для упаковки в </w:t>
      </w:r>
      <w:r w:rsidR="00C820F4">
        <w:t>полиэтиленовую плёнку</w:t>
      </w:r>
      <w:r>
        <w:t>).</w:t>
      </w:r>
    </w:p>
    <w:p w:rsidR="002D3E7A" w:rsidRDefault="002D3E7A" w:rsidP="002708AB">
      <w:pPr>
        <w:rPr>
          <w:rFonts w:cs="Times New Roman"/>
          <w:szCs w:val="24"/>
        </w:rPr>
      </w:pPr>
      <w:r w:rsidRPr="00714514">
        <w:rPr>
          <w:rFonts w:cs="Times New Roman"/>
          <w:szCs w:val="24"/>
        </w:rPr>
        <w:t>Арендная плата в месяц, с</w:t>
      </w:r>
      <w:r>
        <w:rPr>
          <w:rFonts w:cs="Times New Roman"/>
          <w:szCs w:val="24"/>
        </w:rPr>
        <w:t xml:space="preserve"> учетом компенсационной оплаты </w:t>
      </w:r>
      <w:r w:rsidRPr="00714514">
        <w:rPr>
          <w:rFonts w:cs="Times New Roman"/>
          <w:szCs w:val="24"/>
        </w:rPr>
        <w:t>за электроэнергию, воду</w:t>
      </w:r>
      <w:r w:rsidR="00F30FB2">
        <w:rPr>
          <w:rFonts w:cs="Times New Roman"/>
          <w:szCs w:val="24"/>
        </w:rPr>
        <w:t>,</w:t>
      </w:r>
      <w:r w:rsidRPr="00714514">
        <w:rPr>
          <w:rFonts w:cs="Times New Roman"/>
          <w:szCs w:val="24"/>
        </w:rPr>
        <w:t xml:space="preserve"> отоплени</w:t>
      </w:r>
      <w:r w:rsidR="00F30FB2">
        <w:rPr>
          <w:rFonts w:cs="Times New Roman"/>
          <w:szCs w:val="24"/>
        </w:rPr>
        <w:t>е</w:t>
      </w:r>
      <w:r w:rsidRPr="00714514">
        <w:rPr>
          <w:rFonts w:cs="Times New Roman"/>
          <w:szCs w:val="24"/>
        </w:rPr>
        <w:t xml:space="preserve"> и услуг</w:t>
      </w:r>
      <w:r w:rsidR="00F30FB2">
        <w:rPr>
          <w:rFonts w:cs="Times New Roman"/>
          <w:szCs w:val="24"/>
        </w:rPr>
        <w:t>и</w:t>
      </w:r>
      <w:r w:rsidRPr="00714514">
        <w:rPr>
          <w:rFonts w:cs="Times New Roman"/>
          <w:szCs w:val="24"/>
        </w:rPr>
        <w:t xml:space="preserve"> по охране и содержанию территории</w:t>
      </w:r>
      <w:r w:rsidR="00F30FB2">
        <w:rPr>
          <w:rFonts w:cs="Times New Roman"/>
          <w:szCs w:val="24"/>
        </w:rPr>
        <w:t>,</w:t>
      </w:r>
      <w:r w:rsidRPr="00714514">
        <w:rPr>
          <w:rFonts w:cs="Times New Roman"/>
          <w:szCs w:val="24"/>
        </w:rPr>
        <w:t xml:space="preserve"> составляет суммарно 1 250 000 руб.</w:t>
      </w:r>
    </w:p>
    <w:p w:rsidR="00C820F4" w:rsidRDefault="005A7715" w:rsidP="00AB1619">
      <w:pPr>
        <w:pStyle w:val="ad"/>
        <w:numPr>
          <w:ilvl w:val="0"/>
          <w:numId w:val="13"/>
        </w:numPr>
      </w:pPr>
      <w:r>
        <w:t>Административно-хозяйственный отдел (3 человека)</w:t>
      </w:r>
      <w:r w:rsidR="009462D2">
        <w:t xml:space="preserve"> </w:t>
      </w:r>
    </w:p>
    <w:p w:rsidR="002D3E7A" w:rsidRDefault="00C820F4" w:rsidP="002708AB">
      <w:r>
        <w:t>Функции, реализуемые данным отделом, связаны с организационным и хозяйственным обеспечением руководства и структурных подразделений компании.</w:t>
      </w:r>
    </w:p>
    <w:p w:rsidR="005A7715" w:rsidRPr="00D01ED1" w:rsidRDefault="00D01ED1" w:rsidP="00AB1619">
      <w:pPr>
        <w:pStyle w:val="2"/>
        <w:numPr>
          <w:ilvl w:val="0"/>
          <w:numId w:val="14"/>
        </w:numPr>
        <w:rPr>
          <w:sz w:val="24"/>
        </w:rPr>
      </w:pPr>
      <w:bookmarkStart w:id="7" w:name="_Toc41860750"/>
      <w:r w:rsidRPr="00F1117E">
        <w:rPr>
          <w:sz w:val="24"/>
          <w:lang w:val="ru-RU"/>
        </w:rPr>
        <w:lastRenderedPageBreak/>
        <w:t>Номенклатура товара компании</w:t>
      </w:r>
      <w:r w:rsidRPr="00D01ED1">
        <w:rPr>
          <w:sz w:val="24"/>
        </w:rPr>
        <w:t xml:space="preserve"> Х</w:t>
      </w:r>
      <w:bookmarkEnd w:id="7"/>
    </w:p>
    <w:p w:rsidR="00D96C9D" w:rsidRDefault="005A7715" w:rsidP="002708AB">
      <w:pPr>
        <w:pStyle w:val="ad"/>
        <w:ind w:left="0"/>
      </w:pPr>
      <w:r>
        <w:t>Свою деятельность компания начинала с крепежной фурнитуры. Далее поэтапно были освоены лицевая фурнитура и различные комплектующие для сборки мебели. Впоследствии, компания начала работать и с сопутствующими товарами, необходимыми для полного комплектования кухонь и офисов. На сегодня каталог</w:t>
      </w:r>
      <w:r w:rsidRPr="00B333B1">
        <w:t xml:space="preserve"> </w:t>
      </w:r>
      <w:r>
        <w:t>компании представлен 19 группами и тысячами позициями товара</w:t>
      </w:r>
      <w:r w:rsidRPr="00B333B1">
        <w:t>:</w:t>
      </w:r>
    </w:p>
    <w:p w:rsidR="00D96C9D" w:rsidRPr="00D96C9D" w:rsidRDefault="00D96C9D" w:rsidP="00AB1619">
      <w:pPr>
        <w:pStyle w:val="af3"/>
        <w:numPr>
          <w:ilvl w:val="0"/>
          <w:numId w:val="15"/>
        </w:numPr>
        <w:rPr>
          <w:lang w:val="ru-RU"/>
        </w:rPr>
      </w:pPr>
      <w:r w:rsidRPr="00D96C9D">
        <w:rPr>
          <w:lang w:val="ru-RU"/>
        </w:rPr>
        <w:t>Петли мебельные;</w:t>
      </w:r>
    </w:p>
    <w:p w:rsidR="00D96C9D" w:rsidRPr="00D96C9D" w:rsidRDefault="00D96C9D" w:rsidP="00AB1619">
      <w:pPr>
        <w:pStyle w:val="af3"/>
        <w:numPr>
          <w:ilvl w:val="0"/>
          <w:numId w:val="15"/>
        </w:numPr>
        <w:rPr>
          <w:lang w:val="ru-RU"/>
        </w:rPr>
      </w:pPr>
      <w:r w:rsidRPr="00D96C9D">
        <w:rPr>
          <w:lang w:val="ru-RU"/>
        </w:rPr>
        <w:t>Направляющие, ящики;</w:t>
      </w:r>
    </w:p>
    <w:p w:rsidR="00D96C9D" w:rsidRPr="00D96C9D" w:rsidRDefault="00D96C9D" w:rsidP="00AB1619">
      <w:pPr>
        <w:pStyle w:val="af3"/>
        <w:numPr>
          <w:ilvl w:val="0"/>
          <w:numId w:val="15"/>
        </w:numPr>
        <w:rPr>
          <w:lang w:val="ru-RU"/>
        </w:rPr>
      </w:pPr>
      <w:r w:rsidRPr="00D96C9D">
        <w:rPr>
          <w:lang w:val="ru-RU"/>
        </w:rPr>
        <w:t>Стяжки, крепеж и заглушки;</w:t>
      </w:r>
    </w:p>
    <w:p w:rsidR="00D96C9D" w:rsidRPr="00D96C9D" w:rsidRDefault="00D96C9D" w:rsidP="00AB1619">
      <w:pPr>
        <w:pStyle w:val="af3"/>
        <w:numPr>
          <w:ilvl w:val="0"/>
          <w:numId w:val="15"/>
        </w:numPr>
        <w:rPr>
          <w:lang w:val="ru-RU"/>
        </w:rPr>
      </w:pPr>
      <w:r w:rsidRPr="00D96C9D">
        <w:rPr>
          <w:lang w:val="ru-RU"/>
        </w:rPr>
        <w:t>Ноги, опоры, колеса;</w:t>
      </w:r>
    </w:p>
    <w:p w:rsidR="00D96C9D" w:rsidRPr="00D96C9D" w:rsidRDefault="00D96C9D" w:rsidP="00AB1619">
      <w:pPr>
        <w:pStyle w:val="af3"/>
        <w:numPr>
          <w:ilvl w:val="0"/>
          <w:numId w:val="15"/>
        </w:numPr>
        <w:rPr>
          <w:lang w:val="ru-RU"/>
        </w:rPr>
      </w:pPr>
      <w:r w:rsidRPr="00D96C9D">
        <w:rPr>
          <w:lang w:val="ru-RU"/>
        </w:rPr>
        <w:t>Ручки для мебели;</w:t>
      </w:r>
    </w:p>
    <w:p w:rsidR="00D96C9D" w:rsidRPr="00D96C9D" w:rsidRDefault="00D96C9D" w:rsidP="00AB1619">
      <w:pPr>
        <w:pStyle w:val="af3"/>
        <w:numPr>
          <w:ilvl w:val="0"/>
          <w:numId w:val="15"/>
        </w:numPr>
        <w:rPr>
          <w:lang w:val="ru-RU"/>
        </w:rPr>
      </w:pPr>
      <w:r w:rsidRPr="00D96C9D">
        <w:rPr>
          <w:lang w:val="ru-RU"/>
        </w:rPr>
        <w:t>Комплектующие для офисной мебели;</w:t>
      </w:r>
    </w:p>
    <w:p w:rsidR="00D96C9D" w:rsidRPr="00D96C9D" w:rsidRDefault="00D96C9D" w:rsidP="00AB1619">
      <w:pPr>
        <w:pStyle w:val="af3"/>
        <w:numPr>
          <w:ilvl w:val="0"/>
          <w:numId w:val="15"/>
        </w:numPr>
        <w:rPr>
          <w:lang w:val="ru-RU"/>
        </w:rPr>
      </w:pPr>
      <w:r w:rsidRPr="00D96C9D">
        <w:rPr>
          <w:lang w:val="ru-RU"/>
        </w:rPr>
        <w:t>Полкодержатели;</w:t>
      </w:r>
    </w:p>
    <w:p w:rsidR="00D96C9D" w:rsidRPr="00D96C9D" w:rsidRDefault="00D96C9D" w:rsidP="00AB1619">
      <w:pPr>
        <w:pStyle w:val="af3"/>
        <w:numPr>
          <w:ilvl w:val="0"/>
          <w:numId w:val="15"/>
        </w:numPr>
        <w:rPr>
          <w:lang w:val="ru-RU"/>
        </w:rPr>
      </w:pPr>
      <w:r w:rsidRPr="00D96C9D">
        <w:rPr>
          <w:lang w:val="ru-RU"/>
        </w:rPr>
        <w:t>Фурнитура для шкафов;</w:t>
      </w:r>
    </w:p>
    <w:p w:rsidR="00D96C9D" w:rsidRPr="00D96C9D" w:rsidRDefault="00D96C9D" w:rsidP="00AB1619">
      <w:pPr>
        <w:pStyle w:val="af3"/>
        <w:numPr>
          <w:ilvl w:val="0"/>
          <w:numId w:val="15"/>
        </w:numPr>
        <w:rPr>
          <w:lang w:val="ru-RU"/>
        </w:rPr>
      </w:pPr>
      <w:r w:rsidRPr="00D96C9D">
        <w:rPr>
          <w:lang w:val="ru-RU"/>
        </w:rPr>
        <w:t>Вытяжки;</w:t>
      </w:r>
    </w:p>
    <w:p w:rsidR="00D96C9D" w:rsidRPr="00D96C9D" w:rsidRDefault="00D96C9D" w:rsidP="00AB1619">
      <w:pPr>
        <w:pStyle w:val="af3"/>
        <w:numPr>
          <w:ilvl w:val="0"/>
          <w:numId w:val="15"/>
        </w:numPr>
        <w:rPr>
          <w:lang w:val="ru-RU"/>
        </w:rPr>
      </w:pPr>
      <w:r w:rsidRPr="00D96C9D">
        <w:rPr>
          <w:lang w:val="ru-RU"/>
        </w:rPr>
        <w:t>Кухонные комплектующие;</w:t>
      </w:r>
    </w:p>
    <w:p w:rsidR="00D96C9D" w:rsidRPr="00D96C9D" w:rsidRDefault="00D96C9D" w:rsidP="00AB1619">
      <w:pPr>
        <w:pStyle w:val="af3"/>
        <w:numPr>
          <w:ilvl w:val="0"/>
          <w:numId w:val="15"/>
        </w:numPr>
        <w:rPr>
          <w:lang w:val="ru-RU"/>
        </w:rPr>
      </w:pPr>
      <w:r w:rsidRPr="00D96C9D">
        <w:rPr>
          <w:lang w:val="ru-RU"/>
        </w:rPr>
        <w:t>Мойки для кухни;</w:t>
      </w:r>
    </w:p>
    <w:p w:rsidR="00D96C9D" w:rsidRPr="00D96C9D" w:rsidRDefault="00D96C9D" w:rsidP="00AB1619">
      <w:pPr>
        <w:pStyle w:val="af3"/>
        <w:numPr>
          <w:ilvl w:val="0"/>
          <w:numId w:val="15"/>
        </w:numPr>
        <w:rPr>
          <w:lang w:val="ru-RU"/>
        </w:rPr>
      </w:pPr>
      <w:r w:rsidRPr="00D96C9D">
        <w:rPr>
          <w:lang w:val="ru-RU"/>
        </w:rPr>
        <w:t>Смесители для кухни;</w:t>
      </w:r>
    </w:p>
    <w:p w:rsidR="00D96C9D" w:rsidRPr="00D96C9D" w:rsidRDefault="00D96C9D" w:rsidP="00AB1619">
      <w:pPr>
        <w:pStyle w:val="af3"/>
        <w:numPr>
          <w:ilvl w:val="0"/>
          <w:numId w:val="15"/>
        </w:numPr>
        <w:rPr>
          <w:lang w:val="ru-RU"/>
        </w:rPr>
      </w:pPr>
      <w:r w:rsidRPr="00D96C9D">
        <w:rPr>
          <w:lang w:val="ru-RU"/>
        </w:rPr>
        <w:t>Подъемные механизмы;</w:t>
      </w:r>
    </w:p>
    <w:p w:rsidR="00D96C9D" w:rsidRPr="00D96C9D" w:rsidRDefault="00D96C9D" w:rsidP="00AB1619">
      <w:pPr>
        <w:pStyle w:val="af3"/>
        <w:numPr>
          <w:ilvl w:val="0"/>
          <w:numId w:val="15"/>
        </w:numPr>
        <w:rPr>
          <w:lang w:val="ru-RU"/>
        </w:rPr>
      </w:pPr>
      <w:r w:rsidRPr="00D96C9D">
        <w:rPr>
          <w:lang w:val="ru-RU"/>
        </w:rPr>
        <w:t>Упаковочные материалы;</w:t>
      </w:r>
    </w:p>
    <w:p w:rsidR="00D96C9D" w:rsidRPr="00D96C9D" w:rsidRDefault="00D96C9D" w:rsidP="00AB1619">
      <w:pPr>
        <w:pStyle w:val="af3"/>
        <w:numPr>
          <w:ilvl w:val="0"/>
          <w:numId w:val="15"/>
        </w:numPr>
        <w:rPr>
          <w:lang w:val="ru-RU"/>
        </w:rPr>
      </w:pPr>
      <w:r w:rsidRPr="00D96C9D">
        <w:rPr>
          <w:lang w:val="ru-RU"/>
        </w:rPr>
        <w:t>Подстолья;</w:t>
      </w:r>
    </w:p>
    <w:p w:rsidR="00D96C9D" w:rsidRPr="00D96C9D" w:rsidRDefault="00D96C9D" w:rsidP="00AB1619">
      <w:pPr>
        <w:pStyle w:val="af3"/>
        <w:numPr>
          <w:ilvl w:val="0"/>
          <w:numId w:val="15"/>
        </w:numPr>
        <w:rPr>
          <w:lang w:val="ru-RU"/>
        </w:rPr>
      </w:pPr>
      <w:r w:rsidRPr="00D96C9D">
        <w:rPr>
          <w:lang w:val="ru-RU"/>
        </w:rPr>
        <w:t>Фурнитура для стекла и зеркал</w:t>
      </w:r>
    </w:p>
    <w:p w:rsidR="00D96C9D" w:rsidRPr="00D96C9D" w:rsidRDefault="00D96C9D" w:rsidP="00AB1619">
      <w:pPr>
        <w:pStyle w:val="af3"/>
        <w:numPr>
          <w:ilvl w:val="0"/>
          <w:numId w:val="15"/>
        </w:numPr>
        <w:rPr>
          <w:lang w:val="ru-RU"/>
        </w:rPr>
      </w:pPr>
      <w:r w:rsidRPr="00D96C9D">
        <w:rPr>
          <w:lang w:val="ru-RU"/>
        </w:rPr>
        <w:t>Амортизаторы и толкатели;</w:t>
      </w:r>
    </w:p>
    <w:p w:rsidR="00D96C9D" w:rsidRPr="00D96C9D" w:rsidRDefault="00D96C9D" w:rsidP="00AB1619">
      <w:pPr>
        <w:pStyle w:val="af3"/>
        <w:numPr>
          <w:ilvl w:val="0"/>
          <w:numId w:val="15"/>
        </w:numPr>
        <w:rPr>
          <w:lang w:val="ru-RU"/>
        </w:rPr>
      </w:pPr>
      <w:r w:rsidRPr="00D96C9D">
        <w:rPr>
          <w:lang w:val="ru-RU"/>
        </w:rPr>
        <w:t>Инструмент;</w:t>
      </w:r>
    </w:p>
    <w:p w:rsidR="00D96C9D" w:rsidRPr="00D96C9D" w:rsidRDefault="00D96C9D" w:rsidP="00AB1619">
      <w:pPr>
        <w:pStyle w:val="ad"/>
        <w:numPr>
          <w:ilvl w:val="0"/>
          <w:numId w:val="15"/>
        </w:numPr>
      </w:pPr>
      <w:r w:rsidRPr="00D96C9D">
        <w:t xml:space="preserve">Реставрационные материалы, </w:t>
      </w:r>
      <w:r>
        <w:t>у</w:t>
      </w:r>
      <w:r w:rsidRPr="00D96C9D">
        <w:t>паковочные материалы.</w:t>
      </w:r>
    </w:p>
    <w:p w:rsidR="00D96C9D" w:rsidRDefault="00D96C9D" w:rsidP="00AB1619">
      <w:pPr>
        <w:pStyle w:val="2"/>
        <w:numPr>
          <w:ilvl w:val="0"/>
          <w:numId w:val="14"/>
        </w:numPr>
        <w:rPr>
          <w:sz w:val="24"/>
          <w:lang w:val="ru-RU"/>
        </w:rPr>
      </w:pPr>
      <w:bookmarkStart w:id="8" w:name="_Toc41860751"/>
      <w:r w:rsidRPr="00D96C9D">
        <w:rPr>
          <w:sz w:val="24"/>
          <w:lang w:val="ru-RU"/>
        </w:rPr>
        <w:t>Поставщики компании</w:t>
      </w:r>
      <w:bookmarkEnd w:id="8"/>
    </w:p>
    <w:p w:rsidR="00D96C9D" w:rsidRDefault="00D96C9D" w:rsidP="00AB1619">
      <w:pPr>
        <w:pStyle w:val="ad"/>
        <w:numPr>
          <w:ilvl w:val="0"/>
          <w:numId w:val="16"/>
        </w:numPr>
      </w:pPr>
      <w:r>
        <w:t>Происхождение товара</w:t>
      </w:r>
    </w:p>
    <w:p w:rsidR="00D96C9D" w:rsidRDefault="00D96C9D" w:rsidP="00E63DED">
      <w:r>
        <w:t xml:space="preserve">Компания Х является </w:t>
      </w:r>
      <w:r w:rsidR="00C223B2">
        <w:t xml:space="preserve">одним из </w:t>
      </w:r>
      <w:r>
        <w:t>крупнейши</w:t>
      </w:r>
      <w:r w:rsidR="00C223B2">
        <w:t>х</w:t>
      </w:r>
      <w:r>
        <w:t xml:space="preserve"> дистрибьюторо</w:t>
      </w:r>
      <w:r w:rsidR="00C223B2">
        <w:t>в</w:t>
      </w:r>
      <w:r>
        <w:t xml:space="preserve"> мебельн</w:t>
      </w:r>
      <w:r w:rsidR="00C223B2">
        <w:t>ой</w:t>
      </w:r>
      <w:r>
        <w:t xml:space="preserve"> фурнитуры и комплектующих в Северо-Западном федеральном округе.</w:t>
      </w:r>
    </w:p>
    <w:p w:rsidR="00D96C9D" w:rsidRDefault="00D96C9D" w:rsidP="00E63DED">
      <w:r>
        <w:t>98% закупок компании осуществляется по экспорту.</w:t>
      </w:r>
      <w:r w:rsidR="002708AB">
        <w:t xml:space="preserve"> </w:t>
      </w:r>
      <w:r>
        <w:t>География поставщиков представлена странами ЕС (52%) и Китаем (46%). 2% закупок приходится на предприятия Р</w:t>
      </w:r>
      <w:r w:rsidR="00B16799">
        <w:t xml:space="preserve">оссийской </w:t>
      </w:r>
      <w:r>
        <w:t>Ф</w:t>
      </w:r>
      <w:r w:rsidR="00B16799">
        <w:t>едерации</w:t>
      </w:r>
      <w:r>
        <w:t>.</w:t>
      </w:r>
      <w:r w:rsidR="002708AB">
        <w:t xml:space="preserve"> </w:t>
      </w:r>
      <w:r>
        <w:t xml:space="preserve">28% товара от общего объёма поставляется компанией </w:t>
      </w:r>
      <w:r w:rsidRPr="00C9175B">
        <w:t>Unihopper</w:t>
      </w:r>
      <w:r>
        <w:t xml:space="preserve"> (Китай), 11% </w:t>
      </w:r>
      <w:r w:rsidR="005834F0" w:rsidRPr="00665762">
        <w:rPr>
          <w:b/>
        </w:rPr>
        <w:t>—</w:t>
      </w:r>
      <w:r>
        <w:t xml:space="preserve"> компанией </w:t>
      </w:r>
      <w:r w:rsidRPr="00C9175B">
        <w:t>Hettich</w:t>
      </w:r>
      <w:r>
        <w:t xml:space="preserve"> (Германия).</w:t>
      </w:r>
    </w:p>
    <w:p w:rsidR="00653672" w:rsidRDefault="00653672" w:rsidP="002A6D1A">
      <w:pPr>
        <w:ind w:firstLine="0"/>
        <w:jc w:val="center"/>
      </w:pPr>
      <w:r w:rsidRPr="00EE54AF">
        <w:rPr>
          <w:noProof/>
          <w:shd w:val="clear" w:color="auto" w:fill="C2D69B" w:themeFill="accent3" w:themeFillTint="99"/>
        </w:rPr>
        <w:lastRenderedPageBreak/>
        <w:drawing>
          <wp:inline distT="0" distB="0" distL="0" distR="0" wp14:anchorId="4D3E7E80" wp14:editId="4739DF4D">
            <wp:extent cx="4791075" cy="26193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3672" w:rsidRPr="00C305F2" w:rsidRDefault="00653672" w:rsidP="00E63DED">
      <w:pPr>
        <w:pStyle w:val="a0"/>
        <w:rPr>
          <w:i w:val="0"/>
        </w:rPr>
      </w:pPr>
      <w:r w:rsidRPr="00C305F2">
        <w:rPr>
          <w:i w:val="0"/>
        </w:rPr>
        <w:t>География поставщиков компании X</w:t>
      </w:r>
    </w:p>
    <w:p w:rsidR="000C6BBD" w:rsidRPr="00D96C9D" w:rsidRDefault="00D96C9D" w:rsidP="00AB7A07">
      <w:r>
        <w:t>Основные поставщики продукции представлены в Таблице 1</w:t>
      </w:r>
      <w:r w:rsidR="00471F6A">
        <w:t>:</w:t>
      </w:r>
    </w:p>
    <w:p w:rsidR="00F651B8" w:rsidRDefault="00403E44" w:rsidP="00626BA6">
      <w:pPr>
        <w:pStyle w:val="a"/>
        <w:ind w:left="714" w:hanging="357"/>
      </w:pPr>
      <w:r>
        <w:t>Поставщики</w:t>
      </w:r>
      <w:r w:rsidR="00F651B8">
        <w:t xml:space="preserve"> предприятия Х</w:t>
      </w:r>
    </w:p>
    <w:tbl>
      <w:tblPr>
        <w:tblStyle w:val="af2"/>
        <w:tblW w:w="0" w:type="auto"/>
        <w:jc w:val="center"/>
        <w:tblLook w:val="04A0" w:firstRow="1" w:lastRow="0" w:firstColumn="1" w:lastColumn="0" w:noHBand="0" w:noVBand="1"/>
      </w:tblPr>
      <w:tblGrid>
        <w:gridCol w:w="458"/>
        <w:gridCol w:w="2478"/>
        <w:gridCol w:w="1401"/>
        <w:gridCol w:w="5008"/>
      </w:tblGrid>
      <w:tr w:rsidR="00F651B8" w:rsidRPr="000B02E9" w:rsidTr="000127B0">
        <w:trPr>
          <w:jc w:val="center"/>
        </w:trPr>
        <w:tc>
          <w:tcPr>
            <w:tcW w:w="458" w:type="dxa"/>
            <w:vAlign w:val="center"/>
          </w:tcPr>
          <w:p w:rsidR="00F651B8" w:rsidRPr="000B02E9" w:rsidRDefault="00F651B8" w:rsidP="002401D3">
            <w:pPr>
              <w:pStyle w:val="af4"/>
              <w:rPr>
                <w:sz w:val="24"/>
                <w:szCs w:val="24"/>
                <w:lang w:val="ru-RU"/>
              </w:rPr>
            </w:pPr>
            <w:r w:rsidRPr="000B02E9">
              <w:rPr>
                <w:sz w:val="24"/>
                <w:szCs w:val="24"/>
                <w:lang w:val="ru-RU"/>
              </w:rPr>
              <w:t>№</w:t>
            </w:r>
          </w:p>
        </w:tc>
        <w:tc>
          <w:tcPr>
            <w:tcW w:w="2514" w:type="dxa"/>
            <w:vAlign w:val="center"/>
          </w:tcPr>
          <w:p w:rsidR="00F651B8" w:rsidRPr="000B02E9" w:rsidRDefault="00F651B8" w:rsidP="000127B0">
            <w:pPr>
              <w:pStyle w:val="af4"/>
              <w:rPr>
                <w:sz w:val="24"/>
                <w:szCs w:val="24"/>
                <w:lang w:val="ru-RU"/>
              </w:rPr>
            </w:pPr>
            <w:r w:rsidRPr="000B02E9">
              <w:rPr>
                <w:sz w:val="24"/>
                <w:szCs w:val="24"/>
                <w:lang w:val="ru-RU"/>
              </w:rPr>
              <w:t>Название компании</w:t>
            </w:r>
          </w:p>
        </w:tc>
        <w:tc>
          <w:tcPr>
            <w:tcW w:w="1276" w:type="dxa"/>
          </w:tcPr>
          <w:p w:rsidR="00F651B8" w:rsidRPr="000B02E9" w:rsidRDefault="00F651B8" w:rsidP="00AB7A07">
            <w:pPr>
              <w:pStyle w:val="af4"/>
              <w:rPr>
                <w:sz w:val="24"/>
                <w:szCs w:val="24"/>
                <w:lang w:val="ru-RU"/>
              </w:rPr>
            </w:pPr>
            <w:r w:rsidRPr="000B02E9">
              <w:rPr>
                <w:sz w:val="24"/>
                <w:szCs w:val="24"/>
                <w:lang w:val="ru-RU"/>
              </w:rPr>
              <w:t>Страна</w:t>
            </w:r>
          </w:p>
        </w:tc>
        <w:tc>
          <w:tcPr>
            <w:tcW w:w="5097" w:type="dxa"/>
            <w:vAlign w:val="center"/>
          </w:tcPr>
          <w:p w:rsidR="00F651B8" w:rsidRPr="000B02E9" w:rsidRDefault="00F651B8" w:rsidP="002401D3">
            <w:pPr>
              <w:pStyle w:val="af4"/>
              <w:rPr>
                <w:sz w:val="24"/>
                <w:szCs w:val="24"/>
                <w:lang w:val="ru-RU"/>
              </w:rPr>
            </w:pPr>
            <w:r w:rsidRPr="000B02E9">
              <w:rPr>
                <w:sz w:val="24"/>
                <w:szCs w:val="24"/>
                <w:lang w:val="ru-RU"/>
              </w:rPr>
              <w:t>Краткое описание</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1</w:t>
            </w:r>
          </w:p>
        </w:tc>
        <w:tc>
          <w:tcPr>
            <w:tcW w:w="2514" w:type="dxa"/>
          </w:tcPr>
          <w:p w:rsidR="00F651B8" w:rsidRPr="000B02E9" w:rsidRDefault="00F651B8" w:rsidP="000127B0">
            <w:pPr>
              <w:pStyle w:val="af4"/>
              <w:jc w:val="left"/>
              <w:rPr>
                <w:b w:val="0"/>
                <w:sz w:val="24"/>
                <w:szCs w:val="24"/>
                <w:lang w:val="ru-RU"/>
              </w:rPr>
            </w:pPr>
            <w:r w:rsidRPr="000B02E9">
              <w:rPr>
                <w:b w:val="0"/>
                <w:sz w:val="24"/>
                <w:szCs w:val="24"/>
              </w:rPr>
              <w:t>Hettich</w:t>
            </w:r>
          </w:p>
        </w:tc>
        <w:tc>
          <w:tcPr>
            <w:tcW w:w="1276" w:type="dxa"/>
          </w:tcPr>
          <w:p w:rsidR="00F651B8" w:rsidRPr="000B02E9" w:rsidRDefault="00F651B8" w:rsidP="00AB7A07">
            <w:pPr>
              <w:pStyle w:val="af4"/>
              <w:rPr>
                <w:b w:val="0"/>
                <w:sz w:val="24"/>
                <w:szCs w:val="24"/>
                <w:lang w:val="ru-RU"/>
              </w:rPr>
            </w:pPr>
            <w:proofErr w:type="spellStart"/>
            <w:r w:rsidRPr="000B02E9">
              <w:rPr>
                <w:b w:val="0"/>
                <w:sz w:val="24"/>
                <w:szCs w:val="24"/>
              </w:rPr>
              <w:t>Германия</w:t>
            </w:r>
            <w:proofErr w:type="spellEnd"/>
          </w:p>
        </w:tc>
        <w:tc>
          <w:tcPr>
            <w:tcW w:w="5097" w:type="dxa"/>
          </w:tcPr>
          <w:p w:rsidR="00F651B8" w:rsidRPr="00380885" w:rsidRDefault="00C910E4" w:rsidP="002401D3">
            <w:pPr>
              <w:ind w:firstLine="0"/>
              <w:rPr>
                <w:szCs w:val="24"/>
              </w:rPr>
            </w:pPr>
            <w:r w:rsidRPr="000B02E9">
              <w:rPr>
                <w:szCs w:val="24"/>
              </w:rPr>
              <w:t xml:space="preserve">Один из </w:t>
            </w:r>
            <w:r w:rsidR="002B3C79" w:rsidRPr="000B02E9">
              <w:rPr>
                <w:szCs w:val="24"/>
              </w:rPr>
              <w:t>наиболее крупных</w:t>
            </w:r>
            <w:r w:rsidR="00F651B8" w:rsidRPr="000B02E9">
              <w:rPr>
                <w:szCs w:val="24"/>
              </w:rPr>
              <w:t xml:space="preserve"> </w:t>
            </w:r>
            <w:r w:rsidR="002B3C79" w:rsidRPr="000B02E9">
              <w:rPr>
                <w:szCs w:val="24"/>
              </w:rPr>
              <w:t>мировых</w:t>
            </w:r>
            <w:r w:rsidR="00F651B8" w:rsidRPr="000B02E9">
              <w:rPr>
                <w:szCs w:val="24"/>
              </w:rPr>
              <w:t xml:space="preserve"> производител</w:t>
            </w:r>
            <w:r w:rsidRPr="000B02E9">
              <w:rPr>
                <w:szCs w:val="24"/>
              </w:rPr>
              <w:t>ей</w:t>
            </w:r>
            <w:r w:rsidR="00F651B8" w:rsidRPr="000B02E9">
              <w:rPr>
                <w:szCs w:val="24"/>
              </w:rPr>
              <w:t xml:space="preserve"> мебельной фурнитуры.</w:t>
            </w:r>
            <w:r w:rsidRPr="000B02E9">
              <w:rPr>
                <w:szCs w:val="24"/>
              </w:rPr>
              <w:t xml:space="preserve"> </w:t>
            </w:r>
            <w:r w:rsidR="002B3C79" w:rsidRPr="000B02E9">
              <w:rPr>
                <w:szCs w:val="24"/>
              </w:rPr>
              <w:t>Выпускает различные типы м</w:t>
            </w:r>
            <w:r w:rsidR="00F651B8" w:rsidRPr="000B02E9">
              <w:rPr>
                <w:szCs w:val="24"/>
              </w:rPr>
              <w:t>ебельны</w:t>
            </w:r>
            <w:r w:rsidR="002B3C79" w:rsidRPr="000B02E9">
              <w:rPr>
                <w:szCs w:val="24"/>
              </w:rPr>
              <w:t>х</w:t>
            </w:r>
            <w:r w:rsidR="00F651B8" w:rsidRPr="000B02E9">
              <w:rPr>
                <w:szCs w:val="24"/>
                <w:lang w:val="en-US"/>
              </w:rPr>
              <w:t> </w:t>
            </w:r>
            <w:r w:rsidR="00F651B8" w:rsidRPr="000B02E9">
              <w:rPr>
                <w:szCs w:val="24"/>
              </w:rPr>
              <w:t>пет</w:t>
            </w:r>
            <w:r w:rsidR="002B3C79" w:rsidRPr="000B02E9">
              <w:rPr>
                <w:szCs w:val="24"/>
              </w:rPr>
              <w:t>ель (</w:t>
            </w:r>
            <w:r w:rsidR="00F651B8" w:rsidRPr="000B02E9">
              <w:rPr>
                <w:szCs w:val="24"/>
              </w:rPr>
              <w:t>в том числе</w:t>
            </w:r>
            <w:r w:rsidR="002B3C79" w:rsidRPr="000B02E9">
              <w:rPr>
                <w:szCs w:val="24"/>
              </w:rPr>
              <w:t xml:space="preserve"> </w:t>
            </w:r>
            <w:r w:rsidR="00F651B8" w:rsidRPr="000B02E9">
              <w:rPr>
                <w:szCs w:val="24"/>
              </w:rPr>
              <w:t>с доводчиком</w:t>
            </w:r>
            <w:r w:rsidR="002B3C79" w:rsidRPr="000B02E9">
              <w:rPr>
                <w:szCs w:val="24"/>
              </w:rPr>
              <w:t>),</w:t>
            </w:r>
            <w:r w:rsidR="00F651B8" w:rsidRPr="000B02E9">
              <w:rPr>
                <w:szCs w:val="24"/>
                <w:lang w:val="en-US"/>
              </w:rPr>
              <w:t> </w:t>
            </w:r>
            <w:r w:rsidR="00F651B8" w:rsidRPr="000B02E9">
              <w:rPr>
                <w:szCs w:val="24"/>
              </w:rPr>
              <w:t>соединительн</w:t>
            </w:r>
            <w:r w:rsidR="002B3C79" w:rsidRPr="000B02E9">
              <w:rPr>
                <w:szCs w:val="24"/>
              </w:rPr>
              <w:t>ую</w:t>
            </w:r>
            <w:r w:rsidR="00E63DED">
              <w:rPr>
                <w:szCs w:val="24"/>
              </w:rPr>
              <w:t xml:space="preserve"> </w:t>
            </w:r>
            <w:r w:rsidR="00F651B8" w:rsidRPr="000B02E9">
              <w:rPr>
                <w:szCs w:val="24"/>
              </w:rPr>
              <w:t>фурнитур</w:t>
            </w:r>
            <w:r w:rsidR="002B3C79" w:rsidRPr="000B02E9">
              <w:rPr>
                <w:szCs w:val="24"/>
              </w:rPr>
              <w:t>у</w:t>
            </w:r>
            <w:r w:rsidR="00F651B8" w:rsidRPr="000B02E9">
              <w:rPr>
                <w:szCs w:val="24"/>
              </w:rPr>
              <w:t xml:space="preserve"> (стяжки),</w:t>
            </w:r>
            <w:r w:rsidR="002B3C79" w:rsidRPr="000B02E9">
              <w:rPr>
                <w:szCs w:val="24"/>
              </w:rPr>
              <w:t xml:space="preserve"> </w:t>
            </w:r>
            <w:r w:rsidR="00F651B8" w:rsidRPr="000B02E9">
              <w:rPr>
                <w:szCs w:val="24"/>
              </w:rPr>
              <w:t>выдвижные</w:t>
            </w:r>
            <w:r w:rsidR="00F651B8" w:rsidRPr="000B02E9">
              <w:rPr>
                <w:szCs w:val="24"/>
                <w:lang w:val="en-US"/>
              </w:rPr>
              <w:t> </w:t>
            </w:r>
            <w:r w:rsidR="00F651B8" w:rsidRPr="000B02E9">
              <w:rPr>
                <w:szCs w:val="24"/>
              </w:rPr>
              <w:t>ящики</w:t>
            </w:r>
            <w:r w:rsidR="002B3C79" w:rsidRPr="000B02E9">
              <w:rPr>
                <w:szCs w:val="24"/>
              </w:rPr>
              <w:t>,</w:t>
            </w:r>
            <w:r w:rsidR="00F651B8" w:rsidRPr="000B02E9">
              <w:rPr>
                <w:szCs w:val="24"/>
              </w:rPr>
              <w:t xml:space="preserve"> направляющие</w:t>
            </w:r>
            <w:r w:rsidR="00F651B8" w:rsidRPr="000B02E9">
              <w:rPr>
                <w:szCs w:val="24"/>
                <w:lang w:val="en-US"/>
              </w:rPr>
              <w:t> </w:t>
            </w:r>
            <w:r w:rsidR="00F651B8" w:rsidRPr="000B02E9">
              <w:rPr>
                <w:szCs w:val="24"/>
              </w:rPr>
              <w:t>плавного</w:t>
            </w:r>
            <w:r w:rsidR="00730933" w:rsidRPr="000B02E9">
              <w:rPr>
                <w:szCs w:val="24"/>
              </w:rPr>
              <w:t xml:space="preserve"> </w:t>
            </w:r>
            <w:r w:rsidR="00F651B8" w:rsidRPr="000B02E9">
              <w:rPr>
                <w:szCs w:val="24"/>
              </w:rPr>
              <w:t>закрывания</w:t>
            </w:r>
            <w:r w:rsidR="00730933" w:rsidRPr="000B02E9">
              <w:rPr>
                <w:szCs w:val="24"/>
              </w:rPr>
              <w:t xml:space="preserve"> и, помимо всего прочего, </w:t>
            </w:r>
            <w:r w:rsidR="00F651B8" w:rsidRPr="000B02E9">
              <w:rPr>
                <w:szCs w:val="24"/>
              </w:rPr>
              <w:t>механизмы подъема фасадов</w:t>
            </w:r>
            <w:r w:rsidR="007E19AE">
              <w:rPr>
                <w:rStyle w:val="af0"/>
                <w:szCs w:val="24"/>
              </w:rPr>
              <w:footnoteReference w:id="1"/>
            </w:r>
            <w:r w:rsidR="00380885" w:rsidRPr="00380885">
              <w:rPr>
                <w:szCs w:val="24"/>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2</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Unihopper</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Китай</w:t>
            </w:r>
          </w:p>
        </w:tc>
        <w:tc>
          <w:tcPr>
            <w:tcW w:w="5097" w:type="dxa"/>
          </w:tcPr>
          <w:p w:rsidR="00F651B8" w:rsidRPr="00380885" w:rsidRDefault="00F651B8" w:rsidP="002401D3">
            <w:pPr>
              <w:pStyle w:val="af4"/>
              <w:jc w:val="both"/>
              <w:rPr>
                <w:b w:val="0"/>
                <w:sz w:val="24"/>
                <w:szCs w:val="24"/>
                <w:lang w:val="ru-RU"/>
              </w:rPr>
            </w:pPr>
            <w:r w:rsidRPr="000B02E9">
              <w:rPr>
                <w:b w:val="0"/>
                <w:sz w:val="24"/>
                <w:szCs w:val="24"/>
                <w:lang w:val="ru-RU"/>
              </w:rPr>
              <w:t xml:space="preserve">Бренд Unihopper </w:t>
            </w:r>
            <w:r w:rsidR="00730933" w:rsidRPr="000B02E9">
              <w:rPr>
                <w:b w:val="0"/>
                <w:sz w:val="24"/>
                <w:szCs w:val="24"/>
                <w:lang w:val="ru-RU"/>
              </w:rPr>
              <w:t xml:space="preserve">является одним из крупнейших </w:t>
            </w:r>
            <w:r w:rsidRPr="000B02E9">
              <w:rPr>
                <w:b w:val="0"/>
                <w:sz w:val="24"/>
                <w:szCs w:val="24"/>
                <w:lang w:val="ru-RU"/>
              </w:rPr>
              <w:t>производител</w:t>
            </w:r>
            <w:r w:rsidR="00276061" w:rsidRPr="000B02E9">
              <w:rPr>
                <w:b w:val="0"/>
                <w:sz w:val="24"/>
                <w:szCs w:val="24"/>
                <w:lang w:val="ru-RU"/>
              </w:rPr>
              <w:t>ей</w:t>
            </w:r>
            <w:r w:rsidRPr="000B02E9">
              <w:rPr>
                <w:b w:val="0"/>
                <w:sz w:val="24"/>
                <w:szCs w:val="24"/>
                <w:lang w:val="ru-RU"/>
              </w:rPr>
              <w:t xml:space="preserve"> комплектующих для мебели премиум-класса. </w:t>
            </w:r>
            <w:r w:rsidR="00276061" w:rsidRPr="000B02E9">
              <w:rPr>
                <w:b w:val="0"/>
                <w:sz w:val="24"/>
                <w:szCs w:val="24"/>
                <w:lang w:val="ru-RU"/>
              </w:rPr>
              <w:t>Ассортимент компании состоит из в</w:t>
            </w:r>
            <w:r w:rsidRPr="000B02E9">
              <w:rPr>
                <w:b w:val="0"/>
                <w:sz w:val="24"/>
                <w:szCs w:val="24"/>
                <w:lang w:val="ru-RU"/>
              </w:rPr>
              <w:t>ыдвижны</w:t>
            </w:r>
            <w:r w:rsidR="00276061" w:rsidRPr="000B02E9">
              <w:rPr>
                <w:b w:val="0"/>
                <w:sz w:val="24"/>
                <w:szCs w:val="24"/>
                <w:lang w:val="ru-RU"/>
              </w:rPr>
              <w:t>х</w:t>
            </w:r>
            <w:r w:rsidRPr="000B02E9">
              <w:rPr>
                <w:b w:val="0"/>
                <w:sz w:val="24"/>
                <w:szCs w:val="24"/>
                <w:lang w:val="ru-RU"/>
              </w:rPr>
              <w:t xml:space="preserve"> ящик</w:t>
            </w:r>
            <w:r w:rsidR="00276061" w:rsidRPr="000B02E9">
              <w:rPr>
                <w:b w:val="0"/>
                <w:sz w:val="24"/>
                <w:szCs w:val="24"/>
                <w:lang w:val="ru-RU"/>
              </w:rPr>
              <w:t>ов</w:t>
            </w:r>
            <w:r w:rsidRPr="000B02E9">
              <w:rPr>
                <w:b w:val="0"/>
                <w:sz w:val="24"/>
                <w:szCs w:val="24"/>
                <w:lang w:val="ru-RU"/>
              </w:rPr>
              <w:t xml:space="preserve"> с тонким профилем боковин, </w:t>
            </w:r>
            <w:r w:rsidR="00276061" w:rsidRPr="000B02E9">
              <w:rPr>
                <w:b w:val="0"/>
                <w:sz w:val="24"/>
                <w:szCs w:val="24"/>
                <w:lang w:val="ru-RU"/>
              </w:rPr>
              <w:t xml:space="preserve">различных видов </w:t>
            </w:r>
            <w:r w:rsidRPr="000B02E9">
              <w:rPr>
                <w:b w:val="0"/>
                <w:sz w:val="24"/>
                <w:szCs w:val="24"/>
                <w:lang w:val="ru-RU"/>
              </w:rPr>
              <w:t>пет</w:t>
            </w:r>
            <w:r w:rsidR="00276061" w:rsidRPr="000B02E9">
              <w:rPr>
                <w:b w:val="0"/>
                <w:sz w:val="24"/>
                <w:szCs w:val="24"/>
                <w:lang w:val="ru-RU"/>
              </w:rPr>
              <w:t>ель</w:t>
            </w:r>
            <w:r w:rsidRPr="000B02E9">
              <w:rPr>
                <w:b w:val="0"/>
                <w:sz w:val="24"/>
                <w:szCs w:val="24"/>
                <w:lang w:val="ru-RU"/>
              </w:rPr>
              <w:t xml:space="preserve"> </w:t>
            </w:r>
            <w:r w:rsidR="00276061" w:rsidRPr="000B02E9">
              <w:rPr>
                <w:b w:val="0"/>
                <w:sz w:val="24"/>
                <w:szCs w:val="24"/>
                <w:lang w:val="ru-RU"/>
              </w:rPr>
              <w:t>(в том числе с доводчиком)</w:t>
            </w:r>
            <w:r w:rsidRPr="000B02E9">
              <w:rPr>
                <w:b w:val="0"/>
                <w:sz w:val="24"/>
                <w:szCs w:val="24"/>
                <w:lang w:val="ru-RU"/>
              </w:rPr>
              <w:t>, скрыты</w:t>
            </w:r>
            <w:r w:rsidR="00276061" w:rsidRPr="000B02E9">
              <w:rPr>
                <w:b w:val="0"/>
                <w:sz w:val="24"/>
                <w:szCs w:val="24"/>
                <w:lang w:val="ru-RU"/>
              </w:rPr>
              <w:t>х</w:t>
            </w:r>
            <w:r w:rsidRPr="000B02E9">
              <w:rPr>
                <w:b w:val="0"/>
                <w:sz w:val="24"/>
                <w:szCs w:val="24"/>
                <w:lang w:val="ru-RU"/>
              </w:rPr>
              <w:t xml:space="preserve"> направляющие, кухонны</w:t>
            </w:r>
            <w:r w:rsidR="00276061" w:rsidRPr="000B02E9">
              <w:rPr>
                <w:b w:val="0"/>
                <w:sz w:val="24"/>
                <w:szCs w:val="24"/>
                <w:lang w:val="ru-RU"/>
              </w:rPr>
              <w:t>х</w:t>
            </w:r>
            <w:r w:rsidRPr="000B02E9">
              <w:rPr>
                <w:b w:val="0"/>
                <w:sz w:val="24"/>
                <w:szCs w:val="24"/>
                <w:lang w:val="ru-RU"/>
              </w:rPr>
              <w:t xml:space="preserve"> корзин</w:t>
            </w:r>
            <w:r w:rsidR="00276061" w:rsidRPr="000B02E9">
              <w:rPr>
                <w:b w:val="0"/>
                <w:sz w:val="24"/>
                <w:szCs w:val="24"/>
                <w:lang w:val="ru-RU"/>
              </w:rPr>
              <w:t xml:space="preserve">, а также </w:t>
            </w:r>
            <w:r w:rsidRPr="000B02E9">
              <w:rPr>
                <w:b w:val="0"/>
                <w:sz w:val="24"/>
                <w:szCs w:val="24"/>
                <w:lang w:val="ru-RU"/>
              </w:rPr>
              <w:t>угловы</w:t>
            </w:r>
            <w:r w:rsidR="00276061" w:rsidRPr="000B02E9">
              <w:rPr>
                <w:b w:val="0"/>
                <w:sz w:val="24"/>
                <w:szCs w:val="24"/>
                <w:lang w:val="ru-RU"/>
              </w:rPr>
              <w:t>х</w:t>
            </w:r>
            <w:r w:rsidRPr="000B02E9">
              <w:rPr>
                <w:b w:val="0"/>
                <w:sz w:val="24"/>
                <w:szCs w:val="24"/>
                <w:lang w:val="ru-RU"/>
              </w:rPr>
              <w:t xml:space="preserve"> механизм</w:t>
            </w:r>
            <w:r w:rsidR="00276061" w:rsidRPr="000B02E9">
              <w:rPr>
                <w:b w:val="0"/>
                <w:sz w:val="24"/>
                <w:szCs w:val="24"/>
                <w:lang w:val="ru-RU"/>
              </w:rPr>
              <w:t>ов</w:t>
            </w:r>
            <w:r w:rsidRPr="000B02E9">
              <w:rPr>
                <w:b w:val="0"/>
                <w:sz w:val="24"/>
                <w:szCs w:val="24"/>
                <w:lang w:val="ru-RU"/>
              </w:rPr>
              <w:t xml:space="preserve">. </w:t>
            </w:r>
            <w:r w:rsidR="00276061" w:rsidRPr="000B02E9">
              <w:rPr>
                <w:b w:val="0"/>
                <w:sz w:val="24"/>
                <w:szCs w:val="24"/>
                <w:lang w:val="ru-RU"/>
              </w:rPr>
              <w:t>М</w:t>
            </w:r>
            <w:r w:rsidRPr="000B02E9">
              <w:rPr>
                <w:b w:val="0"/>
                <w:sz w:val="24"/>
                <w:szCs w:val="24"/>
                <w:lang w:val="ru-RU"/>
              </w:rPr>
              <w:t>еждународны</w:t>
            </w:r>
            <w:r w:rsidR="00276061" w:rsidRPr="000B02E9">
              <w:rPr>
                <w:b w:val="0"/>
                <w:sz w:val="24"/>
                <w:szCs w:val="24"/>
                <w:lang w:val="ru-RU"/>
              </w:rPr>
              <w:t>е</w:t>
            </w:r>
            <w:r w:rsidRPr="000B02E9">
              <w:rPr>
                <w:b w:val="0"/>
                <w:sz w:val="24"/>
                <w:szCs w:val="24"/>
                <w:lang w:val="ru-RU"/>
              </w:rPr>
              <w:t xml:space="preserve"> лаборатори</w:t>
            </w:r>
            <w:r w:rsidR="00276061" w:rsidRPr="000B02E9">
              <w:rPr>
                <w:b w:val="0"/>
                <w:sz w:val="24"/>
                <w:szCs w:val="24"/>
                <w:lang w:val="ru-RU"/>
              </w:rPr>
              <w:t>и</w:t>
            </w:r>
            <w:r w:rsidRPr="000B02E9">
              <w:rPr>
                <w:b w:val="0"/>
                <w:sz w:val="24"/>
                <w:szCs w:val="24"/>
                <w:lang w:val="ru-RU"/>
              </w:rPr>
              <w:t xml:space="preserve"> TUV и LGA</w:t>
            </w:r>
            <w:r w:rsidR="00276061" w:rsidRPr="000B02E9">
              <w:rPr>
                <w:b w:val="0"/>
                <w:sz w:val="24"/>
                <w:szCs w:val="24"/>
                <w:lang w:val="ru-RU"/>
              </w:rPr>
              <w:t xml:space="preserve"> подтверждают </w:t>
            </w:r>
            <w:r w:rsidR="00276061" w:rsidRPr="000B02E9">
              <w:rPr>
                <w:b w:val="0"/>
                <w:sz w:val="24"/>
                <w:szCs w:val="24"/>
                <w:lang w:val="ru-RU"/>
              </w:rPr>
              <w:lastRenderedPageBreak/>
              <w:t>высочайшее качество продукции предприятия</w:t>
            </w:r>
            <w:r w:rsidRPr="000B02E9">
              <w:rPr>
                <w:b w:val="0"/>
                <w:sz w:val="24"/>
                <w:szCs w:val="24"/>
                <w:lang w:val="ru-RU"/>
              </w:rPr>
              <w:t>.</w:t>
            </w:r>
            <w:r w:rsidR="000B02E9">
              <w:rPr>
                <w:b w:val="0"/>
                <w:sz w:val="24"/>
                <w:szCs w:val="24"/>
                <w:lang w:val="ru-RU"/>
              </w:rPr>
              <w:t xml:space="preserve"> </w:t>
            </w:r>
            <w:r w:rsidRPr="000B02E9">
              <w:rPr>
                <w:b w:val="0"/>
                <w:sz w:val="24"/>
                <w:szCs w:val="24"/>
                <w:lang w:val="ru-RU"/>
              </w:rPr>
              <w:t>Сегодня Unihopper — это международная компания</w:t>
            </w:r>
            <w:r w:rsidR="00276061" w:rsidRPr="000B02E9">
              <w:rPr>
                <w:b w:val="0"/>
                <w:sz w:val="24"/>
                <w:szCs w:val="24"/>
                <w:lang w:val="ru-RU"/>
              </w:rPr>
              <w:t xml:space="preserve">, имеющая представительство </w:t>
            </w:r>
            <w:r w:rsidRPr="000B02E9">
              <w:rPr>
                <w:b w:val="0"/>
                <w:sz w:val="24"/>
                <w:szCs w:val="24"/>
                <w:lang w:val="ru-RU"/>
              </w:rPr>
              <w:t xml:space="preserve">в Германии, </w:t>
            </w:r>
            <w:r w:rsidR="00276061" w:rsidRPr="000B02E9">
              <w:rPr>
                <w:b w:val="0"/>
                <w:sz w:val="24"/>
                <w:szCs w:val="24"/>
                <w:lang w:val="ru-RU"/>
              </w:rPr>
              <w:t xml:space="preserve">Словении, США, </w:t>
            </w:r>
            <w:r w:rsidRPr="000B02E9">
              <w:rPr>
                <w:b w:val="0"/>
                <w:sz w:val="24"/>
                <w:szCs w:val="24"/>
                <w:lang w:val="ru-RU"/>
              </w:rPr>
              <w:t xml:space="preserve">Нидерландах, Испании, Италии, Канаде, России, </w:t>
            </w:r>
            <w:r w:rsidR="00276061" w:rsidRPr="000B02E9">
              <w:rPr>
                <w:b w:val="0"/>
                <w:sz w:val="24"/>
                <w:szCs w:val="24"/>
                <w:lang w:val="ru-RU"/>
              </w:rPr>
              <w:t xml:space="preserve">Индии, Тайване, </w:t>
            </w:r>
            <w:r w:rsidRPr="000B02E9">
              <w:rPr>
                <w:b w:val="0"/>
                <w:sz w:val="24"/>
                <w:szCs w:val="24"/>
                <w:lang w:val="ru-RU"/>
              </w:rPr>
              <w:t>Колумбии, ЮАР</w:t>
            </w:r>
            <w:r w:rsidR="00276061" w:rsidRPr="000B02E9">
              <w:rPr>
                <w:b w:val="0"/>
                <w:sz w:val="24"/>
                <w:szCs w:val="24"/>
                <w:lang w:val="ru-RU"/>
              </w:rPr>
              <w:t xml:space="preserve"> </w:t>
            </w:r>
            <w:r w:rsidRPr="000B02E9">
              <w:rPr>
                <w:b w:val="0"/>
                <w:sz w:val="24"/>
                <w:szCs w:val="24"/>
                <w:lang w:val="ru-RU"/>
              </w:rPr>
              <w:t>и Мексике</w:t>
            </w:r>
            <w:r w:rsidR="007E19AE">
              <w:rPr>
                <w:rStyle w:val="af0"/>
                <w:b w:val="0"/>
                <w:sz w:val="24"/>
                <w:szCs w:val="24"/>
                <w:lang w:val="ru-RU"/>
              </w:rPr>
              <w:footnoteReference w:id="2"/>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lastRenderedPageBreak/>
              <w:t>3</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VIEFE</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Испания</w:t>
            </w:r>
          </w:p>
        </w:tc>
        <w:tc>
          <w:tcPr>
            <w:tcW w:w="5097" w:type="dxa"/>
          </w:tcPr>
          <w:p w:rsidR="00F651B8" w:rsidRPr="000B02E9" w:rsidRDefault="00F651B8" w:rsidP="002401D3">
            <w:pPr>
              <w:pStyle w:val="af4"/>
              <w:jc w:val="both"/>
              <w:rPr>
                <w:b w:val="0"/>
                <w:sz w:val="24"/>
                <w:szCs w:val="24"/>
                <w:lang w:val="ru-RU"/>
              </w:rPr>
            </w:pPr>
            <w:r w:rsidRPr="000B02E9">
              <w:rPr>
                <w:b w:val="0"/>
                <w:sz w:val="24"/>
                <w:szCs w:val="24"/>
                <w:lang w:val="ru-RU"/>
              </w:rPr>
              <w:t xml:space="preserve">Компания VIEFE </w:t>
            </w:r>
            <w:r w:rsidR="00A01505" w:rsidRPr="000B02E9">
              <w:rPr>
                <w:b w:val="0"/>
                <w:sz w:val="24"/>
                <w:szCs w:val="24"/>
                <w:lang w:val="ru-RU"/>
              </w:rPr>
              <w:t>занята</w:t>
            </w:r>
            <w:r w:rsidRPr="000B02E9">
              <w:rPr>
                <w:b w:val="0"/>
                <w:sz w:val="24"/>
                <w:szCs w:val="24"/>
                <w:lang w:val="ru-RU"/>
              </w:rPr>
              <w:t xml:space="preserve"> производ</w:t>
            </w:r>
            <w:r w:rsidR="00442BE2" w:rsidRPr="000B02E9">
              <w:rPr>
                <w:b w:val="0"/>
                <w:sz w:val="24"/>
                <w:szCs w:val="24"/>
                <w:lang w:val="ru-RU"/>
              </w:rPr>
              <w:t>ством</w:t>
            </w:r>
            <w:r w:rsidRPr="000B02E9">
              <w:rPr>
                <w:b w:val="0"/>
                <w:sz w:val="24"/>
                <w:szCs w:val="24"/>
                <w:lang w:val="ru-RU"/>
              </w:rPr>
              <w:t xml:space="preserve"> мебельных ручек. </w:t>
            </w:r>
            <w:r w:rsidR="00442BE2" w:rsidRPr="000B02E9">
              <w:rPr>
                <w:b w:val="0"/>
                <w:sz w:val="24"/>
                <w:szCs w:val="24"/>
                <w:lang w:val="ru-RU"/>
              </w:rPr>
              <w:t>Визитная карточка предприятия —</w:t>
            </w:r>
            <w:r w:rsidRPr="000B02E9">
              <w:rPr>
                <w:b w:val="0"/>
                <w:sz w:val="24"/>
                <w:szCs w:val="24"/>
                <w:lang w:val="ru-RU"/>
              </w:rPr>
              <w:t xml:space="preserve"> эксклюзивный дизайн в стиле модерн и </w:t>
            </w:r>
            <w:proofErr w:type="spellStart"/>
            <w:r w:rsidRPr="000B02E9">
              <w:rPr>
                <w:b w:val="0"/>
                <w:sz w:val="24"/>
                <w:szCs w:val="24"/>
                <w:lang w:val="ru-RU"/>
              </w:rPr>
              <w:t>hi-tech</w:t>
            </w:r>
            <w:proofErr w:type="spellEnd"/>
            <w:r w:rsidRPr="000B02E9">
              <w:rPr>
                <w:b w:val="0"/>
                <w:sz w:val="24"/>
                <w:szCs w:val="24"/>
                <w:lang w:val="ru-RU"/>
              </w:rPr>
              <w:t>.</w:t>
            </w:r>
            <w:r w:rsidR="00C910E4" w:rsidRPr="000B02E9">
              <w:rPr>
                <w:b w:val="0"/>
                <w:sz w:val="24"/>
                <w:szCs w:val="24"/>
                <w:lang w:val="ru-RU"/>
              </w:rPr>
              <w:t xml:space="preserve"> </w:t>
            </w:r>
            <w:r w:rsidR="00442BE2" w:rsidRPr="000B02E9">
              <w:rPr>
                <w:b w:val="0"/>
                <w:sz w:val="24"/>
                <w:szCs w:val="24"/>
                <w:lang w:val="ru-RU"/>
              </w:rPr>
              <w:t>Каждая модель поистине уникальна. Для с</w:t>
            </w:r>
            <w:r w:rsidRPr="000B02E9">
              <w:rPr>
                <w:b w:val="0"/>
                <w:sz w:val="24"/>
                <w:szCs w:val="24"/>
                <w:lang w:val="ru-RU"/>
              </w:rPr>
              <w:t>озда</w:t>
            </w:r>
            <w:r w:rsidR="00442BE2" w:rsidRPr="000B02E9">
              <w:rPr>
                <w:b w:val="0"/>
                <w:sz w:val="24"/>
                <w:szCs w:val="24"/>
                <w:lang w:val="ru-RU"/>
              </w:rPr>
              <w:t>ния этих исключительных</w:t>
            </w:r>
            <w:r w:rsidRPr="000B02E9">
              <w:rPr>
                <w:b w:val="0"/>
                <w:sz w:val="24"/>
                <w:szCs w:val="24"/>
                <w:lang w:val="ru-RU"/>
              </w:rPr>
              <w:t xml:space="preserve"> ручек </w:t>
            </w:r>
            <w:r w:rsidR="00442BE2" w:rsidRPr="000B02E9">
              <w:rPr>
                <w:b w:val="0"/>
                <w:sz w:val="24"/>
                <w:szCs w:val="24"/>
                <w:lang w:val="ru-RU"/>
              </w:rPr>
              <w:t xml:space="preserve">VIEFE привлекла </w:t>
            </w:r>
            <w:r w:rsidRPr="000B02E9">
              <w:rPr>
                <w:b w:val="0"/>
                <w:sz w:val="24"/>
                <w:szCs w:val="24"/>
                <w:lang w:val="ru-RU"/>
              </w:rPr>
              <w:t>ведущи</w:t>
            </w:r>
            <w:r w:rsidR="00442BE2" w:rsidRPr="000B02E9">
              <w:rPr>
                <w:b w:val="0"/>
                <w:sz w:val="24"/>
                <w:szCs w:val="24"/>
                <w:lang w:val="ru-RU"/>
              </w:rPr>
              <w:t>х</w:t>
            </w:r>
            <w:r w:rsidRPr="000B02E9">
              <w:rPr>
                <w:b w:val="0"/>
                <w:sz w:val="24"/>
                <w:szCs w:val="24"/>
                <w:lang w:val="ru-RU"/>
              </w:rPr>
              <w:t xml:space="preserve"> испански</w:t>
            </w:r>
            <w:r w:rsidR="00442BE2" w:rsidRPr="000B02E9">
              <w:rPr>
                <w:b w:val="0"/>
                <w:sz w:val="24"/>
                <w:szCs w:val="24"/>
                <w:lang w:val="ru-RU"/>
              </w:rPr>
              <w:t>х</w:t>
            </w:r>
            <w:r w:rsidRPr="000B02E9">
              <w:rPr>
                <w:b w:val="0"/>
                <w:sz w:val="24"/>
                <w:szCs w:val="24"/>
                <w:lang w:val="ru-RU"/>
              </w:rPr>
              <w:t xml:space="preserve"> дизайнер</w:t>
            </w:r>
            <w:r w:rsidR="00442BE2" w:rsidRPr="000B02E9">
              <w:rPr>
                <w:b w:val="0"/>
                <w:sz w:val="24"/>
                <w:szCs w:val="24"/>
                <w:lang w:val="ru-RU"/>
              </w:rPr>
              <w:t>ов</w:t>
            </w:r>
            <w:r w:rsidRPr="000B02E9">
              <w:rPr>
                <w:b w:val="0"/>
                <w:sz w:val="24"/>
                <w:szCs w:val="24"/>
                <w:lang w:val="ru-RU"/>
              </w:rPr>
              <w:t xml:space="preserve">, </w:t>
            </w:r>
            <w:r w:rsidR="00442BE2" w:rsidRPr="000B02E9">
              <w:rPr>
                <w:b w:val="0"/>
                <w:sz w:val="24"/>
                <w:szCs w:val="24"/>
                <w:lang w:val="ru-RU"/>
              </w:rPr>
              <w:t>настоящих знатоков</w:t>
            </w:r>
            <w:r w:rsidRPr="000B02E9">
              <w:rPr>
                <w:b w:val="0"/>
                <w:sz w:val="24"/>
                <w:szCs w:val="24"/>
                <w:lang w:val="ru-RU"/>
              </w:rPr>
              <w:t xml:space="preserve"> в области интерьеров и промышленного дизайна</w:t>
            </w:r>
            <w:r w:rsidR="007E19AE">
              <w:rPr>
                <w:rStyle w:val="af0"/>
                <w:b w:val="0"/>
                <w:sz w:val="24"/>
                <w:szCs w:val="24"/>
                <w:lang w:val="ru-RU"/>
              </w:rPr>
              <w:footnoteReference w:id="3"/>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4</w:t>
            </w:r>
          </w:p>
        </w:tc>
        <w:tc>
          <w:tcPr>
            <w:tcW w:w="2514" w:type="dxa"/>
          </w:tcPr>
          <w:p w:rsidR="00F651B8" w:rsidRPr="000B02E9" w:rsidRDefault="00F651B8" w:rsidP="000127B0">
            <w:pPr>
              <w:pStyle w:val="af4"/>
              <w:jc w:val="left"/>
              <w:rPr>
                <w:b w:val="0"/>
                <w:sz w:val="24"/>
                <w:szCs w:val="24"/>
              </w:rPr>
            </w:pPr>
            <w:r w:rsidRPr="000B02E9">
              <w:rPr>
                <w:b w:val="0"/>
                <w:sz w:val="24"/>
                <w:szCs w:val="24"/>
              </w:rPr>
              <w:t>SFL (Société de Fabrication de Luminaires)</w:t>
            </w:r>
          </w:p>
        </w:tc>
        <w:tc>
          <w:tcPr>
            <w:tcW w:w="1276" w:type="dxa"/>
          </w:tcPr>
          <w:p w:rsidR="00F651B8" w:rsidRPr="000B02E9" w:rsidRDefault="00F651B8" w:rsidP="00AB7A07">
            <w:pPr>
              <w:pStyle w:val="af4"/>
              <w:rPr>
                <w:b w:val="0"/>
                <w:sz w:val="24"/>
                <w:szCs w:val="24"/>
              </w:rPr>
            </w:pPr>
            <w:proofErr w:type="spellStart"/>
            <w:r w:rsidRPr="000B02E9">
              <w:rPr>
                <w:b w:val="0"/>
                <w:sz w:val="24"/>
                <w:szCs w:val="24"/>
              </w:rPr>
              <w:t>Франция</w:t>
            </w:r>
            <w:proofErr w:type="spellEnd"/>
          </w:p>
        </w:tc>
        <w:tc>
          <w:tcPr>
            <w:tcW w:w="5097" w:type="dxa"/>
          </w:tcPr>
          <w:p w:rsidR="00F651B8" w:rsidRPr="000B02E9" w:rsidRDefault="00165B98" w:rsidP="002401D3">
            <w:pPr>
              <w:pStyle w:val="af4"/>
              <w:jc w:val="both"/>
              <w:rPr>
                <w:b w:val="0"/>
                <w:sz w:val="24"/>
                <w:szCs w:val="24"/>
                <w:lang w:val="ru-RU"/>
              </w:rPr>
            </w:pPr>
            <w:r w:rsidRPr="000B02E9">
              <w:rPr>
                <w:b w:val="0"/>
                <w:sz w:val="24"/>
                <w:szCs w:val="24"/>
                <w:lang w:val="ru-RU"/>
              </w:rPr>
              <w:t>За плечами к</w:t>
            </w:r>
            <w:r w:rsidR="00F651B8" w:rsidRPr="000B02E9">
              <w:rPr>
                <w:b w:val="0"/>
                <w:sz w:val="24"/>
                <w:szCs w:val="24"/>
                <w:lang w:val="ru-RU"/>
              </w:rPr>
              <w:t>омпани</w:t>
            </w:r>
            <w:r w:rsidRPr="000B02E9">
              <w:rPr>
                <w:b w:val="0"/>
                <w:sz w:val="24"/>
                <w:szCs w:val="24"/>
                <w:lang w:val="ru-RU"/>
              </w:rPr>
              <w:t>и</w:t>
            </w:r>
            <w:r w:rsidR="00F651B8" w:rsidRPr="000B02E9">
              <w:rPr>
                <w:b w:val="0"/>
                <w:sz w:val="24"/>
                <w:szCs w:val="24"/>
                <w:lang w:val="ru-RU"/>
              </w:rPr>
              <w:t xml:space="preserve"> </w:t>
            </w:r>
            <w:r w:rsidR="00F651B8" w:rsidRPr="000B02E9">
              <w:rPr>
                <w:b w:val="0"/>
                <w:sz w:val="24"/>
                <w:szCs w:val="24"/>
              </w:rPr>
              <w:t>SFL</w:t>
            </w:r>
            <w:r w:rsidR="00A3409F" w:rsidRPr="000B02E9">
              <w:rPr>
                <w:b w:val="0"/>
                <w:sz w:val="24"/>
                <w:szCs w:val="24"/>
                <w:lang w:val="ru-RU"/>
              </w:rPr>
              <w:t xml:space="preserve"> 20 лет опыта в </w:t>
            </w:r>
            <w:r w:rsidR="00F651B8" w:rsidRPr="000B02E9">
              <w:rPr>
                <w:b w:val="0"/>
                <w:sz w:val="24"/>
                <w:szCs w:val="24"/>
                <w:lang w:val="ru-RU"/>
              </w:rPr>
              <w:t>разработ</w:t>
            </w:r>
            <w:r w:rsidR="00A3409F" w:rsidRPr="000B02E9">
              <w:rPr>
                <w:b w:val="0"/>
                <w:sz w:val="24"/>
                <w:szCs w:val="24"/>
                <w:lang w:val="ru-RU"/>
              </w:rPr>
              <w:t>ке</w:t>
            </w:r>
            <w:r w:rsidR="00F651B8" w:rsidRPr="000B02E9">
              <w:rPr>
                <w:b w:val="0"/>
                <w:sz w:val="24"/>
                <w:szCs w:val="24"/>
                <w:lang w:val="ru-RU"/>
              </w:rPr>
              <w:t xml:space="preserve"> осветительных приборов. </w:t>
            </w:r>
            <w:r w:rsidR="00DC5E26" w:rsidRPr="000B02E9">
              <w:rPr>
                <w:b w:val="0"/>
                <w:sz w:val="24"/>
                <w:szCs w:val="24"/>
                <w:lang w:val="ru-RU"/>
              </w:rPr>
              <w:t>Фирма</w:t>
            </w:r>
            <w:r w:rsidR="00F651B8" w:rsidRPr="000B02E9">
              <w:rPr>
                <w:b w:val="0"/>
                <w:sz w:val="24"/>
                <w:szCs w:val="24"/>
                <w:lang w:val="ru-RU"/>
              </w:rPr>
              <w:t xml:space="preserve"> </w:t>
            </w:r>
            <w:r w:rsidR="00A3409F" w:rsidRPr="000B02E9">
              <w:rPr>
                <w:b w:val="0"/>
                <w:sz w:val="24"/>
                <w:szCs w:val="24"/>
                <w:lang w:val="ru-RU"/>
              </w:rPr>
              <w:t>возвел</w:t>
            </w:r>
            <w:r w:rsidR="00DC5E26" w:rsidRPr="000B02E9">
              <w:rPr>
                <w:b w:val="0"/>
                <w:sz w:val="24"/>
                <w:szCs w:val="24"/>
                <w:lang w:val="ru-RU"/>
              </w:rPr>
              <w:t>а</w:t>
            </w:r>
            <w:r w:rsidR="00F651B8" w:rsidRPr="000B02E9">
              <w:rPr>
                <w:b w:val="0"/>
                <w:sz w:val="24"/>
                <w:szCs w:val="24"/>
                <w:lang w:val="ru-RU"/>
              </w:rPr>
              <w:t xml:space="preserve"> свою репутацию на создании адаптированного освещения для</w:t>
            </w:r>
            <w:r w:rsidR="00A3409F" w:rsidRPr="000B02E9">
              <w:rPr>
                <w:b w:val="0"/>
                <w:sz w:val="24"/>
                <w:szCs w:val="24"/>
                <w:lang w:val="ru-RU"/>
              </w:rPr>
              <w:t xml:space="preserve"> ванных комнат</w:t>
            </w:r>
            <w:r w:rsidR="00C910E4" w:rsidRPr="000B02E9">
              <w:rPr>
                <w:b w:val="0"/>
                <w:sz w:val="24"/>
                <w:szCs w:val="24"/>
                <w:lang w:val="ru-RU"/>
              </w:rPr>
              <w:t xml:space="preserve"> </w:t>
            </w:r>
            <w:r w:rsidR="00A3409F" w:rsidRPr="000B02E9">
              <w:rPr>
                <w:b w:val="0"/>
                <w:sz w:val="24"/>
                <w:szCs w:val="24"/>
                <w:lang w:val="ru-RU"/>
              </w:rPr>
              <w:t xml:space="preserve">и </w:t>
            </w:r>
            <w:r w:rsidR="00F651B8" w:rsidRPr="000B02E9">
              <w:rPr>
                <w:b w:val="0"/>
                <w:sz w:val="24"/>
                <w:szCs w:val="24"/>
                <w:lang w:val="ru-RU"/>
              </w:rPr>
              <w:t xml:space="preserve">кухонь. С 2005 года </w:t>
            </w:r>
            <w:r w:rsidR="00F651B8" w:rsidRPr="000B02E9">
              <w:rPr>
                <w:b w:val="0"/>
                <w:sz w:val="24"/>
                <w:szCs w:val="24"/>
              </w:rPr>
              <w:t>SFL</w:t>
            </w:r>
            <w:r w:rsidR="00F651B8" w:rsidRPr="000B02E9">
              <w:rPr>
                <w:b w:val="0"/>
                <w:sz w:val="24"/>
                <w:szCs w:val="24"/>
                <w:lang w:val="ru-RU"/>
              </w:rPr>
              <w:t xml:space="preserve"> </w:t>
            </w:r>
            <w:r w:rsidR="00A3409F" w:rsidRPr="000B02E9">
              <w:rPr>
                <w:b w:val="0"/>
                <w:sz w:val="24"/>
                <w:szCs w:val="24"/>
                <w:lang w:val="ru-RU"/>
              </w:rPr>
              <w:t>выпускает эксклюзивные</w:t>
            </w:r>
            <w:r w:rsidR="00F651B8" w:rsidRPr="000B02E9">
              <w:rPr>
                <w:b w:val="0"/>
                <w:sz w:val="24"/>
                <w:szCs w:val="24"/>
                <w:lang w:val="ru-RU"/>
              </w:rPr>
              <w:t xml:space="preserve"> блоки сетевых розеток, включая</w:t>
            </w:r>
            <w:r w:rsidR="00A3409F" w:rsidRPr="000B02E9">
              <w:rPr>
                <w:b w:val="0"/>
                <w:sz w:val="24"/>
                <w:szCs w:val="24"/>
                <w:lang w:val="ru-RU"/>
              </w:rPr>
              <w:t xml:space="preserve"> нашумевший</w:t>
            </w:r>
            <w:r w:rsidR="00F651B8" w:rsidRPr="000B02E9">
              <w:rPr>
                <w:b w:val="0"/>
                <w:sz w:val="24"/>
                <w:szCs w:val="24"/>
                <w:lang w:val="ru-RU"/>
              </w:rPr>
              <w:t xml:space="preserve"> блок</w:t>
            </w:r>
            <w:r w:rsidR="00C910E4" w:rsidRPr="000B02E9">
              <w:rPr>
                <w:b w:val="0"/>
                <w:sz w:val="24"/>
                <w:szCs w:val="24"/>
                <w:lang w:val="ru-RU"/>
              </w:rPr>
              <w:t xml:space="preserve"> </w:t>
            </w:r>
            <w:r w:rsidR="00F651B8" w:rsidRPr="000B02E9">
              <w:rPr>
                <w:b w:val="0"/>
                <w:sz w:val="24"/>
                <w:szCs w:val="24"/>
              </w:rPr>
              <w:t>Eight</w:t>
            </w:r>
            <w:r w:rsidR="00F651B8" w:rsidRPr="000B02E9">
              <w:rPr>
                <w:b w:val="0"/>
                <w:sz w:val="24"/>
                <w:szCs w:val="24"/>
                <w:lang w:val="ru-RU"/>
              </w:rPr>
              <w:t xml:space="preserve">, </w:t>
            </w:r>
            <w:r w:rsidR="00A3409F" w:rsidRPr="000B02E9">
              <w:rPr>
                <w:b w:val="0"/>
                <w:sz w:val="24"/>
                <w:szCs w:val="24"/>
                <w:lang w:val="ru-RU"/>
              </w:rPr>
              <w:t xml:space="preserve">который был </w:t>
            </w:r>
            <w:r w:rsidR="00F651B8" w:rsidRPr="000B02E9">
              <w:rPr>
                <w:b w:val="0"/>
                <w:sz w:val="24"/>
                <w:szCs w:val="24"/>
                <w:lang w:val="ru-RU"/>
              </w:rPr>
              <w:t xml:space="preserve">удостоен приза </w:t>
            </w:r>
            <w:r w:rsidR="00F651B8" w:rsidRPr="000B02E9">
              <w:rPr>
                <w:b w:val="0"/>
                <w:sz w:val="24"/>
                <w:szCs w:val="24"/>
              </w:rPr>
              <w:t>JANUS</w:t>
            </w:r>
            <w:r w:rsidR="00F651B8" w:rsidRPr="000B02E9">
              <w:rPr>
                <w:b w:val="0"/>
                <w:sz w:val="24"/>
                <w:szCs w:val="24"/>
                <w:lang w:val="ru-RU"/>
              </w:rPr>
              <w:t xml:space="preserve"> за промышленный дизайн</w:t>
            </w:r>
            <w:r w:rsidR="00A3409F" w:rsidRPr="000B02E9">
              <w:rPr>
                <w:b w:val="0"/>
                <w:sz w:val="24"/>
                <w:szCs w:val="24"/>
                <w:lang w:val="ru-RU"/>
              </w:rPr>
              <w:t xml:space="preserve"> в</w:t>
            </w:r>
            <w:r w:rsidR="00F651B8" w:rsidRPr="000B02E9">
              <w:rPr>
                <w:b w:val="0"/>
                <w:sz w:val="24"/>
                <w:szCs w:val="24"/>
                <w:lang w:val="ru-RU"/>
              </w:rPr>
              <w:t xml:space="preserve"> 2016 г. и знака </w:t>
            </w:r>
            <w:proofErr w:type="spellStart"/>
            <w:r w:rsidR="00F651B8" w:rsidRPr="000B02E9">
              <w:rPr>
                <w:b w:val="0"/>
                <w:sz w:val="24"/>
                <w:szCs w:val="24"/>
              </w:rPr>
              <w:t>Observeur</w:t>
            </w:r>
            <w:proofErr w:type="spellEnd"/>
            <w:r w:rsidR="00F651B8" w:rsidRPr="000B02E9">
              <w:rPr>
                <w:b w:val="0"/>
                <w:sz w:val="24"/>
                <w:szCs w:val="24"/>
                <w:lang w:val="ru-RU"/>
              </w:rPr>
              <w:t xml:space="preserve"> </w:t>
            </w:r>
            <w:r w:rsidR="00F651B8" w:rsidRPr="000B02E9">
              <w:rPr>
                <w:b w:val="0"/>
                <w:sz w:val="24"/>
                <w:szCs w:val="24"/>
              </w:rPr>
              <w:t>du</w:t>
            </w:r>
            <w:r w:rsidR="00F651B8" w:rsidRPr="000B02E9">
              <w:rPr>
                <w:b w:val="0"/>
                <w:sz w:val="24"/>
                <w:szCs w:val="24"/>
                <w:lang w:val="ru-RU"/>
              </w:rPr>
              <w:t xml:space="preserve"> </w:t>
            </w:r>
            <w:r w:rsidR="00F651B8" w:rsidRPr="000B02E9">
              <w:rPr>
                <w:b w:val="0"/>
                <w:sz w:val="24"/>
                <w:szCs w:val="24"/>
              </w:rPr>
              <w:t>Design</w:t>
            </w:r>
            <w:r w:rsidR="00A3409F" w:rsidRPr="000B02E9">
              <w:rPr>
                <w:b w:val="0"/>
                <w:sz w:val="24"/>
                <w:szCs w:val="24"/>
                <w:lang w:val="ru-RU"/>
              </w:rPr>
              <w:t xml:space="preserve"> в</w:t>
            </w:r>
            <w:r w:rsidR="00F651B8" w:rsidRPr="000B02E9">
              <w:rPr>
                <w:b w:val="0"/>
                <w:sz w:val="24"/>
                <w:szCs w:val="24"/>
                <w:lang w:val="ru-RU"/>
              </w:rPr>
              <w:t xml:space="preserve"> 2018 г. </w:t>
            </w:r>
            <w:r w:rsidR="00A3409F" w:rsidRPr="000B02E9">
              <w:rPr>
                <w:b w:val="0"/>
                <w:sz w:val="24"/>
                <w:szCs w:val="24"/>
                <w:lang w:val="ru-RU"/>
              </w:rPr>
              <w:t>Имея</w:t>
            </w:r>
            <w:r w:rsidR="00F651B8" w:rsidRPr="000B02E9">
              <w:rPr>
                <w:b w:val="0"/>
                <w:sz w:val="24"/>
                <w:szCs w:val="24"/>
                <w:lang w:val="ru-RU"/>
              </w:rPr>
              <w:t xml:space="preserve"> лидирующе</w:t>
            </w:r>
            <w:r w:rsidR="00A3409F" w:rsidRPr="000B02E9">
              <w:rPr>
                <w:b w:val="0"/>
                <w:sz w:val="24"/>
                <w:szCs w:val="24"/>
                <w:lang w:val="ru-RU"/>
              </w:rPr>
              <w:t>е</w:t>
            </w:r>
            <w:r w:rsidR="00F651B8" w:rsidRPr="000B02E9">
              <w:rPr>
                <w:b w:val="0"/>
                <w:sz w:val="24"/>
                <w:szCs w:val="24"/>
                <w:lang w:val="ru-RU"/>
              </w:rPr>
              <w:t xml:space="preserve"> положени</w:t>
            </w:r>
            <w:r w:rsidR="00A3409F" w:rsidRPr="000B02E9">
              <w:rPr>
                <w:b w:val="0"/>
                <w:sz w:val="24"/>
                <w:szCs w:val="24"/>
                <w:lang w:val="ru-RU"/>
              </w:rPr>
              <w:t>е</w:t>
            </w:r>
            <w:r w:rsidR="00F651B8" w:rsidRPr="000B02E9">
              <w:rPr>
                <w:b w:val="0"/>
                <w:sz w:val="24"/>
                <w:szCs w:val="24"/>
                <w:lang w:val="ru-RU"/>
              </w:rPr>
              <w:t xml:space="preserve"> </w:t>
            </w:r>
            <w:r w:rsidR="00A3409F" w:rsidRPr="000B02E9">
              <w:rPr>
                <w:b w:val="0"/>
                <w:sz w:val="24"/>
                <w:szCs w:val="24"/>
                <w:lang w:val="ru-RU"/>
              </w:rPr>
              <w:t>на рынке</w:t>
            </w:r>
            <w:r w:rsidR="00F651B8" w:rsidRPr="000B02E9">
              <w:rPr>
                <w:b w:val="0"/>
                <w:sz w:val="24"/>
                <w:szCs w:val="24"/>
                <w:lang w:val="ru-RU"/>
              </w:rPr>
              <w:t xml:space="preserve"> освещения во Франции, </w:t>
            </w:r>
            <w:r w:rsidR="00F651B8" w:rsidRPr="000B02E9">
              <w:rPr>
                <w:b w:val="0"/>
                <w:sz w:val="24"/>
                <w:szCs w:val="24"/>
              </w:rPr>
              <w:t>SFL</w:t>
            </w:r>
            <w:r w:rsidR="00F651B8" w:rsidRPr="000B02E9">
              <w:rPr>
                <w:b w:val="0"/>
                <w:sz w:val="24"/>
                <w:szCs w:val="24"/>
                <w:lang w:val="ru-RU"/>
              </w:rPr>
              <w:t xml:space="preserve"> </w:t>
            </w:r>
            <w:r w:rsidR="00A3409F" w:rsidRPr="000B02E9">
              <w:rPr>
                <w:b w:val="0"/>
                <w:sz w:val="24"/>
                <w:szCs w:val="24"/>
                <w:lang w:val="ru-RU"/>
              </w:rPr>
              <w:t xml:space="preserve">активно </w:t>
            </w:r>
            <w:r w:rsidR="00F651B8" w:rsidRPr="000B02E9">
              <w:rPr>
                <w:b w:val="0"/>
                <w:sz w:val="24"/>
                <w:szCs w:val="24"/>
                <w:lang w:val="ru-RU"/>
              </w:rPr>
              <w:t>укрепляет свои позиции на международных рынках в 16 странах</w:t>
            </w:r>
            <w:r w:rsidR="007E19AE">
              <w:rPr>
                <w:rStyle w:val="af0"/>
                <w:b w:val="0"/>
                <w:sz w:val="24"/>
                <w:szCs w:val="24"/>
                <w:lang w:val="ru-RU"/>
              </w:rPr>
              <w:footnoteReference w:id="4"/>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5</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OPES</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Италия</w:t>
            </w:r>
          </w:p>
        </w:tc>
        <w:tc>
          <w:tcPr>
            <w:tcW w:w="5097" w:type="dxa"/>
          </w:tcPr>
          <w:p w:rsidR="00F651B8" w:rsidRPr="000B02E9" w:rsidRDefault="00DC5E26" w:rsidP="002401D3">
            <w:pPr>
              <w:pStyle w:val="af4"/>
              <w:jc w:val="both"/>
              <w:rPr>
                <w:b w:val="0"/>
                <w:sz w:val="24"/>
                <w:szCs w:val="24"/>
                <w:lang w:val="ru-RU"/>
              </w:rPr>
            </w:pPr>
            <w:r w:rsidRPr="000B02E9">
              <w:rPr>
                <w:b w:val="0"/>
                <w:sz w:val="24"/>
                <w:szCs w:val="24"/>
                <w:lang w:val="ru-RU"/>
              </w:rPr>
              <w:t>Компания</w:t>
            </w:r>
            <w:r w:rsidR="00F651B8" w:rsidRPr="000B02E9">
              <w:rPr>
                <w:b w:val="0"/>
                <w:sz w:val="24"/>
                <w:szCs w:val="24"/>
                <w:lang w:val="ru-RU"/>
              </w:rPr>
              <w:t xml:space="preserve"> OPES </w:t>
            </w:r>
            <w:r w:rsidRPr="000B02E9">
              <w:rPr>
                <w:b w:val="0"/>
                <w:sz w:val="24"/>
                <w:szCs w:val="24"/>
                <w:lang w:val="ru-RU"/>
              </w:rPr>
              <w:t>занимается производством</w:t>
            </w:r>
            <w:r w:rsidR="00F651B8" w:rsidRPr="000B02E9">
              <w:rPr>
                <w:b w:val="0"/>
                <w:sz w:val="24"/>
                <w:szCs w:val="24"/>
                <w:lang w:val="ru-RU"/>
              </w:rPr>
              <w:t xml:space="preserve"> аксессуаров для </w:t>
            </w:r>
            <w:r w:rsidRPr="000B02E9">
              <w:rPr>
                <w:b w:val="0"/>
                <w:sz w:val="24"/>
                <w:szCs w:val="24"/>
                <w:lang w:val="ru-RU"/>
              </w:rPr>
              <w:t xml:space="preserve">корпусной и </w:t>
            </w:r>
            <w:r w:rsidR="00F651B8" w:rsidRPr="000B02E9">
              <w:rPr>
                <w:b w:val="0"/>
                <w:sz w:val="24"/>
                <w:szCs w:val="24"/>
                <w:lang w:val="ru-RU"/>
              </w:rPr>
              <w:t>кухонной</w:t>
            </w:r>
            <w:r w:rsidRPr="000B02E9">
              <w:rPr>
                <w:b w:val="0"/>
                <w:sz w:val="24"/>
                <w:szCs w:val="24"/>
                <w:lang w:val="ru-RU"/>
              </w:rPr>
              <w:t xml:space="preserve"> </w:t>
            </w:r>
            <w:r w:rsidR="00F651B8" w:rsidRPr="000B02E9">
              <w:rPr>
                <w:b w:val="0"/>
                <w:sz w:val="24"/>
                <w:szCs w:val="24"/>
                <w:lang w:val="ru-RU"/>
              </w:rPr>
              <w:t xml:space="preserve">мебели. </w:t>
            </w:r>
            <w:r w:rsidRPr="000B02E9">
              <w:rPr>
                <w:b w:val="0"/>
                <w:sz w:val="24"/>
                <w:szCs w:val="24"/>
                <w:lang w:val="ru-RU"/>
              </w:rPr>
              <w:t xml:space="preserve">Таким образом, номенклатура предприятия представлена различными </w:t>
            </w:r>
            <w:r w:rsidR="00F651B8" w:rsidRPr="000B02E9">
              <w:rPr>
                <w:b w:val="0"/>
                <w:sz w:val="24"/>
                <w:szCs w:val="24"/>
                <w:lang w:val="ru-RU"/>
              </w:rPr>
              <w:lastRenderedPageBreak/>
              <w:t>плинтус</w:t>
            </w:r>
            <w:r w:rsidRPr="000B02E9">
              <w:rPr>
                <w:b w:val="0"/>
                <w:sz w:val="24"/>
                <w:szCs w:val="24"/>
                <w:lang w:val="ru-RU"/>
              </w:rPr>
              <w:t>ами (как из пластика, таки и из алюминия)</w:t>
            </w:r>
            <w:r w:rsidR="00F651B8" w:rsidRPr="000B02E9">
              <w:rPr>
                <w:b w:val="0"/>
                <w:sz w:val="24"/>
                <w:szCs w:val="24"/>
                <w:lang w:val="ru-RU"/>
              </w:rPr>
              <w:t xml:space="preserve">, </w:t>
            </w:r>
            <w:r w:rsidR="0020484B" w:rsidRPr="000B02E9">
              <w:rPr>
                <w:b w:val="0"/>
                <w:sz w:val="24"/>
                <w:szCs w:val="24"/>
                <w:lang w:val="ru-RU"/>
              </w:rPr>
              <w:t xml:space="preserve">торцевыми профилями для столешниц, </w:t>
            </w:r>
            <w:r w:rsidR="00F651B8" w:rsidRPr="000B02E9">
              <w:rPr>
                <w:b w:val="0"/>
                <w:sz w:val="24"/>
                <w:szCs w:val="24"/>
                <w:lang w:val="ru-RU"/>
              </w:rPr>
              <w:t>цокол</w:t>
            </w:r>
            <w:r w:rsidRPr="000B02E9">
              <w:rPr>
                <w:b w:val="0"/>
                <w:sz w:val="24"/>
                <w:szCs w:val="24"/>
                <w:lang w:val="ru-RU"/>
              </w:rPr>
              <w:t>ями</w:t>
            </w:r>
            <w:r w:rsidR="00F651B8" w:rsidRPr="000B02E9">
              <w:rPr>
                <w:b w:val="0"/>
                <w:sz w:val="24"/>
                <w:szCs w:val="24"/>
                <w:lang w:val="ru-RU"/>
              </w:rPr>
              <w:t>,</w:t>
            </w:r>
            <w:r w:rsidRPr="000B02E9">
              <w:rPr>
                <w:b w:val="0"/>
                <w:sz w:val="24"/>
                <w:szCs w:val="24"/>
                <w:lang w:val="ru-RU"/>
              </w:rPr>
              <w:t xml:space="preserve"> </w:t>
            </w:r>
            <w:r w:rsidR="00F651B8" w:rsidRPr="000B02E9">
              <w:rPr>
                <w:b w:val="0"/>
                <w:sz w:val="24"/>
                <w:szCs w:val="24"/>
                <w:lang w:val="ru-RU"/>
              </w:rPr>
              <w:t>гигиенически</w:t>
            </w:r>
            <w:r w:rsidRPr="000B02E9">
              <w:rPr>
                <w:b w:val="0"/>
                <w:sz w:val="24"/>
                <w:szCs w:val="24"/>
                <w:lang w:val="ru-RU"/>
              </w:rPr>
              <w:t>ми</w:t>
            </w:r>
            <w:r w:rsidR="00F651B8" w:rsidRPr="000B02E9">
              <w:rPr>
                <w:b w:val="0"/>
                <w:sz w:val="24"/>
                <w:szCs w:val="24"/>
                <w:lang w:val="ru-RU"/>
              </w:rPr>
              <w:t xml:space="preserve"> поддон</w:t>
            </w:r>
            <w:r w:rsidRPr="000B02E9">
              <w:rPr>
                <w:b w:val="0"/>
                <w:sz w:val="24"/>
                <w:szCs w:val="24"/>
                <w:lang w:val="ru-RU"/>
              </w:rPr>
              <w:t>ами</w:t>
            </w:r>
            <w:r w:rsidR="0020484B" w:rsidRPr="000B02E9">
              <w:rPr>
                <w:b w:val="0"/>
                <w:sz w:val="24"/>
                <w:szCs w:val="24"/>
                <w:lang w:val="ru-RU"/>
              </w:rPr>
              <w:t xml:space="preserve"> </w:t>
            </w:r>
            <w:r w:rsidR="00F651B8" w:rsidRPr="000B02E9">
              <w:rPr>
                <w:b w:val="0"/>
                <w:sz w:val="24"/>
                <w:szCs w:val="24"/>
                <w:lang w:val="ru-RU"/>
              </w:rPr>
              <w:t xml:space="preserve">и </w:t>
            </w:r>
            <w:r w:rsidR="00E95AC8" w:rsidRPr="000B02E9">
              <w:rPr>
                <w:b w:val="0"/>
                <w:sz w:val="24"/>
                <w:szCs w:val="24"/>
                <w:lang w:val="ru-RU"/>
              </w:rPr>
              <w:t xml:space="preserve">многим </w:t>
            </w:r>
            <w:r w:rsidR="0020484B" w:rsidRPr="000B02E9">
              <w:rPr>
                <w:b w:val="0"/>
                <w:sz w:val="24"/>
                <w:szCs w:val="24"/>
                <w:lang w:val="ru-RU"/>
              </w:rPr>
              <w:t>прочим</w:t>
            </w:r>
            <w:r w:rsidR="007E19AE">
              <w:rPr>
                <w:rStyle w:val="af0"/>
                <w:b w:val="0"/>
                <w:sz w:val="24"/>
                <w:szCs w:val="24"/>
                <w:lang w:val="ru-RU"/>
              </w:rPr>
              <w:footnoteReference w:id="5"/>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lastRenderedPageBreak/>
              <w:t>6</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SAMET</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Турция</w:t>
            </w:r>
          </w:p>
        </w:tc>
        <w:tc>
          <w:tcPr>
            <w:tcW w:w="5097" w:type="dxa"/>
          </w:tcPr>
          <w:p w:rsidR="00F651B8" w:rsidRPr="000B02E9" w:rsidRDefault="00F651B8" w:rsidP="002401D3">
            <w:pPr>
              <w:pStyle w:val="af4"/>
              <w:jc w:val="both"/>
              <w:rPr>
                <w:b w:val="0"/>
                <w:sz w:val="24"/>
                <w:szCs w:val="24"/>
                <w:lang w:val="ru-RU"/>
              </w:rPr>
            </w:pPr>
            <w:r w:rsidRPr="000B02E9">
              <w:rPr>
                <w:b w:val="0"/>
                <w:sz w:val="24"/>
                <w:szCs w:val="24"/>
                <w:lang w:val="ru-RU"/>
              </w:rPr>
              <w:t>Компания SAMET</w:t>
            </w:r>
            <w:r w:rsidR="00C910E4" w:rsidRPr="000B02E9">
              <w:rPr>
                <w:b w:val="0"/>
                <w:sz w:val="24"/>
                <w:szCs w:val="24"/>
                <w:lang w:val="ru-RU"/>
              </w:rPr>
              <w:t xml:space="preserve"> </w:t>
            </w:r>
            <w:r w:rsidR="00E95AC8" w:rsidRPr="000B02E9">
              <w:rPr>
                <w:b w:val="0"/>
                <w:sz w:val="24"/>
                <w:szCs w:val="24"/>
                <w:lang w:val="ru-RU"/>
              </w:rPr>
              <w:t>занимает</w:t>
            </w:r>
            <w:r w:rsidRPr="000B02E9">
              <w:rPr>
                <w:b w:val="0"/>
                <w:sz w:val="24"/>
                <w:szCs w:val="24"/>
                <w:lang w:val="ru-RU"/>
              </w:rPr>
              <w:t xml:space="preserve"> лид</w:t>
            </w:r>
            <w:r w:rsidR="00E95AC8" w:rsidRPr="000B02E9">
              <w:rPr>
                <w:b w:val="0"/>
                <w:sz w:val="24"/>
                <w:szCs w:val="24"/>
                <w:lang w:val="ru-RU"/>
              </w:rPr>
              <w:t>ирующую позицию среди игроков</w:t>
            </w:r>
            <w:r w:rsidRPr="000B02E9">
              <w:rPr>
                <w:b w:val="0"/>
                <w:sz w:val="24"/>
                <w:szCs w:val="24"/>
                <w:lang w:val="ru-RU"/>
              </w:rPr>
              <w:t xml:space="preserve"> на турецком рынке мебельной фурнитуры</w:t>
            </w:r>
            <w:r w:rsidR="00C910E4" w:rsidRPr="000B02E9">
              <w:rPr>
                <w:b w:val="0"/>
                <w:sz w:val="24"/>
                <w:szCs w:val="24"/>
                <w:lang w:val="ru-RU"/>
              </w:rPr>
              <w:t xml:space="preserve">. </w:t>
            </w:r>
            <w:r w:rsidR="00E95AC8" w:rsidRPr="000B02E9">
              <w:rPr>
                <w:b w:val="0"/>
                <w:sz w:val="24"/>
                <w:szCs w:val="24"/>
                <w:lang w:val="ru-RU"/>
              </w:rPr>
              <w:t>Ассортимент фирмы</w:t>
            </w:r>
            <w:r w:rsidR="000F7342" w:rsidRPr="000B02E9">
              <w:rPr>
                <w:b w:val="0"/>
                <w:sz w:val="24"/>
                <w:szCs w:val="24"/>
                <w:lang w:val="ru-RU"/>
              </w:rPr>
              <w:t xml:space="preserve"> на сегодняшний день пр</w:t>
            </w:r>
            <w:r w:rsidR="00B04D78" w:rsidRPr="000B02E9">
              <w:rPr>
                <w:b w:val="0"/>
                <w:sz w:val="24"/>
                <w:szCs w:val="24"/>
                <w:lang w:val="ru-RU"/>
              </w:rPr>
              <w:t xml:space="preserve">едставлен </w:t>
            </w:r>
            <w:r w:rsidRPr="000B02E9">
              <w:rPr>
                <w:b w:val="0"/>
                <w:sz w:val="24"/>
                <w:szCs w:val="24"/>
                <w:lang w:val="ru-RU"/>
              </w:rPr>
              <w:t>более, чем 2400 наименований</w:t>
            </w:r>
            <w:r w:rsidR="00B04D78" w:rsidRPr="000B02E9">
              <w:rPr>
                <w:b w:val="0"/>
                <w:sz w:val="24"/>
                <w:szCs w:val="24"/>
                <w:lang w:val="ru-RU"/>
              </w:rPr>
              <w:t xml:space="preserve">. Предприятие применяет только современное </w:t>
            </w:r>
            <w:r w:rsidRPr="000B02E9">
              <w:rPr>
                <w:b w:val="0"/>
                <w:sz w:val="24"/>
                <w:szCs w:val="24"/>
                <w:lang w:val="ru-RU"/>
              </w:rPr>
              <w:t xml:space="preserve">высокотехнологичное оборудование </w:t>
            </w:r>
            <w:r w:rsidR="00B04D78" w:rsidRPr="000B02E9">
              <w:rPr>
                <w:b w:val="0"/>
                <w:sz w:val="24"/>
                <w:szCs w:val="24"/>
                <w:lang w:val="ru-RU"/>
              </w:rPr>
              <w:t>в сочетании с</w:t>
            </w:r>
            <w:r w:rsidRPr="000B02E9">
              <w:rPr>
                <w:b w:val="0"/>
                <w:sz w:val="24"/>
                <w:szCs w:val="24"/>
                <w:lang w:val="ru-RU"/>
              </w:rPr>
              <w:t xml:space="preserve"> экспертны</w:t>
            </w:r>
            <w:r w:rsidR="00B04D78" w:rsidRPr="000B02E9">
              <w:rPr>
                <w:b w:val="0"/>
                <w:sz w:val="24"/>
                <w:szCs w:val="24"/>
                <w:lang w:val="ru-RU"/>
              </w:rPr>
              <w:t>м</w:t>
            </w:r>
            <w:r w:rsidRPr="000B02E9">
              <w:rPr>
                <w:b w:val="0"/>
                <w:sz w:val="24"/>
                <w:szCs w:val="24"/>
                <w:lang w:val="ru-RU"/>
              </w:rPr>
              <w:t xml:space="preserve"> опыт</w:t>
            </w:r>
            <w:r w:rsidR="00B04D78" w:rsidRPr="000B02E9">
              <w:rPr>
                <w:b w:val="0"/>
                <w:sz w:val="24"/>
                <w:szCs w:val="24"/>
                <w:lang w:val="ru-RU"/>
              </w:rPr>
              <w:t>ом</w:t>
            </w:r>
            <w:r w:rsidRPr="000B02E9">
              <w:rPr>
                <w:b w:val="0"/>
                <w:sz w:val="24"/>
                <w:szCs w:val="24"/>
                <w:lang w:val="ru-RU"/>
              </w:rPr>
              <w:t>, накопленны</w:t>
            </w:r>
            <w:r w:rsidR="00B04D78" w:rsidRPr="000B02E9">
              <w:rPr>
                <w:b w:val="0"/>
                <w:sz w:val="24"/>
                <w:szCs w:val="24"/>
                <w:lang w:val="ru-RU"/>
              </w:rPr>
              <w:t>м</w:t>
            </w:r>
            <w:r w:rsidRPr="000B02E9">
              <w:rPr>
                <w:b w:val="0"/>
                <w:sz w:val="24"/>
                <w:szCs w:val="24"/>
                <w:lang w:val="ru-RU"/>
              </w:rPr>
              <w:t xml:space="preserve"> за 47 лет</w:t>
            </w:r>
            <w:r w:rsidR="00C910E4" w:rsidRPr="000B02E9">
              <w:rPr>
                <w:b w:val="0"/>
                <w:sz w:val="24"/>
                <w:szCs w:val="24"/>
                <w:lang w:val="ru-RU"/>
              </w:rPr>
              <w:t xml:space="preserve"> функционирования</w:t>
            </w:r>
            <w:r w:rsidRPr="000B02E9">
              <w:rPr>
                <w:b w:val="0"/>
                <w:sz w:val="24"/>
                <w:szCs w:val="24"/>
                <w:lang w:val="ru-RU"/>
              </w:rPr>
              <w:t xml:space="preserve">. </w:t>
            </w:r>
            <w:r w:rsidR="00B04D78" w:rsidRPr="000B02E9">
              <w:rPr>
                <w:b w:val="0"/>
                <w:sz w:val="24"/>
                <w:szCs w:val="24"/>
                <w:lang w:val="ru-RU"/>
              </w:rPr>
              <w:t>Экспорт к</w:t>
            </w:r>
            <w:r w:rsidRPr="000B02E9">
              <w:rPr>
                <w:b w:val="0"/>
                <w:sz w:val="24"/>
                <w:szCs w:val="24"/>
                <w:lang w:val="ru-RU"/>
              </w:rPr>
              <w:t>омпани</w:t>
            </w:r>
            <w:r w:rsidR="00B04D78" w:rsidRPr="000B02E9">
              <w:rPr>
                <w:b w:val="0"/>
                <w:sz w:val="24"/>
                <w:szCs w:val="24"/>
                <w:lang w:val="ru-RU"/>
              </w:rPr>
              <w:t>и</w:t>
            </w:r>
            <w:r w:rsidRPr="000B02E9">
              <w:rPr>
                <w:b w:val="0"/>
                <w:sz w:val="24"/>
                <w:szCs w:val="24"/>
                <w:lang w:val="ru-RU"/>
              </w:rPr>
              <w:t xml:space="preserve"> SAMET </w:t>
            </w:r>
            <w:r w:rsidR="00B04D78" w:rsidRPr="000B02E9">
              <w:rPr>
                <w:b w:val="0"/>
                <w:sz w:val="24"/>
                <w:szCs w:val="24"/>
                <w:lang w:val="ru-RU"/>
              </w:rPr>
              <w:t>охватывает</w:t>
            </w:r>
            <w:r w:rsidRPr="000B02E9">
              <w:rPr>
                <w:b w:val="0"/>
                <w:sz w:val="24"/>
                <w:szCs w:val="24"/>
                <w:lang w:val="ru-RU"/>
              </w:rPr>
              <w:t xml:space="preserve"> в общей сложности 80 стран</w:t>
            </w:r>
            <w:r w:rsidR="00B04D78" w:rsidRPr="000B02E9">
              <w:rPr>
                <w:b w:val="0"/>
                <w:sz w:val="24"/>
                <w:szCs w:val="24"/>
                <w:lang w:val="ru-RU"/>
              </w:rPr>
              <w:t xml:space="preserve">, расположенных на </w:t>
            </w:r>
            <w:r w:rsidRPr="000B02E9">
              <w:rPr>
                <w:b w:val="0"/>
                <w:sz w:val="24"/>
                <w:szCs w:val="24"/>
                <w:lang w:val="ru-RU"/>
              </w:rPr>
              <w:t>5 континентах</w:t>
            </w:r>
            <w:r w:rsidR="00B04D78" w:rsidRPr="000B02E9">
              <w:rPr>
                <w:b w:val="0"/>
                <w:sz w:val="24"/>
                <w:szCs w:val="24"/>
                <w:lang w:val="ru-RU"/>
              </w:rPr>
              <w:t>.</w:t>
            </w:r>
            <w:r w:rsidRPr="000B02E9">
              <w:rPr>
                <w:b w:val="0"/>
                <w:sz w:val="24"/>
                <w:szCs w:val="24"/>
                <w:lang w:val="ru-RU"/>
              </w:rPr>
              <w:t xml:space="preserve"> </w:t>
            </w:r>
            <w:r w:rsidR="00B04D78" w:rsidRPr="000B02E9">
              <w:rPr>
                <w:b w:val="0"/>
                <w:sz w:val="24"/>
                <w:szCs w:val="24"/>
                <w:lang w:val="ru-RU"/>
              </w:rPr>
              <w:t>Ключевые рынки предприятия:</w:t>
            </w:r>
            <w:r w:rsidRPr="000B02E9">
              <w:rPr>
                <w:b w:val="0"/>
                <w:sz w:val="24"/>
                <w:szCs w:val="24"/>
                <w:lang w:val="ru-RU"/>
              </w:rPr>
              <w:t xml:space="preserve"> США, Россия, </w:t>
            </w:r>
            <w:r w:rsidR="00B04D78" w:rsidRPr="000B02E9">
              <w:rPr>
                <w:b w:val="0"/>
                <w:sz w:val="24"/>
                <w:szCs w:val="24"/>
                <w:lang w:val="ru-RU"/>
              </w:rPr>
              <w:t xml:space="preserve">Украина, </w:t>
            </w:r>
            <w:r w:rsidRPr="000B02E9">
              <w:rPr>
                <w:b w:val="0"/>
                <w:sz w:val="24"/>
                <w:szCs w:val="24"/>
                <w:lang w:val="ru-RU"/>
              </w:rPr>
              <w:t xml:space="preserve">Германия, Великобритания, </w:t>
            </w:r>
            <w:r w:rsidR="00A33846" w:rsidRPr="000B02E9">
              <w:rPr>
                <w:b w:val="0"/>
                <w:sz w:val="24"/>
                <w:szCs w:val="24"/>
                <w:lang w:val="ru-RU"/>
              </w:rPr>
              <w:t xml:space="preserve">Китай, </w:t>
            </w:r>
            <w:r w:rsidR="00B04D78" w:rsidRPr="000B02E9">
              <w:rPr>
                <w:b w:val="0"/>
                <w:sz w:val="24"/>
                <w:szCs w:val="24"/>
                <w:lang w:val="ru-RU"/>
              </w:rPr>
              <w:t xml:space="preserve">Испания, </w:t>
            </w:r>
            <w:r w:rsidRPr="000B02E9">
              <w:rPr>
                <w:b w:val="0"/>
                <w:sz w:val="24"/>
                <w:szCs w:val="24"/>
                <w:lang w:val="ru-RU"/>
              </w:rPr>
              <w:t xml:space="preserve">Италия, </w:t>
            </w:r>
            <w:r w:rsidR="00B04D78" w:rsidRPr="000B02E9">
              <w:rPr>
                <w:b w:val="0"/>
                <w:sz w:val="24"/>
                <w:szCs w:val="24"/>
                <w:lang w:val="ru-RU"/>
              </w:rPr>
              <w:t xml:space="preserve">Польша, Румыния, </w:t>
            </w:r>
            <w:r w:rsidR="00A33846" w:rsidRPr="000B02E9">
              <w:rPr>
                <w:b w:val="0"/>
                <w:sz w:val="24"/>
                <w:szCs w:val="24"/>
                <w:lang w:val="ru-RU"/>
              </w:rPr>
              <w:t xml:space="preserve">Болгария, Грузия, </w:t>
            </w:r>
            <w:r w:rsidRPr="000B02E9">
              <w:rPr>
                <w:b w:val="0"/>
                <w:sz w:val="24"/>
                <w:szCs w:val="24"/>
                <w:lang w:val="ru-RU"/>
              </w:rPr>
              <w:t>Азербайджан, Иран, Казахстан, Словения</w:t>
            </w:r>
            <w:r w:rsidR="007E19AE">
              <w:rPr>
                <w:rStyle w:val="af0"/>
                <w:b w:val="0"/>
                <w:sz w:val="24"/>
                <w:szCs w:val="24"/>
                <w:lang w:val="ru-RU"/>
              </w:rPr>
              <w:footnoteReference w:id="6"/>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7</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GIUSTI</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Италия</w:t>
            </w:r>
          </w:p>
        </w:tc>
        <w:tc>
          <w:tcPr>
            <w:tcW w:w="5097" w:type="dxa"/>
          </w:tcPr>
          <w:p w:rsidR="00F651B8" w:rsidRPr="000B02E9" w:rsidRDefault="00F651B8" w:rsidP="002401D3">
            <w:pPr>
              <w:pStyle w:val="af4"/>
              <w:jc w:val="both"/>
              <w:rPr>
                <w:b w:val="0"/>
                <w:sz w:val="24"/>
                <w:szCs w:val="24"/>
                <w:lang w:val="ru-RU"/>
              </w:rPr>
            </w:pPr>
            <w:r w:rsidRPr="000B02E9">
              <w:rPr>
                <w:b w:val="0"/>
                <w:sz w:val="24"/>
                <w:szCs w:val="24"/>
                <w:lang w:val="ru-RU"/>
              </w:rPr>
              <w:t xml:space="preserve">Компания GIUSTI </w:t>
            </w:r>
            <w:r w:rsidR="00636F3A" w:rsidRPr="000B02E9">
              <w:rPr>
                <w:b w:val="0"/>
                <w:sz w:val="24"/>
                <w:szCs w:val="24"/>
                <w:lang w:val="ru-RU"/>
              </w:rPr>
              <w:t>выпускает</w:t>
            </w:r>
            <w:r w:rsidRPr="000B02E9">
              <w:rPr>
                <w:b w:val="0"/>
                <w:sz w:val="24"/>
                <w:szCs w:val="24"/>
                <w:lang w:val="ru-RU"/>
              </w:rPr>
              <w:t xml:space="preserve"> мебельны</w:t>
            </w:r>
            <w:r w:rsidR="008D76C7" w:rsidRPr="000B02E9">
              <w:rPr>
                <w:b w:val="0"/>
                <w:sz w:val="24"/>
                <w:szCs w:val="24"/>
                <w:lang w:val="ru-RU"/>
              </w:rPr>
              <w:t>е</w:t>
            </w:r>
            <w:r w:rsidRPr="000B02E9">
              <w:rPr>
                <w:b w:val="0"/>
                <w:sz w:val="24"/>
                <w:szCs w:val="24"/>
                <w:lang w:val="ru-RU"/>
              </w:rPr>
              <w:t xml:space="preserve"> руч</w:t>
            </w:r>
            <w:r w:rsidR="008D76C7" w:rsidRPr="000B02E9">
              <w:rPr>
                <w:b w:val="0"/>
                <w:sz w:val="24"/>
                <w:szCs w:val="24"/>
                <w:lang w:val="ru-RU"/>
              </w:rPr>
              <w:t>ки</w:t>
            </w:r>
            <w:r w:rsidRPr="000B02E9">
              <w:rPr>
                <w:b w:val="0"/>
                <w:sz w:val="24"/>
                <w:szCs w:val="24"/>
                <w:lang w:val="ru-RU"/>
              </w:rPr>
              <w:t xml:space="preserve"> в самых </w:t>
            </w:r>
            <w:r w:rsidR="008D76C7" w:rsidRPr="000B02E9">
              <w:rPr>
                <w:b w:val="0"/>
                <w:sz w:val="24"/>
                <w:szCs w:val="24"/>
                <w:lang w:val="ru-RU"/>
              </w:rPr>
              <w:t xml:space="preserve">передовых, неординарных и индивидуальных </w:t>
            </w:r>
            <w:r w:rsidRPr="000B02E9">
              <w:rPr>
                <w:b w:val="0"/>
                <w:sz w:val="24"/>
                <w:szCs w:val="24"/>
                <w:lang w:val="ru-RU"/>
              </w:rPr>
              <w:t xml:space="preserve">стилях. </w:t>
            </w:r>
            <w:r w:rsidR="008D76C7" w:rsidRPr="000B02E9">
              <w:rPr>
                <w:b w:val="0"/>
                <w:sz w:val="24"/>
                <w:szCs w:val="24"/>
                <w:lang w:val="ru-RU"/>
              </w:rPr>
              <w:t>Продукция данной фирмы является</w:t>
            </w:r>
            <w:r w:rsidRPr="000B02E9">
              <w:rPr>
                <w:b w:val="0"/>
                <w:sz w:val="24"/>
                <w:szCs w:val="24"/>
                <w:lang w:val="ru-RU"/>
              </w:rPr>
              <w:t xml:space="preserve"> доступной для </w:t>
            </w:r>
            <w:r w:rsidR="008D76C7" w:rsidRPr="000B02E9">
              <w:rPr>
                <w:b w:val="0"/>
                <w:sz w:val="24"/>
                <w:szCs w:val="24"/>
                <w:lang w:val="ru-RU"/>
              </w:rPr>
              <w:t>довольно</w:t>
            </w:r>
            <w:r w:rsidRPr="000B02E9">
              <w:rPr>
                <w:b w:val="0"/>
                <w:sz w:val="24"/>
                <w:szCs w:val="24"/>
                <w:lang w:val="ru-RU"/>
              </w:rPr>
              <w:t xml:space="preserve"> широкого круга российских </w:t>
            </w:r>
            <w:r w:rsidR="008D76C7" w:rsidRPr="000B02E9">
              <w:rPr>
                <w:b w:val="0"/>
                <w:sz w:val="24"/>
                <w:szCs w:val="24"/>
                <w:lang w:val="ru-RU"/>
              </w:rPr>
              <w:t>мастеров-</w:t>
            </w:r>
            <w:r w:rsidRPr="000B02E9">
              <w:rPr>
                <w:b w:val="0"/>
                <w:sz w:val="24"/>
                <w:szCs w:val="24"/>
                <w:lang w:val="ru-RU"/>
              </w:rPr>
              <w:t>производителей</w:t>
            </w:r>
            <w:r w:rsidR="008D76C7" w:rsidRPr="000B02E9">
              <w:rPr>
                <w:b w:val="0"/>
                <w:sz w:val="24"/>
                <w:szCs w:val="24"/>
                <w:lang w:val="ru-RU"/>
              </w:rPr>
              <w:t xml:space="preserve"> мебели. Этот факт связан с тем, что</w:t>
            </w:r>
            <w:r w:rsidRPr="000B02E9">
              <w:rPr>
                <w:b w:val="0"/>
                <w:sz w:val="24"/>
                <w:szCs w:val="24"/>
                <w:lang w:val="ru-RU"/>
              </w:rPr>
              <w:t xml:space="preserve"> цен</w:t>
            </w:r>
            <w:r w:rsidR="008D76C7" w:rsidRPr="000B02E9">
              <w:rPr>
                <w:b w:val="0"/>
                <w:sz w:val="24"/>
                <w:szCs w:val="24"/>
                <w:lang w:val="ru-RU"/>
              </w:rPr>
              <w:t>ы</w:t>
            </w:r>
            <w:r w:rsidRPr="000B02E9">
              <w:rPr>
                <w:b w:val="0"/>
                <w:sz w:val="24"/>
                <w:szCs w:val="24"/>
                <w:lang w:val="ru-RU"/>
              </w:rPr>
              <w:t xml:space="preserve"> на ручки GIUSTI </w:t>
            </w:r>
            <w:r w:rsidR="008D76C7" w:rsidRPr="000B02E9">
              <w:rPr>
                <w:b w:val="0"/>
                <w:sz w:val="24"/>
                <w:szCs w:val="24"/>
                <w:lang w:val="ru-RU"/>
              </w:rPr>
              <w:t>достаточно стабильные и</w:t>
            </w:r>
            <w:r w:rsidRPr="000B02E9">
              <w:rPr>
                <w:b w:val="0"/>
                <w:sz w:val="24"/>
                <w:szCs w:val="24"/>
                <w:lang w:val="ru-RU"/>
              </w:rPr>
              <w:t xml:space="preserve"> невысок</w:t>
            </w:r>
            <w:r w:rsidR="008D76C7" w:rsidRPr="000B02E9">
              <w:rPr>
                <w:b w:val="0"/>
                <w:sz w:val="24"/>
                <w:szCs w:val="24"/>
                <w:lang w:val="ru-RU"/>
              </w:rPr>
              <w:t>ие</w:t>
            </w:r>
            <w:r w:rsidR="007E19AE">
              <w:rPr>
                <w:rStyle w:val="af0"/>
                <w:b w:val="0"/>
                <w:sz w:val="24"/>
                <w:szCs w:val="24"/>
                <w:lang w:val="ru-RU"/>
              </w:rPr>
              <w:footnoteReference w:id="7"/>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8</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Franke</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Швейцария</w:t>
            </w:r>
          </w:p>
        </w:tc>
        <w:tc>
          <w:tcPr>
            <w:tcW w:w="5097" w:type="dxa"/>
          </w:tcPr>
          <w:p w:rsidR="00F651B8" w:rsidRPr="000B02E9" w:rsidRDefault="00FD5982" w:rsidP="002401D3">
            <w:pPr>
              <w:pStyle w:val="af4"/>
              <w:jc w:val="both"/>
              <w:rPr>
                <w:b w:val="0"/>
                <w:sz w:val="24"/>
                <w:szCs w:val="24"/>
                <w:lang w:val="ru-RU"/>
              </w:rPr>
            </w:pPr>
            <w:r w:rsidRPr="000B02E9">
              <w:rPr>
                <w:b w:val="0"/>
                <w:sz w:val="24"/>
                <w:szCs w:val="24"/>
                <w:lang w:val="ru-RU"/>
              </w:rPr>
              <w:t>Данная компания была о</w:t>
            </w:r>
            <w:r w:rsidR="00F651B8" w:rsidRPr="000B02E9">
              <w:rPr>
                <w:b w:val="0"/>
                <w:sz w:val="24"/>
                <w:szCs w:val="24"/>
                <w:lang w:val="ru-RU"/>
              </w:rPr>
              <w:t xml:space="preserve">снова в Швейцарии в 1911г. </w:t>
            </w:r>
            <w:r w:rsidRPr="000B02E9">
              <w:rPr>
                <w:b w:val="0"/>
                <w:sz w:val="24"/>
                <w:szCs w:val="24"/>
                <w:lang w:val="ru-RU"/>
              </w:rPr>
              <w:t xml:space="preserve">На сегодняшний день </w:t>
            </w:r>
            <w:r w:rsidR="00F651B8" w:rsidRPr="000B02E9">
              <w:rPr>
                <w:b w:val="0"/>
                <w:sz w:val="24"/>
                <w:szCs w:val="24"/>
                <w:lang w:val="ru-RU"/>
              </w:rPr>
              <w:t xml:space="preserve">Franke </w:t>
            </w:r>
            <w:r w:rsidRPr="000B02E9">
              <w:rPr>
                <w:b w:val="0"/>
                <w:sz w:val="24"/>
                <w:szCs w:val="24"/>
                <w:lang w:val="ru-RU"/>
              </w:rPr>
              <w:t>это:</w:t>
            </w:r>
            <w:r w:rsidR="00F651B8" w:rsidRPr="000B02E9">
              <w:rPr>
                <w:b w:val="0"/>
                <w:sz w:val="24"/>
                <w:szCs w:val="24"/>
                <w:lang w:val="ru-RU"/>
              </w:rPr>
              <w:t xml:space="preserve"> 85 дочерних предприятий</w:t>
            </w:r>
            <w:r w:rsidRPr="000B02E9">
              <w:rPr>
                <w:b w:val="0"/>
                <w:sz w:val="24"/>
                <w:szCs w:val="24"/>
                <w:lang w:val="ru-RU"/>
              </w:rPr>
              <w:t xml:space="preserve">, </w:t>
            </w:r>
            <w:r w:rsidR="00F651B8" w:rsidRPr="000B02E9">
              <w:rPr>
                <w:b w:val="0"/>
                <w:sz w:val="24"/>
                <w:szCs w:val="24"/>
                <w:lang w:val="ru-RU"/>
              </w:rPr>
              <w:t>40 стран</w:t>
            </w:r>
            <w:r w:rsidR="005C4023" w:rsidRPr="000B02E9">
              <w:rPr>
                <w:b w:val="0"/>
                <w:sz w:val="24"/>
                <w:szCs w:val="24"/>
                <w:lang w:val="ru-RU"/>
              </w:rPr>
              <w:t xml:space="preserve"> и </w:t>
            </w:r>
            <w:r w:rsidR="00F651B8" w:rsidRPr="000B02E9">
              <w:rPr>
                <w:b w:val="0"/>
                <w:sz w:val="24"/>
                <w:szCs w:val="24"/>
                <w:lang w:val="ru-RU"/>
              </w:rPr>
              <w:t>более 13 000 служащих</w:t>
            </w:r>
            <w:r w:rsidR="00D31F4F" w:rsidRPr="000B02E9">
              <w:rPr>
                <w:b w:val="0"/>
                <w:sz w:val="24"/>
                <w:szCs w:val="24"/>
                <w:lang w:val="ru-RU"/>
              </w:rPr>
              <w:t>,</w:t>
            </w:r>
            <w:r w:rsidR="00F651B8" w:rsidRPr="000B02E9">
              <w:rPr>
                <w:b w:val="0"/>
                <w:sz w:val="24"/>
                <w:szCs w:val="24"/>
                <w:lang w:val="ru-RU"/>
              </w:rPr>
              <w:t xml:space="preserve"> </w:t>
            </w:r>
            <w:r w:rsidRPr="000B02E9">
              <w:rPr>
                <w:b w:val="0"/>
                <w:sz w:val="24"/>
                <w:szCs w:val="24"/>
                <w:lang w:val="ru-RU"/>
              </w:rPr>
              <w:t xml:space="preserve">вовлечённых в </w:t>
            </w:r>
            <w:r w:rsidR="00F651B8" w:rsidRPr="000B02E9">
              <w:rPr>
                <w:b w:val="0"/>
                <w:sz w:val="24"/>
                <w:szCs w:val="24"/>
                <w:lang w:val="ru-RU"/>
              </w:rPr>
              <w:t xml:space="preserve">проектирование и </w:t>
            </w:r>
            <w:r w:rsidR="00F651B8" w:rsidRPr="000B02E9">
              <w:rPr>
                <w:b w:val="0"/>
                <w:sz w:val="24"/>
                <w:szCs w:val="24"/>
                <w:lang w:val="ru-RU"/>
              </w:rPr>
              <w:lastRenderedPageBreak/>
              <w:t xml:space="preserve">производство </w:t>
            </w:r>
            <w:r w:rsidR="005C4023" w:rsidRPr="000B02E9">
              <w:rPr>
                <w:b w:val="0"/>
                <w:sz w:val="24"/>
                <w:szCs w:val="24"/>
                <w:lang w:val="ru-RU"/>
              </w:rPr>
              <w:t xml:space="preserve">всяческих варочных поверхностей, вытяжек, </w:t>
            </w:r>
            <w:r w:rsidR="00F651B8" w:rsidRPr="000B02E9">
              <w:rPr>
                <w:b w:val="0"/>
                <w:sz w:val="24"/>
                <w:szCs w:val="24"/>
                <w:lang w:val="ru-RU"/>
              </w:rPr>
              <w:t>смесителей, сортеров</w:t>
            </w:r>
            <w:r w:rsidR="005C4023" w:rsidRPr="000B02E9">
              <w:rPr>
                <w:b w:val="0"/>
                <w:sz w:val="24"/>
                <w:szCs w:val="24"/>
                <w:lang w:val="ru-RU"/>
              </w:rPr>
              <w:t>, моек,</w:t>
            </w:r>
            <w:r w:rsidR="00F651B8" w:rsidRPr="000B02E9">
              <w:rPr>
                <w:b w:val="0"/>
                <w:sz w:val="24"/>
                <w:szCs w:val="24"/>
                <w:lang w:val="ru-RU"/>
              </w:rPr>
              <w:t xml:space="preserve"> измельчителей, духовых шкафов</w:t>
            </w:r>
            <w:r w:rsidR="005C4023" w:rsidRPr="000B02E9">
              <w:rPr>
                <w:b w:val="0"/>
                <w:sz w:val="24"/>
                <w:szCs w:val="24"/>
                <w:lang w:val="ru-RU"/>
              </w:rPr>
              <w:t>, а также иной</w:t>
            </w:r>
            <w:r w:rsidR="00F651B8" w:rsidRPr="000B02E9">
              <w:rPr>
                <w:b w:val="0"/>
                <w:sz w:val="24"/>
                <w:szCs w:val="24"/>
                <w:lang w:val="ru-RU"/>
              </w:rPr>
              <w:t xml:space="preserve"> бытовой техники</w:t>
            </w:r>
            <w:r w:rsidR="00F77DD4">
              <w:rPr>
                <w:rStyle w:val="af0"/>
                <w:b w:val="0"/>
                <w:sz w:val="24"/>
                <w:szCs w:val="24"/>
                <w:lang w:val="ru-RU"/>
              </w:rPr>
              <w:footnoteReference w:id="8"/>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lastRenderedPageBreak/>
              <w:t>9</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FORMENTI &amp;</w:t>
            </w:r>
            <w:r w:rsidR="00227BAC">
              <w:rPr>
                <w:b w:val="0"/>
                <w:sz w:val="24"/>
                <w:szCs w:val="24"/>
                <w:lang w:val="ru-RU"/>
              </w:rPr>
              <w:t xml:space="preserve"> </w:t>
            </w:r>
            <w:r w:rsidRPr="000B02E9">
              <w:rPr>
                <w:b w:val="0"/>
                <w:sz w:val="24"/>
                <w:szCs w:val="24"/>
                <w:lang w:val="ru-RU"/>
              </w:rPr>
              <w:t>GIOVENZANA</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Италия</w:t>
            </w:r>
          </w:p>
        </w:tc>
        <w:tc>
          <w:tcPr>
            <w:tcW w:w="5097" w:type="dxa"/>
          </w:tcPr>
          <w:p w:rsidR="00F651B8" w:rsidRPr="000B02E9" w:rsidRDefault="00F651B8" w:rsidP="002401D3">
            <w:pPr>
              <w:pStyle w:val="af4"/>
              <w:jc w:val="both"/>
              <w:rPr>
                <w:b w:val="0"/>
                <w:sz w:val="24"/>
                <w:szCs w:val="24"/>
                <w:lang w:val="ru-RU"/>
              </w:rPr>
            </w:pPr>
            <w:r w:rsidRPr="000B02E9">
              <w:rPr>
                <w:b w:val="0"/>
                <w:sz w:val="24"/>
                <w:szCs w:val="24"/>
                <w:lang w:val="ru-RU"/>
              </w:rPr>
              <w:t xml:space="preserve">Компания FORMENTI &amp; GIOVENZANA </w:t>
            </w:r>
            <w:r w:rsidR="00E7118A" w:rsidRPr="000B02E9">
              <w:rPr>
                <w:b w:val="0"/>
                <w:sz w:val="24"/>
                <w:szCs w:val="24"/>
                <w:lang w:val="ru-RU"/>
              </w:rPr>
              <w:t>—</w:t>
            </w:r>
            <w:r w:rsidRPr="000B02E9">
              <w:rPr>
                <w:b w:val="0"/>
                <w:sz w:val="24"/>
                <w:szCs w:val="24"/>
                <w:lang w:val="ru-RU"/>
              </w:rPr>
              <w:t xml:space="preserve"> </w:t>
            </w:r>
            <w:r w:rsidR="00E7118A" w:rsidRPr="000B02E9">
              <w:rPr>
                <w:b w:val="0"/>
                <w:sz w:val="24"/>
                <w:szCs w:val="24"/>
                <w:lang w:val="ru-RU"/>
              </w:rPr>
              <w:t xml:space="preserve">это </w:t>
            </w:r>
            <w:r w:rsidR="00995D3E" w:rsidRPr="000B02E9">
              <w:rPr>
                <w:b w:val="0"/>
                <w:sz w:val="24"/>
                <w:szCs w:val="24"/>
                <w:lang w:val="ru-RU"/>
              </w:rPr>
              <w:t>ведущая</w:t>
            </w:r>
            <w:r w:rsidRPr="000B02E9">
              <w:rPr>
                <w:b w:val="0"/>
                <w:sz w:val="24"/>
                <w:szCs w:val="24"/>
                <w:lang w:val="ru-RU"/>
              </w:rPr>
              <w:t xml:space="preserve"> </w:t>
            </w:r>
            <w:r w:rsidR="00995D3E" w:rsidRPr="000B02E9">
              <w:rPr>
                <w:b w:val="0"/>
                <w:sz w:val="24"/>
                <w:szCs w:val="24"/>
                <w:lang w:val="ru-RU"/>
              </w:rPr>
              <w:t>организация на итальянском рынке</w:t>
            </w:r>
            <w:r w:rsidRPr="000B02E9">
              <w:rPr>
                <w:b w:val="0"/>
                <w:sz w:val="24"/>
                <w:szCs w:val="24"/>
                <w:lang w:val="ru-RU"/>
              </w:rPr>
              <w:t xml:space="preserve"> </w:t>
            </w:r>
            <w:r w:rsidR="00995D3E" w:rsidRPr="000B02E9">
              <w:rPr>
                <w:b w:val="0"/>
                <w:sz w:val="24"/>
                <w:szCs w:val="24"/>
                <w:lang w:val="ru-RU"/>
              </w:rPr>
              <w:t>по части</w:t>
            </w:r>
            <w:r w:rsidRPr="000B02E9">
              <w:rPr>
                <w:b w:val="0"/>
                <w:sz w:val="24"/>
                <w:szCs w:val="24"/>
                <w:lang w:val="ru-RU"/>
              </w:rPr>
              <w:t xml:space="preserve"> производства комплектующих для всех </w:t>
            </w:r>
            <w:r w:rsidR="00995D3E" w:rsidRPr="000B02E9">
              <w:rPr>
                <w:b w:val="0"/>
                <w:sz w:val="24"/>
                <w:szCs w:val="24"/>
                <w:lang w:val="ru-RU"/>
              </w:rPr>
              <w:t>типов</w:t>
            </w:r>
            <w:r w:rsidRPr="000B02E9">
              <w:rPr>
                <w:b w:val="0"/>
                <w:sz w:val="24"/>
                <w:szCs w:val="24"/>
                <w:lang w:val="ru-RU"/>
              </w:rPr>
              <w:t xml:space="preserve"> мебели. Фурнитура </w:t>
            </w:r>
            <w:r w:rsidR="00995D3E" w:rsidRPr="000B02E9">
              <w:rPr>
                <w:b w:val="0"/>
                <w:sz w:val="24"/>
                <w:szCs w:val="24"/>
                <w:lang w:val="ru-RU"/>
              </w:rPr>
              <w:t>данной</w:t>
            </w:r>
            <w:r w:rsidRPr="000B02E9">
              <w:rPr>
                <w:b w:val="0"/>
                <w:sz w:val="24"/>
                <w:szCs w:val="24"/>
                <w:lang w:val="ru-RU"/>
              </w:rPr>
              <w:t xml:space="preserve"> </w:t>
            </w:r>
            <w:r w:rsidR="00995D3E" w:rsidRPr="000B02E9">
              <w:rPr>
                <w:b w:val="0"/>
                <w:sz w:val="24"/>
                <w:szCs w:val="24"/>
                <w:lang w:val="ru-RU"/>
              </w:rPr>
              <w:t>фирмы</w:t>
            </w:r>
            <w:r w:rsidRPr="000B02E9">
              <w:rPr>
                <w:b w:val="0"/>
                <w:sz w:val="24"/>
                <w:szCs w:val="24"/>
                <w:lang w:val="ru-RU"/>
              </w:rPr>
              <w:t xml:space="preserve"> </w:t>
            </w:r>
            <w:r w:rsidR="00995D3E" w:rsidRPr="000B02E9">
              <w:rPr>
                <w:b w:val="0"/>
                <w:sz w:val="24"/>
                <w:szCs w:val="24"/>
                <w:lang w:val="ru-RU"/>
              </w:rPr>
              <w:t>отличается</w:t>
            </w:r>
            <w:r w:rsidRPr="000B02E9">
              <w:rPr>
                <w:b w:val="0"/>
                <w:sz w:val="24"/>
                <w:szCs w:val="24"/>
                <w:lang w:val="ru-RU"/>
              </w:rPr>
              <w:t xml:space="preserve"> </w:t>
            </w:r>
            <w:r w:rsidR="0030134A" w:rsidRPr="000B02E9">
              <w:rPr>
                <w:b w:val="0"/>
                <w:sz w:val="24"/>
                <w:szCs w:val="24"/>
                <w:lang w:val="ru-RU"/>
              </w:rPr>
              <w:t xml:space="preserve">новомодным </w:t>
            </w:r>
            <w:r w:rsidRPr="000B02E9">
              <w:rPr>
                <w:b w:val="0"/>
                <w:sz w:val="24"/>
                <w:szCs w:val="24"/>
                <w:lang w:val="ru-RU"/>
              </w:rPr>
              <w:t xml:space="preserve">дизайном и </w:t>
            </w:r>
            <w:r w:rsidR="0030134A" w:rsidRPr="000B02E9">
              <w:rPr>
                <w:b w:val="0"/>
                <w:sz w:val="24"/>
                <w:szCs w:val="24"/>
                <w:lang w:val="ru-RU"/>
              </w:rPr>
              <w:t xml:space="preserve">безукоризненной </w:t>
            </w:r>
            <w:r w:rsidRPr="000B02E9">
              <w:rPr>
                <w:b w:val="0"/>
                <w:sz w:val="24"/>
                <w:szCs w:val="24"/>
                <w:lang w:val="ru-RU"/>
              </w:rPr>
              <w:t>практичностью</w:t>
            </w:r>
            <w:r w:rsidR="00227BAC">
              <w:rPr>
                <w:rStyle w:val="af0"/>
                <w:b w:val="0"/>
                <w:sz w:val="24"/>
                <w:szCs w:val="24"/>
                <w:lang w:val="ru-RU"/>
              </w:rPr>
              <w:footnoteReference w:id="9"/>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10</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HÄFELE</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Германия</w:t>
            </w:r>
          </w:p>
        </w:tc>
        <w:tc>
          <w:tcPr>
            <w:tcW w:w="5097" w:type="dxa"/>
          </w:tcPr>
          <w:p w:rsidR="00F651B8" w:rsidRPr="000B02E9" w:rsidRDefault="00F651B8" w:rsidP="002401D3">
            <w:pPr>
              <w:pStyle w:val="af4"/>
              <w:jc w:val="both"/>
              <w:rPr>
                <w:b w:val="0"/>
                <w:sz w:val="24"/>
                <w:szCs w:val="24"/>
                <w:lang w:val="ru-RU"/>
              </w:rPr>
            </w:pPr>
            <w:r w:rsidRPr="000B02E9">
              <w:rPr>
                <w:b w:val="0"/>
                <w:sz w:val="24"/>
                <w:szCs w:val="24"/>
                <w:lang w:val="ru-RU"/>
              </w:rPr>
              <w:t xml:space="preserve">Компания HÄFELE </w:t>
            </w:r>
            <w:r w:rsidR="000B02E9" w:rsidRPr="000B02E9">
              <w:rPr>
                <w:b w:val="0"/>
                <w:sz w:val="24"/>
                <w:szCs w:val="24"/>
                <w:lang w:val="ru-RU"/>
              </w:rPr>
              <w:t>—</w:t>
            </w:r>
            <w:r w:rsidR="000B02E9">
              <w:rPr>
                <w:b w:val="0"/>
                <w:sz w:val="24"/>
                <w:szCs w:val="24"/>
                <w:lang w:val="ru-RU"/>
              </w:rPr>
              <w:t xml:space="preserve"> это </w:t>
            </w:r>
            <w:r w:rsidRPr="000B02E9">
              <w:rPr>
                <w:b w:val="0"/>
                <w:sz w:val="24"/>
                <w:szCs w:val="24"/>
                <w:lang w:val="ru-RU"/>
              </w:rPr>
              <w:t>международн</w:t>
            </w:r>
            <w:r w:rsidR="000B02E9">
              <w:rPr>
                <w:b w:val="0"/>
                <w:sz w:val="24"/>
                <w:szCs w:val="24"/>
                <w:lang w:val="ru-RU"/>
              </w:rPr>
              <w:t>ая</w:t>
            </w:r>
            <w:r w:rsidRPr="000B02E9">
              <w:rPr>
                <w:b w:val="0"/>
                <w:sz w:val="24"/>
                <w:szCs w:val="24"/>
                <w:lang w:val="ru-RU"/>
              </w:rPr>
              <w:t xml:space="preserve"> </w:t>
            </w:r>
            <w:r w:rsidR="000B02E9">
              <w:rPr>
                <w:b w:val="0"/>
                <w:sz w:val="24"/>
                <w:szCs w:val="24"/>
                <w:lang w:val="ru-RU"/>
              </w:rPr>
              <w:t>организация</w:t>
            </w:r>
            <w:r w:rsidRPr="000B02E9">
              <w:rPr>
                <w:b w:val="0"/>
                <w:sz w:val="24"/>
                <w:szCs w:val="24"/>
                <w:lang w:val="ru-RU"/>
              </w:rPr>
              <w:t xml:space="preserve">, </w:t>
            </w:r>
            <w:r w:rsidR="000B02E9">
              <w:rPr>
                <w:b w:val="0"/>
                <w:sz w:val="24"/>
                <w:szCs w:val="24"/>
                <w:lang w:val="ru-RU"/>
              </w:rPr>
              <w:t>функционирующая</w:t>
            </w:r>
            <w:r w:rsidRPr="000B02E9">
              <w:rPr>
                <w:b w:val="0"/>
                <w:sz w:val="24"/>
                <w:szCs w:val="24"/>
                <w:lang w:val="ru-RU"/>
              </w:rPr>
              <w:t xml:space="preserve"> в сфере мебельной и строительной фурнитуры</w:t>
            </w:r>
            <w:r w:rsidR="000B02E9">
              <w:rPr>
                <w:b w:val="0"/>
                <w:sz w:val="24"/>
                <w:szCs w:val="24"/>
                <w:lang w:val="ru-RU"/>
              </w:rPr>
              <w:t>.</w:t>
            </w:r>
            <w:r w:rsidRPr="000B02E9">
              <w:rPr>
                <w:b w:val="0"/>
                <w:sz w:val="24"/>
                <w:szCs w:val="24"/>
                <w:lang w:val="ru-RU"/>
              </w:rPr>
              <w:t xml:space="preserve"> </w:t>
            </w:r>
            <w:r w:rsidR="000B02E9">
              <w:rPr>
                <w:b w:val="0"/>
                <w:sz w:val="24"/>
                <w:szCs w:val="24"/>
                <w:lang w:val="ru-RU"/>
              </w:rPr>
              <w:t>Кроме того, фирма занимается производством</w:t>
            </w:r>
            <w:r w:rsidRPr="000B02E9">
              <w:rPr>
                <w:b w:val="0"/>
                <w:sz w:val="24"/>
                <w:szCs w:val="24"/>
                <w:lang w:val="ru-RU"/>
              </w:rPr>
              <w:t xml:space="preserve"> электронных систем управления доступом</w:t>
            </w:r>
            <w:r w:rsidR="000B02E9">
              <w:rPr>
                <w:b w:val="0"/>
                <w:sz w:val="24"/>
                <w:szCs w:val="24"/>
                <w:lang w:val="ru-RU"/>
              </w:rPr>
              <w:t>. Компания ведёт свою деятельность</w:t>
            </w:r>
            <w:r w:rsidRPr="000B02E9">
              <w:rPr>
                <w:b w:val="0"/>
                <w:sz w:val="24"/>
                <w:szCs w:val="24"/>
                <w:lang w:val="ru-RU"/>
              </w:rPr>
              <w:t xml:space="preserve"> с 1923 г. </w:t>
            </w:r>
            <w:r w:rsidR="000B02E9">
              <w:rPr>
                <w:b w:val="0"/>
                <w:sz w:val="24"/>
                <w:szCs w:val="24"/>
                <w:lang w:val="ru-RU"/>
              </w:rPr>
              <w:t xml:space="preserve">Компетенция и профессионализм сотрудников позволил </w:t>
            </w:r>
            <w:r w:rsidR="000B02E9" w:rsidRPr="000B02E9">
              <w:rPr>
                <w:b w:val="0"/>
                <w:sz w:val="24"/>
                <w:szCs w:val="24"/>
                <w:lang w:val="ru-RU"/>
              </w:rPr>
              <w:t xml:space="preserve">HÄFELE </w:t>
            </w:r>
            <w:r w:rsidR="000B02E9">
              <w:rPr>
                <w:b w:val="0"/>
                <w:sz w:val="24"/>
                <w:szCs w:val="24"/>
                <w:lang w:val="ru-RU"/>
              </w:rPr>
              <w:t>приобрести к</w:t>
            </w:r>
            <w:r w:rsidRPr="000B02E9">
              <w:rPr>
                <w:b w:val="0"/>
                <w:sz w:val="24"/>
                <w:szCs w:val="24"/>
                <w:lang w:val="ru-RU"/>
              </w:rPr>
              <w:t>лиент</w:t>
            </w:r>
            <w:r w:rsidR="000B02E9">
              <w:rPr>
                <w:b w:val="0"/>
                <w:sz w:val="24"/>
                <w:szCs w:val="24"/>
                <w:lang w:val="ru-RU"/>
              </w:rPr>
              <w:t>ов</w:t>
            </w:r>
            <w:r w:rsidRPr="000B02E9">
              <w:rPr>
                <w:b w:val="0"/>
                <w:sz w:val="24"/>
                <w:szCs w:val="24"/>
                <w:lang w:val="ru-RU"/>
              </w:rPr>
              <w:t xml:space="preserve"> </w:t>
            </w:r>
            <w:r w:rsidR="000B02E9">
              <w:rPr>
                <w:b w:val="0"/>
                <w:sz w:val="24"/>
                <w:szCs w:val="24"/>
                <w:lang w:val="ru-RU"/>
              </w:rPr>
              <w:t>в</w:t>
            </w:r>
            <w:r w:rsidRPr="000B02E9">
              <w:rPr>
                <w:b w:val="0"/>
                <w:sz w:val="24"/>
                <w:szCs w:val="24"/>
                <w:lang w:val="ru-RU"/>
              </w:rPr>
              <w:t xml:space="preserve"> более чем 150 стран</w:t>
            </w:r>
            <w:r w:rsidR="000B02E9">
              <w:rPr>
                <w:b w:val="0"/>
                <w:sz w:val="24"/>
                <w:szCs w:val="24"/>
                <w:lang w:val="ru-RU"/>
              </w:rPr>
              <w:t>ах</w:t>
            </w:r>
            <w:r w:rsidRPr="000B02E9">
              <w:rPr>
                <w:b w:val="0"/>
                <w:sz w:val="24"/>
                <w:szCs w:val="24"/>
                <w:lang w:val="ru-RU"/>
              </w:rPr>
              <w:t>.</w:t>
            </w:r>
            <w:r w:rsidR="00E7118A" w:rsidRPr="000B02E9">
              <w:rPr>
                <w:b w:val="0"/>
                <w:sz w:val="24"/>
                <w:szCs w:val="24"/>
                <w:lang w:val="ru-RU"/>
              </w:rPr>
              <w:t xml:space="preserve"> </w:t>
            </w:r>
            <w:r w:rsidR="000B02E9">
              <w:rPr>
                <w:b w:val="0"/>
                <w:sz w:val="24"/>
                <w:szCs w:val="24"/>
                <w:lang w:val="ru-RU"/>
              </w:rPr>
              <w:t xml:space="preserve">Нынешнее представительство компании включает в себя </w:t>
            </w:r>
            <w:r w:rsidRPr="000B02E9">
              <w:rPr>
                <w:b w:val="0"/>
                <w:sz w:val="24"/>
                <w:szCs w:val="24"/>
                <w:lang w:val="ru-RU"/>
              </w:rPr>
              <w:t>37 дочерних предприятий</w:t>
            </w:r>
            <w:r w:rsidR="00227BAC">
              <w:rPr>
                <w:rStyle w:val="af0"/>
                <w:b w:val="0"/>
                <w:sz w:val="24"/>
                <w:szCs w:val="24"/>
                <w:lang w:val="ru-RU"/>
              </w:rPr>
              <w:footnoteReference w:id="10"/>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t>11</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GAMET</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Польша</w:t>
            </w:r>
          </w:p>
        </w:tc>
        <w:tc>
          <w:tcPr>
            <w:tcW w:w="5097" w:type="dxa"/>
          </w:tcPr>
          <w:p w:rsidR="00F651B8" w:rsidRPr="000B02E9" w:rsidRDefault="00F651B8" w:rsidP="002401D3">
            <w:pPr>
              <w:pStyle w:val="af4"/>
              <w:jc w:val="both"/>
              <w:rPr>
                <w:b w:val="0"/>
                <w:sz w:val="24"/>
                <w:szCs w:val="24"/>
                <w:lang w:val="ru-RU"/>
              </w:rPr>
            </w:pPr>
            <w:r w:rsidRPr="000B02E9">
              <w:rPr>
                <w:b w:val="0"/>
                <w:sz w:val="24"/>
                <w:szCs w:val="24"/>
                <w:lang w:val="ru-RU"/>
              </w:rPr>
              <w:t xml:space="preserve">Фирма GAMET </w:t>
            </w:r>
            <w:r w:rsidR="003E41A7">
              <w:rPr>
                <w:b w:val="0"/>
                <w:sz w:val="24"/>
                <w:szCs w:val="24"/>
                <w:lang w:val="ru-RU"/>
              </w:rPr>
              <w:t>начала свою деятельность</w:t>
            </w:r>
            <w:r w:rsidR="00E7118A" w:rsidRPr="000B02E9">
              <w:rPr>
                <w:b w:val="0"/>
                <w:sz w:val="24"/>
                <w:szCs w:val="24"/>
                <w:lang w:val="ru-RU"/>
              </w:rPr>
              <w:t xml:space="preserve"> в 1987 году</w:t>
            </w:r>
            <w:r w:rsidR="007B4A11">
              <w:rPr>
                <w:b w:val="0"/>
                <w:sz w:val="24"/>
                <w:szCs w:val="24"/>
                <w:lang w:val="ru-RU"/>
              </w:rPr>
              <w:t>.</w:t>
            </w:r>
            <w:r w:rsidR="00E7118A" w:rsidRPr="000B02E9">
              <w:rPr>
                <w:b w:val="0"/>
                <w:sz w:val="24"/>
                <w:szCs w:val="24"/>
                <w:lang w:val="ru-RU"/>
              </w:rPr>
              <w:t xml:space="preserve"> </w:t>
            </w:r>
            <w:r w:rsidR="007B4A11">
              <w:rPr>
                <w:b w:val="0"/>
                <w:sz w:val="24"/>
                <w:szCs w:val="24"/>
                <w:lang w:val="ru-RU"/>
              </w:rPr>
              <w:t>Сегодня компания производит</w:t>
            </w:r>
            <w:r w:rsidR="00E7118A" w:rsidRPr="000B02E9">
              <w:rPr>
                <w:b w:val="0"/>
                <w:sz w:val="24"/>
                <w:szCs w:val="24"/>
                <w:lang w:val="ru-RU"/>
              </w:rPr>
              <w:t xml:space="preserve"> мебельны</w:t>
            </w:r>
            <w:r w:rsidR="007B4A11">
              <w:rPr>
                <w:b w:val="0"/>
                <w:sz w:val="24"/>
                <w:szCs w:val="24"/>
                <w:lang w:val="ru-RU"/>
              </w:rPr>
              <w:t>е</w:t>
            </w:r>
            <w:r w:rsidR="00E7118A" w:rsidRPr="000B02E9">
              <w:rPr>
                <w:b w:val="0"/>
                <w:sz w:val="24"/>
                <w:szCs w:val="24"/>
                <w:lang w:val="ru-RU"/>
              </w:rPr>
              <w:t xml:space="preserve"> руч</w:t>
            </w:r>
            <w:r w:rsidR="007B4A11">
              <w:rPr>
                <w:b w:val="0"/>
                <w:sz w:val="24"/>
                <w:szCs w:val="24"/>
                <w:lang w:val="ru-RU"/>
              </w:rPr>
              <w:t>ки/ножки</w:t>
            </w:r>
            <w:r w:rsidR="00E7118A" w:rsidRPr="000B02E9">
              <w:rPr>
                <w:b w:val="0"/>
                <w:sz w:val="24"/>
                <w:szCs w:val="24"/>
                <w:lang w:val="ru-RU"/>
              </w:rPr>
              <w:t xml:space="preserve">, </w:t>
            </w:r>
            <w:r w:rsidR="007B4A11" w:rsidRPr="000B02E9">
              <w:rPr>
                <w:b w:val="0"/>
                <w:sz w:val="24"/>
                <w:szCs w:val="24"/>
                <w:lang w:val="ru-RU"/>
              </w:rPr>
              <w:t>дверны</w:t>
            </w:r>
            <w:r w:rsidR="007B4A11">
              <w:rPr>
                <w:b w:val="0"/>
                <w:sz w:val="24"/>
                <w:szCs w:val="24"/>
                <w:lang w:val="ru-RU"/>
              </w:rPr>
              <w:t>е</w:t>
            </w:r>
            <w:r w:rsidR="007B4A11" w:rsidRPr="000B02E9">
              <w:rPr>
                <w:b w:val="0"/>
                <w:sz w:val="24"/>
                <w:szCs w:val="24"/>
                <w:lang w:val="ru-RU"/>
              </w:rPr>
              <w:t xml:space="preserve"> руч</w:t>
            </w:r>
            <w:r w:rsidR="007B4A11">
              <w:rPr>
                <w:b w:val="0"/>
                <w:sz w:val="24"/>
                <w:szCs w:val="24"/>
                <w:lang w:val="ru-RU"/>
              </w:rPr>
              <w:t>ки,</w:t>
            </w:r>
            <w:r w:rsidR="007B4A11" w:rsidRPr="000B02E9">
              <w:rPr>
                <w:b w:val="0"/>
                <w:sz w:val="24"/>
                <w:szCs w:val="24"/>
                <w:lang w:val="ru-RU"/>
              </w:rPr>
              <w:t xml:space="preserve"> </w:t>
            </w:r>
            <w:r w:rsidR="00E7118A" w:rsidRPr="000B02E9">
              <w:rPr>
                <w:b w:val="0"/>
                <w:sz w:val="24"/>
                <w:szCs w:val="24"/>
                <w:lang w:val="ru-RU"/>
              </w:rPr>
              <w:t>кнопк</w:t>
            </w:r>
            <w:r w:rsidR="007B4A11">
              <w:rPr>
                <w:b w:val="0"/>
                <w:sz w:val="24"/>
                <w:szCs w:val="24"/>
                <w:lang w:val="ru-RU"/>
              </w:rPr>
              <w:t>и</w:t>
            </w:r>
            <w:r w:rsidR="00E7118A" w:rsidRPr="000B02E9">
              <w:rPr>
                <w:b w:val="0"/>
                <w:sz w:val="24"/>
                <w:szCs w:val="24"/>
                <w:lang w:val="ru-RU"/>
              </w:rPr>
              <w:t>, крючк</w:t>
            </w:r>
            <w:r w:rsidR="007B4A11">
              <w:rPr>
                <w:b w:val="0"/>
                <w:sz w:val="24"/>
                <w:szCs w:val="24"/>
                <w:lang w:val="ru-RU"/>
              </w:rPr>
              <w:t>и</w:t>
            </w:r>
            <w:r w:rsidR="00E7118A" w:rsidRPr="000B02E9">
              <w:rPr>
                <w:b w:val="0"/>
                <w:sz w:val="24"/>
                <w:szCs w:val="24"/>
                <w:lang w:val="ru-RU"/>
              </w:rPr>
              <w:t xml:space="preserve">, направляющих и </w:t>
            </w:r>
            <w:r w:rsidR="007B4A11">
              <w:rPr>
                <w:b w:val="0"/>
                <w:sz w:val="24"/>
                <w:szCs w:val="24"/>
                <w:lang w:val="ru-RU"/>
              </w:rPr>
              <w:t>т</w:t>
            </w:r>
            <w:r w:rsidR="00E7118A" w:rsidRPr="000B02E9">
              <w:rPr>
                <w:b w:val="0"/>
                <w:sz w:val="24"/>
                <w:szCs w:val="24"/>
                <w:lang w:val="ru-RU"/>
              </w:rPr>
              <w:t>о</w:t>
            </w:r>
            <w:r w:rsidR="007B4A11">
              <w:rPr>
                <w:b w:val="0"/>
                <w:sz w:val="24"/>
                <w:szCs w:val="24"/>
                <w:lang w:val="ru-RU"/>
              </w:rPr>
              <w:t>му подобное</w:t>
            </w:r>
            <w:r w:rsidR="00E7118A" w:rsidRPr="000B02E9">
              <w:rPr>
                <w:b w:val="0"/>
                <w:sz w:val="24"/>
                <w:szCs w:val="24"/>
                <w:lang w:val="ru-RU"/>
              </w:rPr>
              <w:t xml:space="preserve">. </w:t>
            </w:r>
            <w:r w:rsidR="007B4A11">
              <w:rPr>
                <w:b w:val="0"/>
                <w:sz w:val="24"/>
                <w:szCs w:val="24"/>
                <w:lang w:val="ru-RU"/>
              </w:rPr>
              <w:t xml:space="preserve">В основе </w:t>
            </w:r>
            <w:r w:rsidR="00E7118A" w:rsidRPr="000B02E9">
              <w:rPr>
                <w:b w:val="0"/>
                <w:sz w:val="24"/>
                <w:szCs w:val="24"/>
                <w:lang w:val="ru-RU"/>
              </w:rPr>
              <w:t xml:space="preserve">работы GAMET S.A. </w:t>
            </w:r>
            <w:r w:rsidR="007B4A11">
              <w:rPr>
                <w:b w:val="0"/>
                <w:sz w:val="24"/>
                <w:szCs w:val="24"/>
                <w:lang w:val="ru-RU"/>
              </w:rPr>
              <w:t>закрепились</w:t>
            </w:r>
            <w:r w:rsidR="00E7118A" w:rsidRPr="000B02E9">
              <w:rPr>
                <w:b w:val="0"/>
                <w:sz w:val="24"/>
                <w:szCs w:val="24"/>
                <w:lang w:val="ru-RU"/>
              </w:rPr>
              <w:t xml:space="preserve"> реализация </w:t>
            </w:r>
            <w:r w:rsidR="007B4A11">
              <w:rPr>
                <w:b w:val="0"/>
                <w:sz w:val="24"/>
                <w:szCs w:val="24"/>
                <w:lang w:val="ru-RU"/>
              </w:rPr>
              <w:t xml:space="preserve">и поддержание </w:t>
            </w:r>
            <w:r w:rsidR="00E7118A" w:rsidRPr="000B02E9">
              <w:rPr>
                <w:b w:val="0"/>
                <w:sz w:val="24"/>
                <w:szCs w:val="24"/>
                <w:lang w:val="ru-RU"/>
              </w:rPr>
              <w:t>долговременных</w:t>
            </w:r>
            <w:r w:rsidR="00A20ABD">
              <w:rPr>
                <w:b w:val="0"/>
                <w:sz w:val="24"/>
                <w:szCs w:val="24"/>
                <w:lang w:val="ru-RU"/>
              </w:rPr>
              <w:t xml:space="preserve"> </w:t>
            </w:r>
            <w:r w:rsidR="00E7118A" w:rsidRPr="000B02E9">
              <w:rPr>
                <w:b w:val="0"/>
                <w:sz w:val="24"/>
                <w:szCs w:val="24"/>
                <w:lang w:val="ru-RU"/>
              </w:rPr>
              <w:t xml:space="preserve">партнерских </w:t>
            </w:r>
            <w:r w:rsidR="007B4A11">
              <w:rPr>
                <w:b w:val="0"/>
                <w:sz w:val="24"/>
                <w:szCs w:val="24"/>
                <w:lang w:val="ru-RU"/>
              </w:rPr>
              <w:t>взаимоотношений</w:t>
            </w:r>
            <w:r w:rsidR="00E7118A" w:rsidRPr="000B02E9">
              <w:rPr>
                <w:b w:val="0"/>
                <w:sz w:val="24"/>
                <w:szCs w:val="24"/>
                <w:lang w:val="ru-RU"/>
              </w:rPr>
              <w:t xml:space="preserve"> </w:t>
            </w:r>
            <w:r w:rsidR="007B4A11">
              <w:rPr>
                <w:b w:val="0"/>
                <w:sz w:val="24"/>
                <w:szCs w:val="24"/>
                <w:lang w:val="ru-RU"/>
              </w:rPr>
              <w:t>со стратегически важными</w:t>
            </w:r>
            <w:r w:rsidR="00E7118A" w:rsidRPr="000B02E9">
              <w:rPr>
                <w:b w:val="0"/>
                <w:sz w:val="24"/>
                <w:szCs w:val="24"/>
                <w:lang w:val="ru-RU"/>
              </w:rPr>
              <w:t xml:space="preserve"> клиентами</w:t>
            </w:r>
            <w:r w:rsidR="00227BAC">
              <w:rPr>
                <w:rStyle w:val="af0"/>
                <w:b w:val="0"/>
                <w:sz w:val="24"/>
                <w:szCs w:val="24"/>
                <w:lang w:val="ru-RU"/>
              </w:rPr>
              <w:footnoteReference w:id="11"/>
            </w:r>
            <w:r w:rsidR="00380885">
              <w:rPr>
                <w:b w:val="0"/>
                <w:sz w:val="24"/>
                <w:szCs w:val="24"/>
                <w:lang w:val="ru-RU"/>
              </w:rPr>
              <w:t>.</w:t>
            </w:r>
          </w:p>
        </w:tc>
      </w:tr>
      <w:tr w:rsidR="00F651B8" w:rsidRPr="000B02E9" w:rsidTr="000127B0">
        <w:trPr>
          <w:jc w:val="center"/>
        </w:trPr>
        <w:tc>
          <w:tcPr>
            <w:tcW w:w="458" w:type="dxa"/>
            <w:vAlign w:val="center"/>
          </w:tcPr>
          <w:p w:rsidR="00F651B8" w:rsidRPr="000B02E9" w:rsidRDefault="00F651B8" w:rsidP="002401D3">
            <w:pPr>
              <w:pStyle w:val="af4"/>
              <w:rPr>
                <w:b w:val="0"/>
                <w:sz w:val="24"/>
                <w:szCs w:val="24"/>
                <w:lang w:val="ru-RU"/>
              </w:rPr>
            </w:pPr>
            <w:r w:rsidRPr="000B02E9">
              <w:rPr>
                <w:b w:val="0"/>
                <w:sz w:val="24"/>
                <w:szCs w:val="24"/>
                <w:lang w:val="ru-RU"/>
              </w:rPr>
              <w:lastRenderedPageBreak/>
              <w:t>12</w:t>
            </w:r>
          </w:p>
        </w:tc>
        <w:tc>
          <w:tcPr>
            <w:tcW w:w="2514" w:type="dxa"/>
          </w:tcPr>
          <w:p w:rsidR="00F651B8" w:rsidRPr="000B02E9" w:rsidRDefault="00F651B8" w:rsidP="000127B0">
            <w:pPr>
              <w:pStyle w:val="af4"/>
              <w:jc w:val="left"/>
              <w:rPr>
                <w:b w:val="0"/>
                <w:sz w:val="24"/>
                <w:szCs w:val="24"/>
                <w:lang w:val="ru-RU"/>
              </w:rPr>
            </w:pPr>
            <w:r w:rsidRPr="000B02E9">
              <w:rPr>
                <w:b w:val="0"/>
                <w:sz w:val="24"/>
                <w:szCs w:val="24"/>
                <w:lang w:val="ru-RU"/>
              </w:rPr>
              <w:t>LINCOS</w:t>
            </w:r>
          </w:p>
        </w:tc>
        <w:tc>
          <w:tcPr>
            <w:tcW w:w="1276" w:type="dxa"/>
          </w:tcPr>
          <w:p w:rsidR="00F651B8" w:rsidRPr="000B02E9" w:rsidRDefault="00F651B8" w:rsidP="00AB7A07">
            <w:pPr>
              <w:pStyle w:val="af4"/>
              <w:rPr>
                <w:b w:val="0"/>
                <w:sz w:val="24"/>
                <w:szCs w:val="24"/>
                <w:lang w:val="ru-RU"/>
              </w:rPr>
            </w:pPr>
            <w:r w:rsidRPr="000B02E9">
              <w:rPr>
                <w:b w:val="0"/>
                <w:sz w:val="24"/>
                <w:szCs w:val="24"/>
                <w:lang w:val="ru-RU"/>
              </w:rPr>
              <w:t>Россия</w:t>
            </w:r>
          </w:p>
        </w:tc>
        <w:tc>
          <w:tcPr>
            <w:tcW w:w="5097" w:type="dxa"/>
          </w:tcPr>
          <w:p w:rsidR="00F651B8" w:rsidRPr="000B02E9" w:rsidRDefault="00F651B8" w:rsidP="002401D3">
            <w:pPr>
              <w:pStyle w:val="af4"/>
              <w:jc w:val="both"/>
              <w:rPr>
                <w:b w:val="0"/>
                <w:sz w:val="24"/>
                <w:szCs w:val="24"/>
                <w:lang w:val="ru-RU"/>
              </w:rPr>
            </w:pPr>
            <w:r w:rsidRPr="000B02E9">
              <w:rPr>
                <w:b w:val="0"/>
                <w:sz w:val="24"/>
                <w:szCs w:val="24"/>
                <w:lang w:val="ru-RU"/>
              </w:rPr>
              <w:t xml:space="preserve">LINCOS — </w:t>
            </w:r>
            <w:r w:rsidR="00905A47">
              <w:rPr>
                <w:b w:val="0"/>
                <w:sz w:val="24"/>
                <w:szCs w:val="24"/>
                <w:lang w:val="ru-RU"/>
              </w:rPr>
              <w:t xml:space="preserve">компания, которая год за годом подтверждает свою способность выпускать на рынок </w:t>
            </w:r>
            <w:r w:rsidR="00A20ABD">
              <w:rPr>
                <w:b w:val="0"/>
                <w:sz w:val="24"/>
                <w:szCs w:val="24"/>
                <w:lang w:val="ru-RU"/>
              </w:rPr>
              <w:t>действительно</w:t>
            </w:r>
            <w:r w:rsidRPr="000B02E9">
              <w:rPr>
                <w:b w:val="0"/>
                <w:sz w:val="24"/>
                <w:szCs w:val="24"/>
                <w:lang w:val="ru-RU"/>
              </w:rPr>
              <w:t xml:space="preserve"> качественн</w:t>
            </w:r>
            <w:r w:rsidR="00A20ABD">
              <w:rPr>
                <w:b w:val="0"/>
                <w:sz w:val="24"/>
                <w:szCs w:val="24"/>
                <w:lang w:val="ru-RU"/>
              </w:rPr>
              <w:t xml:space="preserve">ую и </w:t>
            </w:r>
            <w:r w:rsidRPr="000B02E9">
              <w:rPr>
                <w:b w:val="0"/>
                <w:sz w:val="24"/>
                <w:szCs w:val="24"/>
                <w:lang w:val="ru-RU"/>
              </w:rPr>
              <w:t>надежн</w:t>
            </w:r>
            <w:r w:rsidR="00A20ABD">
              <w:rPr>
                <w:b w:val="0"/>
                <w:sz w:val="24"/>
                <w:szCs w:val="24"/>
                <w:lang w:val="ru-RU"/>
              </w:rPr>
              <w:t>ую</w:t>
            </w:r>
            <w:r w:rsidRPr="000B02E9">
              <w:rPr>
                <w:b w:val="0"/>
                <w:sz w:val="24"/>
                <w:szCs w:val="24"/>
                <w:lang w:val="ru-RU"/>
              </w:rPr>
              <w:t xml:space="preserve"> фурнитур</w:t>
            </w:r>
            <w:r w:rsidR="00A20ABD">
              <w:rPr>
                <w:b w:val="0"/>
                <w:sz w:val="24"/>
                <w:szCs w:val="24"/>
                <w:lang w:val="ru-RU"/>
              </w:rPr>
              <w:t>у</w:t>
            </w:r>
            <w:r w:rsidRPr="000B02E9">
              <w:rPr>
                <w:b w:val="0"/>
                <w:sz w:val="24"/>
                <w:szCs w:val="24"/>
                <w:lang w:val="ru-RU"/>
              </w:rPr>
              <w:t xml:space="preserve"> для стекла и зеркал. </w:t>
            </w:r>
            <w:r w:rsidR="00A20ABD">
              <w:rPr>
                <w:b w:val="0"/>
                <w:sz w:val="24"/>
                <w:szCs w:val="24"/>
                <w:lang w:val="ru-RU"/>
              </w:rPr>
              <w:t>На производстве предприятия присутствует с</w:t>
            </w:r>
            <w:r w:rsidRPr="000B02E9">
              <w:rPr>
                <w:b w:val="0"/>
                <w:sz w:val="24"/>
                <w:szCs w:val="24"/>
                <w:lang w:val="ru-RU"/>
              </w:rPr>
              <w:t>квозной контроль технологических процессов</w:t>
            </w:r>
            <w:r w:rsidR="00A20ABD">
              <w:rPr>
                <w:b w:val="0"/>
                <w:sz w:val="24"/>
                <w:szCs w:val="24"/>
                <w:lang w:val="ru-RU"/>
              </w:rPr>
              <w:t>.</w:t>
            </w:r>
            <w:r w:rsidRPr="000B02E9">
              <w:rPr>
                <w:b w:val="0"/>
                <w:sz w:val="24"/>
                <w:szCs w:val="24"/>
                <w:lang w:val="ru-RU"/>
              </w:rPr>
              <w:t xml:space="preserve"> </w:t>
            </w:r>
            <w:r w:rsidR="00A20ABD">
              <w:rPr>
                <w:b w:val="0"/>
                <w:sz w:val="24"/>
                <w:szCs w:val="24"/>
                <w:lang w:val="ru-RU"/>
              </w:rPr>
              <w:t>Именно это даёт возможность</w:t>
            </w:r>
            <w:r w:rsidRPr="000B02E9">
              <w:rPr>
                <w:b w:val="0"/>
                <w:sz w:val="24"/>
                <w:szCs w:val="24"/>
                <w:lang w:val="ru-RU"/>
              </w:rPr>
              <w:t xml:space="preserve"> </w:t>
            </w:r>
            <w:r w:rsidR="00A20ABD">
              <w:rPr>
                <w:b w:val="0"/>
                <w:sz w:val="24"/>
                <w:szCs w:val="24"/>
                <w:lang w:val="ru-RU"/>
              </w:rPr>
              <w:t>фирме</w:t>
            </w:r>
            <w:r w:rsidRPr="000B02E9">
              <w:rPr>
                <w:b w:val="0"/>
                <w:sz w:val="24"/>
                <w:szCs w:val="24"/>
                <w:lang w:val="ru-RU"/>
              </w:rPr>
              <w:t xml:space="preserve"> поддерживать </w:t>
            </w:r>
            <w:r w:rsidR="00A20ABD">
              <w:rPr>
                <w:b w:val="0"/>
                <w:sz w:val="24"/>
                <w:szCs w:val="24"/>
                <w:lang w:val="ru-RU"/>
              </w:rPr>
              <w:t>стабильно высокое</w:t>
            </w:r>
            <w:r w:rsidRPr="000B02E9">
              <w:rPr>
                <w:b w:val="0"/>
                <w:sz w:val="24"/>
                <w:szCs w:val="24"/>
                <w:lang w:val="ru-RU"/>
              </w:rPr>
              <w:t xml:space="preserve"> качество </w:t>
            </w:r>
            <w:r w:rsidR="00A20ABD">
              <w:rPr>
                <w:b w:val="0"/>
                <w:sz w:val="24"/>
                <w:szCs w:val="24"/>
                <w:lang w:val="ru-RU"/>
              </w:rPr>
              <w:t>выпускаемой фурнитуры</w:t>
            </w:r>
            <w:r w:rsidRPr="000B02E9">
              <w:rPr>
                <w:b w:val="0"/>
                <w:sz w:val="24"/>
                <w:szCs w:val="24"/>
                <w:lang w:val="ru-RU"/>
              </w:rPr>
              <w:t xml:space="preserve"> в условиях серийного производства</w:t>
            </w:r>
            <w:r w:rsidR="00227BAC">
              <w:rPr>
                <w:rStyle w:val="af0"/>
                <w:b w:val="0"/>
                <w:sz w:val="24"/>
                <w:szCs w:val="24"/>
                <w:lang w:val="ru-RU"/>
              </w:rPr>
              <w:footnoteReference w:id="12"/>
            </w:r>
            <w:r w:rsidR="00380885">
              <w:rPr>
                <w:b w:val="0"/>
                <w:sz w:val="24"/>
                <w:szCs w:val="24"/>
                <w:lang w:val="ru-RU"/>
              </w:rPr>
              <w:t>.</w:t>
            </w:r>
          </w:p>
        </w:tc>
      </w:tr>
    </w:tbl>
    <w:p w:rsidR="00806DDB" w:rsidRDefault="00806DDB" w:rsidP="00AB1619">
      <w:pPr>
        <w:pStyle w:val="ad"/>
        <w:numPr>
          <w:ilvl w:val="0"/>
          <w:numId w:val="16"/>
        </w:numPr>
        <w:spacing w:before="240"/>
        <w:ind w:left="1077" w:hanging="357"/>
      </w:pPr>
      <w:r>
        <w:t>Условия поставки товара</w:t>
      </w:r>
    </w:p>
    <w:p w:rsidR="00806DDB" w:rsidRPr="00806DDB" w:rsidRDefault="00806DDB" w:rsidP="00A7059A">
      <w:pPr>
        <w:rPr>
          <w:rFonts w:cs="Times New Roman"/>
          <w:szCs w:val="24"/>
        </w:rPr>
      </w:pPr>
      <w:r w:rsidRPr="00806DDB">
        <w:rPr>
          <w:rFonts w:cs="Times New Roman"/>
          <w:szCs w:val="24"/>
        </w:rPr>
        <w:t>Поставка товара от поставщиков осуществляется транспортом сторонних предприятий (93%), либо автотранспортом поставщиков (7%), как за счет заказчика (88%), так и за счет поставщика (12%).</w:t>
      </w:r>
    </w:p>
    <w:p w:rsidR="00806DDB" w:rsidRPr="00806DDB" w:rsidRDefault="00C728E5" w:rsidP="00A7059A">
      <w:pPr>
        <w:rPr>
          <w:rFonts w:cs="Times New Roman"/>
          <w:szCs w:val="24"/>
        </w:rPr>
      </w:pPr>
      <w:r w:rsidRPr="00C728E5">
        <w:rPr>
          <w:rFonts w:cs="Times New Roman"/>
          <w:szCs w:val="24"/>
        </w:rPr>
        <w:t>Поставки от поставщиков из стран ЕС и РФ осуществляются грузовым</w:t>
      </w:r>
      <w:r w:rsidR="00D61B5E">
        <w:rPr>
          <w:rFonts w:cs="Times New Roman"/>
          <w:szCs w:val="24"/>
        </w:rPr>
        <w:t xml:space="preserve"> </w:t>
      </w:r>
      <w:r w:rsidRPr="00C728E5">
        <w:rPr>
          <w:rFonts w:cs="Times New Roman"/>
          <w:szCs w:val="24"/>
        </w:rPr>
        <w:t xml:space="preserve">автотранспортом грузоподъёмность 2т, 5т, 10т и 20т на условиях поставки FCA </w:t>
      </w:r>
      <w:r w:rsidR="00D61B5E" w:rsidRPr="00C728E5">
        <w:rPr>
          <w:rFonts w:cs="Times New Roman"/>
          <w:szCs w:val="24"/>
        </w:rPr>
        <w:t>—</w:t>
      </w:r>
      <w:r w:rsidRPr="00C728E5">
        <w:rPr>
          <w:rFonts w:cs="Times New Roman"/>
          <w:szCs w:val="24"/>
        </w:rPr>
        <w:t xml:space="preserve"> 94%</w:t>
      </w:r>
      <w:r w:rsidR="00D61B5E">
        <w:rPr>
          <w:rFonts w:cs="Times New Roman"/>
          <w:szCs w:val="24"/>
        </w:rPr>
        <w:t xml:space="preserve"> </w:t>
      </w:r>
      <w:r w:rsidRPr="00C728E5">
        <w:rPr>
          <w:rFonts w:cs="Times New Roman"/>
          <w:szCs w:val="24"/>
        </w:rPr>
        <w:t>поставок, 6% — на условиях CPT.</w:t>
      </w:r>
    </w:p>
    <w:p w:rsidR="00806DDB" w:rsidRPr="00806DDB" w:rsidRDefault="00806DDB" w:rsidP="00A7059A">
      <w:pPr>
        <w:rPr>
          <w:rFonts w:cs="Times New Roman"/>
          <w:szCs w:val="24"/>
        </w:rPr>
      </w:pPr>
      <w:r w:rsidRPr="00806DDB">
        <w:rPr>
          <w:rFonts w:cs="Times New Roman"/>
          <w:szCs w:val="24"/>
        </w:rPr>
        <w:t xml:space="preserve">Поставки из Китая осуществляются морским транспортом на условиях </w:t>
      </w:r>
      <w:r w:rsidRPr="00806DDB">
        <w:rPr>
          <w:rFonts w:cs="Times New Roman"/>
          <w:szCs w:val="24"/>
          <w:lang w:val="en-US"/>
        </w:rPr>
        <w:t>FOB</w:t>
      </w:r>
      <w:r w:rsidRPr="00806DDB">
        <w:rPr>
          <w:rFonts w:cs="Times New Roman"/>
          <w:szCs w:val="24"/>
        </w:rPr>
        <w:t xml:space="preserve"> (порт Китая).</w:t>
      </w:r>
    </w:p>
    <w:p w:rsidR="00806DDB" w:rsidRPr="00403E44" w:rsidRDefault="00403E44" w:rsidP="00AB1619">
      <w:pPr>
        <w:pStyle w:val="ad"/>
        <w:numPr>
          <w:ilvl w:val="0"/>
          <w:numId w:val="16"/>
        </w:numPr>
      </w:pPr>
      <w:r>
        <w:rPr>
          <w:rFonts w:cs="Times New Roman"/>
          <w:szCs w:val="24"/>
        </w:rPr>
        <w:t>Условия оплаты с Поставщиками товара</w:t>
      </w:r>
    </w:p>
    <w:p w:rsidR="00403E44" w:rsidRPr="00403E44" w:rsidRDefault="00403E44" w:rsidP="00A7059A">
      <w:pPr>
        <w:rPr>
          <w:rFonts w:cs="Times New Roman"/>
          <w:szCs w:val="24"/>
        </w:rPr>
      </w:pPr>
      <w:r w:rsidRPr="00403E44">
        <w:rPr>
          <w:rFonts w:cs="Times New Roman"/>
          <w:szCs w:val="24"/>
        </w:rPr>
        <w:t>Расчеты за товар осуществля</w:t>
      </w:r>
      <w:r w:rsidR="00A20ABD">
        <w:rPr>
          <w:rFonts w:cs="Times New Roman"/>
          <w:szCs w:val="24"/>
        </w:rPr>
        <w:t>ю</w:t>
      </w:r>
      <w:r w:rsidRPr="00403E44">
        <w:rPr>
          <w:rFonts w:cs="Times New Roman"/>
          <w:szCs w:val="24"/>
        </w:rPr>
        <w:t>тся безналичным способом с различными условиями оплаты:</w:t>
      </w:r>
    </w:p>
    <w:p w:rsidR="00403E44" w:rsidRPr="00403E44" w:rsidRDefault="005834F0" w:rsidP="00AB1619">
      <w:pPr>
        <w:pStyle w:val="ad"/>
        <w:numPr>
          <w:ilvl w:val="0"/>
          <w:numId w:val="17"/>
        </w:numPr>
        <w:rPr>
          <w:rFonts w:cs="Times New Roman"/>
          <w:szCs w:val="24"/>
        </w:rPr>
      </w:pPr>
      <w:r>
        <w:rPr>
          <w:rFonts w:cs="Times New Roman"/>
          <w:szCs w:val="24"/>
        </w:rPr>
        <w:t xml:space="preserve">90% </w:t>
      </w:r>
      <w:r w:rsidR="000C1412" w:rsidRPr="00665762">
        <w:rPr>
          <w:b/>
        </w:rPr>
        <w:t>—</w:t>
      </w:r>
      <w:r>
        <w:rPr>
          <w:rFonts w:ascii="Arial" w:hAnsi="Arial" w:cs="Arial"/>
          <w:color w:val="333333"/>
          <w:sz w:val="20"/>
          <w:szCs w:val="20"/>
          <w:shd w:val="clear" w:color="auto" w:fill="FFFFFF"/>
        </w:rPr>
        <w:t xml:space="preserve"> </w:t>
      </w:r>
      <w:r w:rsidR="00403E44" w:rsidRPr="00403E44">
        <w:rPr>
          <w:rFonts w:cs="Times New Roman"/>
          <w:szCs w:val="24"/>
        </w:rPr>
        <w:t>частичная предоплата (10-30%) в момент подачи заявки, окончательный расчет (70-90%) в момент отгрузки товара (из Китая при получении коносамента);</w:t>
      </w:r>
    </w:p>
    <w:p w:rsidR="00403E44" w:rsidRPr="00403E44" w:rsidRDefault="00403E44" w:rsidP="00AB1619">
      <w:pPr>
        <w:pStyle w:val="ad"/>
        <w:numPr>
          <w:ilvl w:val="0"/>
          <w:numId w:val="17"/>
        </w:numPr>
        <w:rPr>
          <w:rFonts w:cs="Times New Roman"/>
          <w:szCs w:val="24"/>
        </w:rPr>
      </w:pPr>
      <w:r w:rsidRPr="00403E44">
        <w:rPr>
          <w:rFonts w:cs="Times New Roman"/>
          <w:szCs w:val="24"/>
        </w:rPr>
        <w:t xml:space="preserve">8% </w:t>
      </w:r>
      <w:r w:rsidR="000C1412" w:rsidRPr="00665762">
        <w:rPr>
          <w:b/>
        </w:rPr>
        <w:t>—</w:t>
      </w:r>
      <w:r w:rsidRPr="00403E44">
        <w:rPr>
          <w:rFonts w:cs="Times New Roman"/>
          <w:szCs w:val="24"/>
        </w:rPr>
        <w:t xml:space="preserve"> с отсрочкой платежа 1-2 месяца с момента поставки товара;</w:t>
      </w:r>
    </w:p>
    <w:p w:rsidR="00403E44" w:rsidRPr="00403E44" w:rsidRDefault="00403E44" w:rsidP="00AB1619">
      <w:pPr>
        <w:pStyle w:val="ad"/>
        <w:numPr>
          <w:ilvl w:val="0"/>
          <w:numId w:val="17"/>
        </w:numPr>
        <w:rPr>
          <w:rFonts w:cs="Times New Roman"/>
          <w:szCs w:val="24"/>
        </w:rPr>
      </w:pPr>
      <w:r w:rsidRPr="00403E44">
        <w:rPr>
          <w:rFonts w:cs="Times New Roman"/>
          <w:szCs w:val="24"/>
        </w:rPr>
        <w:t xml:space="preserve">2% </w:t>
      </w:r>
      <w:r w:rsidR="000C1412" w:rsidRPr="00665762">
        <w:rPr>
          <w:b/>
        </w:rPr>
        <w:t>—</w:t>
      </w:r>
      <w:r w:rsidRPr="00403E44">
        <w:rPr>
          <w:rFonts w:cs="Times New Roman"/>
          <w:szCs w:val="24"/>
        </w:rPr>
        <w:t xml:space="preserve"> предоставляется товар на реализацию.</w:t>
      </w:r>
    </w:p>
    <w:p w:rsidR="00403E44" w:rsidRDefault="00403E44" w:rsidP="00403E44">
      <w:pPr>
        <w:rPr>
          <w:rFonts w:cs="Times New Roman"/>
          <w:szCs w:val="24"/>
        </w:rPr>
      </w:pPr>
      <w:r w:rsidRPr="00403E44">
        <w:rPr>
          <w:rFonts w:cs="Times New Roman"/>
          <w:szCs w:val="24"/>
        </w:rPr>
        <w:t>По результатам 2019 года объём закупок составил 464,2 млн. рублей.</w:t>
      </w:r>
    </w:p>
    <w:p w:rsidR="00513F70" w:rsidRDefault="00513F70" w:rsidP="00AB1619">
      <w:pPr>
        <w:pStyle w:val="2"/>
        <w:numPr>
          <w:ilvl w:val="0"/>
          <w:numId w:val="14"/>
        </w:numPr>
        <w:rPr>
          <w:sz w:val="24"/>
          <w:lang w:val="ru-RU"/>
        </w:rPr>
      </w:pPr>
      <w:bookmarkStart w:id="9" w:name="_Toc41860752"/>
      <w:r w:rsidRPr="00513F70">
        <w:rPr>
          <w:sz w:val="24"/>
          <w:lang w:val="ru-RU"/>
        </w:rPr>
        <w:t>Реализация</w:t>
      </w:r>
      <w:bookmarkEnd w:id="9"/>
    </w:p>
    <w:p w:rsidR="00513F70" w:rsidRPr="00513F70" w:rsidRDefault="00513F70" w:rsidP="00AB1619">
      <w:pPr>
        <w:pStyle w:val="ad"/>
        <w:numPr>
          <w:ilvl w:val="0"/>
          <w:numId w:val="18"/>
        </w:numPr>
        <w:rPr>
          <w:rFonts w:cs="Times New Roman"/>
          <w:szCs w:val="24"/>
        </w:rPr>
      </w:pPr>
      <w:r>
        <w:rPr>
          <w:rFonts w:cs="Times New Roman"/>
          <w:szCs w:val="24"/>
        </w:rPr>
        <w:t>Рын</w:t>
      </w:r>
      <w:r w:rsidRPr="00513F70">
        <w:rPr>
          <w:rFonts w:cs="Times New Roman"/>
          <w:szCs w:val="24"/>
        </w:rPr>
        <w:t>ок сбыта</w:t>
      </w:r>
    </w:p>
    <w:p w:rsidR="00513F70" w:rsidRDefault="00513F70" w:rsidP="00A7059A">
      <w:pPr>
        <w:rPr>
          <w:rFonts w:cs="Times New Roman"/>
          <w:szCs w:val="24"/>
        </w:rPr>
      </w:pPr>
      <w:r>
        <w:rPr>
          <w:rFonts w:cs="Times New Roman"/>
          <w:szCs w:val="24"/>
        </w:rPr>
        <w:t>Основными потребителями товара компании Х являются заказчики из Санкт-Петербурга</w:t>
      </w:r>
      <w:r w:rsidRPr="00714514">
        <w:rPr>
          <w:rFonts w:cs="Times New Roman"/>
          <w:szCs w:val="24"/>
        </w:rPr>
        <w:t xml:space="preserve"> и Лен</w:t>
      </w:r>
      <w:r>
        <w:rPr>
          <w:rFonts w:cs="Times New Roman"/>
          <w:szCs w:val="24"/>
        </w:rPr>
        <w:t xml:space="preserve">инградской </w:t>
      </w:r>
      <w:r w:rsidRPr="00714514">
        <w:rPr>
          <w:rFonts w:cs="Times New Roman"/>
          <w:szCs w:val="24"/>
        </w:rPr>
        <w:t>области</w:t>
      </w:r>
      <w:r>
        <w:rPr>
          <w:rFonts w:cs="Times New Roman"/>
          <w:szCs w:val="24"/>
        </w:rPr>
        <w:t xml:space="preserve">, с объёмом продаж 277,4 млн. рублей или 50% от </w:t>
      </w:r>
      <w:r>
        <w:rPr>
          <w:rFonts w:cs="Times New Roman"/>
          <w:szCs w:val="24"/>
        </w:rPr>
        <w:lastRenderedPageBreak/>
        <w:t xml:space="preserve">всего объёма продаж. Второе место по реализации занимают продажи в другие регионы РФ: 130,1 млн. рублей, 24%. Третье место занимают продажи собственного торгового зала: 125,1 млн. рублей, 23%. </w:t>
      </w:r>
      <w:r w:rsidR="000C1412">
        <w:rPr>
          <w:rFonts w:cs="Times New Roman"/>
          <w:szCs w:val="24"/>
        </w:rPr>
        <w:t>Также</w:t>
      </w:r>
      <w:r>
        <w:rPr>
          <w:rFonts w:cs="Times New Roman"/>
          <w:szCs w:val="24"/>
        </w:rPr>
        <w:t xml:space="preserve"> присутствуют продажи через интернет-магазин: 16 млн. рублей или 3%.</w:t>
      </w:r>
    </w:p>
    <w:p w:rsidR="00513F70" w:rsidRDefault="00513F70" w:rsidP="00626BA6">
      <w:pPr>
        <w:pStyle w:val="a"/>
        <w:ind w:left="714" w:hanging="357"/>
      </w:pPr>
      <w:r>
        <w:t>Реализация товара по группам покупателей</w:t>
      </w:r>
    </w:p>
    <w:tbl>
      <w:tblPr>
        <w:tblStyle w:val="af2"/>
        <w:tblW w:w="0" w:type="auto"/>
        <w:jc w:val="center"/>
        <w:tblLook w:val="04A0" w:firstRow="1" w:lastRow="0" w:firstColumn="1" w:lastColumn="0" w:noHBand="0" w:noVBand="1"/>
      </w:tblPr>
      <w:tblGrid>
        <w:gridCol w:w="3539"/>
        <w:gridCol w:w="1701"/>
        <w:gridCol w:w="1276"/>
        <w:gridCol w:w="1701"/>
        <w:gridCol w:w="1128"/>
      </w:tblGrid>
      <w:tr w:rsidR="00513F70" w:rsidTr="000127B0">
        <w:trPr>
          <w:jc w:val="center"/>
        </w:trPr>
        <w:tc>
          <w:tcPr>
            <w:tcW w:w="3539" w:type="dxa"/>
            <w:vAlign w:val="center"/>
          </w:tcPr>
          <w:p w:rsidR="00513F70" w:rsidRPr="000127B0" w:rsidRDefault="00513F70" w:rsidP="00513F70">
            <w:pPr>
              <w:ind w:firstLine="0"/>
              <w:jc w:val="center"/>
              <w:rPr>
                <w:rFonts w:cs="Times New Roman"/>
                <w:b/>
                <w:szCs w:val="24"/>
              </w:rPr>
            </w:pPr>
            <w:r w:rsidRPr="000127B0">
              <w:rPr>
                <w:rFonts w:cs="Times New Roman"/>
                <w:b/>
                <w:szCs w:val="24"/>
              </w:rPr>
              <w:t>Покупатели</w:t>
            </w:r>
          </w:p>
        </w:tc>
        <w:tc>
          <w:tcPr>
            <w:tcW w:w="1701" w:type="dxa"/>
            <w:vAlign w:val="center"/>
          </w:tcPr>
          <w:p w:rsidR="00513F70" w:rsidRPr="000127B0" w:rsidRDefault="00513F70" w:rsidP="00513F70">
            <w:pPr>
              <w:ind w:firstLine="0"/>
              <w:jc w:val="center"/>
              <w:rPr>
                <w:rFonts w:cs="Times New Roman"/>
                <w:b/>
                <w:szCs w:val="24"/>
              </w:rPr>
            </w:pPr>
            <w:r w:rsidRPr="000127B0">
              <w:rPr>
                <w:rFonts w:cs="Times New Roman"/>
                <w:b/>
                <w:szCs w:val="24"/>
              </w:rPr>
              <w:t>Продажи, млн. рубли</w:t>
            </w:r>
          </w:p>
        </w:tc>
        <w:tc>
          <w:tcPr>
            <w:tcW w:w="1276" w:type="dxa"/>
            <w:vAlign w:val="center"/>
          </w:tcPr>
          <w:p w:rsidR="00513F70" w:rsidRPr="000127B0" w:rsidRDefault="00513F70" w:rsidP="00513F70">
            <w:pPr>
              <w:ind w:firstLine="0"/>
              <w:jc w:val="center"/>
              <w:rPr>
                <w:rFonts w:cs="Times New Roman"/>
                <w:b/>
                <w:szCs w:val="24"/>
              </w:rPr>
            </w:pPr>
            <w:r w:rsidRPr="000127B0">
              <w:rPr>
                <w:rFonts w:cs="Times New Roman"/>
                <w:b/>
                <w:szCs w:val="24"/>
              </w:rPr>
              <w:t>%</w:t>
            </w:r>
          </w:p>
        </w:tc>
        <w:tc>
          <w:tcPr>
            <w:tcW w:w="1701" w:type="dxa"/>
            <w:vAlign w:val="center"/>
          </w:tcPr>
          <w:p w:rsidR="00513F70" w:rsidRPr="000127B0" w:rsidRDefault="00513F70" w:rsidP="00513F70">
            <w:pPr>
              <w:ind w:firstLine="0"/>
              <w:jc w:val="center"/>
              <w:rPr>
                <w:rFonts w:cs="Times New Roman"/>
                <w:b/>
                <w:szCs w:val="24"/>
              </w:rPr>
            </w:pPr>
            <w:r w:rsidRPr="000127B0">
              <w:rPr>
                <w:rFonts w:cs="Times New Roman"/>
                <w:b/>
                <w:szCs w:val="24"/>
              </w:rPr>
              <w:t>Прибыль, млн. рубли</w:t>
            </w:r>
          </w:p>
        </w:tc>
        <w:tc>
          <w:tcPr>
            <w:tcW w:w="1128" w:type="dxa"/>
            <w:vAlign w:val="center"/>
          </w:tcPr>
          <w:p w:rsidR="00513F70" w:rsidRPr="000127B0" w:rsidRDefault="00513F70" w:rsidP="00513F70">
            <w:pPr>
              <w:ind w:firstLine="0"/>
              <w:jc w:val="center"/>
              <w:rPr>
                <w:rFonts w:cs="Times New Roman"/>
                <w:b/>
                <w:szCs w:val="24"/>
              </w:rPr>
            </w:pPr>
            <w:r w:rsidRPr="000127B0">
              <w:rPr>
                <w:rFonts w:cs="Times New Roman"/>
                <w:b/>
                <w:szCs w:val="24"/>
              </w:rPr>
              <w:t>%</w:t>
            </w:r>
          </w:p>
        </w:tc>
      </w:tr>
      <w:tr w:rsidR="00513F70" w:rsidTr="000127B0">
        <w:trPr>
          <w:jc w:val="center"/>
        </w:trPr>
        <w:tc>
          <w:tcPr>
            <w:tcW w:w="3539" w:type="dxa"/>
            <w:vAlign w:val="center"/>
          </w:tcPr>
          <w:p w:rsidR="00513F70" w:rsidRPr="000127B0" w:rsidRDefault="00513F70" w:rsidP="00513F70">
            <w:pPr>
              <w:ind w:firstLine="0"/>
              <w:jc w:val="left"/>
              <w:rPr>
                <w:rFonts w:cs="Times New Roman"/>
                <w:szCs w:val="24"/>
              </w:rPr>
            </w:pPr>
            <w:r w:rsidRPr="000127B0">
              <w:rPr>
                <w:rFonts w:cs="Times New Roman"/>
                <w:szCs w:val="24"/>
              </w:rPr>
              <w:t>Санкт-Петербург, Лен. область</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277,4</w:t>
            </w:r>
          </w:p>
        </w:tc>
        <w:tc>
          <w:tcPr>
            <w:tcW w:w="1276" w:type="dxa"/>
            <w:vAlign w:val="center"/>
          </w:tcPr>
          <w:p w:rsidR="00513F70" w:rsidRPr="000127B0" w:rsidRDefault="00513F70" w:rsidP="00B55943">
            <w:pPr>
              <w:ind w:firstLine="0"/>
              <w:jc w:val="center"/>
              <w:rPr>
                <w:rFonts w:cs="Times New Roman"/>
                <w:szCs w:val="24"/>
              </w:rPr>
            </w:pPr>
            <w:r w:rsidRPr="000127B0">
              <w:rPr>
                <w:rFonts w:cs="Times New Roman"/>
                <w:szCs w:val="24"/>
              </w:rPr>
              <w:t>50</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44,9</w:t>
            </w:r>
          </w:p>
        </w:tc>
        <w:tc>
          <w:tcPr>
            <w:tcW w:w="1128" w:type="dxa"/>
            <w:vAlign w:val="center"/>
          </w:tcPr>
          <w:p w:rsidR="00513F70" w:rsidRPr="000127B0" w:rsidRDefault="00513F70" w:rsidP="00B55943">
            <w:pPr>
              <w:ind w:firstLine="0"/>
              <w:jc w:val="center"/>
              <w:rPr>
                <w:rFonts w:cs="Times New Roman"/>
                <w:szCs w:val="24"/>
              </w:rPr>
            </w:pPr>
            <w:r w:rsidRPr="000127B0">
              <w:rPr>
                <w:rFonts w:cs="Times New Roman"/>
                <w:szCs w:val="24"/>
              </w:rPr>
              <w:t>46</w:t>
            </w:r>
          </w:p>
        </w:tc>
      </w:tr>
      <w:tr w:rsidR="00513F70" w:rsidTr="000127B0">
        <w:trPr>
          <w:jc w:val="center"/>
        </w:trPr>
        <w:tc>
          <w:tcPr>
            <w:tcW w:w="3539" w:type="dxa"/>
            <w:vAlign w:val="center"/>
          </w:tcPr>
          <w:p w:rsidR="00513F70" w:rsidRPr="000127B0" w:rsidRDefault="00513F70" w:rsidP="00513F70">
            <w:pPr>
              <w:ind w:firstLine="0"/>
              <w:jc w:val="left"/>
              <w:rPr>
                <w:rFonts w:cs="Times New Roman"/>
                <w:szCs w:val="24"/>
              </w:rPr>
            </w:pPr>
            <w:r w:rsidRPr="000127B0">
              <w:rPr>
                <w:rFonts w:cs="Times New Roman"/>
                <w:szCs w:val="24"/>
              </w:rPr>
              <w:t>Другие регионы РФ</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130,1</w:t>
            </w:r>
          </w:p>
        </w:tc>
        <w:tc>
          <w:tcPr>
            <w:tcW w:w="1276" w:type="dxa"/>
            <w:vAlign w:val="center"/>
          </w:tcPr>
          <w:p w:rsidR="00513F70" w:rsidRPr="000127B0" w:rsidRDefault="00513F70" w:rsidP="00B55943">
            <w:pPr>
              <w:ind w:firstLine="0"/>
              <w:jc w:val="center"/>
              <w:rPr>
                <w:rFonts w:cs="Times New Roman"/>
                <w:szCs w:val="24"/>
              </w:rPr>
            </w:pPr>
            <w:r w:rsidRPr="000127B0">
              <w:rPr>
                <w:rFonts w:cs="Times New Roman"/>
                <w:szCs w:val="24"/>
              </w:rPr>
              <w:t>24</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29,3</w:t>
            </w:r>
          </w:p>
        </w:tc>
        <w:tc>
          <w:tcPr>
            <w:tcW w:w="1128" w:type="dxa"/>
            <w:vAlign w:val="center"/>
          </w:tcPr>
          <w:p w:rsidR="00513F70" w:rsidRPr="000127B0" w:rsidRDefault="00513F70" w:rsidP="00B55943">
            <w:pPr>
              <w:ind w:firstLine="0"/>
              <w:jc w:val="center"/>
              <w:rPr>
                <w:rFonts w:cs="Times New Roman"/>
                <w:szCs w:val="24"/>
              </w:rPr>
            </w:pPr>
            <w:r w:rsidRPr="000127B0">
              <w:rPr>
                <w:rFonts w:cs="Times New Roman"/>
                <w:szCs w:val="24"/>
              </w:rPr>
              <w:t>30</w:t>
            </w:r>
          </w:p>
        </w:tc>
      </w:tr>
      <w:tr w:rsidR="00513F70" w:rsidTr="000127B0">
        <w:trPr>
          <w:jc w:val="center"/>
        </w:trPr>
        <w:tc>
          <w:tcPr>
            <w:tcW w:w="3539" w:type="dxa"/>
            <w:vAlign w:val="center"/>
          </w:tcPr>
          <w:p w:rsidR="00513F70" w:rsidRPr="000127B0" w:rsidRDefault="00513F70" w:rsidP="00513F70">
            <w:pPr>
              <w:ind w:firstLine="0"/>
              <w:jc w:val="left"/>
              <w:rPr>
                <w:rFonts w:cs="Times New Roman"/>
                <w:szCs w:val="24"/>
              </w:rPr>
            </w:pPr>
            <w:r w:rsidRPr="000127B0">
              <w:rPr>
                <w:rFonts w:cs="Times New Roman"/>
                <w:szCs w:val="24"/>
              </w:rPr>
              <w:t>Торговый зал</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125,1</w:t>
            </w:r>
          </w:p>
        </w:tc>
        <w:tc>
          <w:tcPr>
            <w:tcW w:w="1276" w:type="dxa"/>
            <w:vAlign w:val="center"/>
          </w:tcPr>
          <w:p w:rsidR="00513F70" w:rsidRPr="000127B0" w:rsidRDefault="00513F70" w:rsidP="00B55943">
            <w:pPr>
              <w:ind w:firstLine="0"/>
              <w:jc w:val="center"/>
              <w:rPr>
                <w:rFonts w:cs="Times New Roman"/>
                <w:szCs w:val="24"/>
              </w:rPr>
            </w:pPr>
            <w:r w:rsidRPr="000127B0">
              <w:rPr>
                <w:rFonts w:cs="Times New Roman"/>
                <w:szCs w:val="24"/>
              </w:rPr>
              <w:t>23</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17,2</w:t>
            </w:r>
          </w:p>
        </w:tc>
        <w:tc>
          <w:tcPr>
            <w:tcW w:w="1128" w:type="dxa"/>
            <w:vAlign w:val="center"/>
          </w:tcPr>
          <w:p w:rsidR="00513F70" w:rsidRPr="000127B0" w:rsidRDefault="00513F70" w:rsidP="00B55943">
            <w:pPr>
              <w:ind w:firstLine="0"/>
              <w:jc w:val="center"/>
              <w:rPr>
                <w:rFonts w:cs="Times New Roman"/>
                <w:szCs w:val="24"/>
              </w:rPr>
            </w:pPr>
            <w:r w:rsidRPr="000127B0">
              <w:rPr>
                <w:rFonts w:cs="Times New Roman"/>
                <w:szCs w:val="24"/>
              </w:rPr>
              <w:t>18</w:t>
            </w:r>
          </w:p>
        </w:tc>
      </w:tr>
      <w:tr w:rsidR="00513F70" w:rsidTr="000127B0">
        <w:trPr>
          <w:jc w:val="center"/>
        </w:trPr>
        <w:tc>
          <w:tcPr>
            <w:tcW w:w="3539" w:type="dxa"/>
            <w:vAlign w:val="center"/>
          </w:tcPr>
          <w:p w:rsidR="00513F70" w:rsidRPr="000127B0" w:rsidRDefault="00513F70" w:rsidP="00513F70">
            <w:pPr>
              <w:ind w:firstLine="0"/>
              <w:jc w:val="left"/>
              <w:rPr>
                <w:rFonts w:cs="Times New Roman"/>
                <w:szCs w:val="24"/>
              </w:rPr>
            </w:pPr>
            <w:r w:rsidRPr="000127B0">
              <w:rPr>
                <w:rFonts w:cs="Times New Roman"/>
                <w:szCs w:val="24"/>
              </w:rPr>
              <w:t>Интернет-магазин</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16,0</w:t>
            </w:r>
          </w:p>
        </w:tc>
        <w:tc>
          <w:tcPr>
            <w:tcW w:w="1276" w:type="dxa"/>
            <w:vAlign w:val="center"/>
          </w:tcPr>
          <w:p w:rsidR="00513F70" w:rsidRPr="000127B0" w:rsidRDefault="00513F70" w:rsidP="00B55943">
            <w:pPr>
              <w:ind w:firstLine="0"/>
              <w:jc w:val="center"/>
              <w:rPr>
                <w:rFonts w:cs="Times New Roman"/>
                <w:szCs w:val="24"/>
              </w:rPr>
            </w:pPr>
            <w:r w:rsidRPr="000127B0">
              <w:rPr>
                <w:rFonts w:cs="Times New Roman"/>
                <w:szCs w:val="24"/>
              </w:rPr>
              <w:t>3</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5,2</w:t>
            </w:r>
          </w:p>
        </w:tc>
        <w:tc>
          <w:tcPr>
            <w:tcW w:w="1128" w:type="dxa"/>
            <w:vAlign w:val="center"/>
          </w:tcPr>
          <w:p w:rsidR="00513F70" w:rsidRPr="000127B0" w:rsidRDefault="00513F70" w:rsidP="00B55943">
            <w:pPr>
              <w:ind w:firstLine="0"/>
              <w:jc w:val="center"/>
              <w:rPr>
                <w:rFonts w:cs="Times New Roman"/>
                <w:szCs w:val="24"/>
              </w:rPr>
            </w:pPr>
            <w:r w:rsidRPr="000127B0">
              <w:rPr>
                <w:rFonts w:cs="Times New Roman"/>
                <w:szCs w:val="24"/>
              </w:rPr>
              <w:t>6</w:t>
            </w:r>
          </w:p>
        </w:tc>
      </w:tr>
      <w:tr w:rsidR="00513F70" w:rsidTr="000127B0">
        <w:trPr>
          <w:jc w:val="center"/>
        </w:trPr>
        <w:tc>
          <w:tcPr>
            <w:tcW w:w="3539" w:type="dxa"/>
            <w:vAlign w:val="center"/>
          </w:tcPr>
          <w:p w:rsidR="00513F70" w:rsidRPr="000127B0" w:rsidRDefault="00513F70" w:rsidP="00513F70">
            <w:pPr>
              <w:ind w:firstLine="0"/>
              <w:jc w:val="left"/>
              <w:rPr>
                <w:rFonts w:cs="Times New Roman"/>
                <w:szCs w:val="24"/>
              </w:rPr>
            </w:pPr>
            <w:r w:rsidRPr="000127B0">
              <w:rPr>
                <w:rFonts w:cs="Times New Roman"/>
                <w:szCs w:val="24"/>
              </w:rPr>
              <w:t>Всего</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548,6</w:t>
            </w:r>
          </w:p>
        </w:tc>
        <w:tc>
          <w:tcPr>
            <w:tcW w:w="1276" w:type="dxa"/>
            <w:vAlign w:val="center"/>
          </w:tcPr>
          <w:p w:rsidR="00513F70" w:rsidRPr="000127B0" w:rsidRDefault="00513F70" w:rsidP="00B55943">
            <w:pPr>
              <w:ind w:firstLine="0"/>
              <w:jc w:val="center"/>
              <w:rPr>
                <w:rFonts w:cs="Times New Roman"/>
                <w:szCs w:val="24"/>
              </w:rPr>
            </w:pPr>
            <w:r w:rsidRPr="000127B0">
              <w:rPr>
                <w:rFonts w:cs="Times New Roman"/>
                <w:szCs w:val="24"/>
              </w:rPr>
              <w:t>100</w:t>
            </w:r>
          </w:p>
        </w:tc>
        <w:tc>
          <w:tcPr>
            <w:tcW w:w="1701" w:type="dxa"/>
            <w:vAlign w:val="center"/>
          </w:tcPr>
          <w:p w:rsidR="00513F70" w:rsidRPr="000127B0" w:rsidRDefault="00513F70" w:rsidP="00B55943">
            <w:pPr>
              <w:ind w:firstLine="0"/>
              <w:jc w:val="center"/>
              <w:rPr>
                <w:rFonts w:cs="Times New Roman"/>
                <w:szCs w:val="24"/>
              </w:rPr>
            </w:pPr>
            <w:r w:rsidRPr="000127B0">
              <w:rPr>
                <w:rFonts w:cs="Times New Roman"/>
                <w:szCs w:val="24"/>
              </w:rPr>
              <w:t>96,6</w:t>
            </w:r>
          </w:p>
        </w:tc>
        <w:tc>
          <w:tcPr>
            <w:tcW w:w="1128" w:type="dxa"/>
            <w:vAlign w:val="center"/>
          </w:tcPr>
          <w:p w:rsidR="00513F70" w:rsidRPr="000127B0" w:rsidRDefault="00513F70" w:rsidP="00B55943">
            <w:pPr>
              <w:ind w:firstLine="0"/>
              <w:jc w:val="center"/>
              <w:rPr>
                <w:rFonts w:cs="Times New Roman"/>
                <w:szCs w:val="24"/>
              </w:rPr>
            </w:pPr>
            <w:r w:rsidRPr="000127B0">
              <w:rPr>
                <w:rFonts w:cs="Times New Roman"/>
                <w:szCs w:val="24"/>
              </w:rPr>
              <w:t>100</w:t>
            </w:r>
          </w:p>
        </w:tc>
      </w:tr>
    </w:tbl>
    <w:p w:rsidR="00513F70" w:rsidRDefault="005834F0" w:rsidP="00AB1619">
      <w:pPr>
        <w:pStyle w:val="af4"/>
        <w:numPr>
          <w:ilvl w:val="0"/>
          <w:numId w:val="18"/>
        </w:numPr>
        <w:spacing w:before="240"/>
        <w:ind w:left="1077" w:hanging="357"/>
        <w:jc w:val="both"/>
        <w:rPr>
          <w:b w:val="0"/>
          <w:sz w:val="24"/>
          <w:szCs w:val="24"/>
          <w:lang w:val="ru-RU"/>
        </w:rPr>
      </w:pPr>
      <w:r w:rsidRPr="005834F0">
        <w:rPr>
          <w:b w:val="0"/>
          <w:sz w:val="24"/>
          <w:szCs w:val="24"/>
          <w:lang w:val="ru-RU"/>
        </w:rPr>
        <w:t>Условия поставки товара</w:t>
      </w:r>
    </w:p>
    <w:p w:rsidR="005834F0" w:rsidRPr="005834F0" w:rsidRDefault="005834F0" w:rsidP="00A7059A">
      <w:pPr>
        <w:rPr>
          <w:rFonts w:cs="Times New Roman"/>
          <w:szCs w:val="24"/>
        </w:rPr>
      </w:pPr>
      <w:r w:rsidRPr="005834F0">
        <w:rPr>
          <w:rFonts w:cs="Times New Roman"/>
          <w:szCs w:val="24"/>
        </w:rPr>
        <w:t xml:space="preserve">По Санкт-Петербургу и Ленобласти поставка товара потребителям осуществляется по договорам транспортными средствами индивидуальных предпринимателей или же </w:t>
      </w:r>
      <w:r w:rsidRPr="005834F0">
        <w:rPr>
          <w:rFonts w:cs="Times New Roman"/>
          <w:color w:val="222222"/>
          <w:szCs w:val="24"/>
          <w:shd w:val="clear" w:color="auto" w:fill="FFFFFF"/>
        </w:rPr>
        <w:t>российского оператора экспресс-доставки документов и грузов</w:t>
      </w:r>
      <w:r w:rsidRPr="005834F0">
        <w:rPr>
          <w:rFonts w:cs="Times New Roman"/>
          <w:szCs w:val="24"/>
        </w:rPr>
        <w:t xml:space="preserve"> </w:t>
      </w:r>
      <w:r w:rsidRPr="005834F0">
        <w:rPr>
          <w:rFonts w:cs="Times New Roman"/>
          <w:szCs w:val="24"/>
          <w:lang w:val="en-US"/>
        </w:rPr>
        <w:t>CDEK</w:t>
      </w:r>
      <w:r w:rsidRPr="005834F0">
        <w:rPr>
          <w:rFonts w:cs="Times New Roman"/>
          <w:szCs w:val="24"/>
        </w:rPr>
        <w:t>. При необходимости транспортные услуги заказываются в компании «ГрузовичкоФ».</w:t>
      </w:r>
    </w:p>
    <w:p w:rsidR="005834F0" w:rsidRPr="005834F0" w:rsidRDefault="005834F0" w:rsidP="00A7059A">
      <w:pPr>
        <w:rPr>
          <w:rFonts w:cs="Times New Roman"/>
          <w:szCs w:val="24"/>
        </w:rPr>
      </w:pPr>
      <w:r w:rsidRPr="005834F0">
        <w:rPr>
          <w:rFonts w:cs="Times New Roman"/>
          <w:szCs w:val="24"/>
        </w:rPr>
        <w:t>Транспортировка товаров в другие регионы осуществляется другими транспортными компаниями.</w:t>
      </w:r>
    </w:p>
    <w:p w:rsidR="005834F0" w:rsidRDefault="005834F0" w:rsidP="00A7059A">
      <w:pPr>
        <w:rPr>
          <w:rFonts w:cs="Times New Roman"/>
          <w:szCs w:val="24"/>
        </w:rPr>
      </w:pPr>
      <w:r w:rsidRPr="005834F0">
        <w:rPr>
          <w:rFonts w:cs="Times New Roman"/>
          <w:szCs w:val="24"/>
        </w:rPr>
        <w:t xml:space="preserve">Практически все поставки осуществляются на условиях поставки </w:t>
      </w:r>
      <w:r w:rsidRPr="005834F0">
        <w:rPr>
          <w:rFonts w:cs="Times New Roman"/>
          <w:szCs w:val="24"/>
          <w:lang w:val="en-US"/>
        </w:rPr>
        <w:t>FCA</w:t>
      </w:r>
      <w:r w:rsidRPr="005834F0">
        <w:rPr>
          <w:rFonts w:cs="Times New Roman"/>
          <w:szCs w:val="24"/>
        </w:rPr>
        <w:t xml:space="preserve"> (склад грузоотправителя </w:t>
      </w:r>
      <w:r w:rsidR="0047576C" w:rsidRPr="00665762">
        <w:rPr>
          <w:b/>
        </w:rPr>
        <w:t>—</w:t>
      </w:r>
      <w:r w:rsidRPr="005834F0">
        <w:rPr>
          <w:rFonts w:cs="Times New Roman"/>
          <w:szCs w:val="24"/>
        </w:rPr>
        <w:t xml:space="preserve"> компании Х</w:t>
      </w:r>
      <w:r w:rsidR="00403A9D">
        <w:rPr>
          <w:rFonts w:cs="Times New Roman"/>
          <w:szCs w:val="24"/>
        </w:rPr>
        <w:t>)</w:t>
      </w:r>
      <w:r w:rsidR="0047576C">
        <w:rPr>
          <w:rFonts w:cs="Times New Roman"/>
          <w:szCs w:val="24"/>
        </w:rPr>
        <w:t>.</w:t>
      </w:r>
    </w:p>
    <w:p w:rsidR="0095542D" w:rsidRDefault="0095542D" w:rsidP="00AB1619">
      <w:pPr>
        <w:pStyle w:val="ad"/>
        <w:numPr>
          <w:ilvl w:val="0"/>
          <w:numId w:val="18"/>
        </w:numPr>
        <w:rPr>
          <w:rFonts w:cs="Times New Roman"/>
          <w:szCs w:val="24"/>
        </w:rPr>
      </w:pPr>
      <w:r w:rsidRPr="0095542D">
        <w:rPr>
          <w:rFonts w:cs="Times New Roman"/>
          <w:szCs w:val="24"/>
        </w:rPr>
        <w:t>Условия оплаты Покупателями товара</w:t>
      </w:r>
    </w:p>
    <w:p w:rsidR="0095542D" w:rsidRPr="0095542D" w:rsidRDefault="0095542D" w:rsidP="00A7059A">
      <w:pPr>
        <w:rPr>
          <w:rFonts w:cs="Times New Roman"/>
          <w:szCs w:val="24"/>
        </w:rPr>
      </w:pPr>
      <w:r w:rsidRPr="0095542D">
        <w:rPr>
          <w:rFonts w:cs="Times New Roman"/>
          <w:szCs w:val="24"/>
        </w:rPr>
        <w:t xml:space="preserve">Расчеты за товар юридическими лицами осуществляется безналичным способом. Физическими лицам: при получении в пункте выдачи наличными и банковскими картами; онлайн оплатой через </w:t>
      </w:r>
      <w:r w:rsidR="00403A9D">
        <w:rPr>
          <w:rFonts w:cs="Times New Roman"/>
          <w:szCs w:val="24"/>
        </w:rPr>
        <w:t>И</w:t>
      </w:r>
      <w:r w:rsidRPr="0095542D">
        <w:rPr>
          <w:rFonts w:cs="Times New Roman"/>
          <w:szCs w:val="24"/>
        </w:rPr>
        <w:t>нтернет.</w:t>
      </w:r>
    </w:p>
    <w:p w:rsidR="0095542D" w:rsidRPr="0095542D" w:rsidRDefault="0095542D" w:rsidP="00A7059A">
      <w:pPr>
        <w:rPr>
          <w:rFonts w:cs="Times New Roman"/>
          <w:szCs w:val="24"/>
        </w:rPr>
      </w:pPr>
      <w:r w:rsidRPr="0095542D">
        <w:rPr>
          <w:rFonts w:cs="Times New Roman"/>
          <w:szCs w:val="24"/>
        </w:rPr>
        <w:t>Условия оплаты:</w:t>
      </w:r>
    </w:p>
    <w:p w:rsidR="0095542D" w:rsidRPr="0095542D" w:rsidRDefault="000A6C23" w:rsidP="00AB1619">
      <w:pPr>
        <w:pStyle w:val="ad"/>
        <w:numPr>
          <w:ilvl w:val="0"/>
          <w:numId w:val="19"/>
        </w:numPr>
        <w:rPr>
          <w:rFonts w:cs="Times New Roman"/>
          <w:szCs w:val="24"/>
        </w:rPr>
      </w:pPr>
      <w:r>
        <w:rPr>
          <w:rFonts w:cs="Times New Roman"/>
          <w:szCs w:val="24"/>
        </w:rPr>
        <w:t>5</w:t>
      </w:r>
      <w:r w:rsidR="0095542D" w:rsidRPr="0095542D">
        <w:rPr>
          <w:rFonts w:cs="Times New Roman"/>
          <w:szCs w:val="24"/>
        </w:rPr>
        <w:t xml:space="preserve">5% </w:t>
      </w:r>
      <w:r w:rsidR="00D543D8" w:rsidRPr="00665762">
        <w:rPr>
          <w:b/>
        </w:rPr>
        <w:t>—</w:t>
      </w:r>
      <w:r w:rsidR="0095542D" w:rsidRPr="0095542D">
        <w:rPr>
          <w:rFonts w:cs="Times New Roman"/>
          <w:szCs w:val="24"/>
        </w:rPr>
        <w:t xml:space="preserve"> сто процентная предоплата, с учетом продаж с собственного торгового зала;</w:t>
      </w:r>
    </w:p>
    <w:p w:rsidR="0095542D" w:rsidRPr="0095542D" w:rsidRDefault="000A6C23" w:rsidP="00AB1619">
      <w:pPr>
        <w:pStyle w:val="ad"/>
        <w:numPr>
          <w:ilvl w:val="0"/>
          <w:numId w:val="19"/>
        </w:numPr>
        <w:rPr>
          <w:rFonts w:cs="Times New Roman"/>
          <w:szCs w:val="24"/>
        </w:rPr>
      </w:pPr>
      <w:r>
        <w:rPr>
          <w:rFonts w:cs="Times New Roman"/>
          <w:szCs w:val="24"/>
        </w:rPr>
        <w:t>35</w:t>
      </w:r>
      <w:r w:rsidR="0095542D" w:rsidRPr="0095542D">
        <w:rPr>
          <w:rFonts w:cs="Times New Roman"/>
          <w:szCs w:val="24"/>
        </w:rPr>
        <w:t xml:space="preserve">% </w:t>
      </w:r>
      <w:r w:rsidR="00D543D8" w:rsidRPr="00665762">
        <w:rPr>
          <w:b/>
        </w:rPr>
        <w:t>—</w:t>
      </w:r>
      <w:r w:rsidR="0095542D" w:rsidRPr="0095542D">
        <w:rPr>
          <w:rFonts w:cs="Times New Roman"/>
          <w:szCs w:val="24"/>
        </w:rPr>
        <w:t xml:space="preserve"> частичная оплата (30-50%) при отгрузке товара, окончательный расчет в течении 1-3 месяцев с момента отгрузки;</w:t>
      </w:r>
    </w:p>
    <w:p w:rsidR="0095542D" w:rsidRPr="0095542D" w:rsidRDefault="0095542D" w:rsidP="00AB1619">
      <w:pPr>
        <w:pStyle w:val="ad"/>
        <w:numPr>
          <w:ilvl w:val="0"/>
          <w:numId w:val="19"/>
        </w:numPr>
        <w:rPr>
          <w:rFonts w:cs="Times New Roman"/>
          <w:szCs w:val="24"/>
        </w:rPr>
      </w:pPr>
      <w:r w:rsidRPr="0095542D">
        <w:rPr>
          <w:rFonts w:cs="Times New Roman"/>
          <w:szCs w:val="24"/>
        </w:rPr>
        <w:t>1</w:t>
      </w:r>
      <w:r w:rsidR="000A6C23">
        <w:rPr>
          <w:rFonts w:cs="Times New Roman"/>
          <w:szCs w:val="24"/>
        </w:rPr>
        <w:t>0</w:t>
      </w:r>
      <w:r w:rsidRPr="0095542D">
        <w:rPr>
          <w:rFonts w:cs="Times New Roman"/>
          <w:szCs w:val="24"/>
        </w:rPr>
        <w:t xml:space="preserve">% </w:t>
      </w:r>
      <w:r w:rsidR="00D543D8" w:rsidRPr="00665762">
        <w:rPr>
          <w:b/>
        </w:rPr>
        <w:t>—</w:t>
      </w:r>
      <w:r>
        <w:rPr>
          <w:rFonts w:ascii="Arial" w:hAnsi="Arial" w:cs="Arial"/>
          <w:color w:val="333333"/>
          <w:sz w:val="20"/>
          <w:szCs w:val="20"/>
          <w:shd w:val="clear" w:color="auto" w:fill="FFFFFF"/>
        </w:rPr>
        <w:t xml:space="preserve"> </w:t>
      </w:r>
      <w:r w:rsidRPr="0095542D">
        <w:rPr>
          <w:rFonts w:cs="Times New Roman"/>
          <w:szCs w:val="24"/>
        </w:rPr>
        <w:t>отсрочка платежа 1-3 месяца с момента отгрузки.</w:t>
      </w:r>
    </w:p>
    <w:p w:rsidR="0095542D" w:rsidRPr="0095542D" w:rsidRDefault="0095542D" w:rsidP="00AB1619">
      <w:pPr>
        <w:pStyle w:val="ad"/>
        <w:numPr>
          <w:ilvl w:val="0"/>
          <w:numId w:val="18"/>
        </w:numPr>
        <w:rPr>
          <w:rFonts w:cs="Times New Roman"/>
          <w:szCs w:val="24"/>
        </w:rPr>
      </w:pPr>
      <w:r>
        <w:t>По результатам 2019 года объём продаж составил 548,6 млн. рублей.</w:t>
      </w:r>
    </w:p>
    <w:p w:rsidR="00103BCF" w:rsidRPr="008C18C2" w:rsidRDefault="00103BCF" w:rsidP="00AB1619">
      <w:pPr>
        <w:pStyle w:val="2"/>
        <w:numPr>
          <w:ilvl w:val="0"/>
          <w:numId w:val="14"/>
        </w:numPr>
        <w:rPr>
          <w:sz w:val="24"/>
          <w:lang w:val="ru-RU"/>
        </w:rPr>
      </w:pPr>
      <w:bookmarkStart w:id="10" w:name="_Toc41860753"/>
      <w:r w:rsidRPr="008C18C2">
        <w:rPr>
          <w:sz w:val="24"/>
          <w:lang w:val="ru-RU"/>
        </w:rPr>
        <w:lastRenderedPageBreak/>
        <w:t>Текущая система управления запасами</w:t>
      </w:r>
      <w:bookmarkEnd w:id="10"/>
    </w:p>
    <w:p w:rsidR="009864F5" w:rsidRDefault="009864F5" w:rsidP="00A7059A">
      <w:r w:rsidRPr="00103BCF">
        <w:t xml:space="preserve">Интервью </w:t>
      </w:r>
      <w:r w:rsidR="00F50C8B">
        <w:t>показало, что на взгляд</w:t>
      </w:r>
      <w:r>
        <w:t xml:space="preserve"> представител</w:t>
      </w:r>
      <w:r w:rsidR="00F50C8B">
        <w:t>ей</w:t>
      </w:r>
      <w:r>
        <w:t xml:space="preserve"> исследуемой организации никакие научные подходы, методы или модели практически не применяются в действующей системе управления запасами.</w:t>
      </w:r>
    </w:p>
    <w:p w:rsidR="009864F5" w:rsidRDefault="009864F5" w:rsidP="00A7059A">
      <w:r w:rsidRPr="000376D2">
        <w:t xml:space="preserve">Решения </w:t>
      </w:r>
      <w:r>
        <w:t xml:space="preserve">по закупкам </w:t>
      </w:r>
      <w:r w:rsidRPr="000376D2">
        <w:t xml:space="preserve">принимаются менеджерами </w:t>
      </w:r>
      <w:r>
        <w:t xml:space="preserve">отдела закупок, в соответствии с планами закупок, </w:t>
      </w:r>
      <w:r w:rsidRPr="000376D2">
        <w:t>в рабочем порядке на основании информации отд</w:t>
      </w:r>
      <w:r>
        <w:t>е</w:t>
      </w:r>
      <w:r w:rsidRPr="000376D2">
        <w:t>ла</w:t>
      </w:r>
      <w:r>
        <w:t xml:space="preserve"> </w:t>
      </w:r>
      <w:r w:rsidRPr="000376D2">
        <w:t>продаж по плану и факту реализации, информации со склада об остатках товара, наличия</w:t>
      </w:r>
      <w:r>
        <w:t xml:space="preserve"> </w:t>
      </w:r>
      <w:r w:rsidRPr="000376D2">
        <w:t>свободных оборотных средств (</w:t>
      </w:r>
      <w:r>
        <w:t xml:space="preserve">информации от </w:t>
      </w:r>
      <w:r w:rsidRPr="000376D2">
        <w:t>финансов</w:t>
      </w:r>
      <w:r>
        <w:t>ого</w:t>
      </w:r>
      <w:r w:rsidRPr="000376D2">
        <w:t xml:space="preserve"> отдел</w:t>
      </w:r>
      <w:r>
        <w:t>а</w:t>
      </w:r>
      <w:r w:rsidRPr="000376D2">
        <w:t>), собственной информации о новых</w:t>
      </w:r>
      <w:r>
        <w:t xml:space="preserve"> </w:t>
      </w:r>
      <w:r w:rsidRPr="000376D2">
        <w:t>предложениях поставщиков.</w:t>
      </w:r>
    </w:p>
    <w:p w:rsidR="009864F5" w:rsidRDefault="009864F5" w:rsidP="00A7059A">
      <w:pPr>
        <w:pStyle w:val="ad"/>
        <w:ind w:left="0"/>
      </w:pPr>
      <w:r>
        <w:t>Но основным фактором для осуществления заказа служит информация об остатках товара на складе, срок исполнения заявки и количество товара в заявке.</w:t>
      </w:r>
    </w:p>
    <w:p w:rsidR="009864F5" w:rsidRDefault="009864F5" w:rsidP="00A7059A">
      <w:r>
        <w:t xml:space="preserve">Исходя из максимального месячного объёма реализации в предыдущем периоде (предыдущий год), из среднего срока исполнения заказов из стран ЕС 1,5 месяца, а из Китая 3 месяца, возможной задержки поставки (из стран ЕС </w:t>
      </w:r>
      <w:r w:rsidR="002C2942" w:rsidRPr="00665762">
        <w:rPr>
          <w:b/>
        </w:rPr>
        <w:t>—</w:t>
      </w:r>
      <w:r>
        <w:t xml:space="preserve"> на 5 дней, из Китая </w:t>
      </w:r>
      <w:r w:rsidR="002C2942" w:rsidRPr="00665762">
        <w:rPr>
          <w:b/>
        </w:rPr>
        <w:t>—</w:t>
      </w:r>
      <w:r>
        <w:t xml:space="preserve"> на 10 дней) по каждой позиции:</w:t>
      </w:r>
    </w:p>
    <w:p w:rsidR="009864F5" w:rsidRDefault="00A7059A" w:rsidP="00AB1619">
      <w:pPr>
        <w:pStyle w:val="ad"/>
        <w:numPr>
          <w:ilvl w:val="0"/>
          <w:numId w:val="28"/>
        </w:numPr>
      </w:pPr>
      <w:r>
        <w:t>Р</w:t>
      </w:r>
      <w:r w:rsidR="009864F5">
        <w:t>ассчитывается: объём заказа</w:t>
      </w:r>
      <w:r w:rsidR="00AD3C02">
        <w:t>, исходя из логистических ограничений</w:t>
      </w:r>
      <w:r w:rsidR="009864F5">
        <w:t>;</w:t>
      </w:r>
    </w:p>
    <w:p w:rsidR="009864F5" w:rsidRDefault="00A7059A" w:rsidP="00AB1619">
      <w:pPr>
        <w:pStyle w:val="ad"/>
        <w:numPr>
          <w:ilvl w:val="0"/>
          <w:numId w:val="28"/>
        </w:numPr>
      </w:pPr>
      <w:r>
        <w:t>О</w:t>
      </w:r>
      <w:r w:rsidR="009864F5">
        <w:t>пределяется</w:t>
      </w:r>
      <w:r w:rsidR="00985FDA">
        <w:t>:</w:t>
      </w:r>
      <w:r w:rsidR="009864F5">
        <w:t xml:space="preserve"> момент осуществления заказа, наступающий при достижении запаса равного пороговому уровню. </w:t>
      </w:r>
    </w:p>
    <w:p w:rsidR="00465B88" w:rsidRDefault="0012101E" w:rsidP="00361DBD">
      <w:r>
        <w:t xml:space="preserve">Кроме того, компания </w:t>
      </w:r>
      <w:r>
        <w:rPr>
          <w:lang w:val="en-US"/>
        </w:rPr>
        <w:t>X</w:t>
      </w:r>
      <w:r w:rsidRPr="0012101E">
        <w:t xml:space="preserve"> </w:t>
      </w:r>
      <w:r>
        <w:t xml:space="preserve">ведёт </w:t>
      </w:r>
      <w:r w:rsidR="001E3656">
        <w:t>мониторинг</w:t>
      </w:r>
      <w:r>
        <w:t xml:space="preserve"> запасов</w:t>
      </w:r>
      <w:r w:rsidR="001E3656">
        <w:t>, а также выполняет ряд некоторых операций</w:t>
      </w:r>
      <w:r>
        <w:t xml:space="preserve"> при помощи </w:t>
      </w:r>
      <w:r w:rsidR="000F6B6B">
        <w:t>«</w:t>
      </w:r>
      <w:r>
        <w:t>1</w:t>
      </w:r>
      <w:proofErr w:type="gramStart"/>
      <w:r>
        <w:t>С:</w:t>
      </w:r>
      <w:r w:rsidR="00EC26B3" w:rsidRPr="00EC26B3">
        <w:t>Управление</w:t>
      </w:r>
      <w:proofErr w:type="gramEnd"/>
      <w:r w:rsidR="00EC26B3" w:rsidRPr="00EC26B3">
        <w:t xml:space="preserve"> нашей фирмой 8</w:t>
      </w:r>
      <w:r w:rsidR="00EC26B3">
        <w:t>»</w:t>
      </w:r>
      <w:r>
        <w:t xml:space="preserve">. </w:t>
      </w:r>
      <w:r w:rsidR="00556F36">
        <w:t>1</w:t>
      </w:r>
      <w:proofErr w:type="gramStart"/>
      <w:r w:rsidR="00556F36">
        <w:t>С:УНФ</w:t>
      </w:r>
      <w:proofErr w:type="gramEnd"/>
      <w:r w:rsidR="00556F36">
        <w:t xml:space="preserve"> </w:t>
      </w:r>
      <w:r w:rsidR="00556F36" w:rsidRPr="00665762">
        <w:rPr>
          <w:b/>
        </w:rPr>
        <w:t>—</w:t>
      </w:r>
      <w:r w:rsidR="00556F36">
        <w:t xml:space="preserve"> это </w:t>
      </w:r>
      <w:r w:rsidR="00EC26B3">
        <w:t>комплексное программное решение</w:t>
      </w:r>
      <w:r w:rsidR="00193215">
        <w:t xml:space="preserve"> </w:t>
      </w:r>
      <w:r w:rsidR="00EC26B3">
        <w:t xml:space="preserve">преимущественно для малого бизнеса, </w:t>
      </w:r>
      <w:r w:rsidR="00193215">
        <w:t>занятого в: розничной/оптовой торговле; сфере услуг; ведении интернет-магазина или небольшом производстве</w:t>
      </w:r>
      <w:r w:rsidR="00193215">
        <w:rPr>
          <w:rStyle w:val="af0"/>
        </w:rPr>
        <w:footnoteReference w:id="13"/>
      </w:r>
      <w:r w:rsidR="00380885">
        <w:t>.</w:t>
      </w:r>
      <w:r w:rsidR="00EC26B3">
        <w:t xml:space="preserve"> </w:t>
      </w:r>
      <w:r w:rsidR="00193215">
        <w:t>Данны</w:t>
      </w:r>
      <w:r w:rsidR="008E0559">
        <w:t>й</w:t>
      </w:r>
      <w:r w:rsidR="00193215">
        <w:t xml:space="preserve"> продукт позволяет предприятию </w:t>
      </w:r>
      <w:r w:rsidR="008E0559">
        <w:t>по собственному предпочтению</w:t>
      </w:r>
      <w:r w:rsidR="00361DBD">
        <w:t xml:space="preserve">, </w:t>
      </w:r>
      <w:r w:rsidR="00361DBD" w:rsidRPr="00193215">
        <w:t>поэтапно</w:t>
      </w:r>
      <w:r w:rsidR="008E0559">
        <w:t xml:space="preserve"> активиров</w:t>
      </w:r>
      <w:r w:rsidR="00193215" w:rsidRPr="00193215">
        <w:t>ать различные функциональные блоки</w:t>
      </w:r>
      <w:r w:rsidR="00361DBD">
        <w:t>, среди которых:</w:t>
      </w:r>
    </w:p>
    <w:p w:rsidR="00361DBD" w:rsidRDefault="00361DBD" w:rsidP="00AB1619">
      <w:pPr>
        <w:pStyle w:val="ad"/>
        <w:numPr>
          <w:ilvl w:val="0"/>
          <w:numId w:val="37"/>
        </w:numPr>
        <w:spacing w:after="200"/>
      </w:pPr>
      <w:r>
        <w:rPr>
          <w:lang w:val="en-US"/>
        </w:rPr>
        <w:t>CRM</w:t>
      </w:r>
      <w:r>
        <w:t>;</w:t>
      </w:r>
    </w:p>
    <w:p w:rsidR="00361DBD" w:rsidRDefault="00361DBD" w:rsidP="00AB1619">
      <w:pPr>
        <w:pStyle w:val="ad"/>
        <w:numPr>
          <w:ilvl w:val="0"/>
          <w:numId w:val="37"/>
        </w:numPr>
        <w:spacing w:after="200"/>
      </w:pPr>
      <w:r>
        <w:t>Анализ бизнеса;</w:t>
      </w:r>
    </w:p>
    <w:p w:rsidR="00361DBD" w:rsidRDefault="00361DBD" w:rsidP="00AB1619">
      <w:pPr>
        <w:pStyle w:val="ad"/>
        <w:numPr>
          <w:ilvl w:val="0"/>
          <w:numId w:val="37"/>
        </w:numPr>
        <w:spacing w:after="200"/>
      </w:pPr>
      <w:r>
        <w:t>Финансы;</w:t>
      </w:r>
    </w:p>
    <w:p w:rsidR="00361DBD" w:rsidRDefault="00361DBD" w:rsidP="00AB1619">
      <w:pPr>
        <w:pStyle w:val="ad"/>
        <w:numPr>
          <w:ilvl w:val="0"/>
          <w:numId w:val="37"/>
        </w:numPr>
        <w:spacing w:after="200"/>
      </w:pPr>
      <w:r>
        <w:t>Зарплата и кадры;</w:t>
      </w:r>
    </w:p>
    <w:p w:rsidR="00361DBD" w:rsidRDefault="00361DBD" w:rsidP="00AB1619">
      <w:pPr>
        <w:pStyle w:val="ad"/>
        <w:numPr>
          <w:ilvl w:val="0"/>
          <w:numId w:val="37"/>
        </w:numPr>
        <w:spacing w:after="200"/>
      </w:pPr>
      <w:r>
        <w:t>Закупки и склад;</w:t>
      </w:r>
    </w:p>
    <w:p w:rsidR="00361DBD" w:rsidRDefault="00361DBD" w:rsidP="00AB1619">
      <w:pPr>
        <w:pStyle w:val="ad"/>
        <w:numPr>
          <w:ilvl w:val="0"/>
          <w:numId w:val="37"/>
        </w:numPr>
        <w:spacing w:after="200"/>
      </w:pPr>
      <w:r>
        <w:t>Производство;</w:t>
      </w:r>
    </w:p>
    <w:p w:rsidR="00361DBD" w:rsidRDefault="00361DBD" w:rsidP="00AB1619">
      <w:pPr>
        <w:pStyle w:val="ad"/>
        <w:numPr>
          <w:ilvl w:val="0"/>
          <w:numId w:val="37"/>
        </w:numPr>
        <w:spacing w:after="200"/>
      </w:pPr>
      <w:r>
        <w:t>Работы и услуги;</w:t>
      </w:r>
    </w:p>
    <w:p w:rsidR="00361DBD" w:rsidRDefault="00361DBD" w:rsidP="00AB1619">
      <w:pPr>
        <w:pStyle w:val="ad"/>
        <w:numPr>
          <w:ilvl w:val="0"/>
          <w:numId w:val="37"/>
        </w:numPr>
        <w:spacing w:after="200"/>
      </w:pPr>
      <w:r>
        <w:t>Интернет-магазин;</w:t>
      </w:r>
    </w:p>
    <w:p w:rsidR="00361DBD" w:rsidRDefault="00361DBD" w:rsidP="00AB1619">
      <w:pPr>
        <w:pStyle w:val="ad"/>
        <w:numPr>
          <w:ilvl w:val="0"/>
          <w:numId w:val="37"/>
        </w:numPr>
        <w:ind w:hanging="357"/>
      </w:pPr>
      <w:r>
        <w:lastRenderedPageBreak/>
        <w:t>Розничная торговля</w:t>
      </w:r>
      <w:r>
        <w:rPr>
          <w:rStyle w:val="af0"/>
        </w:rPr>
        <w:footnoteReference w:id="14"/>
      </w:r>
      <w:r w:rsidR="00380885">
        <w:t>.</w:t>
      </w:r>
    </w:p>
    <w:p w:rsidR="00B93656" w:rsidRDefault="008E0559" w:rsidP="001E3656">
      <w:pPr>
        <w:pStyle w:val="a0"/>
        <w:numPr>
          <w:ilvl w:val="0"/>
          <w:numId w:val="0"/>
        </w:numPr>
        <w:spacing w:after="0"/>
        <w:ind w:firstLine="720"/>
        <w:jc w:val="both"/>
        <w:rPr>
          <w:i w:val="0"/>
          <w:lang w:val="ru-RU"/>
        </w:rPr>
      </w:pPr>
      <w:r w:rsidRPr="008B6068">
        <w:rPr>
          <w:i w:val="0"/>
          <w:lang w:val="ru-RU"/>
        </w:rPr>
        <w:t xml:space="preserve">Что касается закупок и склада, «Управление нашей фирмой 8» </w:t>
      </w:r>
      <w:r w:rsidR="008B6068" w:rsidRPr="008B6068">
        <w:rPr>
          <w:i w:val="0"/>
          <w:lang w:val="ru-RU"/>
        </w:rPr>
        <w:t>предлагает компани</w:t>
      </w:r>
      <w:r w:rsidR="008B6068">
        <w:rPr>
          <w:i w:val="0"/>
          <w:lang w:val="ru-RU"/>
        </w:rPr>
        <w:t xml:space="preserve">ям </w:t>
      </w:r>
      <w:r w:rsidR="008B6068" w:rsidRPr="008B6068">
        <w:rPr>
          <w:i w:val="0"/>
          <w:lang w:val="ru-RU"/>
        </w:rPr>
        <w:t xml:space="preserve">следующие </w:t>
      </w:r>
      <w:r w:rsidR="009E2733">
        <w:rPr>
          <w:i w:val="0"/>
          <w:lang w:val="ru-RU"/>
        </w:rPr>
        <w:t>функции:</w:t>
      </w:r>
      <w:r w:rsidR="00B93656" w:rsidRPr="00B93656">
        <w:rPr>
          <w:lang w:val="ru-RU"/>
        </w:rPr>
        <w:t xml:space="preserve"> </w:t>
      </w:r>
    </w:p>
    <w:p w:rsidR="00B93656" w:rsidRDefault="00A7059A" w:rsidP="00AB1619">
      <w:pPr>
        <w:pStyle w:val="ad"/>
        <w:numPr>
          <w:ilvl w:val="0"/>
          <w:numId w:val="29"/>
        </w:numPr>
      </w:pPr>
      <w:r>
        <w:t>О</w:t>
      </w:r>
      <w:r w:rsidR="00B93656" w:rsidRPr="00B93656">
        <w:t>формление ордерной схемы</w:t>
      </w:r>
      <w:r w:rsidR="00817513">
        <w:t>;</w:t>
      </w:r>
    </w:p>
    <w:p w:rsidR="00B93656" w:rsidRDefault="00A7059A" w:rsidP="00AB1619">
      <w:pPr>
        <w:pStyle w:val="ad"/>
        <w:numPr>
          <w:ilvl w:val="0"/>
          <w:numId w:val="29"/>
        </w:numPr>
      </w:pPr>
      <w:r>
        <w:t>М</w:t>
      </w:r>
      <w:r w:rsidR="00B93656">
        <w:t>ониторинг остатков на складе</w:t>
      </w:r>
      <w:r w:rsidR="00817513">
        <w:t>;</w:t>
      </w:r>
    </w:p>
    <w:p w:rsidR="00B93656" w:rsidRDefault="00A7059A" w:rsidP="00AB1619">
      <w:pPr>
        <w:pStyle w:val="ad"/>
        <w:numPr>
          <w:ilvl w:val="0"/>
          <w:numId w:val="29"/>
        </w:numPr>
      </w:pPr>
      <w:r>
        <w:t>У</w:t>
      </w:r>
      <w:r w:rsidR="00B93656">
        <w:t>чёт оприходования запасов и их списание</w:t>
      </w:r>
      <w:r w:rsidR="00817513">
        <w:t>;</w:t>
      </w:r>
    </w:p>
    <w:p w:rsidR="00B93656" w:rsidRDefault="00A7059A" w:rsidP="00AB1619">
      <w:pPr>
        <w:pStyle w:val="ad"/>
        <w:numPr>
          <w:ilvl w:val="0"/>
          <w:numId w:val="29"/>
        </w:numPr>
      </w:pPr>
      <w:r>
        <w:t>В</w:t>
      </w:r>
      <w:r w:rsidR="00B93656">
        <w:t>едение справо</w:t>
      </w:r>
      <w:r w:rsidR="00817513">
        <w:t>чника цен поставщиков;</w:t>
      </w:r>
    </w:p>
    <w:p w:rsidR="00817513" w:rsidRDefault="00A7059A" w:rsidP="00AB1619">
      <w:pPr>
        <w:pStyle w:val="ad"/>
        <w:numPr>
          <w:ilvl w:val="0"/>
          <w:numId w:val="29"/>
        </w:numPr>
      </w:pPr>
      <w:r>
        <w:t>У</w:t>
      </w:r>
      <w:r w:rsidR="001E3656">
        <w:t>чёт договоров и заказов;</w:t>
      </w:r>
    </w:p>
    <w:p w:rsidR="001E3656" w:rsidRDefault="00A7059A" w:rsidP="00AB1619">
      <w:pPr>
        <w:pStyle w:val="ad"/>
        <w:numPr>
          <w:ilvl w:val="0"/>
          <w:numId w:val="29"/>
        </w:numPr>
      </w:pPr>
      <w:r>
        <w:t>Р</w:t>
      </w:r>
      <w:r w:rsidR="001E3656">
        <w:t>езервирование запасов;</w:t>
      </w:r>
    </w:p>
    <w:p w:rsidR="00817513" w:rsidRPr="00B93656" w:rsidRDefault="00A7059A" w:rsidP="00AB1619">
      <w:pPr>
        <w:pStyle w:val="ad"/>
        <w:numPr>
          <w:ilvl w:val="0"/>
          <w:numId w:val="29"/>
        </w:numPr>
      </w:pPr>
      <w:r>
        <w:t>У</w:t>
      </w:r>
      <w:r w:rsidR="001E3656">
        <w:t xml:space="preserve">чёт поступления </w:t>
      </w:r>
      <w:r w:rsidR="005F2482">
        <w:t>запасов</w:t>
      </w:r>
      <w:r w:rsidR="001E3656">
        <w:t>.</w:t>
      </w:r>
    </w:p>
    <w:p w:rsidR="009864F5" w:rsidRPr="000127B0" w:rsidRDefault="009864F5" w:rsidP="000127B0">
      <w:pPr>
        <w:pStyle w:val="2"/>
        <w:rPr>
          <w:sz w:val="24"/>
        </w:rPr>
      </w:pPr>
      <w:bookmarkStart w:id="13" w:name="_Toc41860754"/>
      <w:r w:rsidRPr="009864F5">
        <w:rPr>
          <w:sz w:val="24"/>
          <w:lang w:val="ru-RU"/>
        </w:rPr>
        <w:t xml:space="preserve">Выводы по Главе </w:t>
      </w:r>
      <w:r w:rsidRPr="009864F5">
        <w:rPr>
          <w:sz w:val="24"/>
        </w:rPr>
        <w:t>1</w:t>
      </w:r>
      <w:bookmarkEnd w:id="13"/>
    </w:p>
    <w:p w:rsidR="00F2548A" w:rsidRPr="000127B0" w:rsidRDefault="00F2548A" w:rsidP="000127B0">
      <w:pPr>
        <w:rPr>
          <w:rFonts w:cs="Times New Roman"/>
          <w:szCs w:val="24"/>
        </w:rPr>
      </w:pPr>
      <w:r w:rsidRPr="000127B0">
        <w:rPr>
          <w:rFonts w:cs="Times New Roman"/>
          <w:szCs w:val="24"/>
        </w:rPr>
        <w:t>Компании Х придерживается концепции максимизации запасов. На сегодняшний день у всего персонала на каждом уровне организационной структуры формируется восприятие запасов как стратегически важного аспекта деятельности предприятия.</w:t>
      </w:r>
    </w:p>
    <w:p w:rsidR="009864F5" w:rsidRPr="000127B0" w:rsidRDefault="009864F5" w:rsidP="000127B0">
      <w:pPr>
        <w:rPr>
          <w:rFonts w:cs="Times New Roman"/>
          <w:szCs w:val="24"/>
        </w:rPr>
      </w:pPr>
      <w:r w:rsidRPr="000127B0">
        <w:rPr>
          <w:rFonts w:cs="Times New Roman"/>
          <w:szCs w:val="24"/>
        </w:rPr>
        <w:t xml:space="preserve">В компании Х все-таки присутствуют некоторые научные подходы </w:t>
      </w:r>
      <w:r w:rsidR="00086F9A" w:rsidRPr="000127B0">
        <w:rPr>
          <w:rFonts w:cs="Times New Roman"/>
          <w:szCs w:val="24"/>
        </w:rPr>
        <w:t>к</w:t>
      </w:r>
      <w:r w:rsidRPr="000127B0">
        <w:rPr>
          <w:rFonts w:cs="Times New Roman"/>
          <w:szCs w:val="24"/>
        </w:rPr>
        <w:t xml:space="preserve"> управлени</w:t>
      </w:r>
      <w:r w:rsidR="00086F9A" w:rsidRPr="000127B0">
        <w:rPr>
          <w:rFonts w:cs="Times New Roman"/>
          <w:szCs w:val="24"/>
        </w:rPr>
        <w:t>ю</w:t>
      </w:r>
      <w:r w:rsidRPr="000127B0">
        <w:rPr>
          <w:rFonts w:cs="Times New Roman"/>
          <w:szCs w:val="24"/>
        </w:rPr>
        <w:t xml:space="preserve"> запасами. В частности, для определения норм запасов используются </w:t>
      </w:r>
      <w:r w:rsidR="00086F9A" w:rsidRPr="000127B0">
        <w:rPr>
          <w:rFonts w:cs="Times New Roman"/>
          <w:szCs w:val="24"/>
        </w:rPr>
        <w:t xml:space="preserve">2 </w:t>
      </w:r>
      <w:r w:rsidRPr="000127B0">
        <w:rPr>
          <w:rFonts w:cs="Times New Roman"/>
          <w:szCs w:val="24"/>
        </w:rPr>
        <w:t>эвристическ</w:t>
      </w:r>
      <w:r w:rsidR="002C2942" w:rsidRPr="000127B0">
        <w:rPr>
          <w:rFonts w:cs="Times New Roman"/>
          <w:szCs w:val="24"/>
        </w:rPr>
        <w:t>и</w:t>
      </w:r>
      <w:r w:rsidR="00086F9A" w:rsidRPr="000127B0">
        <w:rPr>
          <w:rFonts w:cs="Times New Roman"/>
          <w:szCs w:val="24"/>
        </w:rPr>
        <w:t>х</w:t>
      </w:r>
      <w:r w:rsidRPr="000127B0">
        <w:rPr>
          <w:rFonts w:cs="Times New Roman"/>
          <w:szCs w:val="24"/>
        </w:rPr>
        <w:t xml:space="preserve"> метод</w:t>
      </w:r>
      <w:r w:rsidR="00086F9A" w:rsidRPr="000127B0">
        <w:rPr>
          <w:rFonts w:cs="Times New Roman"/>
          <w:szCs w:val="24"/>
        </w:rPr>
        <w:t>а</w:t>
      </w:r>
      <w:r w:rsidRPr="000127B0">
        <w:rPr>
          <w:rFonts w:cs="Times New Roman"/>
          <w:szCs w:val="24"/>
        </w:rPr>
        <w:t xml:space="preserve"> (</w:t>
      </w:r>
      <w:r w:rsidRPr="000127B0">
        <w:rPr>
          <w:rFonts w:cs="Times New Roman"/>
          <w:bCs/>
          <w:szCs w:val="24"/>
        </w:rPr>
        <w:t>опытно-статистический и метод экспертных оценок), а также метод технико-экономических расчетов</w:t>
      </w:r>
      <w:r w:rsidR="002C2942" w:rsidRPr="000127B0">
        <w:rPr>
          <w:rFonts w:cs="Times New Roman"/>
          <w:bCs/>
          <w:szCs w:val="24"/>
        </w:rPr>
        <w:t xml:space="preserve"> (не в полной мере)</w:t>
      </w:r>
      <w:r w:rsidRPr="000127B0">
        <w:rPr>
          <w:rFonts w:cs="Times New Roman"/>
          <w:bCs/>
          <w:szCs w:val="24"/>
        </w:rPr>
        <w:t>.</w:t>
      </w:r>
      <w:r w:rsidR="00086F9A" w:rsidRPr="000127B0">
        <w:rPr>
          <w:rFonts w:cs="Times New Roman"/>
          <w:bCs/>
          <w:szCs w:val="24"/>
        </w:rPr>
        <w:t xml:space="preserve"> Кроме того, м</w:t>
      </w:r>
      <w:r w:rsidRPr="000127B0">
        <w:rPr>
          <w:rFonts w:cs="Times New Roman"/>
          <w:bCs/>
          <w:szCs w:val="24"/>
        </w:rPr>
        <w:t xml:space="preserve">етод экстраполяции </w:t>
      </w:r>
      <w:r w:rsidR="00086F9A" w:rsidRPr="000127B0">
        <w:rPr>
          <w:rFonts w:cs="Times New Roman"/>
          <w:bCs/>
          <w:szCs w:val="24"/>
        </w:rPr>
        <w:t>(</w:t>
      </w:r>
      <w:r w:rsidRPr="000127B0">
        <w:rPr>
          <w:rFonts w:cs="Times New Roman"/>
          <w:bCs/>
          <w:szCs w:val="24"/>
        </w:rPr>
        <w:t>один из экономико-математических методов</w:t>
      </w:r>
      <w:r w:rsidR="00086F9A" w:rsidRPr="000127B0">
        <w:rPr>
          <w:rFonts w:cs="Times New Roman"/>
          <w:bCs/>
          <w:szCs w:val="24"/>
        </w:rPr>
        <w:t>)</w:t>
      </w:r>
      <w:r w:rsidRPr="000127B0">
        <w:rPr>
          <w:rFonts w:cs="Times New Roman"/>
          <w:bCs/>
          <w:szCs w:val="24"/>
        </w:rPr>
        <w:t xml:space="preserve"> используется не на должном уровне, т</w:t>
      </w:r>
      <w:r w:rsidR="00086F9A" w:rsidRPr="000127B0">
        <w:rPr>
          <w:rFonts w:cs="Times New Roman"/>
          <w:bCs/>
          <w:szCs w:val="24"/>
        </w:rPr>
        <w:t>а</w:t>
      </w:r>
      <w:r w:rsidRPr="000127B0">
        <w:rPr>
          <w:rFonts w:cs="Times New Roman"/>
          <w:bCs/>
          <w:szCs w:val="24"/>
        </w:rPr>
        <w:t>к</w:t>
      </w:r>
      <w:r w:rsidR="00086F9A" w:rsidRPr="000127B0">
        <w:rPr>
          <w:rFonts w:cs="Times New Roman"/>
          <w:bCs/>
          <w:szCs w:val="24"/>
        </w:rPr>
        <w:t xml:space="preserve"> как</w:t>
      </w:r>
      <w:r w:rsidRPr="000127B0">
        <w:rPr>
          <w:rFonts w:cs="Times New Roman"/>
          <w:bCs/>
          <w:szCs w:val="24"/>
        </w:rPr>
        <w:t xml:space="preserve"> статистические данные ограничены только одним предыдущим периодом.</w:t>
      </w:r>
    </w:p>
    <w:p w:rsidR="009864F5" w:rsidRPr="000127B0" w:rsidRDefault="009B7B86" w:rsidP="000127B0">
      <w:pPr>
        <w:rPr>
          <w:rFonts w:cs="Times New Roman"/>
          <w:szCs w:val="24"/>
        </w:rPr>
      </w:pPr>
      <w:r w:rsidRPr="000127B0">
        <w:rPr>
          <w:rFonts w:cs="Times New Roman"/>
          <w:szCs w:val="24"/>
        </w:rPr>
        <w:t xml:space="preserve">Предприятие придерживается </w:t>
      </w:r>
      <w:r>
        <w:t>модели с фиксированным размером заказа (</w:t>
      </w:r>
      <w:r w:rsidRPr="000127B0">
        <w:rPr>
          <w:lang w:val="en-US"/>
        </w:rPr>
        <w:t>q</w:t>
      </w:r>
      <w:r w:rsidRPr="00F43311">
        <w:t>-</w:t>
      </w:r>
      <w:r>
        <w:t>модель), которая описана далее среди прочих моделей управления запасами в Главе 2 (пункт 2.2.</w:t>
      </w:r>
      <w:r w:rsidR="00490CE6">
        <w:t>4</w:t>
      </w:r>
      <w:r>
        <w:t>). Однако, в качестве фиксированного размера заказа используется не значение, рассчитанное по соответствующей данной модели формуле, а то, которое</w:t>
      </w:r>
      <w:r w:rsidR="00C16E69">
        <w:t xml:space="preserve"> предприятие посчитало наиболее приемлемым для той или иной позиции номенклатуры, исходя из </w:t>
      </w:r>
      <w:r w:rsidR="00ED6CD3">
        <w:t xml:space="preserve">фактических максимальных показателей предыдущего периода, а также </w:t>
      </w:r>
      <w:r w:rsidR="00C16E69">
        <w:t>имеющихся логистических ограничений.</w:t>
      </w:r>
    </w:p>
    <w:p w:rsidR="00B35788" w:rsidRPr="000127B0" w:rsidRDefault="00F2548A" w:rsidP="00B35788">
      <w:pPr>
        <w:rPr>
          <w:rFonts w:cs="Times New Roman"/>
          <w:szCs w:val="24"/>
        </w:rPr>
      </w:pPr>
      <w:r w:rsidRPr="000127B0">
        <w:rPr>
          <w:rFonts w:cs="Times New Roman"/>
          <w:szCs w:val="24"/>
        </w:rPr>
        <w:t>В данной ВКР, проанализировав существующие инструменты управления запасами, необходимо определить наиболее соответствующие условиям компании Х и оценить целесообразность их использования.</w:t>
      </w:r>
    </w:p>
    <w:p w:rsidR="00EF5A19" w:rsidRPr="00694A78" w:rsidRDefault="00614342" w:rsidP="00D21C68">
      <w:pPr>
        <w:pStyle w:val="1"/>
        <w:rPr>
          <w:sz w:val="24"/>
          <w:szCs w:val="24"/>
          <w:lang w:val="ru-RU"/>
        </w:rPr>
      </w:pPr>
      <w:bookmarkStart w:id="14" w:name="_Hlk41754948"/>
      <w:bookmarkStart w:id="15" w:name="_Toc41860755"/>
      <w:bookmarkEnd w:id="0"/>
      <w:r w:rsidRPr="00694A78">
        <w:rPr>
          <w:sz w:val="24"/>
          <w:szCs w:val="24"/>
          <w:lang w:val="ru-RU"/>
        </w:rPr>
        <w:lastRenderedPageBreak/>
        <w:t xml:space="preserve">Глава </w:t>
      </w:r>
      <w:r w:rsidR="00E7118A" w:rsidRPr="00694A78">
        <w:rPr>
          <w:sz w:val="24"/>
          <w:szCs w:val="24"/>
          <w:lang w:val="ru-RU"/>
        </w:rPr>
        <w:t>2</w:t>
      </w:r>
      <w:r w:rsidRPr="00694A78">
        <w:rPr>
          <w:sz w:val="24"/>
          <w:szCs w:val="24"/>
          <w:lang w:val="ru-RU"/>
        </w:rPr>
        <w:t xml:space="preserve">. </w:t>
      </w:r>
      <w:r w:rsidR="008C18C2" w:rsidRPr="00694A78">
        <w:rPr>
          <w:sz w:val="24"/>
          <w:szCs w:val="24"/>
          <w:lang w:val="ru-RU"/>
        </w:rPr>
        <w:t>обзор литературы и ведущих практик по управлению запасами предприятия</w:t>
      </w:r>
      <w:bookmarkEnd w:id="15"/>
    </w:p>
    <w:p w:rsidR="00BF71F9" w:rsidRDefault="00310A0B" w:rsidP="001B6580">
      <w:r>
        <w:t xml:space="preserve">Базисной целью любой компании </w:t>
      </w:r>
      <w:r w:rsidR="005E6A88">
        <w:t>является максимизация прибыли</w:t>
      </w:r>
      <w:r w:rsidR="00890C91">
        <w:rPr>
          <w:rStyle w:val="af0"/>
        </w:rPr>
        <w:footnoteReference w:id="15"/>
      </w:r>
      <w:r w:rsidR="00380885">
        <w:t>.</w:t>
      </w:r>
      <w:r>
        <w:t xml:space="preserve"> </w:t>
      </w:r>
      <w:r w:rsidR="00D77EEF">
        <w:t>В данной ВКР рассматрив</w:t>
      </w:r>
      <w:r w:rsidR="007D741F">
        <w:t xml:space="preserve">ается </w:t>
      </w:r>
      <w:r w:rsidR="005B74BD">
        <w:t>деятельность торгового предприятия</w:t>
      </w:r>
      <w:r w:rsidR="007D741F">
        <w:t>. К</w:t>
      </w:r>
      <w:r w:rsidR="00D77EEF">
        <w:t xml:space="preserve">ак утверждает </w:t>
      </w:r>
      <w:r w:rsidR="007D741F">
        <w:t>практикующий специалист и бизнес-тренер в области логистики Виктор Мачульский, вести торговую деятельность в условиях полного отсутствия запасов практически нереально</w:t>
      </w:r>
      <w:r w:rsidR="007D741F">
        <w:rPr>
          <w:rStyle w:val="af0"/>
        </w:rPr>
        <w:footnoteReference w:id="16"/>
      </w:r>
      <w:r w:rsidR="00380885">
        <w:t>.</w:t>
      </w:r>
      <w:r w:rsidR="007D741F">
        <w:t xml:space="preserve"> Соответственно, </w:t>
      </w:r>
      <w:r w:rsidR="003274FA">
        <w:t xml:space="preserve">в случае компании </w:t>
      </w:r>
      <w:r w:rsidR="003274FA">
        <w:rPr>
          <w:lang w:val="en-US"/>
        </w:rPr>
        <w:t>X</w:t>
      </w:r>
      <w:r w:rsidR="003274FA">
        <w:t>, как и многих других дистрибьютеров, добиться максимизации прибыли можно, кроме всего прочего, благодаря правильному и регулярному управлению запасами</w:t>
      </w:r>
      <w:r w:rsidR="00C05E68">
        <w:t>.</w:t>
      </w:r>
    </w:p>
    <w:p w:rsidR="00EF5A19" w:rsidRPr="00B17BFD" w:rsidRDefault="00B17BFD" w:rsidP="00AB1619">
      <w:pPr>
        <w:pStyle w:val="2"/>
        <w:numPr>
          <w:ilvl w:val="0"/>
          <w:numId w:val="20"/>
        </w:numPr>
        <w:rPr>
          <w:lang w:val="ru-RU"/>
        </w:rPr>
      </w:pPr>
      <w:r>
        <w:rPr>
          <w:sz w:val="24"/>
          <w:lang w:val="ru-RU"/>
        </w:rPr>
        <w:t xml:space="preserve"> </w:t>
      </w:r>
      <w:bookmarkStart w:id="16" w:name="_Toc41860756"/>
      <w:r w:rsidR="00EF5A19" w:rsidRPr="00B17BFD">
        <w:rPr>
          <w:sz w:val="24"/>
          <w:lang w:val="ru-RU"/>
        </w:rPr>
        <w:t>Сущность запасов и их классификация</w:t>
      </w:r>
      <w:bookmarkEnd w:id="16"/>
    </w:p>
    <w:p w:rsidR="00F108B0" w:rsidRDefault="00F108B0" w:rsidP="001B6580">
      <w:r w:rsidRPr="00F108B0">
        <w:t>Если прибегнуть к прочтению словаря доктора филологических наук С. И. Ожегова</w:t>
      </w:r>
      <w:r w:rsidRPr="0040477E">
        <w:rPr>
          <w:szCs w:val="24"/>
        </w:rPr>
        <w:t>,</w:t>
      </w:r>
      <w:r w:rsidRPr="00F108B0">
        <w:t xml:space="preserve"> на его страницах можно найти определение слова «запас». Оно гласит, что запас </w:t>
      </w:r>
      <w:r w:rsidR="00826B6F" w:rsidRPr="00665762">
        <w:rPr>
          <w:b/>
        </w:rPr>
        <w:t>—</w:t>
      </w:r>
      <w:r w:rsidRPr="00F108B0">
        <w:t xml:space="preserve"> это «то, что приготовлено (запасено), собрано для чего-нибудь; то, </w:t>
      </w:r>
      <w:r>
        <w:t>что имеется для использования»</w:t>
      </w:r>
      <w:r w:rsidR="007B16ED">
        <w:rPr>
          <w:rStyle w:val="af0"/>
        </w:rPr>
        <w:footnoteReference w:id="17"/>
      </w:r>
      <w:r w:rsidR="00380885">
        <w:t>.</w:t>
      </w:r>
    </w:p>
    <w:p w:rsidR="00373FCB" w:rsidRDefault="00373FCB" w:rsidP="001B6580">
      <w:r>
        <w:t>В рамках предприятия</w:t>
      </w:r>
      <w:r w:rsidR="00D9250E">
        <w:t xml:space="preserve"> запасы могут рассматриваться, как </w:t>
      </w:r>
      <w:r w:rsidR="00310A0B" w:rsidRPr="00310A0B">
        <w:t xml:space="preserve">материальные или финансовые активы, которые используются для производства, управленческих нужд </w:t>
      </w:r>
      <w:r w:rsidR="00520F33">
        <w:t>и</w:t>
      </w:r>
      <w:r w:rsidR="00310A0B" w:rsidRPr="00310A0B">
        <w:t xml:space="preserve"> сбыта продукции с целью повышения прибыли предприятия с учетом колебания цен на сырьё и готовую продукцию</w:t>
      </w:r>
      <w:r>
        <w:rPr>
          <w:rStyle w:val="af0"/>
        </w:rPr>
        <w:footnoteReference w:id="18"/>
      </w:r>
      <w:r w:rsidR="00310A0B" w:rsidRPr="00310A0B">
        <w:t>.</w:t>
      </w:r>
      <w:r>
        <w:t xml:space="preserve"> </w:t>
      </w:r>
    </w:p>
    <w:p w:rsidR="00EE0193" w:rsidRDefault="00373FCB" w:rsidP="001B6580">
      <w:r>
        <w:t>А. М. Гаджинский</w:t>
      </w:r>
      <w:r w:rsidR="0040477E" w:rsidRPr="0040477E">
        <w:t xml:space="preserve"> </w:t>
      </w:r>
      <w:r w:rsidR="0040477E" w:rsidRPr="0040477E">
        <w:rPr>
          <w:color w:val="000000"/>
          <w:szCs w:val="24"/>
        </w:rPr>
        <w:t>[</w:t>
      </w:r>
      <w:r w:rsidR="0040477E">
        <w:t>Гаджинский</w:t>
      </w:r>
      <w:r w:rsidR="0040477E" w:rsidRPr="0040477E">
        <w:rPr>
          <w:color w:val="000000"/>
          <w:szCs w:val="24"/>
        </w:rPr>
        <w:t>, 2012</w:t>
      </w:r>
      <w:r w:rsidR="0040477E">
        <w:rPr>
          <w:rStyle w:val="af0"/>
          <w:color w:val="000000"/>
          <w:szCs w:val="24"/>
        </w:rPr>
        <w:footnoteReference w:id="19"/>
      </w:r>
      <w:r w:rsidR="0040477E" w:rsidRPr="0040477E">
        <w:rPr>
          <w:color w:val="000000"/>
          <w:szCs w:val="24"/>
        </w:rPr>
        <w:t>]</w:t>
      </w:r>
      <w:r>
        <w:t xml:space="preserve">, в свою очередь, подчёркивает, что </w:t>
      </w:r>
      <w:r w:rsidR="00DE6D23">
        <w:t>форму запаса могут приобретать лишь ценности нематериальные и материальные. Последние он определяет, как материальную продукцию, ожидающую вступления: в процесс производственного потребления, в процесс продажи или в процесс личного потребления</w:t>
      </w:r>
      <w:r w:rsidR="00380885">
        <w:t>.</w:t>
      </w:r>
    </w:p>
    <w:p w:rsidR="00373FCB" w:rsidRDefault="00DE6D23" w:rsidP="001B6580">
      <w:r>
        <w:t>Исходя из определения</w:t>
      </w:r>
      <w:r w:rsidR="00EE0193">
        <w:t xml:space="preserve"> профессора </w:t>
      </w:r>
      <w:r w:rsidR="001F6974">
        <w:t xml:space="preserve">Гаджинского </w:t>
      </w:r>
      <w:r w:rsidR="00EE0193">
        <w:t>Адиля Мухтаровича</w:t>
      </w:r>
      <w:r w:rsidR="0040477E">
        <w:t xml:space="preserve"> </w:t>
      </w:r>
      <w:r w:rsidR="0040477E" w:rsidRPr="0040477E">
        <w:rPr>
          <w:color w:val="000000"/>
          <w:szCs w:val="24"/>
        </w:rPr>
        <w:t>[</w:t>
      </w:r>
      <w:r w:rsidR="0040477E">
        <w:t>Гаджинский</w:t>
      </w:r>
      <w:r w:rsidR="0040477E" w:rsidRPr="0040477E">
        <w:rPr>
          <w:color w:val="000000"/>
          <w:szCs w:val="24"/>
        </w:rPr>
        <w:t>, 20</w:t>
      </w:r>
      <w:r w:rsidR="0040477E">
        <w:rPr>
          <w:color w:val="000000"/>
          <w:szCs w:val="24"/>
        </w:rPr>
        <w:t>07</w:t>
      </w:r>
      <w:r w:rsidR="0040477E">
        <w:rPr>
          <w:rStyle w:val="af0"/>
          <w:color w:val="000000"/>
          <w:szCs w:val="24"/>
        </w:rPr>
        <w:footnoteReference w:id="20"/>
      </w:r>
      <w:r w:rsidR="0040477E" w:rsidRPr="0040477E">
        <w:rPr>
          <w:color w:val="000000"/>
          <w:szCs w:val="24"/>
        </w:rPr>
        <w:t>]</w:t>
      </w:r>
      <w:r>
        <w:t>,</w:t>
      </w:r>
      <w:r w:rsidR="00CF7262">
        <w:t xml:space="preserve"> </w:t>
      </w:r>
      <w:r w:rsidR="00373FCB">
        <w:t>з</w:t>
      </w:r>
      <w:r>
        <w:t>апасы можно классифицировать по видам товарно-материальных ценностей на:</w:t>
      </w:r>
    </w:p>
    <w:p w:rsidR="00DE6D23" w:rsidRDefault="001B6580" w:rsidP="00AB1619">
      <w:pPr>
        <w:pStyle w:val="ad"/>
        <w:numPr>
          <w:ilvl w:val="0"/>
          <w:numId w:val="30"/>
        </w:numPr>
      </w:pPr>
      <w:r>
        <w:t>С</w:t>
      </w:r>
      <w:r w:rsidR="00DE6D23">
        <w:t>ырьё и материалы</w:t>
      </w:r>
      <w:r w:rsidR="00BD7D12">
        <w:t>;</w:t>
      </w:r>
    </w:p>
    <w:p w:rsidR="00DE6D23" w:rsidRDefault="001B6580" w:rsidP="00AB1619">
      <w:pPr>
        <w:pStyle w:val="ad"/>
        <w:numPr>
          <w:ilvl w:val="0"/>
          <w:numId w:val="30"/>
        </w:numPr>
      </w:pPr>
      <w:r>
        <w:t>Н</w:t>
      </w:r>
      <w:r w:rsidR="00DE6D23">
        <w:t>езавершённое производство</w:t>
      </w:r>
      <w:r w:rsidR="00BD7D12">
        <w:t>;</w:t>
      </w:r>
    </w:p>
    <w:p w:rsidR="00DE6D23" w:rsidRDefault="001B6580" w:rsidP="00AB1619">
      <w:pPr>
        <w:pStyle w:val="ad"/>
        <w:numPr>
          <w:ilvl w:val="0"/>
          <w:numId w:val="30"/>
        </w:numPr>
      </w:pPr>
      <w:r>
        <w:t>Г</w:t>
      </w:r>
      <w:r w:rsidR="00DE6D23">
        <w:t>отовую продукцию</w:t>
      </w:r>
      <w:r w:rsidR="00380885">
        <w:t>.</w:t>
      </w:r>
    </w:p>
    <w:p w:rsidR="00DE6D23" w:rsidRDefault="00C93A50" w:rsidP="00C93A50">
      <w:r>
        <w:lastRenderedPageBreak/>
        <w:t>Сырьё и материалы, как и незавершённое производство, можно отнести по месту нахождения к производственным запасам. В то время, как готовая пр</w:t>
      </w:r>
      <w:r w:rsidR="000670B1">
        <w:t>одукция, находящаяся на складах или в каналах обращения</w:t>
      </w:r>
      <w:r>
        <w:t>, уже будет считаться товарными запасами организации</w:t>
      </w:r>
      <w:r w:rsidR="00D03732">
        <w:t>.</w:t>
      </w:r>
      <w:r w:rsidR="000670B1">
        <w:t xml:space="preserve"> Последние, равным образом, подразделяются на </w:t>
      </w:r>
      <w:r w:rsidR="005F4328">
        <w:t xml:space="preserve">запасы: в пути, в торговле и сбытовые. </w:t>
      </w:r>
      <w:r w:rsidR="00EB5EE1">
        <w:t>К запасам в пу</w:t>
      </w:r>
      <w:r w:rsidR="00C722B2">
        <w:t>ти относится часть материально-товарных ценностей</w:t>
      </w:r>
      <w:r w:rsidR="00EB5EE1">
        <w:t xml:space="preserve">, которая пребывает в транспортных средствах, доводящих её до потребителя. Запасы в торговле – это </w:t>
      </w:r>
      <w:r w:rsidR="00201BEC">
        <w:t>т</w:t>
      </w:r>
      <w:r w:rsidR="00C722B2">
        <w:t>а категория запасов</w:t>
      </w:r>
      <w:r w:rsidR="00EB5EE1">
        <w:t xml:space="preserve">, </w:t>
      </w:r>
      <w:r w:rsidR="00C722B2">
        <w:t>которая</w:t>
      </w:r>
      <w:r w:rsidR="00201BEC">
        <w:t xml:space="preserve"> уже </w:t>
      </w:r>
      <w:r w:rsidR="00C722B2">
        <w:t>доставлена</w:t>
      </w:r>
      <w:r w:rsidR="00201BEC">
        <w:t xml:space="preserve"> и</w:t>
      </w:r>
      <w:r w:rsidR="00C722B2">
        <w:t xml:space="preserve"> реализуе</w:t>
      </w:r>
      <w:r w:rsidR="00201BEC">
        <w:t>тся в рамках предприятий розничной</w:t>
      </w:r>
      <w:r w:rsidR="00C722B2">
        <w:t xml:space="preserve"> или оптовой торговли. </w:t>
      </w:r>
      <w:r w:rsidR="00201BEC">
        <w:t xml:space="preserve">Сбытовые запасы подразумевают продукцию, расположенную </w:t>
      </w:r>
      <w:r w:rsidR="00C722B2">
        <w:t>на</w:t>
      </w:r>
      <w:r w:rsidR="00201BEC">
        <w:t xml:space="preserve"> складских п</w:t>
      </w:r>
      <w:r w:rsidR="00C722B2">
        <w:t>лощадях</w:t>
      </w:r>
      <w:r w:rsidR="00201BEC">
        <w:t xml:space="preserve"> организации в ожидании </w:t>
      </w:r>
      <w:r w:rsidR="00C722B2">
        <w:t>продажи или транспортировки</w:t>
      </w:r>
      <w:r w:rsidR="00201BEC">
        <w:t>.</w:t>
      </w:r>
    </w:p>
    <w:p w:rsidR="00763A90" w:rsidRDefault="00763A90" w:rsidP="003D58BB">
      <w:r>
        <w:t>Профессор Миротин</w:t>
      </w:r>
      <w:r w:rsidR="003D58BB">
        <w:t xml:space="preserve"> </w:t>
      </w:r>
      <w:r>
        <w:t xml:space="preserve">Л. Б. </w:t>
      </w:r>
      <w:r w:rsidR="0040477E" w:rsidRPr="0040477E">
        <w:rPr>
          <w:color w:val="000000"/>
          <w:szCs w:val="24"/>
        </w:rPr>
        <w:t>[</w:t>
      </w:r>
      <w:r w:rsidR="0040477E">
        <w:t>Миротин</w:t>
      </w:r>
      <w:r w:rsidR="0040477E" w:rsidRPr="0040477E">
        <w:rPr>
          <w:color w:val="000000"/>
          <w:szCs w:val="24"/>
        </w:rPr>
        <w:t>, 20</w:t>
      </w:r>
      <w:r w:rsidR="0040477E">
        <w:rPr>
          <w:color w:val="000000"/>
          <w:szCs w:val="24"/>
        </w:rPr>
        <w:t>02</w:t>
      </w:r>
      <w:r w:rsidR="00A5629E">
        <w:rPr>
          <w:rStyle w:val="af0"/>
          <w:color w:val="000000"/>
          <w:szCs w:val="24"/>
        </w:rPr>
        <w:footnoteReference w:id="21"/>
      </w:r>
      <w:r w:rsidR="0040477E" w:rsidRPr="0040477E">
        <w:rPr>
          <w:color w:val="000000"/>
          <w:szCs w:val="24"/>
        </w:rPr>
        <w:t>]</w:t>
      </w:r>
      <w:r w:rsidR="00F70928">
        <w:rPr>
          <w:color w:val="000000"/>
          <w:szCs w:val="24"/>
        </w:rPr>
        <w:t xml:space="preserve"> </w:t>
      </w:r>
      <w:r>
        <w:t xml:space="preserve">утверждает, что упомянутая выше классификация </w:t>
      </w:r>
      <w:r w:rsidR="00735133">
        <w:t>относительно места пребывания запасов может быть детализирована разделением на ряд иных категорий</w:t>
      </w:r>
      <w:r w:rsidR="00771853">
        <w:t>, образуя новую классификацию относительно функционального назначения</w:t>
      </w:r>
      <w:r>
        <w:t>:</w:t>
      </w:r>
    </w:p>
    <w:p w:rsidR="00735133" w:rsidRDefault="001B6580" w:rsidP="00AB1619">
      <w:pPr>
        <w:pStyle w:val="ad"/>
        <w:numPr>
          <w:ilvl w:val="0"/>
          <w:numId w:val="31"/>
        </w:numPr>
      </w:pPr>
      <w:r>
        <w:t>Т</w:t>
      </w:r>
      <w:r w:rsidR="00735133">
        <w:t>екущие</w:t>
      </w:r>
      <w:r w:rsidR="00BD7D12">
        <w:t>;</w:t>
      </w:r>
    </w:p>
    <w:p w:rsidR="00735133" w:rsidRDefault="001B6580" w:rsidP="00AB1619">
      <w:pPr>
        <w:pStyle w:val="ad"/>
        <w:numPr>
          <w:ilvl w:val="0"/>
          <w:numId w:val="31"/>
        </w:numPr>
      </w:pPr>
      <w:r>
        <w:t>П</w:t>
      </w:r>
      <w:r w:rsidR="00735133">
        <w:t>одготовительные</w:t>
      </w:r>
      <w:r w:rsidR="00BD7D12">
        <w:t>;</w:t>
      </w:r>
    </w:p>
    <w:p w:rsidR="00735133" w:rsidRDefault="001B6580" w:rsidP="00AB1619">
      <w:pPr>
        <w:pStyle w:val="ad"/>
        <w:numPr>
          <w:ilvl w:val="0"/>
          <w:numId w:val="31"/>
        </w:numPr>
      </w:pPr>
      <w:r>
        <w:t>Г</w:t>
      </w:r>
      <w:r w:rsidR="00735133">
        <w:t>арантийные (также упоминаются как страховые или резервные)</w:t>
      </w:r>
      <w:r w:rsidR="00BD7D12">
        <w:t>;</w:t>
      </w:r>
    </w:p>
    <w:p w:rsidR="00735133" w:rsidRDefault="001B6580" w:rsidP="00AB1619">
      <w:pPr>
        <w:pStyle w:val="ad"/>
        <w:numPr>
          <w:ilvl w:val="0"/>
          <w:numId w:val="31"/>
        </w:numPr>
      </w:pPr>
      <w:r>
        <w:t>С</w:t>
      </w:r>
      <w:r w:rsidR="00735133">
        <w:t>езонные</w:t>
      </w:r>
      <w:r w:rsidR="00BD7D12">
        <w:t>;</w:t>
      </w:r>
    </w:p>
    <w:p w:rsidR="00735133" w:rsidRDefault="001B6580" w:rsidP="00AB1619">
      <w:pPr>
        <w:pStyle w:val="ad"/>
        <w:numPr>
          <w:ilvl w:val="0"/>
          <w:numId w:val="31"/>
        </w:numPr>
      </w:pPr>
      <w:r>
        <w:t>П</w:t>
      </w:r>
      <w:r w:rsidR="00735133">
        <w:t>ереходящие</w:t>
      </w:r>
      <w:r w:rsidR="00380885">
        <w:t>.</w:t>
      </w:r>
    </w:p>
    <w:p w:rsidR="005F559F" w:rsidRDefault="00690EA4" w:rsidP="001B6580">
      <w:r>
        <w:t xml:space="preserve">В рамках данной классификации к текущим запасам относятся те материальные ценности, наличие которых у предприятия гарантирует </w:t>
      </w:r>
      <w:r w:rsidR="005F559F">
        <w:t xml:space="preserve">непрерывность </w:t>
      </w:r>
      <w:r w:rsidR="00CF7262">
        <w:t>хозяйственной деятельности</w:t>
      </w:r>
      <w:r w:rsidR="005F559F">
        <w:t xml:space="preserve"> и возможность снабжени</w:t>
      </w:r>
      <w:r w:rsidR="00CF7262">
        <w:t>я</w:t>
      </w:r>
      <w:r w:rsidRPr="00690EA4">
        <w:t xml:space="preserve"> </w:t>
      </w:r>
      <w:r w:rsidR="005F559F">
        <w:t>потребителей</w:t>
      </w:r>
      <w:r w:rsidRPr="00690EA4">
        <w:t xml:space="preserve"> </w:t>
      </w:r>
      <w:r w:rsidR="005F559F">
        <w:t>запрашиваемым</w:t>
      </w:r>
      <w:r w:rsidRPr="00690EA4">
        <w:t xml:space="preserve"> количеством продукции</w:t>
      </w:r>
      <w:r w:rsidR="005F559F">
        <w:t xml:space="preserve">. Что касается подготовительных, к этой категории относится часть материального потока, нуждающаяся в каких-либо дополнительных «подготовительных» операциях, прежде чем будет отпущена клиентам или конечным покупателям. Страховой запас, </w:t>
      </w:r>
      <w:r w:rsidR="00C91E64">
        <w:t>известный,</w:t>
      </w:r>
      <w:r w:rsidR="00FE2715">
        <w:t xml:space="preserve"> равно как гарантийный или резервный, является некой превентивной мерой для снижения потенциального негативного эффекта всевозможных рисков (срыв поставок, сезонность </w:t>
      </w:r>
      <w:r w:rsidR="00856B1D">
        <w:t xml:space="preserve">поставок и </w:t>
      </w:r>
      <w:r w:rsidR="00FE2715">
        <w:t xml:space="preserve">спроса, расторжение контракта с недобросовестным поставщиком и тому подобное). </w:t>
      </w:r>
      <w:r w:rsidR="00771853">
        <w:t xml:space="preserve">Под переходящими подразумеваются те объёмы </w:t>
      </w:r>
      <w:r w:rsidR="00177940">
        <w:t>запасов</w:t>
      </w:r>
      <w:r w:rsidR="00771853">
        <w:t xml:space="preserve">, которые присутствуют у предприятия на конец отчётного периода. Это то количество сырья материалов, </w:t>
      </w:r>
      <w:r w:rsidR="000707D8">
        <w:t xml:space="preserve">готовой продукции, товара, </w:t>
      </w:r>
      <w:r w:rsidR="00771853">
        <w:t xml:space="preserve">которое необходимо компании для осуществления непрерывной деятельности в период ожидания следующей </w:t>
      </w:r>
      <w:r w:rsidR="000707D8">
        <w:t>поставки</w:t>
      </w:r>
      <w:r w:rsidR="00771853">
        <w:t xml:space="preserve"> ресурсов.</w:t>
      </w:r>
    </w:p>
    <w:p w:rsidR="004946EF" w:rsidRDefault="00856E40" w:rsidP="001F6974">
      <w:r>
        <w:lastRenderedPageBreak/>
        <w:t>Стоит отметить</w:t>
      </w:r>
      <w:r w:rsidR="00504476">
        <w:t>,</w:t>
      </w:r>
      <w:r>
        <w:t xml:space="preserve"> что</w:t>
      </w:r>
      <w:r w:rsidR="00504476">
        <w:t xml:space="preserve"> в пятом издании методического пособия </w:t>
      </w:r>
      <w:r w:rsidR="00504476" w:rsidRPr="009805F9">
        <w:t>«</w:t>
      </w:r>
      <w:r w:rsidR="00504476" w:rsidRPr="003265D8">
        <w:rPr>
          <w:lang w:val="en-US"/>
        </w:rPr>
        <w:t>Logistics</w:t>
      </w:r>
      <w:r w:rsidR="00504476" w:rsidRPr="009805F9">
        <w:t xml:space="preserve"> &amp; </w:t>
      </w:r>
      <w:r w:rsidR="00504476" w:rsidRPr="003265D8">
        <w:rPr>
          <w:lang w:val="en-US"/>
        </w:rPr>
        <w:t>Distribution</w:t>
      </w:r>
      <w:r w:rsidR="00504476" w:rsidRPr="009805F9">
        <w:t xml:space="preserve"> </w:t>
      </w:r>
      <w:r w:rsidR="00504476" w:rsidRPr="003265D8">
        <w:rPr>
          <w:lang w:val="en-US"/>
        </w:rPr>
        <w:t>Manage</w:t>
      </w:r>
      <w:r w:rsidR="007B7ACF">
        <w:rPr>
          <w:lang w:val="en-US"/>
        </w:rPr>
        <w:t>m</w:t>
      </w:r>
      <w:r w:rsidR="00504476" w:rsidRPr="003265D8">
        <w:rPr>
          <w:lang w:val="en-US"/>
        </w:rPr>
        <w:t>ent</w:t>
      </w:r>
      <w:r w:rsidR="00504476" w:rsidRPr="009805F9">
        <w:t>»</w:t>
      </w:r>
      <w:r w:rsidRPr="009805F9">
        <w:t>,</w:t>
      </w:r>
      <w:r>
        <w:t xml:space="preserve"> написанном </w:t>
      </w:r>
      <w:r w:rsidR="004946EF">
        <w:t xml:space="preserve">Питером </w:t>
      </w:r>
      <w:proofErr w:type="spellStart"/>
      <w:r w:rsidR="004946EF">
        <w:t>Бэйкером</w:t>
      </w:r>
      <w:proofErr w:type="spellEnd"/>
      <w:r w:rsidR="004946EF">
        <w:t xml:space="preserve">, </w:t>
      </w:r>
      <w:proofErr w:type="spellStart"/>
      <w:r w:rsidR="004946EF">
        <w:t>Филом</w:t>
      </w:r>
      <w:proofErr w:type="spellEnd"/>
      <w:r w:rsidR="004946EF">
        <w:t xml:space="preserve"> </w:t>
      </w:r>
      <w:proofErr w:type="spellStart"/>
      <w:r w:rsidR="004946EF">
        <w:t>Кроучером</w:t>
      </w:r>
      <w:proofErr w:type="spellEnd"/>
      <w:r w:rsidR="004946EF">
        <w:t xml:space="preserve"> и Аланом </w:t>
      </w:r>
      <w:proofErr w:type="spellStart"/>
      <w:r w:rsidR="004946EF">
        <w:t>Руштоном</w:t>
      </w:r>
      <w:proofErr w:type="spellEnd"/>
      <w:r w:rsidR="004946EF">
        <w:t xml:space="preserve">, можно </w:t>
      </w:r>
      <w:r w:rsidR="008B21A5">
        <w:t>встретить</w:t>
      </w:r>
      <w:r w:rsidR="004946EF">
        <w:t xml:space="preserve"> </w:t>
      </w:r>
      <w:r w:rsidR="008B21A5">
        <w:t xml:space="preserve">ранее не упоминавшиеся </w:t>
      </w:r>
      <w:r w:rsidR="004946EF">
        <w:t xml:space="preserve">группы запасов в приведённой выше классификации: </w:t>
      </w:r>
      <w:r w:rsidR="008B21A5">
        <w:t>спекулятивные, рекламные</w:t>
      </w:r>
      <w:r w:rsidR="00F70928">
        <w:rPr>
          <w:rStyle w:val="af0"/>
        </w:rPr>
        <w:footnoteReference w:id="22"/>
      </w:r>
      <w:r w:rsidR="008B21A5">
        <w:t>.</w:t>
      </w:r>
      <w:r w:rsidR="00AB423A">
        <w:t xml:space="preserve"> Под спекулятивной подразумевается та часть материального потока, которая снижает риск роста издержек вследствие повышения закупочных цен. В то время, как рекламные запасы отводятся под маркетинговую стратегию </w:t>
      </w:r>
      <w:r w:rsidR="00781804">
        <w:t>по привлечению потребителей</w:t>
      </w:r>
      <w:r w:rsidR="00380885">
        <w:t>.</w:t>
      </w:r>
    </w:p>
    <w:p w:rsidR="00504476" w:rsidRDefault="00771853" w:rsidP="00781804">
      <w:r>
        <w:t xml:space="preserve">Также мы можем подразделять запасы по части </w:t>
      </w:r>
      <w:r w:rsidR="00504476">
        <w:t>позиции относительно всей логистической системы: запасы поставщиков, торговых представителей или потребителей.</w:t>
      </w:r>
    </w:p>
    <w:p w:rsidR="00EC1E14" w:rsidRDefault="00EC1E14" w:rsidP="00781804">
      <w:r>
        <w:t xml:space="preserve">Ко всему прочему, запасы предприятия можно </w:t>
      </w:r>
      <w:r w:rsidR="00FA3516">
        <w:t>сгруппировать</w:t>
      </w:r>
      <w:r>
        <w:t xml:space="preserve"> по временному признаку в следующие группы:</w:t>
      </w:r>
    </w:p>
    <w:p w:rsidR="00542159" w:rsidRDefault="001B6580" w:rsidP="00AB1619">
      <w:pPr>
        <w:pStyle w:val="ad"/>
        <w:numPr>
          <w:ilvl w:val="0"/>
          <w:numId w:val="32"/>
        </w:numPr>
      </w:pPr>
      <w:r>
        <w:t>М</w:t>
      </w:r>
      <w:r w:rsidR="00BD7D12">
        <w:t>аксимальный желательный запас;</w:t>
      </w:r>
    </w:p>
    <w:p w:rsidR="00542159" w:rsidRDefault="001B6580" w:rsidP="00AB1619">
      <w:pPr>
        <w:pStyle w:val="ad"/>
        <w:numPr>
          <w:ilvl w:val="0"/>
          <w:numId w:val="32"/>
        </w:numPr>
      </w:pPr>
      <w:r>
        <w:t>П</w:t>
      </w:r>
      <w:r w:rsidR="00542159">
        <w:t>ороговый запас</w:t>
      </w:r>
      <w:r w:rsidR="00BD7D12">
        <w:t>;</w:t>
      </w:r>
    </w:p>
    <w:p w:rsidR="00542159" w:rsidRDefault="001B6580" w:rsidP="00AB1619">
      <w:pPr>
        <w:pStyle w:val="ad"/>
        <w:numPr>
          <w:ilvl w:val="0"/>
          <w:numId w:val="32"/>
        </w:numPr>
      </w:pPr>
      <w:r>
        <w:t>Т</w:t>
      </w:r>
      <w:r w:rsidR="00542159">
        <w:t>екущий запас</w:t>
      </w:r>
      <w:r w:rsidR="00BD7D12">
        <w:t>;</w:t>
      </w:r>
    </w:p>
    <w:p w:rsidR="00542159" w:rsidRDefault="001B6580" w:rsidP="00AB1619">
      <w:pPr>
        <w:pStyle w:val="ad"/>
        <w:numPr>
          <w:ilvl w:val="0"/>
          <w:numId w:val="32"/>
        </w:numPr>
      </w:pPr>
      <w:r>
        <w:t>Г</w:t>
      </w:r>
      <w:r w:rsidR="00542159">
        <w:t>арантийный запас</w:t>
      </w:r>
      <w:r w:rsidR="00BD7D12">
        <w:t>.</w:t>
      </w:r>
    </w:p>
    <w:p w:rsidR="00FA3516" w:rsidRDefault="00EC1E14" w:rsidP="002E6D2D">
      <w:r>
        <w:t>В своей работе «</w:t>
      </w:r>
      <w:r w:rsidRPr="00542159">
        <w:t>Корпоративная логистика (300 ответов на вопросы профессионалов)</w:t>
      </w:r>
      <w:r>
        <w:t xml:space="preserve">» доктор экономических наук Сергеев В. И. </w:t>
      </w:r>
      <w:r w:rsidR="002E6D2D">
        <w:t xml:space="preserve">определяет максимальный желательный запас, как </w:t>
      </w:r>
      <w:r w:rsidR="002E6D2D" w:rsidRPr="002E6D2D">
        <w:t>уровень запаса, экономически целесообразный в данной системе управления запасами</w:t>
      </w:r>
      <w:r w:rsidR="002E6D2D">
        <w:rPr>
          <w:rStyle w:val="af0"/>
        </w:rPr>
        <w:footnoteReference w:id="23"/>
      </w:r>
      <w:r w:rsidR="00380885">
        <w:t>.</w:t>
      </w:r>
      <w:r>
        <w:t xml:space="preserve"> </w:t>
      </w:r>
      <w:r w:rsidR="002E6D2D">
        <w:t xml:space="preserve">Пороговые запасы </w:t>
      </w:r>
      <w:r w:rsidR="00FA3516">
        <w:t>или пороговый уровень выступают зачастую ориентиром момента, в который необходимо оформлять новый заказ или заявку. Гарантийные и текущие запасы уже упоминались ранее в данной работе (назначение этих запасов аналогично назначению, указанному в предыдущей классификации).</w:t>
      </w:r>
    </w:p>
    <w:p w:rsidR="005E78E7" w:rsidRDefault="00FA3516" w:rsidP="001F6974">
      <w:r>
        <w:t xml:space="preserve"> </w:t>
      </w:r>
      <w:r w:rsidR="002A1C7D">
        <w:t>Доктор экономических наук Стерлигова А.Н. и</w:t>
      </w:r>
      <w:r w:rsidR="00661BD7">
        <w:t xml:space="preserve"> кандидат экономических наук</w:t>
      </w:r>
      <w:r w:rsidR="002A1C7D" w:rsidRPr="002A1C7D">
        <w:t xml:space="preserve"> Фель А.В.</w:t>
      </w:r>
      <w:r w:rsidR="00661BD7">
        <w:t xml:space="preserve"> в своём учебном пособии «</w:t>
      </w:r>
      <w:r w:rsidR="00661BD7" w:rsidRPr="00661BD7">
        <w:t>Операционный (производственный) менеджмент</w:t>
      </w:r>
      <w:r w:rsidR="00661BD7">
        <w:t>» упоминают в вышеприведённой классификации такую группу запасов, как неликвиды. Не трудно догадаться из названия, что неликвидными считаются запасы, которые не</w:t>
      </w:r>
      <w:r w:rsidR="005E78E7">
        <w:t xml:space="preserve"> </w:t>
      </w:r>
      <w:r w:rsidR="00661BD7">
        <w:t xml:space="preserve">были реализованы в течение </w:t>
      </w:r>
      <w:r w:rsidR="005E78E7">
        <w:t>длительного периода (в рамках компаний под длительны</w:t>
      </w:r>
      <w:r w:rsidR="00CB43DE">
        <w:t>м периодом зачастую подразумевают</w:t>
      </w:r>
      <w:r w:rsidR="005E78E7">
        <w:t xml:space="preserve"> 1 календарный год)</w:t>
      </w:r>
      <w:r w:rsidR="005E78E7">
        <w:rPr>
          <w:rStyle w:val="af0"/>
        </w:rPr>
        <w:footnoteReference w:id="24"/>
      </w:r>
      <w:r w:rsidR="00380885">
        <w:t>.</w:t>
      </w:r>
    </w:p>
    <w:p w:rsidR="00C722B2" w:rsidRDefault="001B6580" w:rsidP="001F6974">
      <w:r>
        <w:t>Последнее, но не маловажное</w:t>
      </w:r>
      <w:r w:rsidR="00C722B2">
        <w:t>, запасы могут быть классифицированы по имеющемуся объёму и реальной потребности:</w:t>
      </w:r>
    </w:p>
    <w:p w:rsidR="00C722B2" w:rsidRDefault="001B6580" w:rsidP="00AB1619">
      <w:pPr>
        <w:pStyle w:val="ad"/>
        <w:numPr>
          <w:ilvl w:val="0"/>
          <w:numId w:val="33"/>
        </w:numPr>
      </w:pPr>
      <w:r>
        <w:lastRenderedPageBreak/>
        <w:t>Н</w:t>
      </w:r>
      <w:r w:rsidR="00C722B2">
        <w:t>ормативные</w:t>
      </w:r>
      <w:r w:rsidR="00156A08">
        <w:t xml:space="preserve"> (соответствуют обозначенному нормативу)</w:t>
      </w:r>
      <w:r w:rsidR="00C722B2">
        <w:t>;</w:t>
      </w:r>
    </w:p>
    <w:p w:rsidR="00C722B2" w:rsidRDefault="001B6580" w:rsidP="00AB1619">
      <w:pPr>
        <w:pStyle w:val="ad"/>
        <w:numPr>
          <w:ilvl w:val="0"/>
          <w:numId w:val="33"/>
        </w:numPr>
      </w:pPr>
      <w:r>
        <w:t>С</w:t>
      </w:r>
      <w:r w:rsidR="00C722B2">
        <w:t>верхнормативные</w:t>
      </w:r>
      <w:r w:rsidR="00156A08">
        <w:t xml:space="preserve"> (допустимо превышают его)</w:t>
      </w:r>
      <w:r w:rsidR="00C722B2">
        <w:t>;</w:t>
      </w:r>
    </w:p>
    <w:p w:rsidR="00C722B2" w:rsidRDefault="001B6580" w:rsidP="00AB1619">
      <w:pPr>
        <w:pStyle w:val="ad"/>
        <w:numPr>
          <w:ilvl w:val="0"/>
          <w:numId w:val="33"/>
        </w:numPr>
      </w:pPr>
      <w:r>
        <w:t>И</w:t>
      </w:r>
      <w:r w:rsidR="00C722B2">
        <w:t>злишние</w:t>
      </w:r>
      <w:r w:rsidR="00156A08">
        <w:t xml:space="preserve"> (нецелесообразны, их надобность вовсе отсутствует)</w:t>
      </w:r>
      <w:r w:rsidR="00C722B2">
        <w:t>.</w:t>
      </w:r>
    </w:p>
    <w:p w:rsidR="001F6974" w:rsidRDefault="00CB43DE" w:rsidP="001F6974">
      <w:r>
        <w:t>Цели создания запасов весьма различны и индивидуальны для каждого предприятия. Одна компания, например, намеревается снизить издержки за счёт экономии на транспортировке</w:t>
      </w:r>
      <w:r w:rsidR="00156A08">
        <w:t>, оформлении заказа (поиск поставщиков, ведение переговоров и так далее)</w:t>
      </w:r>
      <w:r>
        <w:t xml:space="preserve">. Иная – претерпела нарушение сроков поставки со стороны текущего поставщика и рассчитывает снизить риски, связанные с последующими вероятными сбоями в поставках. Третья же организация </w:t>
      </w:r>
      <w:r w:rsidR="008C78DA">
        <w:t>может рассчитывать на получение оптовых скидок при увеличении объём</w:t>
      </w:r>
      <w:r w:rsidR="00505807">
        <w:t>ов отгрузок. Также, компании не</w:t>
      </w:r>
      <w:r w:rsidR="008C78DA">
        <w:t>редко создают запасы или повышают имеющийся уровень для того, чтобы застраховаться от возможной неблагоприятной динамики закупочных цен</w:t>
      </w:r>
      <w:r w:rsidR="00156A08">
        <w:t xml:space="preserve"> или спроса, к примеру, сезонности</w:t>
      </w:r>
      <w:r w:rsidR="008C78DA">
        <w:t xml:space="preserve">. </w:t>
      </w:r>
      <w:r w:rsidR="00AF305A">
        <w:t xml:space="preserve">Кроме того, некоторые организации могут страшится образования дефицита того </w:t>
      </w:r>
      <w:r w:rsidR="00505807">
        <w:t xml:space="preserve">или </w:t>
      </w:r>
      <w:r w:rsidR="00AF305A">
        <w:t>иного ресурса</w:t>
      </w:r>
      <w:r w:rsidR="00505807">
        <w:t>, а, соответственно, и простоя оборудования,</w:t>
      </w:r>
      <w:r w:rsidR="00AF305A">
        <w:t xml:space="preserve"> в связи с определёнными условия и ограничениями экономической среды (кризис, санкции и тому подобное). </w:t>
      </w:r>
      <w:r w:rsidR="008C78DA">
        <w:t xml:space="preserve">Помимо всего прочего, </w:t>
      </w:r>
      <w:r w:rsidR="00FE2644">
        <w:t xml:space="preserve">каждое </w:t>
      </w:r>
      <w:r w:rsidR="008C78DA">
        <w:t>предприятие нацелено на повышение уровня удовлетворённости потребителя или пр</w:t>
      </w:r>
      <w:r w:rsidR="004B3E14">
        <w:t>оизводственной эффективности</w:t>
      </w:r>
      <w:r w:rsidR="00CB169A">
        <w:t xml:space="preserve"> за счёт создания, поддержания или увеличения уровня запасов</w:t>
      </w:r>
      <w:r w:rsidR="00F70928">
        <w:t xml:space="preserve"> </w:t>
      </w:r>
      <w:r w:rsidR="00F70928" w:rsidRPr="0040477E">
        <w:rPr>
          <w:color w:val="000000"/>
          <w:szCs w:val="24"/>
        </w:rPr>
        <w:t>[</w:t>
      </w:r>
      <w:r w:rsidR="00F70928" w:rsidRPr="009A32C7">
        <w:rPr>
          <w:lang w:val="en-US"/>
        </w:rPr>
        <w:t>Muller</w:t>
      </w:r>
      <w:r w:rsidR="00F70928" w:rsidRPr="0040477E">
        <w:rPr>
          <w:color w:val="000000"/>
          <w:szCs w:val="24"/>
        </w:rPr>
        <w:t>,</w:t>
      </w:r>
      <w:r w:rsidR="00F70928">
        <w:rPr>
          <w:color w:val="000000"/>
          <w:szCs w:val="24"/>
        </w:rPr>
        <w:t xml:space="preserve"> </w:t>
      </w:r>
      <w:r w:rsidR="00F70928" w:rsidRPr="0040477E">
        <w:rPr>
          <w:color w:val="000000"/>
          <w:szCs w:val="24"/>
        </w:rPr>
        <w:t>20</w:t>
      </w:r>
      <w:r w:rsidR="00F70928">
        <w:rPr>
          <w:color w:val="000000"/>
          <w:szCs w:val="24"/>
        </w:rPr>
        <w:t>03</w:t>
      </w:r>
      <w:r w:rsidR="00F70928">
        <w:rPr>
          <w:rStyle w:val="af0"/>
          <w:color w:val="000000"/>
          <w:szCs w:val="24"/>
        </w:rPr>
        <w:footnoteReference w:id="25"/>
      </w:r>
      <w:r w:rsidR="00F70928" w:rsidRPr="0040477E">
        <w:rPr>
          <w:color w:val="000000"/>
          <w:szCs w:val="24"/>
        </w:rPr>
        <w:t>]</w:t>
      </w:r>
      <w:r w:rsidR="00380885">
        <w:t>.</w:t>
      </w:r>
    </w:p>
    <w:p w:rsidR="0036106A" w:rsidRDefault="00822085" w:rsidP="001F6974">
      <w:r>
        <w:t>С</w:t>
      </w:r>
      <w:r w:rsidR="00CE7C2F">
        <w:t>уществует</w:t>
      </w:r>
      <w:r w:rsidR="0036106A">
        <w:t xml:space="preserve"> ряд факторов, которые </w:t>
      </w:r>
      <w:r w:rsidR="00CE7C2F">
        <w:t>могут способствовать росту уровня запасов компании:</w:t>
      </w:r>
    </w:p>
    <w:p w:rsidR="00CE7C2F" w:rsidRDefault="000127B0" w:rsidP="00AB1619">
      <w:pPr>
        <w:pStyle w:val="ad"/>
        <w:numPr>
          <w:ilvl w:val="0"/>
          <w:numId w:val="34"/>
        </w:numPr>
      </w:pPr>
      <w:r>
        <w:t>Н</w:t>
      </w:r>
      <w:r w:rsidR="00CE7C2F">
        <w:t>енадлежащее качество закупаемой продукции</w:t>
      </w:r>
      <w:r w:rsidR="00F66461">
        <w:t>;</w:t>
      </w:r>
    </w:p>
    <w:p w:rsidR="00CE7C2F" w:rsidRDefault="000127B0" w:rsidP="00AB1619">
      <w:pPr>
        <w:pStyle w:val="ad"/>
        <w:numPr>
          <w:ilvl w:val="0"/>
          <w:numId w:val="34"/>
        </w:numPr>
      </w:pPr>
      <w:r>
        <w:t>С</w:t>
      </w:r>
      <w:r w:rsidR="00CE7C2F">
        <w:t>омнительная надёжность поставок</w:t>
      </w:r>
      <w:r w:rsidR="00F66461">
        <w:t>;</w:t>
      </w:r>
    </w:p>
    <w:p w:rsidR="00CE7C2F" w:rsidRDefault="000127B0" w:rsidP="00AB1619">
      <w:pPr>
        <w:pStyle w:val="ad"/>
        <w:numPr>
          <w:ilvl w:val="0"/>
          <w:numId w:val="34"/>
        </w:numPr>
      </w:pPr>
      <w:r>
        <w:t>Р</w:t>
      </w:r>
      <w:r w:rsidR="00CE7C2F">
        <w:t>ост временных рамок выполнения заказа</w:t>
      </w:r>
      <w:r w:rsidR="00F66461">
        <w:t>;</w:t>
      </w:r>
    </w:p>
    <w:p w:rsidR="00CE7C2F" w:rsidRDefault="000127B0" w:rsidP="00AB1619">
      <w:pPr>
        <w:pStyle w:val="ad"/>
        <w:numPr>
          <w:ilvl w:val="0"/>
          <w:numId w:val="34"/>
        </w:numPr>
      </w:pPr>
      <w:r>
        <w:t>Н</w:t>
      </w:r>
      <w:r w:rsidR="00CE7C2F">
        <w:t>еточности прогнозирования спроса</w:t>
      </w:r>
      <w:r w:rsidR="00F66461">
        <w:t>;</w:t>
      </w:r>
    </w:p>
    <w:p w:rsidR="00CE7C2F" w:rsidRDefault="000127B0" w:rsidP="00AB1619">
      <w:pPr>
        <w:pStyle w:val="ad"/>
        <w:numPr>
          <w:ilvl w:val="0"/>
          <w:numId w:val="34"/>
        </w:numPr>
      </w:pPr>
      <w:r>
        <w:t>У</w:t>
      </w:r>
      <w:r w:rsidR="00F66461">
        <w:t>величение протяжённости обслуживаемых маршрутов;</w:t>
      </w:r>
    </w:p>
    <w:p w:rsidR="00F66461" w:rsidRDefault="000127B0" w:rsidP="00AB1619">
      <w:pPr>
        <w:pStyle w:val="ad"/>
        <w:numPr>
          <w:ilvl w:val="0"/>
          <w:numId w:val="34"/>
        </w:numPr>
      </w:pPr>
      <w:r>
        <w:t>П</w:t>
      </w:r>
      <w:r w:rsidR="00F66461">
        <w:t>адение эффективности производства.</w:t>
      </w:r>
    </w:p>
    <w:p w:rsidR="001B6580" w:rsidRDefault="001A2D04" w:rsidP="001A2D04">
      <w:r>
        <w:t xml:space="preserve">Однако, </w:t>
      </w:r>
      <w:r w:rsidR="001B6580">
        <w:t xml:space="preserve">прежде чем прибегать к повышению уровня запасов по той или иной позиции, </w:t>
      </w:r>
      <w:r>
        <w:t xml:space="preserve">руководство должно помнить, что по каждой добавленной единице запасов предприятие будет нести </w:t>
      </w:r>
      <w:r w:rsidR="00D8485A">
        <w:t>дополнительные издержки</w:t>
      </w:r>
      <w:r w:rsidR="001B6580">
        <w:t xml:space="preserve">. </w:t>
      </w:r>
    </w:p>
    <w:p w:rsidR="00802152" w:rsidRDefault="000A11EC" w:rsidP="000A11EC">
      <w:r>
        <w:t>Н</w:t>
      </w:r>
      <w:r w:rsidR="000E4D4E">
        <w:t>иже представлена</w:t>
      </w:r>
      <w:r w:rsidR="001B6580">
        <w:t xml:space="preserve"> Таблиц</w:t>
      </w:r>
      <w:r w:rsidR="000E4D4E">
        <w:t>а</w:t>
      </w:r>
      <w:r w:rsidR="001B6580">
        <w:t xml:space="preserve"> 3</w:t>
      </w:r>
      <w:r w:rsidR="000E4D4E">
        <w:t xml:space="preserve">, в которой можно ознакомиться с </w:t>
      </w:r>
      <w:r w:rsidR="001B6580">
        <w:t>категори</w:t>
      </w:r>
      <w:r w:rsidR="000E4D4E">
        <w:t>ями</w:t>
      </w:r>
      <w:r w:rsidR="001B6580">
        <w:t>, а также соответствующи</w:t>
      </w:r>
      <w:r w:rsidR="000E4D4E">
        <w:t>ми</w:t>
      </w:r>
      <w:r w:rsidR="001B6580">
        <w:t xml:space="preserve"> данным категориям издержк</w:t>
      </w:r>
      <w:r w:rsidR="000E4D4E">
        <w:t>ами</w:t>
      </w:r>
      <w:r w:rsidR="001B6580">
        <w:t>, формирующи</w:t>
      </w:r>
      <w:r w:rsidR="000E4D4E">
        <w:t>мися</w:t>
      </w:r>
      <w:r w:rsidR="001B6580">
        <w:t xml:space="preserve"> при возникновении запасов</w:t>
      </w:r>
      <w:r w:rsidR="00D8485A">
        <w:t>:</w:t>
      </w:r>
    </w:p>
    <w:p w:rsidR="00D8485A" w:rsidRDefault="00D8485A" w:rsidP="00626BA6">
      <w:pPr>
        <w:pStyle w:val="a"/>
        <w:ind w:left="714" w:hanging="357"/>
      </w:pPr>
      <w:r>
        <w:lastRenderedPageBreak/>
        <w:t xml:space="preserve">Издержки по содержанию </w:t>
      </w:r>
      <w:r w:rsidR="006850D0">
        <w:t>запасов</w:t>
      </w:r>
    </w:p>
    <w:tbl>
      <w:tblPr>
        <w:tblStyle w:val="af2"/>
        <w:tblW w:w="0" w:type="auto"/>
        <w:jc w:val="center"/>
        <w:tblLook w:val="04A0" w:firstRow="1" w:lastRow="0" w:firstColumn="1" w:lastColumn="0" w:noHBand="0" w:noVBand="1"/>
      </w:tblPr>
      <w:tblGrid>
        <w:gridCol w:w="3256"/>
        <w:gridCol w:w="6089"/>
      </w:tblGrid>
      <w:tr w:rsidR="00D8485A" w:rsidTr="000127B0">
        <w:trPr>
          <w:jc w:val="center"/>
        </w:trPr>
        <w:tc>
          <w:tcPr>
            <w:tcW w:w="3256" w:type="dxa"/>
          </w:tcPr>
          <w:p w:rsidR="00D8485A" w:rsidRPr="00D8485A" w:rsidRDefault="00D8485A" w:rsidP="00D8485A">
            <w:pPr>
              <w:ind w:firstLine="0"/>
              <w:jc w:val="center"/>
              <w:rPr>
                <w:b/>
              </w:rPr>
            </w:pPr>
            <w:r w:rsidRPr="00D8485A">
              <w:rPr>
                <w:b/>
              </w:rPr>
              <w:t>Категория</w:t>
            </w:r>
          </w:p>
        </w:tc>
        <w:tc>
          <w:tcPr>
            <w:tcW w:w="6089" w:type="dxa"/>
          </w:tcPr>
          <w:p w:rsidR="00D8485A" w:rsidRPr="00D8485A" w:rsidRDefault="00D8485A" w:rsidP="00D8485A">
            <w:pPr>
              <w:ind w:firstLine="0"/>
              <w:jc w:val="center"/>
              <w:rPr>
                <w:b/>
              </w:rPr>
            </w:pPr>
            <w:r w:rsidRPr="00D8485A">
              <w:rPr>
                <w:b/>
              </w:rPr>
              <w:t>Составляющие</w:t>
            </w:r>
          </w:p>
        </w:tc>
      </w:tr>
      <w:tr w:rsidR="00D8485A" w:rsidTr="000127B0">
        <w:trPr>
          <w:jc w:val="center"/>
        </w:trPr>
        <w:tc>
          <w:tcPr>
            <w:tcW w:w="3256" w:type="dxa"/>
          </w:tcPr>
          <w:p w:rsidR="00D8485A" w:rsidRDefault="00D8485A" w:rsidP="00D8485A">
            <w:pPr>
              <w:ind w:firstLine="0"/>
              <w:jc w:val="left"/>
            </w:pPr>
            <w:r>
              <w:t>Содержание складских помещений и оборудования</w:t>
            </w:r>
          </w:p>
        </w:tc>
        <w:tc>
          <w:tcPr>
            <w:tcW w:w="6089" w:type="dxa"/>
          </w:tcPr>
          <w:p w:rsidR="001C2067" w:rsidRDefault="00D8485A" w:rsidP="00196EF6">
            <w:pPr>
              <w:pStyle w:val="ad"/>
              <w:numPr>
                <w:ilvl w:val="0"/>
                <w:numId w:val="3"/>
              </w:numPr>
            </w:pPr>
            <w:r>
              <w:t>Амортизация</w:t>
            </w:r>
            <w:r w:rsidR="001C2067">
              <w:t>;</w:t>
            </w:r>
            <w:r>
              <w:t xml:space="preserve"> </w:t>
            </w:r>
          </w:p>
          <w:p w:rsidR="001C2067" w:rsidRDefault="000127B0" w:rsidP="00196EF6">
            <w:pPr>
              <w:pStyle w:val="ad"/>
              <w:numPr>
                <w:ilvl w:val="0"/>
                <w:numId w:val="3"/>
              </w:numPr>
            </w:pPr>
            <w:r>
              <w:t>З</w:t>
            </w:r>
            <w:r w:rsidR="00D8485A">
              <w:t>аработная плата сотрудников склада</w:t>
            </w:r>
            <w:r w:rsidR="001C2067">
              <w:t xml:space="preserve">, </w:t>
            </w:r>
            <w:r w:rsidR="00D8485A">
              <w:t>отдела снабжения</w:t>
            </w:r>
            <w:r w:rsidR="001C2067">
              <w:t>, управленческого персонала;</w:t>
            </w:r>
            <w:r w:rsidR="00D8485A">
              <w:t xml:space="preserve"> </w:t>
            </w:r>
          </w:p>
          <w:p w:rsidR="00D8485A" w:rsidRDefault="000127B0" w:rsidP="00196EF6">
            <w:pPr>
              <w:pStyle w:val="ad"/>
              <w:numPr>
                <w:ilvl w:val="0"/>
                <w:numId w:val="3"/>
              </w:numPr>
            </w:pPr>
            <w:r>
              <w:t>А</w:t>
            </w:r>
            <w:r w:rsidR="001C2067">
              <w:t>ренда складских площадей (если они не находятся в собственности предприятия);</w:t>
            </w:r>
          </w:p>
          <w:p w:rsidR="001C2067" w:rsidRDefault="000127B0" w:rsidP="00196EF6">
            <w:pPr>
              <w:pStyle w:val="ad"/>
              <w:numPr>
                <w:ilvl w:val="0"/>
                <w:numId w:val="3"/>
              </w:numPr>
            </w:pPr>
            <w:r>
              <w:t>И</w:t>
            </w:r>
            <w:r w:rsidR="002F1443">
              <w:t xml:space="preserve">нвентаризация </w:t>
            </w:r>
            <w:r w:rsidR="0020585F">
              <w:t>и т.п.</w:t>
            </w:r>
          </w:p>
        </w:tc>
      </w:tr>
      <w:tr w:rsidR="00D8485A" w:rsidTr="000127B0">
        <w:trPr>
          <w:jc w:val="center"/>
        </w:trPr>
        <w:tc>
          <w:tcPr>
            <w:tcW w:w="3256" w:type="dxa"/>
          </w:tcPr>
          <w:p w:rsidR="00D8485A" w:rsidRDefault="0020585F" w:rsidP="00D8485A">
            <w:pPr>
              <w:ind w:firstLine="0"/>
              <w:jc w:val="left"/>
            </w:pPr>
            <w:r>
              <w:t xml:space="preserve">Обеспечение движения </w:t>
            </w:r>
            <w:r w:rsidR="006850D0">
              <w:t>товарно-материальных ценностей</w:t>
            </w:r>
          </w:p>
        </w:tc>
        <w:tc>
          <w:tcPr>
            <w:tcW w:w="6089" w:type="dxa"/>
          </w:tcPr>
          <w:p w:rsidR="0020585F" w:rsidRDefault="0020585F" w:rsidP="00196EF6">
            <w:pPr>
              <w:pStyle w:val="ad"/>
              <w:numPr>
                <w:ilvl w:val="0"/>
                <w:numId w:val="4"/>
              </w:numPr>
            </w:pPr>
            <w:r>
              <w:t>Заработная плата сотрудников, совершающих приёмку продукции;</w:t>
            </w:r>
          </w:p>
          <w:p w:rsidR="0020585F" w:rsidRDefault="000127B0" w:rsidP="00196EF6">
            <w:pPr>
              <w:pStyle w:val="ad"/>
              <w:numPr>
                <w:ilvl w:val="0"/>
                <w:numId w:val="4"/>
              </w:numPr>
            </w:pPr>
            <w:r>
              <w:t>С</w:t>
            </w:r>
            <w:r w:rsidR="0020585F">
              <w:t>тоимость расходуемых материалов;</w:t>
            </w:r>
          </w:p>
          <w:p w:rsidR="0020585F" w:rsidRDefault="000127B0" w:rsidP="00196EF6">
            <w:pPr>
              <w:pStyle w:val="ad"/>
              <w:numPr>
                <w:ilvl w:val="0"/>
                <w:numId w:val="4"/>
              </w:numPr>
            </w:pPr>
            <w:r>
              <w:t>И</w:t>
            </w:r>
            <w:r w:rsidR="0020585F">
              <w:t>здержки по подаче транспорта;</w:t>
            </w:r>
          </w:p>
          <w:p w:rsidR="0020585F" w:rsidRDefault="000127B0" w:rsidP="00196EF6">
            <w:pPr>
              <w:pStyle w:val="ad"/>
              <w:numPr>
                <w:ilvl w:val="0"/>
                <w:numId w:val="4"/>
              </w:numPr>
            </w:pPr>
            <w:r>
              <w:t>С</w:t>
            </w:r>
            <w:r w:rsidR="0020585F">
              <w:t>тоимость погрузочно-разгрузочных работ;</w:t>
            </w:r>
          </w:p>
          <w:p w:rsidR="0020585F" w:rsidRDefault="000127B0" w:rsidP="00196EF6">
            <w:pPr>
              <w:pStyle w:val="ad"/>
              <w:numPr>
                <w:ilvl w:val="0"/>
                <w:numId w:val="4"/>
              </w:numPr>
            </w:pPr>
            <w:r>
              <w:t>З</w:t>
            </w:r>
            <w:r w:rsidR="0020585F">
              <w:t>атраты на транспортировку до места хранения;</w:t>
            </w:r>
          </w:p>
          <w:p w:rsidR="0020585F" w:rsidRDefault="000127B0" w:rsidP="00196EF6">
            <w:pPr>
              <w:pStyle w:val="ad"/>
              <w:numPr>
                <w:ilvl w:val="0"/>
                <w:numId w:val="4"/>
              </w:numPr>
            </w:pPr>
            <w:r>
              <w:t>Р</w:t>
            </w:r>
            <w:r w:rsidR="0020585F">
              <w:t>асходы на упаковку и расфасовку;</w:t>
            </w:r>
          </w:p>
          <w:p w:rsidR="0020585F" w:rsidRDefault="000127B0" w:rsidP="00196EF6">
            <w:pPr>
              <w:pStyle w:val="ad"/>
              <w:numPr>
                <w:ilvl w:val="0"/>
                <w:numId w:val="4"/>
              </w:numPr>
            </w:pPr>
            <w:r>
              <w:t>З</w:t>
            </w:r>
            <w:r w:rsidR="0020585F">
              <w:t xml:space="preserve">аработная плата сотрудников, занятых процессом </w:t>
            </w:r>
            <w:r w:rsidR="006850D0">
              <w:t>перемещения</w:t>
            </w:r>
            <w:r w:rsidR="0020585F">
              <w:t xml:space="preserve"> запасов </w:t>
            </w:r>
            <w:r w:rsidR="006850D0">
              <w:t>с территории складских помещений.</w:t>
            </w:r>
          </w:p>
        </w:tc>
      </w:tr>
      <w:tr w:rsidR="00D8485A" w:rsidTr="000127B0">
        <w:trPr>
          <w:jc w:val="center"/>
        </w:trPr>
        <w:tc>
          <w:tcPr>
            <w:tcW w:w="3256" w:type="dxa"/>
          </w:tcPr>
          <w:p w:rsidR="00D8485A" w:rsidRDefault="006850D0" w:rsidP="00D8485A">
            <w:pPr>
              <w:ind w:firstLine="0"/>
              <w:jc w:val="left"/>
            </w:pPr>
            <w:r>
              <w:t>Обслуживание запасов</w:t>
            </w:r>
          </w:p>
        </w:tc>
        <w:tc>
          <w:tcPr>
            <w:tcW w:w="6089" w:type="dxa"/>
          </w:tcPr>
          <w:p w:rsidR="00D8485A" w:rsidRDefault="006850D0" w:rsidP="00196EF6">
            <w:pPr>
              <w:pStyle w:val="ad"/>
              <w:numPr>
                <w:ilvl w:val="0"/>
                <w:numId w:val="5"/>
              </w:numPr>
            </w:pPr>
            <w:r>
              <w:t>Расходы на страхование;</w:t>
            </w:r>
          </w:p>
          <w:p w:rsidR="006850D0" w:rsidRDefault="000127B0" w:rsidP="00196EF6">
            <w:pPr>
              <w:pStyle w:val="ad"/>
              <w:numPr>
                <w:ilvl w:val="0"/>
                <w:numId w:val="5"/>
              </w:numPr>
            </w:pPr>
            <w:r>
              <w:t>В</w:t>
            </w:r>
            <w:r w:rsidR="006850D0">
              <w:t>ыплата процентов по кредитам (если имеются);</w:t>
            </w:r>
          </w:p>
          <w:p w:rsidR="006850D0" w:rsidRDefault="000127B0" w:rsidP="00196EF6">
            <w:pPr>
              <w:pStyle w:val="ad"/>
              <w:numPr>
                <w:ilvl w:val="0"/>
                <w:numId w:val="5"/>
              </w:numPr>
            </w:pPr>
            <w:r>
              <w:t>Н</w:t>
            </w:r>
            <w:r w:rsidR="006850D0">
              <w:t>алоговые платежи и т.д.</w:t>
            </w:r>
          </w:p>
        </w:tc>
      </w:tr>
      <w:tr w:rsidR="00D8485A" w:rsidTr="000127B0">
        <w:trPr>
          <w:jc w:val="center"/>
        </w:trPr>
        <w:tc>
          <w:tcPr>
            <w:tcW w:w="3256" w:type="dxa"/>
          </w:tcPr>
          <w:p w:rsidR="00D8485A" w:rsidRDefault="006850D0" w:rsidP="00D8485A">
            <w:pPr>
              <w:ind w:firstLine="0"/>
              <w:jc w:val="left"/>
            </w:pPr>
            <w:r>
              <w:t>Риски, связанные с наличием запасов</w:t>
            </w:r>
          </w:p>
        </w:tc>
        <w:tc>
          <w:tcPr>
            <w:tcW w:w="6089" w:type="dxa"/>
          </w:tcPr>
          <w:p w:rsidR="00D8485A" w:rsidRDefault="006850D0" w:rsidP="00196EF6">
            <w:pPr>
              <w:pStyle w:val="ad"/>
              <w:numPr>
                <w:ilvl w:val="0"/>
                <w:numId w:val="6"/>
              </w:numPr>
            </w:pPr>
            <w:r>
              <w:t xml:space="preserve">Повреждение составляющих материального потока, </w:t>
            </w:r>
            <w:r w:rsidR="00A11B4B">
              <w:t>находящихся на хранении;</w:t>
            </w:r>
          </w:p>
          <w:p w:rsidR="00A11B4B" w:rsidRDefault="000127B0" w:rsidP="00196EF6">
            <w:pPr>
              <w:pStyle w:val="ad"/>
              <w:numPr>
                <w:ilvl w:val="0"/>
                <w:numId w:val="6"/>
              </w:numPr>
            </w:pPr>
            <w:r>
              <w:t>М</w:t>
            </w:r>
            <w:r w:rsidR="00A11B4B">
              <w:t>оральное устаревание;</w:t>
            </w:r>
          </w:p>
          <w:p w:rsidR="00A11B4B" w:rsidRDefault="000127B0" w:rsidP="00196EF6">
            <w:pPr>
              <w:pStyle w:val="ad"/>
              <w:numPr>
                <w:ilvl w:val="0"/>
                <w:numId w:val="6"/>
              </w:numPr>
            </w:pPr>
            <w:r>
              <w:t>В</w:t>
            </w:r>
            <w:r w:rsidR="00A11B4B">
              <w:t>оровство и т.п.</w:t>
            </w:r>
          </w:p>
        </w:tc>
      </w:tr>
    </w:tbl>
    <w:p w:rsidR="005B5A6D" w:rsidRPr="00690142" w:rsidRDefault="0049279F" w:rsidP="00AB1619">
      <w:pPr>
        <w:pStyle w:val="2"/>
        <w:numPr>
          <w:ilvl w:val="0"/>
          <w:numId w:val="20"/>
        </w:numPr>
        <w:spacing w:before="240"/>
        <w:ind w:left="357" w:hanging="357"/>
        <w:rPr>
          <w:lang w:val="ru-RU"/>
        </w:rPr>
      </w:pPr>
      <w:bookmarkStart w:id="18" w:name="_Toc41860757"/>
      <w:r>
        <w:rPr>
          <w:sz w:val="24"/>
          <w:lang w:val="ru-RU"/>
        </w:rPr>
        <w:t>Теоретические основы</w:t>
      </w:r>
      <w:r w:rsidR="00E01067" w:rsidRPr="00690142">
        <w:rPr>
          <w:sz w:val="24"/>
          <w:lang w:val="ru-RU"/>
        </w:rPr>
        <w:t xml:space="preserve"> управления</w:t>
      </w:r>
      <w:r w:rsidR="005B5A6D" w:rsidRPr="00690142">
        <w:rPr>
          <w:sz w:val="24"/>
          <w:lang w:val="ru-RU"/>
        </w:rPr>
        <w:t xml:space="preserve"> запасами</w:t>
      </w:r>
      <w:bookmarkEnd w:id="18"/>
    </w:p>
    <w:p w:rsidR="006C77A6" w:rsidRDefault="008567FA" w:rsidP="00103BCF">
      <w:r>
        <w:t xml:space="preserve">Управление запасами подразумевает планирование и контроль количества </w:t>
      </w:r>
      <w:r w:rsidR="00AE105D">
        <w:t>всех видов</w:t>
      </w:r>
      <w:r>
        <w:t xml:space="preserve"> материальных </w:t>
      </w:r>
      <w:r w:rsidR="00AE105D">
        <w:t>ресурсов</w:t>
      </w:r>
      <w:r>
        <w:t xml:space="preserve">, </w:t>
      </w:r>
      <w:r w:rsidR="005C7584">
        <w:t>потребляемых и реализуемых</w:t>
      </w:r>
      <w:r>
        <w:t xml:space="preserve"> предприятием</w:t>
      </w:r>
      <w:r>
        <w:rPr>
          <w:rStyle w:val="af0"/>
        </w:rPr>
        <w:footnoteReference w:id="26"/>
      </w:r>
      <w:r w:rsidR="00380885">
        <w:t>.</w:t>
      </w:r>
      <w:r w:rsidR="006C77A6">
        <w:t xml:space="preserve"> </w:t>
      </w:r>
    </w:p>
    <w:p w:rsidR="008567FA" w:rsidRDefault="00AE105D" w:rsidP="001F6974">
      <w:r>
        <w:t>Далее представлены основные задачи, выполнение которых включает в себя в</w:t>
      </w:r>
      <w:r w:rsidR="008567FA">
        <w:t>ышеупомянутый процесс:</w:t>
      </w:r>
    </w:p>
    <w:p w:rsidR="008567FA" w:rsidRDefault="000127B0" w:rsidP="00AB1619">
      <w:pPr>
        <w:pStyle w:val="ad"/>
        <w:numPr>
          <w:ilvl w:val="0"/>
          <w:numId w:val="35"/>
        </w:numPr>
      </w:pPr>
      <w:r>
        <w:lastRenderedPageBreak/>
        <w:t>П</w:t>
      </w:r>
      <w:r w:rsidR="008567FA">
        <w:t xml:space="preserve">рогнозирование спроса с учетом его характера и </w:t>
      </w:r>
      <w:r w:rsidR="00AE105D">
        <w:t>риска возникновения все</w:t>
      </w:r>
      <w:r w:rsidR="00540157">
        <w:t>возможных непредвиденных колебаний</w:t>
      </w:r>
      <w:r w:rsidR="008567FA">
        <w:t>;</w:t>
      </w:r>
    </w:p>
    <w:p w:rsidR="008567FA" w:rsidRDefault="000127B0" w:rsidP="00AB1619">
      <w:pPr>
        <w:pStyle w:val="ad"/>
        <w:numPr>
          <w:ilvl w:val="0"/>
          <w:numId w:val="35"/>
        </w:numPr>
      </w:pPr>
      <w:r>
        <w:t>О</w:t>
      </w:r>
      <w:r w:rsidR="00540157">
        <w:t>пределение оптимального уровня запасов для каждого реализуемого вида продукции</w:t>
      </w:r>
      <w:r w:rsidR="008567FA">
        <w:t>;</w:t>
      </w:r>
    </w:p>
    <w:p w:rsidR="00AE105D" w:rsidRDefault="000127B0" w:rsidP="00AB1619">
      <w:pPr>
        <w:pStyle w:val="ad"/>
        <w:numPr>
          <w:ilvl w:val="0"/>
          <w:numId w:val="35"/>
        </w:numPr>
      </w:pPr>
      <w:r>
        <w:t>Р</w:t>
      </w:r>
      <w:r w:rsidR="008567FA">
        <w:t>егулярный мониторинг</w:t>
      </w:r>
      <w:r w:rsidR="00540157" w:rsidRPr="00540157">
        <w:t xml:space="preserve"> </w:t>
      </w:r>
      <w:r w:rsidR="00540157">
        <w:t>и контроль уровня</w:t>
      </w:r>
      <w:r w:rsidR="008567FA">
        <w:t xml:space="preserve"> запасов </w:t>
      </w:r>
      <w:r w:rsidR="00540157">
        <w:t xml:space="preserve">по </w:t>
      </w:r>
      <w:r w:rsidR="008567FA">
        <w:t>кажд</w:t>
      </w:r>
      <w:r w:rsidR="00540157">
        <w:t>ому</w:t>
      </w:r>
      <w:r w:rsidR="008567FA">
        <w:t xml:space="preserve"> </w:t>
      </w:r>
      <w:r w:rsidR="00540157">
        <w:rPr>
          <w:lang w:val="en-US"/>
        </w:rPr>
        <w:t>SKU</w:t>
      </w:r>
      <w:r w:rsidR="00AE105D">
        <w:t>;</w:t>
      </w:r>
    </w:p>
    <w:p w:rsidR="008567FA" w:rsidRDefault="000127B0" w:rsidP="00AB1619">
      <w:pPr>
        <w:pStyle w:val="ad"/>
        <w:numPr>
          <w:ilvl w:val="0"/>
          <w:numId w:val="35"/>
        </w:numPr>
      </w:pPr>
      <w:r>
        <w:t>П</w:t>
      </w:r>
      <w:r w:rsidR="00AE105D">
        <w:t>роведение</w:t>
      </w:r>
      <w:r w:rsidR="00BD7D12">
        <w:t xml:space="preserve"> </w:t>
      </w:r>
      <w:r w:rsidR="00540157">
        <w:t>анализа</w:t>
      </w:r>
      <w:r w:rsidR="008567FA">
        <w:t xml:space="preserve"> </w:t>
      </w:r>
      <w:r w:rsidR="00BD7D12">
        <w:t xml:space="preserve">применяемой </w:t>
      </w:r>
      <w:r w:rsidR="008567FA">
        <w:t>стратегии управления</w:t>
      </w:r>
      <w:r w:rsidR="00AE105D">
        <w:t xml:space="preserve"> </w:t>
      </w:r>
      <w:r w:rsidR="00CA0675">
        <w:t xml:space="preserve">запасами </w:t>
      </w:r>
      <w:r w:rsidR="00AE105D">
        <w:t>для дальнейшего её совершенствования</w:t>
      </w:r>
      <w:r w:rsidR="00CA0675">
        <w:t xml:space="preserve"> или смены</w:t>
      </w:r>
      <w:r w:rsidR="008567FA">
        <w:t>;</w:t>
      </w:r>
    </w:p>
    <w:p w:rsidR="00A365C8" w:rsidRDefault="000127B0" w:rsidP="00AB1619">
      <w:pPr>
        <w:pStyle w:val="ad"/>
        <w:numPr>
          <w:ilvl w:val="0"/>
          <w:numId w:val="35"/>
        </w:numPr>
      </w:pPr>
      <w:r>
        <w:t>В</w:t>
      </w:r>
      <w:r w:rsidR="00BD7D12">
        <w:t>ычисление</w:t>
      </w:r>
      <w:r w:rsidR="008567FA">
        <w:t xml:space="preserve"> оптимального размера заказа</w:t>
      </w:r>
      <w:r w:rsidR="00B21239">
        <w:t xml:space="preserve"> для оформления заявок на осуществление последующих поставок продукции</w:t>
      </w:r>
      <w:r w:rsidR="00B21239">
        <w:rPr>
          <w:rStyle w:val="af0"/>
        </w:rPr>
        <w:footnoteReference w:id="27"/>
      </w:r>
      <w:r w:rsidR="00380885">
        <w:t>.</w:t>
      </w:r>
    </w:p>
    <w:p w:rsidR="009D044E" w:rsidRDefault="009D044E" w:rsidP="00AB1619">
      <w:pPr>
        <w:pStyle w:val="ad"/>
        <w:numPr>
          <w:ilvl w:val="0"/>
          <w:numId w:val="21"/>
        </w:numPr>
      </w:pPr>
      <w:r>
        <w:t>Цикл оптимального управления запасами</w:t>
      </w:r>
    </w:p>
    <w:p w:rsidR="00295AF5" w:rsidRDefault="00AC139A" w:rsidP="00295AF5">
      <w:r>
        <w:t>Если</w:t>
      </w:r>
      <w:r w:rsidR="006707B3">
        <w:t xml:space="preserve"> </w:t>
      </w:r>
      <w:r>
        <w:t xml:space="preserve">рассматривать </w:t>
      </w:r>
      <w:r w:rsidR="006707B3">
        <w:t>проблематику от общего к частному, то</w:t>
      </w:r>
      <w:r w:rsidR="00C846E0">
        <w:t xml:space="preserve">, что касается </w:t>
      </w:r>
      <w:r w:rsidR="000665C7">
        <w:t>полноценны</w:t>
      </w:r>
      <w:r w:rsidR="00C846E0">
        <w:t>х</w:t>
      </w:r>
      <w:r w:rsidR="000665C7">
        <w:t xml:space="preserve"> систем управления запасами</w:t>
      </w:r>
      <w:r w:rsidR="00C846E0">
        <w:t>, они</w:t>
      </w:r>
      <w:r w:rsidR="006707B3">
        <w:t xml:space="preserve"> зачастую создаются индивидуально под каждое предприятия с учёт тех или иных особенностей </w:t>
      </w:r>
      <w:r w:rsidR="003808FA">
        <w:t>бизнес-</w:t>
      </w:r>
      <w:r w:rsidR="006707B3">
        <w:t xml:space="preserve">субъекта. Однако, </w:t>
      </w:r>
      <w:r w:rsidR="00295AF5">
        <w:t>в</w:t>
      </w:r>
      <w:r w:rsidR="006707B3">
        <w:t xml:space="preserve"> </w:t>
      </w:r>
      <w:r w:rsidR="00295AF5">
        <w:t>своей работе</w:t>
      </w:r>
      <w:r w:rsidR="00295AF5" w:rsidRPr="00295AF5">
        <w:t xml:space="preserve"> «Управление запасами в цепях поставок» доктор экономических наук Стерлигова Алла Николаевна</w:t>
      </w:r>
      <w:r w:rsidR="00F70928">
        <w:t xml:space="preserve"> </w:t>
      </w:r>
      <w:r w:rsidR="00F70928" w:rsidRPr="0040477E">
        <w:rPr>
          <w:color w:val="000000"/>
          <w:szCs w:val="24"/>
        </w:rPr>
        <w:t>[</w:t>
      </w:r>
      <w:r w:rsidR="00F70928">
        <w:rPr>
          <w:color w:val="000000"/>
          <w:szCs w:val="24"/>
        </w:rPr>
        <w:t xml:space="preserve">Стерлигова, </w:t>
      </w:r>
      <w:r w:rsidR="00F70928">
        <w:t>2008</w:t>
      </w:r>
      <w:r w:rsidR="00F70928">
        <w:rPr>
          <w:rStyle w:val="af0"/>
        </w:rPr>
        <w:footnoteReference w:id="28"/>
      </w:r>
      <w:r w:rsidR="00F70928" w:rsidRPr="0040477E">
        <w:rPr>
          <w:color w:val="000000"/>
          <w:szCs w:val="24"/>
        </w:rPr>
        <w:t>]</w:t>
      </w:r>
      <w:r w:rsidR="00F70928">
        <w:rPr>
          <w:color w:val="000000"/>
          <w:szCs w:val="24"/>
        </w:rPr>
        <w:t xml:space="preserve"> </w:t>
      </w:r>
      <w:r w:rsidR="00295AF5" w:rsidRPr="00295AF5">
        <w:t xml:space="preserve">утверждает, что существует </w:t>
      </w:r>
      <w:r w:rsidR="005F5011">
        <w:t xml:space="preserve">определённый </w:t>
      </w:r>
      <w:r w:rsidR="003808FA">
        <w:t xml:space="preserve">базовый </w:t>
      </w:r>
      <w:r w:rsidR="00295AF5" w:rsidRPr="00295AF5">
        <w:t xml:space="preserve">цикл оптимального управления запасами, основанный на исследовании практики функционирования ряда </w:t>
      </w:r>
      <w:r w:rsidR="00FF3EF0">
        <w:t>компаний</w:t>
      </w:r>
      <w:r w:rsidR="00295AF5" w:rsidRPr="00295AF5">
        <w:t xml:space="preserve"> и анализе специальной литературы. </w:t>
      </w:r>
      <w:r w:rsidR="003808FA">
        <w:t xml:space="preserve">Автор </w:t>
      </w:r>
      <w:r w:rsidR="00C846E0">
        <w:t>заявляет</w:t>
      </w:r>
      <w:r w:rsidR="003808FA">
        <w:t xml:space="preserve">, что данный цикл содержит </w:t>
      </w:r>
      <w:r w:rsidR="00C846E0">
        <w:t xml:space="preserve">10 </w:t>
      </w:r>
      <w:r w:rsidR="003808FA">
        <w:t>универсальны</w:t>
      </w:r>
      <w:r w:rsidR="00C846E0">
        <w:t>х</w:t>
      </w:r>
      <w:r w:rsidR="003808FA">
        <w:t xml:space="preserve"> этап</w:t>
      </w:r>
      <w:r w:rsidR="00C846E0">
        <w:t>ов</w:t>
      </w:r>
      <w:r w:rsidR="003808FA">
        <w:t xml:space="preserve">, которых можно придерживаться при </w:t>
      </w:r>
      <w:r w:rsidR="001323C1">
        <w:t>формировании</w:t>
      </w:r>
      <w:r w:rsidR="003808FA">
        <w:t xml:space="preserve"> системы управления запасами</w:t>
      </w:r>
      <w:r w:rsidR="00C846E0">
        <w:t xml:space="preserve">, независимо от отрасли </w:t>
      </w:r>
      <w:r w:rsidR="00FF3EF0">
        <w:t>предприятия</w:t>
      </w:r>
      <w:r w:rsidR="003808FA">
        <w:t>.</w:t>
      </w:r>
      <w:r w:rsidR="006707B3">
        <w:t xml:space="preserve"> </w:t>
      </w:r>
      <w:r w:rsidR="003808FA">
        <w:t>Цикл оптимального управления запасами</w:t>
      </w:r>
      <w:r w:rsidR="00295AF5" w:rsidRPr="00295AF5">
        <w:t xml:space="preserve"> выглядит следующим образом:</w:t>
      </w:r>
    </w:p>
    <w:p w:rsidR="00295AF5" w:rsidRDefault="001A6FE0" w:rsidP="006A5792">
      <w:pPr>
        <w:ind w:firstLine="0"/>
        <w:jc w:val="center"/>
      </w:pPr>
      <w:r>
        <w:rPr>
          <w:noProof/>
          <w:lang w:eastAsia="ru-RU"/>
        </w:rPr>
        <w:drawing>
          <wp:inline distT="0" distB="0" distL="0" distR="0" wp14:anchorId="1C38CA1E" wp14:editId="0C93D640">
            <wp:extent cx="5324475" cy="2457450"/>
            <wp:effectExtent l="57150" t="76200" r="66675" b="11430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95AF5" w:rsidRDefault="00295AF5" w:rsidP="00295AF5">
      <w:pPr>
        <w:pStyle w:val="a0"/>
        <w:rPr>
          <w:i w:val="0"/>
          <w:lang w:val="ru-RU"/>
        </w:rPr>
      </w:pPr>
      <w:r w:rsidRPr="000127B0">
        <w:rPr>
          <w:i w:val="0"/>
          <w:lang w:val="ru-RU"/>
        </w:rPr>
        <w:t>Цикл оптимального управления запасами</w:t>
      </w:r>
    </w:p>
    <w:p w:rsidR="004A22C1" w:rsidRPr="004A22C1" w:rsidRDefault="004A22C1" w:rsidP="00FF0E94">
      <w:pPr>
        <w:rPr>
          <w:szCs w:val="24"/>
        </w:rPr>
      </w:pPr>
      <w:r w:rsidRPr="004A22C1">
        <w:rPr>
          <w:szCs w:val="24"/>
        </w:rPr>
        <w:lastRenderedPageBreak/>
        <w:t>Источник: [Стерлигова, 2008</w:t>
      </w:r>
      <w:r w:rsidR="00FF0E94">
        <w:rPr>
          <w:rStyle w:val="af0"/>
          <w:szCs w:val="24"/>
        </w:rPr>
        <w:footnoteReference w:id="29"/>
      </w:r>
      <w:r w:rsidRPr="004A22C1">
        <w:rPr>
          <w:szCs w:val="24"/>
        </w:rPr>
        <w:t>]</w:t>
      </w:r>
      <w:r>
        <w:rPr>
          <w:szCs w:val="24"/>
        </w:rPr>
        <w:t>.</w:t>
      </w:r>
    </w:p>
    <w:p w:rsidR="0002703F" w:rsidRDefault="00673F17" w:rsidP="00EA3990">
      <w:r>
        <w:t xml:space="preserve">Стоит отметить, что данный цикл содержит этап, подразумевающий разработку алгоритма управления запасами. Если </w:t>
      </w:r>
      <w:r w:rsidR="00B142D2">
        <w:t xml:space="preserve">речь идёт не о намеренном создании запасов, </w:t>
      </w:r>
      <w:r w:rsidR="0002703F">
        <w:t xml:space="preserve">то </w:t>
      </w:r>
      <w:r w:rsidR="00B142D2">
        <w:t xml:space="preserve">по сути своей они образуются при несоответствии характеристик поставки характеристикам потребления. </w:t>
      </w:r>
      <w:r w:rsidR="00611C33">
        <w:t>Логик</w:t>
      </w:r>
      <w:r w:rsidR="0002703F">
        <w:t>у</w:t>
      </w:r>
      <w:r w:rsidR="00611C33">
        <w:t xml:space="preserve"> перемещения запасов как связующего звена между данными характеристиками можно описать </w:t>
      </w:r>
      <w:r w:rsidR="0002703F">
        <w:t xml:space="preserve">моделированием движения запасов в рамках </w:t>
      </w:r>
      <w:r w:rsidR="000F583C">
        <w:t>классических</w:t>
      </w:r>
      <w:r w:rsidR="00611C33">
        <w:t xml:space="preserve"> модел</w:t>
      </w:r>
      <w:r w:rsidR="0002703F">
        <w:t>ей</w:t>
      </w:r>
      <w:r w:rsidR="00611C33">
        <w:t xml:space="preserve"> управления запасами (пункт 2.2.</w:t>
      </w:r>
      <w:r w:rsidR="009D044E">
        <w:t>6</w:t>
      </w:r>
      <w:r w:rsidR="00611C33">
        <w:t xml:space="preserve">). </w:t>
      </w:r>
      <w:r w:rsidR="0002703F">
        <w:t>Таким образом,</w:t>
      </w:r>
      <w:r w:rsidR="00611C33">
        <w:t xml:space="preserve"> </w:t>
      </w:r>
      <w:r w:rsidR="0002703F">
        <w:t>процесс построения оригинального алгоритма управление запасами включает следующие ступени:</w:t>
      </w:r>
    </w:p>
    <w:p w:rsidR="0002703F" w:rsidRDefault="0002703F" w:rsidP="00AB1619">
      <w:pPr>
        <w:pStyle w:val="ad"/>
        <w:numPr>
          <w:ilvl w:val="0"/>
          <w:numId w:val="36"/>
        </w:numPr>
      </w:pPr>
      <w:r>
        <w:t xml:space="preserve">Имитация поведения </w:t>
      </w:r>
      <w:r w:rsidR="000F583C">
        <w:t xml:space="preserve">классических </w:t>
      </w:r>
      <w:r>
        <w:t>модел</w:t>
      </w:r>
      <w:r w:rsidR="000F583C">
        <w:t>ей управления запасами;</w:t>
      </w:r>
    </w:p>
    <w:p w:rsidR="0002703F" w:rsidRDefault="0002703F" w:rsidP="00AB1619">
      <w:pPr>
        <w:pStyle w:val="ad"/>
        <w:numPr>
          <w:ilvl w:val="0"/>
          <w:numId w:val="36"/>
        </w:numPr>
      </w:pPr>
      <w:r>
        <w:t xml:space="preserve">Сравнение поведения запасов по </w:t>
      </w:r>
      <w:r w:rsidR="000F583C">
        <w:t>итогам моделирования каждой из классических моделей;</w:t>
      </w:r>
    </w:p>
    <w:p w:rsidR="0002703F" w:rsidRDefault="003B3699" w:rsidP="00AB1619">
      <w:pPr>
        <w:pStyle w:val="ad"/>
        <w:numPr>
          <w:ilvl w:val="0"/>
          <w:numId w:val="36"/>
        </w:numPr>
      </w:pPr>
      <w:r>
        <w:t>Определение</w:t>
      </w:r>
      <w:r w:rsidR="0002703F">
        <w:t xml:space="preserve"> правил принятия решений </w:t>
      </w:r>
      <w:r w:rsidR="008B06ED">
        <w:t>в рамках управления</w:t>
      </w:r>
      <w:r w:rsidR="0002703F">
        <w:t xml:space="preserve"> запасами</w:t>
      </w:r>
      <w:r w:rsidR="000F583C">
        <w:t>;</w:t>
      </w:r>
    </w:p>
    <w:p w:rsidR="00EA3990" w:rsidRPr="00EA3990" w:rsidRDefault="0002703F" w:rsidP="00AB1619">
      <w:pPr>
        <w:pStyle w:val="ad"/>
        <w:numPr>
          <w:ilvl w:val="0"/>
          <w:numId w:val="36"/>
        </w:numPr>
      </w:pPr>
      <w:r>
        <w:t xml:space="preserve">Разработка инструкции </w:t>
      </w:r>
      <w:r w:rsidR="008B06ED">
        <w:t>и иной документации</w:t>
      </w:r>
      <w:r>
        <w:t xml:space="preserve"> на основе </w:t>
      </w:r>
      <w:r w:rsidR="008B06ED">
        <w:t>предыдущего пункта</w:t>
      </w:r>
      <w:r>
        <w:t>.</w:t>
      </w:r>
    </w:p>
    <w:p w:rsidR="0049279F" w:rsidRPr="00A365C8" w:rsidRDefault="0049279F" w:rsidP="00AB1619">
      <w:pPr>
        <w:pStyle w:val="ad"/>
        <w:numPr>
          <w:ilvl w:val="0"/>
          <w:numId w:val="21"/>
        </w:numPr>
      </w:pPr>
      <w:r w:rsidRPr="00A365C8">
        <w:t>Подходы к управлению запасами</w:t>
      </w:r>
    </w:p>
    <w:p w:rsidR="006C77A6" w:rsidRDefault="006C77A6" w:rsidP="006C77A6">
      <w:r>
        <w:t xml:space="preserve">Можно выделить 2 основных подхода к управлению запасами: традиционный и логистический. </w:t>
      </w:r>
      <w:r w:rsidR="00624830">
        <w:t xml:space="preserve">Описание традиционного подхода представлено в </w:t>
      </w:r>
      <w:r w:rsidR="00471F6A">
        <w:t>Таблице 4</w:t>
      </w:r>
      <w:r w:rsidR="00624830">
        <w:t>:</w:t>
      </w:r>
    </w:p>
    <w:p w:rsidR="006B0B68" w:rsidRDefault="00F651B8" w:rsidP="00626BA6">
      <w:pPr>
        <w:pStyle w:val="a"/>
        <w:ind w:left="714" w:hanging="357"/>
      </w:pPr>
      <w:r>
        <w:t>Традиционный подход к управлению запасами</w:t>
      </w:r>
    </w:p>
    <w:tbl>
      <w:tblPr>
        <w:tblStyle w:val="af2"/>
        <w:tblW w:w="0" w:type="auto"/>
        <w:jc w:val="center"/>
        <w:tblLook w:val="04A0" w:firstRow="1" w:lastRow="0" w:firstColumn="1" w:lastColumn="0" w:noHBand="0" w:noVBand="1"/>
      </w:tblPr>
      <w:tblGrid>
        <w:gridCol w:w="2830"/>
        <w:gridCol w:w="5954"/>
      </w:tblGrid>
      <w:tr w:rsidR="00624830" w:rsidRPr="00624830" w:rsidTr="006C70CB">
        <w:trPr>
          <w:jc w:val="center"/>
        </w:trPr>
        <w:tc>
          <w:tcPr>
            <w:tcW w:w="2830" w:type="dxa"/>
          </w:tcPr>
          <w:p w:rsidR="00624830" w:rsidRPr="00624830" w:rsidRDefault="00F37027" w:rsidP="000127B0">
            <w:pPr>
              <w:ind w:firstLine="0"/>
              <w:jc w:val="center"/>
              <w:rPr>
                <w:b/>
              </w:rPr>
            </w:pPr>
            <w:r>
              <w:rPr>
                <w:b/>
              </w:rPr>
              <w:t>Этап</w:t>
            </w:r>
          </w:p>
        </w:tc>
        <w:tc>
          <w:tcPr>
            <w:tcW w:w="5954" w:type="dxa"/>
            <w:vAlign w:val="center"/>
          </w:tcPr>
          <w:p w:rsidR="00624830" w:rsidRPr="00624830" w:rsidRDefault="00523EF6" w:rsidP="00624830">
            <w:pPr>
              <w:ind w:firstLine="0"/>
              <w:jc w:val="center"/>
              <w:rPr>
                <w:b/>
              </w:rPr>
            </w:pPr>
            <w:r>
              <w:rPr>
                <w:b/>
              </w:rPr>
              <w:t>Характеристика</w:t>
            </w:r>
          </w:p>
        </w:tc>
      </w:tr>
      <w:tr w:rsidR="00624830" w:rsidTr="006C70CB">
        <w:trPr>
          <w:jc w:val="center"/>
        </w:trPr>
        <w:tc>
          <w:tcPr>
            <w:tcW w:w="2830" w:type="dxa"/>
          </w:tcPr>
          <w:p w:rsidR="00624830" w:rsidRDefault="00624830" w:rsidP="000127B0">
            <w:pPr>
              <w:ind w:firstLine="0"/>
              <w:jc w:val="left"/>
            </w:pPr>
            <w:r>
              <w:t>Определение характеристик потребления</w:t>
            </w:r>
            <w:r w:rsidR="00201F35">
              <w:t>.</w:t>
            </w:r>
          </w:p>
        </w:tc>
        <w:tc>
          <w:tcPr>
            <w:tcW w:w="5954" w:type="dxa"/>
          </w:tcPr>
          <w:p w:rsidR="00624830" w:rsidRDefault="00523EF6" w:rsidP="00295736">
            <w:pPr>
              <w:ind w:firstLine="0"/>
            </w:pPr>
            <w:r>
              <w:t xml:space="preserve">Даёт возможность в некоторой степени </w:t>
            </w:r>
            <w:r w:rsidR="00201F35">
              <w:t xml:space="preserve">предугадать </w:t>
            </w:r>
            <w:r>
              <w:t>характеристики потребления для следующих периодов. Может применяться детерминированный, э</w:t>
            </w:r>
            <w:r w:rsidR="00201F35">
              <w:t>в</w:t>
            </w:r>
            <w:r>
              <w:t xml:space="preserve">ристический или стохастический подход. В случае отсутствия </w:t>
            </w:r>
            <w:r w:rsidR="00F37027">
              <w:t xml:space="preserve">налаженной аналитической системы потребления запасов, можно прибегнуть к использованию стандартного пакета обработки статистических рядов в MS </w:t>
            </w:r>
            <w:proofErr w:type="spellStart"/>
            <w:r w:rsidR="00F37027">
              <w:t>Excel</w:t>
            </w:r>
            <w:proofErr w:type="spellEnd"/>
            <w:r w:rsidR="00F37027">
              <w:t>.</w:t>
            </w:r>
          </w:p>
        </w:tc>
      </w:tr>
      <w:tr w:rsidR="00624830" w:rsidTr="006C70CB">
        <w:trPr>
          <w:jc w:val="center"/>
        </w:trPr>
        <w:tc>
          <w:tcPr>
            <w:tcW w:w="2830" w:type="dxa"/>
          </w:tcPr>
          <w:p w:rsidR="00624830" w:rsidRDefault="00F37027" w:rsidP="000127B0">
            <w:pPr>
              <w:ind w:firstLine="0"/>
              <w:jc w:val="left"/>
            </w:pPr>
            <w:r>
              <w:t>Оценка методических приёмов, выбор</w:t>
            </w:r>
            <w:r w:rsidR="00B615DE">
              <w:t xml:space="preserve"> наиболее релевантного</w:t>
            </w:r>
            <w:r>
              <w:t xml:space="preserve">; предварительный расчёт характеристик </w:t>
            </w:r>
            <w:r w:rsidR="00201F35">
              <w:t>поставок</w:t>
            </w:r>
            <w:r>
              <w:t>.</w:t>
            </w:r>
          </w:p>
        </w:tc>
        <w:tc>
          <w:tcPr>
            <w:tcW w:w="5954" w:type="dxa"/>
          </w:tcPr>
          <w:p w:rsidR="00624830" w:rsidRDefault="00B615DE" w:rsidP="00295736">
            <w:pPr>
              <w:ind w:firstLine="0"/>
            </w:pPr>
            <w:r>
              <w:t xml:space="preserve">Определённые на первом этапе характеристики потребления позволяют выбрать метод вычисления уровня производственных запасов. Не имеет значения, </w:t>
            </w:r>
            <w:r w:rsidR="00201F35">
              <w:t>в каких единицах будут осуществлены вычисления: относительных или абсолютных.</w:t>
            </w:r>
          </w:p>
        </w:tc>
      </w:tr>
      <w:tr w:rsidR="00624830" w:rsidTr="006C70CB">
        <w:trPr>
          <w:jc w:val="center"/>
        </w:trPr>
        <w:tc>
          <w:tcPr>
            <w:tcW w:w="2830" w:type="dxa"/>
          </w:tcPr>
          <w:p w:rsidR="00624830" w:rsidRDefault="00295736" w:rsidP="000127B0">
            <w:pPr>
              <w:ind w:firstLine="0"/>
              <w:jc w:val="left"/>
            </w:pPr>
            <w:r>
              <w:lastRenderedPageBreak/>
              <w:t>С</w:t>
            </w:r>
            <w:r w:rsidR="00201F35">
              <w:t>огласование с поставщиком</w:t>
            </w:r>
            <w:r>
              <w:t xml:space="preserve"> характеристик поставок</w:t>
            </w:r>
            <w:r w:rsidR="00201F35">
              <w:t>.</w:t>
            </w:r>
          </w:p>
        </w:tc>
        <w:tc>
          <w:tcPr>
            <w:tcW w:w="5954" w:type="dxa"/>
          </w:tcPr>
          <w:p w:rsidR="00624830" w:rsidRDefault="00201F35" w:rsidP="00295736">
            <w:pPr>
              <w:ind w:firstLine="0"/>
            </w:pPr>
            <w:r>
              <w:t>Выбор поставщика. Обсуждение и согласование условий поставок.</w:t>
            </w:r>
          </w:p>
        </w:tc>
      </w:tr>
      <w:tr w:rsidR="00624830" w:rsidTr="006C70CB">
        <w:trPr>
          <w:jc w:val="center"/>
        </w:trPr>
        <w:tc>
          <w:tcPr>
            <w:tcW w:w="2830" w:type="dxa"/>
          </w:tcPr>
          <w:p w:rsidR="00624830" w:rsidRDefault="00295736" w:rsidP="000127B0">
            <w:pPr>
              <w:ind w:firstLine="0"/>
              <w:jc w:val="left"/>
            </w:pPr>
            <w:r>
              <w:t>Окончательное определение характеристик поставок.</w:t>
            </w:r>
          </w:p>
        </w:tc>
        <w:tc>
          <w:tcPr>
            <w:tcW w:w="5954" w:type="dxa"/>
          </w:tcPr>
          <w:p w:rsidR="00624830" w:rsidRDefault="00295736" w:rsidP="006B0B68">
            <w:pPr>
              <w:ind w:firstLine="0"/>
            </w:pPr>
            <w:r>
              <w:t xml:space="preserve">Налаженная коммуникация с выбранным поставщиком позволяет конкретизировать условия, на которых будет осуществляться сотрудничество. </w:t>
            </w:r>
            <w:r w:rsidR="006B0B68">
              <w:t>Это, в свой черёд, даёт возможность рассчитать итоговые параметры</w:t>
            </w:r>
            <w:r>
              <w:t xml:space="preserve"> системы управления запасами.</w:t>
            </w:r>
          </w:p>
        </w:tc>
      </w:tr>
      <w:tr w:rsidR="00624830" w:rsidTr="006C70CB">
        <w:trPr>
          <w:jc w:val="center"/>
        </w:trPr>
        <w:tc>
          <w:tcPr>
            <w:tcW w:w="2830" w:type="dxa"/>
          </w:tcPr>
          <w:p w:rsidR="00624830" w:rsidRDefault="006B0B68" w:rsidP="000127B0">
            <w:pPr>
              <w:ind w:firstLine="0"/>
              <w:jc w:val="left"/>
            </w:pPr>
            <w:r>
              <w:t>Проектирование системы управления запасами.</w:t>
            </w:r>
          </w:p>
        </w:tc>
        <w:tc>
          <w:tcPr>
            <w:tcW w:w="5954" w:type="dxa"/>
          </w:tcPr>
          <w:p w:rsidR="00624830" w:rsidRDefault="006B0B68" w:rsidP="00890C91">
            <w:pPr>
              <w:ind w:firstLine="0"/>
            </w:pPr>
            <w:r>
              <w:t>Разработка методики и инструкций для каждого уровня работников, ориентируясь на при</w:t>
            </w:r>
            <w:r w:rsidR="00890C91">
              <w:t>нцип разграничения полномочий.</w:t>
            </w:r>
          </w:p>
        </w:tc>
      </w:tr>
    </w:tbl>
    <w:p w:rsidR="00FF0E94" w:rsidRDefault="006B0B68" w:rsidP="00224DD9">
      <w:pPr>
        <w:spacing w:before="240"/>
        <w:ind w:firstLine="0"/>
      </w:pPr>
      <w:r>
        <w:tab/>
      </w:r>
      <w:r w:rsidR="00FF0E94" w:rsidRPr="004A22C1">
        <w:rPr>
          <w:szCs w:val="24"/>
        </w:rPr>
        <w:t>Источник: [</w:t>
      </w:r>
      <w:proofErr w:type="spellStart"/>
      <w:r w:rsidR="00FF0E94">
        <w:rPr>
          <w:szCs w:val="24"/>
        </w:rPr>
        <w:t>Махова</w:t>
      </w:r>
      <w:proofErr w:type="spellEnd"/>
      <w:r w:rsidR="00FF0E94" w:rsidRPr="004A22C1">
        <w:rPr>
          <w:szCs w:val="24"/>
        </w:rPr>
        <w:t>, 20</w:t>
      </w:r>
      <w:r w:rsidR="00FF0E94">
        <w:rPr>
          <w:szCs w:val="24"/>
        </w:rPr>
        <w:t>16</w:t>
      </w:r>
      <w:r w:rsidR="00FF0E94">
        <w:rPr>
          <w:rStyle w:val="af0"/>
          <w:szCs w:val="24"/>
        </w:rPr>
        <w:footnoteReference w:id="30"/>
      </w:r>
      <w:r w:rsidR="00FF0E94" w:rsidRPr="004A22C1">
        <w:rPr>
          <w:szCs w:val="24"/>
        </w:rPr>
        <w:t>]</w:t>
      </w:r>
      <w:r w:rsidR="00FF0E94">
        <w:rPr>
          <w:szCs w:val="24"/>
        </w:rPr>
        <w:t>.</w:t>
      </w:r>
    </w:p>
    <w:p w:rsidR="0048467B" w:rsidRDefault="006B0B68" w:rsidP="00F47A31">
      <w:r>
        <w:t xml:space="preserve">Логистический и традиционный подход отличаются </w:t>
      </w:r>
      <w:r w:rsidR="00E52A57">
        <w:t xml:space="preserve">взглядом на запас как таковой. В рамках традиционного подхода запас рассматривался как нечто локальное. </w:t>
      </w:r>
      <w:r w:rsidR="009817B3">
        <w:t>Оперируя логистической терминологией</w:t>
      </w:r>
      <w:r w:rsidR="00E52A57">
        <w:t xml:space="preserve">, </w:t>
      </w:r>
      <w:r w:rsidR="009817B3">
        <w:t xml:space="preserve">можно </w:t>
      </w:r>
      <w:r w:rsidR="000C7481">
        <w:t>сказать, что</w:t>
      </w:r>
      <w:r w:rsidR="00E52A57">
        <w:t xml:space="preserve"> традиционный подход </w:t>
      </w:r>
      <w:r w:rsidR="000C7481">
        <w:t xml:space="preserve">управления запасами концентрировался </w:t>
      </w:r>
      <w:r w:rsidR="00E52A57">
        <w:t>на</w:t>
      </w:r>
      <w:r w:rsidR="000C7481">
        <w:t xml:space="preserve"> материальном потоке в рамках</w:t>
      </w:r>
      <w:r w:rsidR="00E52A57">
        <w:t xml:space="preserve"> </w:t>
      </w:r>
      <w:r w:rsidR="000C7481">
        <w:t>конкретного обособленного звена</w:t>
      </w:r>
      <w:r w:rsidR="00E52A57">
        <w:t xml:space="preserve"> ло</w:t>
      </w:r>
      <w:r w:rsidR="000C7481">
        <w:t>гистической цепи, игнорируя</w:t>
      </w:r>
      <w:r w:rsidR="00E52A57">
        <w:t xml:space="preserve"> </w:t>
      </w:r>
      <w:r w:rsidR="000C7481">
        <w:t xml:space="preserve">при этом </w:t>
      </w:r>
      <w:r w:rsidR="00E52A57">
        <w:t xml:space="preserve">взаимодействие </w:t>
      </w:r>
      <w:r w:rsidR="000C7481">
        <w:t>данного звена</w:t>
      </w:r>
      <w:r w:rsidR="00E52A57">
        <w:t xml:space="preserve"> </w:t>
      </w:r>
      <w:r w:rsidR="000C7481">
        <w:t>с остальными процессами, участниками и ресурсами логистической системы</w:t>
      </w:r>
      <w:r w:rsidR="00E52A57">
        <w:t>.</w:t>
      </w:r>
      <w:r w:rsidR="000C7481">
        <w:t xml:space="preserve"> Логистический подход изменил конъюнктуру традиционного, </w:t>
      </w:r>
      <w:r w:rsidR="0048467B">
        <w:t xml:space="preserve">отказавшись от восприятия запаса как </w:t>
      </w:r>
      <w:r w:rsidR="008C08C9">
        <w:t xml:space="preserve">обособленного </w:t>
      </w:r>
      <w:r w:rsidR="004F487C">
        <w:t>звена всей логистической цепи</w:t>
      </w:r>
      <w:r w:rsidR="0048467B">
        <w:t>. Была налажена координация между всеми частями материального потока с учётом информационного и финансового потоков.</w:t>
      </w:r>
    </w:p>
    <w:p w:rsidR="0049279F" w:rsidRPr="00A365C8" w:rsidRDefault="0049279F" w:rsidP="00AB1619">
      <w:pPr>
        <w:pStyle w:val="ad"/>
        <w:numPr>
          <w:ilvl w:val="0"/>
          <w:numId w:val="21"/>
        </w:numPr>
      </w:pPr>
      <w:r w:rsidRPr="00A365C8">
        <w:t>Концепции создания запасов</w:t>
      </w:r>
    </w:p>
    <w:p w:rsidR="00BD7D12" w:rsidRDefault="00CC3A38" w:rsidP="00BD7D12">
      <w:r>
        <w:t xml:space="preserve">Исходя из того, какое влияние могут оказывать внутренние или внешние факторы на создание запасов </w:t>
      </w:r>
      <w:r w:rsidR="00032E24">
        <w:t>в рамках предприятия</w:t>
      </w:r>
      <w:r>
        <w:t>, выделяются следующие концепции создания запасов:</w:t>
      </w:r>
    </w:p>
    <w:p w:rsidR="00CC3A38" w:rsidRDefault="00826B6F" w:rsidP="00AB1619">
      <w:pPr>
        <w:pStyle w:val="ad"/>
        <w:numPr>
          <w:ilvl w:val="0"/>
          <w:numId w:val="38"/>
        </w:numPr>
      </w:pPr>
      <w:r>
        <w:t>М</w:t>
      </w:r>
      <w:r w:rsidR="0036106A">
        <w:t>аксимизации запаса;</w:t>
      </w:r>
    </w:p>
    <w:p w:rsidR="0036106A" w:rsidRDefault="00826B6F" w:rsidP="00AB1619">
      <w:pPr>
        <w:pStyle w:val="ad"/>
        <w:numPr>
          <w:ilvl w:val="0"/>
          <w:numId w:val="38"/>
        </w:numPr>
      </w:pPr>
      <w:r>
        <w:t>О</w:t>
      </w:r>
      <w:r w:rsidR="0036106A">
        <w:t>птимизации запаса;</w:t>
      </w:r>
    </w:p>
    <w:p w:rsidR="0036106A" w:rsidRDefault="00826B6F" w:rsidP="00AB1619">
      <w:pPr>
        <w:pStyle w:val="ad"/>
        <w:numPr>
          <w:ilvl w:val="0"/>
          <w:numId w:val="38"/>
        </w:numPr>
      </w:pPr>
      <w:r>
        <w:t>М</w:t>
      </w:r>
      <w:r w:rsidR="0036106A">
        <w:t>инимизации запаса</w:t>
      </w:r>
      <w:r>
        <w:t>.</w:t>
      </w:r>
    </w:p>
    <w:p w:rsidR="00F37027" w:rsidRDefault="0036106A" w:rsidP="00B7461D">
      <w:r>
        <w:t xml:space="preserve">Первая </w:t>
      </w:r>
      <w:r w:rsidR="0092346E">
        <w:t>из вышеперечисленных</w:t>
      </w:r>
      <w:r>
        <w:t xml:space="preserve"> является достаточно устаревшей</w:t>
      </w:r>
      <w:r w:rsidR="00F66461">
        <w:t>,</w:t>
      </w:r>
      <w:r>
        <w:t xml:space="preserve"> </w:t>
      </w:r>
      <w:r w:rsidR="00032E24">
        <w:t xml:space="preserve">на сегодняшний день </w:t>
      </w:r>
      <w:r w:rsidR="00F66461">
        <w:t xml:space="preserve">к её применению прибегают всё реже. Данная концепция </w:t>
      </w:r>
      <w:r w:rsidR="00C4127D">
        <w:t xml:space="preserve">была </w:t>
      </w:r>
      <w:r w:rsidR="00F66461">
        <w:t xml:space="preserve">наиболее рациональна </w:t>
      </w:r>
      <w:r w:rsidR="00032E24">
        <w:t>с точки зрения</w:t>
      </w:r>
      <w:r w:rsidR="00F66461">
        <w:t xml:space="preserve"> удовлетворения потребности накапливать внушительные запасы пищи. В </w:t>
      </w:r>
      <w:r w:rsidR="00F66461">
        <w:lastRenderedPageBreak/>
        <w:t xml:space="preserve">определённые исторические периоды значительные объёмы запасов рассматривались как показатель </w:t>
      </w:r>
      <w:r w:rsidR="00391E54">
        <w:t xml:space="preserve">благосостояния и процветания отдельного гражданина, семьи, населённого пункта или государства в целом. </w:t>
      </w:r>
      <w:r w:rsidR="0092346E" w:rsidRPr="00826B6F">
        <w:t>Концепция максимизации запасов</w:t>
      </w:r>
      <w:r w:rsidR="0092346E">
        <w:t xml:space="preserve"> может быть обоснована отсутствием возможности более или менее точного прогн</w:t>
      </w:r>
      <w:r w:rsidR="00605270">
        <w:t>озирования спроса,</w:t>
      </w:r>
      <w:r w:rsidR="0092346E">
        <w:t xml:space="preserve"> критической труднодоступностью закупаем</w:t>
      </w:r>
      <w:r w:rsidR="00605270">
        <w:t xml:space="preserve">ых или потребляемых ресурсов. </w:t>
      </w:r>
      <w:r w:rsidR="00436B51">
        <w:t>Последним зафиксированным периодом процветания м</w:t>
      </w:r>
      <w:r w:rsidR="00032E24">
        <w:t xml:space="preserve">аксимизация запасов </w:t>
      </w:r>
      <w:r w:rsidR="00436B51">
        <w:t>стали времена</w:t>
      </w:r>
      <w:r w:rsidR="00032E24">
        <w:t xml:space="preserve"> экономической </w:t>
      </w:r>
      <w:r w:rsidR="00436B51">
        <w:t>стагнации</w:t>
      </w:r>
      <w:r w:rsidR="00032E24">
        <w:t xml:space="preserve"> в </w:t>
      </w:r>
      <w:r w:rsidR="00436B51">
        <w:t>«эпоху</w:t>
      </w:r>
      <w:r w:rsidR="00032E24">
        <w:t xml:space="preserve"> </w:t>
      </w:r>
      <w:r w:rsidR="00436B51">
        <w:t>застоя» (</w:t>
      </w:r>
      <w:r w:rsidR="00987EBF">
        <w:t>1965</w:t>
      </w:r>
      <w:r w:rsidR="00436B51">
        <w:t xml:space="preserve"> </w:t>
      </w:r>
      <w:r w:rsidR="00826B6F" w:rsidRPr="00665762">
        <w:rPr>
          <w:b/>
        </w:rPr>
        <w:t>—</w:t>
      </w:r>
      <w:r w:rsidR="00436B51">
        <w:t xml:space="preserve"> </w:t>
      </w:r>
      <w:r w:rsidR="00987EBF">
        <w:t>1985</w:t>
      </w:r>
      <w:r w:rsidR="00436B51">
        <w:t xml:space="preserve"> гг.)</w:t>
      </w:r>
      <w:r w:rsidR="00032E24">
        <w:t xml:space="preserve"> на территории Советского С</w:t>
      </w:r>
      <w:r w:rsidR="00436B51">
        <w:t>оюза</w:t>
      </w:r>
      <w:r w:rsidR="00436B51">
        <w:rPr>
          <w:rStyle w:val="af0"/>
        </w:rPr>
        <w:footnoteReference w:id="31"/>
      </w:r>
      <w:r w:rsidR="00380885">
        <w:t>.</w:t>
      </w:r>
    </w:p>
    <w:p w:rsidR="00B7461D" w:rsidRDefault="00B7461D" w:rsidP="00B7461D">
      <w:r>
        <w:t xml:space="preserve">К концу </w:t>
      </w:r>
      <w:r>
        <w:rPr>
          <w:lang w:val="en-US"/>
        </w:rPr>
        <w:t>XIX</w:t>
      </w:r>
      <w:r w:rsidRPr="00B7461D">
        <w:t xml:space="preserve"> </w:t>
      </w:r>
      <w:r>
        <w:t xml:space="preserve">века промышленное производство начало стремительно развиваться и масштабироваться. Это повлекло за собой наращивание объёмов и расширение номенклатуры запасов. Данная тенденция стала катализатором становления и эволюции научного подхода к управлению запасами. </w:t>
      </w:r>
      <w:r w:rsidR="0006348A" w:rsidRPr="0006348A">
        <w:t xml:space="preserve">Началом развития </w:t>
      </w:r>
      <w:r w:rsidR="0006348A" w:rsidRPr="00826B6F">
        <w:t>концепции оптимизации</w:t>
      </w:r>
      <w:r w:rsidR="0006348A" w:rsidRPr="008455C9">
        <w:rPr>
          <w:i/>
        </w:rPr>
        <w:t xml:space="preserve"> запасов</w:t>
      </w:r>
      <w:r w:rsidR="00CA3A33">
        <w:rPr>
          <w:i/>
        </w:rPr>
        <w:t xml:space="preserve">, </w:t>
      </w:r>
      <w:r w:rsidR="00CA3A33">
        <w:t>которая в рамках современности является наиболее применяемой,</w:t>
      </w:r>
      <w:r w:rsidR="0006348A" w:rsidRPr="0006348A">
        <w:t xml:space="preserve"> считается 1931 год, в котором была опубликована первая специализированная книга по управлению запасами.</w:t>
      </w:r>
      <w:r w:rsidR="0006348A">
        <w:t xml:space="preserve"> </w:t>
      </w:r>
      <w:r w:rsidR="00D36B60">
        <w:t xml:space="preserve">Сутью </w:t>
      </w:r>
      <w:r w:rsidR="00D36B60" w:rsidRPr="008455C9">
        <w:t xml:space="preserve">концепции </w:t>
      </w:r>
      <w:r w:rsidR="00D36B60">
        <w:t>является сокращение издержек по созданию и содержанию запасов за счёт заблаговременного определения их оптимального уровня</w:t>
      </w:r>
      <w:r w:rsidR="00107F73">
        <w:rPr>
          <w:rStyle w:val="af0"/>
        </w:rPr>
        <w:footnoteReference w:id="32"/>
      </w:r>
      <w:r w:rsidR="00380885">
        <w:t>.</w:t>
      </w:r>
      <w:r w:rsidR="00D36B60">
        <w:t xml:space="preserve"> </w:t>
      </w:r>
      <w:r w:rsidR="0006348A">
        <w:t>Таким образом, г</w:t>
      </w:r>
      <w:r w:rsidR="00D36B60">
        <w:t>лавным вопрос того времени было, как определить этот самый оптимальный уровень? Не осознавая принципиального различия между минимизацией затрат и минимизацией запасов,</w:t>
      </w:r>
      <w:r w:rsidR="00EA3253">
        <w:t xml:space="preserve"> компании не</w:t>
      </w:r>
      <w:r w:rsidR="00D36B60">
        <w:t xml:space="preserve">редко </w:t>
      </w:r>
      <w:r w:rsidR="00EA3253">
        <w:t>доводили свои запасы до критически низкого уровня, который влёк за собой падение эффективности производства.</w:t>
      </w:r>
    </w:p>
    <w:p w:rsidR="00C633EA" w:rsidRPr="006E345A" w:rsidRDefault="00AE27C1" w:rsidP="00E40F80">
      <w:r>
        <w:t>Вместе с тем</w:t>
      </w:r>
      <w:r w:rsidR="00BF6532">
        <w:t>,</w:t>
      </w:r>
      <w:r w:rsidR="008455C9">
        <w:t xml:space="preserve"> существует ряд предприятий, которые</w:t>
      </w:r>
      <w:r>
        <w:t>,</w:t>
      </w:r>
      <w:r w:rsidR="008455C9">
        <w:t xml:space="preserve"> в отличие от компаний, придерживающихся положительного взгляда на запасы</w:t>
      </w:r>
      <w:r w:rsidR="00BF6532">
        <w:t xml:space="preserve">, </w:t>
      </w:r>
      <w:r>
        <w:t xml:space="preserve">делают акцент преимущественно на их негативном влиянии на деятельность организации. </w:t>
      </w:r>
      <w:r w:rsidR="00C42467">
        <w:t xml:space="preserve">Так, например, большинство японских менеджеров полагают, что внушительные запасы – это лишь признак мотовства и инструмент, с помощью которого управленцы пытаются замаскировать неспособность производить действительно качественный продукт мелкими партиями, неумение чётко и правильно планировать, а также сбои в снабжении и производстве. </w:t>
      </w:r>
      <w:r w:rsidR="006B6968">
        <w:t xml:space="preserve">Данная идеология побуждает </w:t>
      </w:r>
      <w:r>
        <w:t>комп</w:t>
      </w:r>
      <w:r w:rsidR="006B6968">
        <w:t>ании прибегать</w:t>
      </w:r>
      <w:r>
        <w:t xml:space="preserve"> к использованию </w:t>
      </w:r>
      <w:r w:rsidRPr="00826B6F">
        <w:t xml:space="preserve">концепции минимизации </w:t>
      </w:r>
      <w:r w:rsidR="006B6968" w:rsidRPr="00826B6F">
        <w:t>запасов</w:t>
      </w:r>
      <w:r w:rsidR="00C42467" w:rsidRPr="00826B6F">
        <w:t>,</w:t>
      </w:r>
      <w:r w:rsidR="00C42467">
        <w:t xml:space="preserve"> которая выражается в тенденции сводить запасы предприятия к допустимому наименьшему уровню</w:t>
      </w:r>
      <w:r w:rsidR="00C42467">
        <w:rPr>
          <w:rStyle w:val="af0"/>
        </w:rPr>
        <w:footnoteReference w:id="33"/>
      </w:r>
      <w:r w:rsidR="00380885">
        <w:t>.</w:t>
      </w:r>
    </w:p>
    <w:p w:rsidR="006729A5" w:rsidRDefault="006729A5" w:rsidP="006729A5">
      <w:r>
        <w:lastRenderedPageBreak/>
        <w:t xml:space="preserve">В итоге, если обратиться к описанию концепций создания запасов, можно заметить, что 2 из вышеупомянутых базируются на двух противоположных точках зрения. С одной стороны, </w:t>
      </w:r>
      <w:r w:rsidRPr="00826B6F">
        <w:t>концепция максимизации запасов</w:t>
      </w:r>
      <w:r>
        <w:t xml:space="preserve"> абсолютизирует положительную роль запасов, с другой </w:t>
      </w:r>
      <w:r w:rsidR="00826B6F" w:rsidRPr="00665762">
        <w:rPr>
          <w:b/>
        </w:rPr>
        <w:t>—</w:t>
      </w:r>
      <w:r>
        <w:t xml:space="preserve"> </w:t>
      </w:r>
      <w:r w:rsidRPr="00826B6F">
        <w:t>концепция минимизации</w:t>
      </w:r>
      <w:r>
        <w:t xml:space="preserve">, которая абсолютизирует отрицательную. Что касается </w:t>
      </w:r>
      <w:r w:rsidRPr="00826B6F">
        <w:t>концепции оптимизации запасов</w:t>
      </w:r>
      <w:r>
        <w:t xml:space="preserve">, то она представляет собой некий баланс между указанными выше. Чтобы точнее осознать различия во мнениях, лежащих в основе концепций, следует рассмотреть </w:t>
      </w:r>
      <w:r w:rsidR="0091649D">
        <w:t>Т</w:t>
      </w:r>
      <w:r>
        <w:t>аблицу</w:t>
      </w:r>
      <w:r w:rsidR="0091649D">
        <w:t xml:space="preserve"> 5:</w:t>
      </w:r>
    </w:p>
    <w:p w:rsidR="006729A5" w:rsidRDefault="006729A5" w:rsidP="006729A5">
      <w:pPr>
        <w:pStyle w:val="a"/>
      </w:pPr>
      <w:r>
        <w:t>Положительная и отрицательная роль запасов</w:t>
      </w:r>
    </w:p>
    <w:tbl>
      <w:tblPr>
        <w:tblStyle w:val="af2"/>
        <w:tblW w:w="0" w:type="auto"/>
        <w:jc w:val="center"/>
        <w:tblLook w:val="04A0" w:firstRow="1" w:lastRow="0" w:firstColumn="1" w:lastColumn="0" w:noHBand="0" w:noVBand="1"/>
      </w:tblPr>
      <w:tblGrid>
        <w:gridCol w:w="4531"/>
        <w:gridCol w:w="4678"/>
      </w:tblGrid>
      <w:tr w:rsidR="006729A5" w:rsidTr="000127B0">
        <w:trPr>
          <w:jc w:val="center"/>
        </w:trPr>
        <w:tc>
          <w:tcPr>
            <w:tcW w:w="4531" w:type="dxa"/>
          </w:tcPr>
          <w:p w:rsidR="006729A5" w:rsidRPr="00561341" w:rsidRDefault="006729A5" w:rsidP="003C31C6">
            <w:pPr>
              <w:ind w:firstLine="0"/>
              <w:jc w:val="center"/>
              <w:rPr>
                <w:b/>
              </w:rPr>
            </w:pPr>
            <w:r w:rsidRPr="00561341">
              <w:rPr>
                <w:b/>
              </w:rPr>
              <w:t>Положительная роль запасов</w:t>
            </w:r>
          </w:p>
        </w:tc>
        <w:tc>
          <w:tcPr>
            <w:tcW w:w="4678" w:type="dxa"/>
          </w:tcPr>
          <w:p w:rsidR="006729A5" w:rsidRPr="00561341" w:rsidRDefault="006729A5" w:rsidP="003C31C6">
            <w:pPr>
              <w:ind w:firstLine="0"/>
              <w:jc w:val="center"/>
              <w:rPr>
                <w:b/>
              </w:rPr>
            </w:pPr>
            <w:r w:rsidRPr="00561341">
              <w:rPr>
                <w:b/>
              </w:rPr>
              <w:t>Отрицательная роль запасов</w:t>
            </w:r>
          </w:p>
        </w:tc>
      </w:tr>
      <w:tr w:rsidR="006729A5" w:rsidTr="000127B0">
        <w:trPr>
          <w:jc w:val="center"/>
        </w:trPr>
        <w:tc>
          <w:tcPr>
            <w:tcW w:w="4531" w:type="dxa"/>
          </w:tcPr>
          <w:p w:rsidR="006729A5" w:rsidRDefault="006729A5" w:rsidP="000127B0">
            <w:pPr>
              <w:ind w:firstLine="0"/>
            </w:pPr>
            <w:r>
              <w:t>Повышают автономность предприятия (снижается зависимость от поставщиков);</w:t>
            </w:r>
          </w:p>
        </w:tc>
        <w:tc>
          <w:tcPr>
            <w:tcW w:w="4678" w:type="dxa"/>
          </w:tcPr>
          <w:p w:rsidR="006729A5" w:rsidRDefault="006729A5" w:rsidP="000127B0">
            <w:pPr>
              <w:ind w:firstLine="0"/>
            </w:pPr>
            <w:r>
              <w:t>Снижают оборачиваемость оборотных средств (активов);</w:t>
            </w:r>
          </w:p>
        </w:tc>
      </w:tr>
      <w:tr w:rsidR="006729A5" w:rsidTr="000127B0">
        <w:trPr>
          <w:jc w:val="center"/>
        </w:trPr>
        <w:tc>
          <w:tcPr>
            <w:tcW w:w="4531" w:type="dxa"/>
          </w:tcPr>
          <w:p w:rsidR="006729A5" w:rsidRDefault="006729A5" w:rsidP="000127B0">
            <w:pPr>
              <w:ind w:firstLine="0"/>
            </w:pPr>
            <w:r>
              <w:t>Поддерживают своевременность и бесперебойность производственного процесса;</w:t>
            </w:r>
          </w:p>
        </w:tc>
        <w:tc>
          <w:tcPr>
            <w:tcW w:w="4678" w:type="dxa"/>
          </w:tcPr>
          <w:p w:rsidR="006729A5" w:rsidRDefault="006729A5" w:rsidP="000127B0">
            <w:pPr>
              <w:ind w:firstLine="0"/>
            </w:pPr>
            <w:r>
              <w:t>Замораживают финансовые ресурсы, создают упущенные выгоды;</w:t>
            </w:r>
          </w:p>
        </w:tc>
      </w:tr>
      <w:tr w:rsidR="006729A5" w:rsidTr="000127B0">
        <w:trPr>
          <w:jc w:val="center"/>
        </w:trPr>
        <w:tc>
          <w:tcPr>
            <w:tcW w:w="4531" w:type="dxa"/>
          </w:tcPr>
          <w:p w:rsidR="006729A5" w:rsidRDefault="006729A5" w:rsidP="000127B0">
            <w:pPr>
              <w:ind w:firstLine="0"/>
            </w:pPr>
            <w:r>
              <w:t>Минимизируют влияние сбоев в поставках сырья и материалов;</w:t>
            </w:r>
          </w:p>
        </w:tc>
        <w:tc>
          <w:tcPr>
            <w:tcW w:w="4678" w:type="dxa"/>
          </w:tcPr>
          <w:p w:rsidR="006729A5" w:rsidRDefault="006729A5" w:rsidP="000127B0">
            <w:pPr>
              <w:ind w:firstLine="0"/>
            </w:pPr>
            <w:r>
              <w:t>Увеличивают текущие затраты, связанные с содержанием запасов;</w:t>
            </w:r>
          </w:p>
        </w:tc>
      </w:tr>
      <w:tr w:rsidR="006729A5" w:rsidTr="000127B0">
        <w:trPr>
          <w:jc w:val="center"/>
        </w:trPr>
        <w:tc>
          <w:tcPr>
            <w:tcW w:w="4531" w:type="dxa"/>
          </w:tcPr>
          <w:p w:rsidR="006729A5" w:rsidRDefault="006729A5" w:rsidP="000127B0">
            <w:pPr>
              <w:ind w:firstLine="0"/>
            </w:pPr>
            <w:r>
              <w:t>Обеспечивают соблюдение всех сроков и договорных обязательств;</w:t>
            </w:r>
          </w:p>
        </w:tc>
        <w:tc>
          <w:tcPr>
            <w:tcW w:w="4678" w:type="dxa"/>
          </w:tcPr>
          <w:p w:rsidR="006729A5" w:rsidRDefault="006729A5" w:rsidP="000127B0">
            <w:pPr>
              <w:ind w:firstLine="0"/>
            </w:pPr>
            <w:r>
              <w:t>Усложняют процесс управления запасами;</w:t>
            </w:r>
          </w:p>
        </w:tc>
      </w:tr>
      <w:tr w:rsidR="006729A5" w:rsidTr="000127B0">
        <w:trPr>
          <w:jc w:val="center"/>
        </w:trPr>
        <w:tc>
          <w:tcPr>
            <w:tcW w:w="4531" w:type="dxa"/>
          </w:tcPr>
          <w:p w:rsidR="006729A5" w:rsidRDefault="006729A5" w:rsidP="000127B0">
            <w:pPr>
              <w:ind w:firstLine="0"/>
            </w:pPr>
            <w:r>
              <w:t>Минимизируют риски, связанные с экономическими колебаниями и ростом закупочных цен;</w:t>
            </w:r>
          </w:p>
        </w:tc>
        <w:tc>
          <w:tcPr>
            <w:tcW w:w="4678" w:type="dxa"/>
          </w:tcPr>
          <w:p w:rsidR="006729A5" w:rsidRDefault="006729A5" w:rsidP="000127B0">
            <w:pPr>
              <w:ind w:firstLine="0"/>
            </w:pPr>
            <w:r>
              <w:t>Снижают прибыль на инвестированный капитал;</w:t>
            </w:r>
          </w:p>
        </w:tc>
      </w:tr>
      <w:tr w:rsidR="006729A5" w:rsidTr="000127B0">
        <w:trPr>
          <w:jc w:val="center"/>
        </w:trPr>
        <w:tc>
          <w:tcPr>
            <w:tcW w:w="4531" w:type="dxa"/>
          </w:tcPr>
          <w:p w:rsidR="006729A5" w:rsidRDefault="006729A5" w:rsidP="000127B0">
            <w:pPr>
              <w:ind w:firstLine="0"/>
            </w:pPr>
            <w:r>
              <w:t>Приводят к экономии денежных средств за счёт возможности закупок по оптовым ценам, транспортировки крупными партиями.</w:t>
            </w:r>
          </w:p>
        </w:tc>
        <w:tc>
          <w:tcPr>
            <w:tcW w:w="4678" w:type="dxa"/>
          </w:tcPr>
          <w:p w:rsidR="006729A5" w:rsidRDefault="006729A5" w:rsidP="000127B0">
            <w:pPr>
              <w:ind w:firstLine="0"/>
            </w:pPr>
            <w:r>
              <w:t>Увеличивают вероятность перепроизводства и, соответственно, морального устаревания продукции;</w:t>
            </w:r>
          </w:p>
        </w:tc>
      </w:tr>
      <w:tr w:rsidR="006729A5" w:rsidTr="000127B0">
        <w:trPr>
          <w:jc w:val="center"/>
        </w:trPr>
        <w:tc>
          <w:tcPr>
            <w:tcW w:w="4531" w:type="dxa"/>
          </w:tcPr>
          <w:p w:rsidR="006729A5" w:rsidRDefault="006729A5" w:rsidP="000127B0">
            <w:pPr>
              <w:ind w:firstLine="0"/>
            </w:pPr>
            <w:r>
              <w:t>Страхуют от дефицита.</w:t>
            </w:r>
          </w:p>
        </w:tc>
        <w:tc>
          <w:tcPr>
            <w:tcW w:w="4678" w:type="dxa"/>
          </w:tcPr>
          <w:p w:rsidR="006729A5" w:rsidRDefault="006729A5" w:rsidP="000127B0">
            <w:pPr>
              <w:ind w:firstLine="0"/>
            </w:pPr>
            <w:r>
              <w:t>Тормозят улучшение качества, модернизацию;</w:t>
            </w:r>
          </w:p>
        </w:tc>
      </w:tr>
      <w:tr w:rsidR="006729A5" w:rsidTr="000127B0">
        <w:trPr>
          <w:jc w:val="center"/>
        </w:trPr>
        <w:tc>
          <w:tcPr>
            <w:tcW w:w="4531" w:type="dxa"/>
          </w:tcPr>
          <w:p w:rsidR="006729A5" w:rsidRDefault="00C9117A" w:rsidP="00C9117A">
            <w:pPr>
              <w:ind w:firstLine="0"/>
              <w:jc w:val="center"/>
            </w:pPr>
            <w:r w:rsidRPr="00665762">
              <w:rPr>
                <w:b/>
              </w:rPr>
              <w:t>—</w:t>
            </w:r>
          </w:p>
        </w:tc>
        <w:tc>
          <w:tcPr>
            <w:tcW w:w="4678" w:type="dxa"/>
          </w:tcPr>
          <w:p w:rsidR="006729A5" w:rsidRDefault="006729A5" w:rsidP="000127B0">
            <w:pPr>
              <w:ind w:firstLine="0"/>
            </w:pPr>
            <w:r>
              <w:t>Приводят к образованию мертвых запасов.</w:t>
            </w:r>
          </w:p>
        </w:tc>
      </w:tr>
    </w:tbl>
    <w:p w:rsidR="00F47A31" w:rsidRDefault="00164290" w:rsidP="00224DD9">
      <w:pPr>
        <w:spacing w:before="240"/>
      </w:pPr>
      <w:r w:rsidRPr="004A22C1">
        <w:rPr>
          <w:szCs w:val="24"/>
        </w:rPr>
        <w:t>Источник: [</w:t>
      </w:r>
      <w:proofErr w:type="spellStart"/>
      <w:r>
        <w:rPr>
          <w:szCs w:val="24"/>
        </w:rPr>
        <w:t>Махова</w:t>
      </w:r>
      <w:proofErr w:type="spellEnd"/>
      <w:r w:rsidRPr="004A22C1">
        <w:rPr>
          <w:szCs w:val="24"/>
        </w:rPr>
        <w:t>, 20</w:t>
      </w:r>
      <w:r>
        <w:rPr>
          <w:szCs w:val="24"/>
        </w:rPr>
        <w:t>16</w:t>
      </w:r>
      <w:r>
        <w:rPr>
          <w:rStyle w:val="af0"/>
          <w:szCs w:val="24"/>
        </w:rPr>
        <w:footnoteReference w:id="34"/>
      </w:r>
      <w:r w:rsidRPr="004A22C1">
        <w:rPr>
          <w:szCs w:val="24"/>
        </w:rPr>
        <w:t>]</w:t>
      </w:r>
      <w:r>
        <w:rPr>
          <w:szCs w:val="24"/>
        </w:rPr>
        <w:t>.</w:t>
      </w:r>
    </w:p>
    <w:p w:rsidR="006729A5" w:rsidRDefault="006729A5" w:rsidP="00826B6F">
      <w:r>
        <w:lastRenderedPageBreak/>
        <w:t>Нельзя абсолютно категорично утверждать, что одна из концепций создания запасов является оптимальной для предприятий всех масштабов, отраслей и географических рынков. Определение уровня запасов в компании зависит от ряда факторов:</w:t>
      </w:r>
    </w:p>
    <w:p w:rsidR="006729A5" w:rsidRDefault="00826B6F" w:rsidP="00AB1619">
      <w:pPr>
        <w:pStyle w:val="ad"/>
        <w:numPr>
          <w:ilvl w:val="0"/>
          <w:numId w:val="39"/>
        </w:numPr>
      </w:pPr>
      <w:r>
        <w:t>О</w:t>
      </w:r>
      <w:r w:rsidR="006729A5">
        <w:t>рганизационной структуры;</w:t>
      </w:r>
    </w:p>
    <w:p w:rsidR="006729A5" w:rsidRDefault="00826B6F" w:rsidP="00AB1619">
      <w:pPr>
        <w:pStyle w:val="ad"/>
        <w:numPr>
          <w:ilvl w:val="0"/>
          <w:numId w:val="39"/>
        </w:numPr>
      </w:pPr>
      <w:r>
        <w:t>У</w:t>
      </w:r>
      <w:r w:rsidR="006729A5">
        <w:t>ровня технологического оснащения;</w:t>
      </w:r>
    </w:p>
    <w:p w:rsidR="006729A5" w:rsidRDefault="00826B6F" w:rsidP="00AB1619">
      <w:pPr>
        <w:pStyle w:val="ad"/>
        <w:numPr>
          <w:ilvl w:val="0"/>
          <w:numId w:val="39"/>
        </w:numPr>
      </w:pPr>
      <w:r>
        <w:t>Г</w:t>
      </w:r>
      <w:r w:rsidR="006729A5">
        <w:t>отовности к изменениям и инновациям;</w:t>
      </w:r>
    </w:p>
    <w:p w:rsidR="006729A5" w:rsidRDefault="00826B6F" w:rsidP="00AB1619">
      <w:pPr>
        <w:pStyle w:val="ad"/>
        <w:numPr>
          <w:ilvl w:val="0"/>
          <w:numId w:val="39"/>
        </w:numPr>
      </w:pPr>
      <w:r>
        <w:t>В</w:t>
      </w:r>
      <w:r w:rsidR="006729A5">
        <w:t>заимоотношений с поставщиками, потребителями;</w:t>
      </w:r>
    </w:p>
    <w:p w:rsidR="00531491" w:rsidRDefault="00826B6F" w:rsidP="00AB1619">
      <w:pPr>
        <w:pStyle w:val="ad"/>
        <w:numPr>
          <w:ilvl w:val="0"/>
          <w:numId w:val="39"/>
        </w:numPr>
      </w:pPr>
      <w:r>
        <w:t>Р</w:t>
      </w:r>
      <w:r w:rsidR="006729A5">
        <w:t>азвитости и пригодности транспортной сети на территории функционирования предприятия.</w:t>
      </w:r>
    </w:p>
    <w:p w:rsidR="00295AF5" w:rsidRDefault="00295AF5" w:rsidP="00AB1619">
      <w:pPr>
        <w:pStyle w:val="ad"/>
        <w:numPr>
          <w:ilvl w:val="0"/>
          <w:numId w:val="21"/>
        </w:numPr>
      </w:pPr>
      <w:r>
        <w:t>Основные модели управления запасами</w:t>
      </w:r>
    </w:p>
    <w:p w:rsidR="004F2E3C" w:rsidRDefault="00FF7650" w:rsidP="004F2E3C">
      <w:r>
        <w:t xml:space="preserve">При описании цикла оптимального управления запасами в пункте 2.2.1 были упомянуты </w:t>
      </w:r>
      <w:r w:rsidR="00A10513">
        <w:t>модел</w:t>
      </w:r>
      <w:r>
        <w:t>и</w:t>
      </w:r>
      <w:r w:rsidR="00A10513">
        <w:t xml:space="preserve"> управления запасами предприятия</w:t>
      </w:r>
      <w:r>
        <w:t xml:space="preserve">. </w:t>
      </w:r>
      <w:r w:rsidR="005A4188">
        <w:t>Данные модели</w:t>
      </w:r>
      <w:r w:rsidR="00A10513">
        <w:t xml:space="preserve"> </w:t>
      </w:r>
      <w:r w:rsidR="005A4188">
        <w:t>применяются при условии наличия независимого спроса. Такой тип спроса подразумевает, что использование того или иного ресурса не обусловливается планом производства другого, более комплексного изделия (ресурс направлен на удовлетворение внешней потребности). В рамках управления запасами при независимом спросе необходимо ответить, прежде всего, на два основных вопроса: сколько заказывать и когда заказывать? Соответственно, применение моделей управле</w:t>
      </w:r>
      <w:r w:rsidR="00A10513">
        <w:t>н</w:t>
      </w:r>
      <w:r w:rsidR="005A4188">
        <w:t xml:space="preserve">ия запасами </w:t>
      </w:r>
      <w:r w:rsidR="0026213F">
        <w:t>ориентированно</w:t>
      </w:r>
      <w:r w:rsidR="00A10513">
        <w:t xml:space="preserve"> на решение </w:t>
      </w:r>
      <w:r w:rsidR="004F2E3C">
        <w:t xml:space="preserve">следующих задач: </w:t>
      </w:r>
      <w:r w:rsidR="006C70CB">
        <w:t xml:space="preserve">определение оптимального размера заказа, </w:t>
      </w:r>
      <w:r w:rsidR="004F2E3C">
        <w:t xml:space="preserve">определение страхового уровня запасов, установление интервала между размещениями заказов. К </w:t>
      </w:r>
      <w:r w:rsidR="00ED05E9">
        <w:t>данным</w:t>
      </w:r>
      <w:r w:rsidR="004F2E3C">
        <w:t xml:space="preserve"> моделям относятся:</w:t>
      </w:r>
    </w:p>
    <w:p w:rsidR="004F2E3C" w:rsidRDefault="00826B6F" w:rsidP="00AB1619">
      <w:pPr>
        <w:pStyle w:val="ad"/>
        <w:numPr>
          <w:ilvl w:val="0"/>
          <w:numId w:val="40"/>
        </w:numPr>
      </w:pPr>
      <w:r>
        <w:t>М</w:t>
      </w:r>
      <w:r w:rsidR="004F2E3C">
        <w:t>одель с фиксированным размером заказа (</w:t>
      </w:r>
      <w:r w:rsidR="00F43311" w:rsidRPr="00F43311">
        <w:rPr>
          <w:lang w:val="en-US"/>
        </w:rPr>
        <w:t>q</w:t>
      </w:r>
      <w:r w:rsidR="00F43311" w:rsidRPr="00F43311">
        <w:t>-</w:t>
      </w:r>
      <w:r w:rsidR="00F43311">
        <w:t>модель);</w:t>
      </w:r>
    </w:p>
    <w:p w:rsidR="00F43311" w:rsidRDefault="00826B6F" w:rsidP="00AB1619">
      <w:pPr>
        <w:pStyle w:val="ad"/>
        <w:numPr>
          <w:ilvl w:val="0"/>
          <w:numId w:val="40"/>
        </w:numPr>
      </w:pPr>
      <w:r>
        <w:t>М</w:t>
      </w:r>
      <w:r w:rsidR="00F43311">
        <w:t>одель с фиксированным интервалом времени между заказами (</w:t>
      </w:r>
      <w:r w:rsidR="00F43311">
        <w:rPr>
          <w:lang w:val="en-US"/>
        </w:rPr>
        <w:t>p</w:t>
      </w:r>
      <w:r w:rsidR="00F43311">
        <w:t>-модель);</w:t>
      </w:r>
    </w:p>
    <w:p w:rsidR="00F43311" w:rsidRDefault="00826B6F" w:rsidP="00AB1619">
      <w:pPr>
        <w:pStyle w:val="ad"/>
        <w:numPr>
          <w:ilvl w:val="0"/>
          <w:numId w:val="40"/>
        </w:numPr>
      </w:pPr>
      <w:r>
        <w:t>М</w:t>
      </w:r>
      <w:r w:rsidR="00F43311">
        <w:t>одель управления запасами с установленной периодичностью пополнения запаса до фиксированного уровня;</w:t>
      </w:r>
    </w:p>
    <w:p w:rsidR="00F43311" w:rsidRDefault="00F43311" w:rsidP="00AB1619">
      <w:pPr>
        <w:pStyle w:val="ad"/>
        <w:numPr>
          <w:ilvl w:val="0"/>
          <w:numId w:val="40"/>
        </w:numPr>
      </w:pPr>
      <w:r>
        <w:t>«</w:t>
      </w:r>
      <w:r w:rsidR="00826B6F">
        <w:t>М</w:t>
      </w:r>
      <w:r>
        <w:t>инимум – максимум».</w:t>
      </w:r>
    </w:p>
    <w:p w:rsidR="009F0C27" w:rsidRDefault="005259EA" w:rsidP="002C6FCE">
      <w:r>
        <w:t>Суть</w:t>
      </w:r>
      <w:r w:rsidR="00F43311">
        <w:t xml:space="preserve"> модели с фиксированным размером заказа </w:t>
      </w:r>
      <w:r>
        <w:t>заключается в определении оптимального</w:t>
      </w:r>
      <w:r w:rsidR="009F0C27" w:rsidRPr="009F0C27">
        <w:t xml:space="preserve"> (</w:t>
      </w:r>
      <w:r w:rsidR="009F0C27">
        <w:t>экономичного)</w:t>
      </w:r>
      <w:r>
        <w:t xml:space="preserve"> объёма</w:t>
      </w:r>
      <w:r w:rsidR="00F43311">
        <w:t xml:space="preserve"> заказа</w:t>
      </w:r>
      <w:r w:rsidR="009F0C27">
        <w:t xml:space="preserve"> </w:t>
      </w:r>
      <m:oMath>
        <m:r>
          <w:rPr>
            <w:rFonts w:ascii="Cambria Math" w:hAnsi="Cambria Math" w:cs="Times New Roman"/>
          </w:rPr>
          <m:t>Q</m:t>
        </m:r>
      </m:oMath>
      <w:r>
        <w:t xml:space="preserve">. При этом, заказ на новую партию будет выдвигаться в тот момент, когда текущий уровень запаса достигнет </w:t>
      </w:r>
      <w:r w:rsidR="006B2E0F">
        <w:t xml:space="preserve">заранее установленного </w:t>
      </w:r>
      <w:r>
        <w:t xml:space="preserve">порогового уровня </w:t>
      </w:r>
      <w:r>
        <w:rPr>
          <w:lang w:val="en-US"/>
        </w:rPr>
        <w:t>R</w:t>
      </w:r>
      <w:r w:rsidR="006C70CB">
        <w:rPr>
          <w:rStyle w:val="af0"/>
        </w:rPr>
        <w:footnoteReference w:id="35"/>
      </w:r>
      <w:r>
        <w:t>. Таким образом,</w:t>
      </w:r>
      <w:r w:rsidR="00F43311">
        <w:t xml:space="preserve"> </w:t>
      </w:r>
      <w:r>
        <w:t xml:space="preserve">размер заказа в данной модели </w:t>
      </w:r>
      <w:r w:rsidR="007E3E58">
        <w:t>всегда</w:t>
      </w:r>
      <w:r w:rsidR="00F43311">
        <w:t xml:space="preserve"> будет </w:t>
      </w:r>
      <w:r w:rsidR="006B2E0F">
        <w:t>стабильным</w:t>
      </w:r>
      <w:r w:rsidR="00B02C3D">
        <w:t>,</w:t>
      </w:r>
      <w:r w:rsidR="004F23C1">
        <w:t xml:space="preserve"> </w:t>
      </w:r>
      <w:r w:rsidR="00B9557D">
        <w:t>наряду с этим</w:t>
      </w:r>
      <w:r>
        <w:t>,</w:t>
      </w:r>
      <w:r w:rsidR="00F43311">
        <w:t xml:space="preserve"> интервал времени между моментами размещения </w:t>
      </w:r>
      <w:r w:rsidR="004F23C1">
        <w:t xml:space="preserve">заказов </w:t>
      </w:r>
      <w:r w:rsidR="00432692">
        <w:t xml:space="preserve">может </w:t>
      </w:r>
      <w:r w:rsidR="007F78DC">
        <w:t>варьироваться</w:t>
      </w:r>
      <w:r w:rsidR="004F23C1">
        <w:t xml:space="preserve">. </w:t>
      </w:r>
      <w:r w:rsidR="007E3E58">
        <w:t xml:space="preserve">Все </w:t>
      </w:r>
      <w:r>
        <w:t>остальные</w:t>
      </w:r>
      <w:r w:rsidR="007E3E58">
        <w:t xml:space="preserve"> параметры модели буду</w:t>
      </w:r>
      <w:r w:rsidR="00947EFE">
        <w:t>т</w:t>
      </w:r>
      <w:r w:rsidR="007E3E58">
        <w:t xml:space="preserve"> формироваться</w:t>
      </w:r>
      <w:r w:rsidR="00947EFE">
        <w:t>,</w:t>
      </w:r>
      <w:r w:rsidR="007E3E58">
        <w:t xml:space="preserve"> исходя из размера заказа.</w:t>
      </w:r>
      <w:r w:rsidR="009F0C27">
        <w:t xml:space="preserve"> Модель с фиксированным размером заказа требует постоянного мониторинга </w:t>
      </w:r>
      <w:r w:rsidR="009F0C27">
        <w:lastRenderedPageBreak/>
        <w:t>состояния запасов и их количества. Вся соответствующая документация должна обновляться при каждом пополнении или расходовании того или иного ресурса.</w:t>
      </w:r>
    </w:p>
    <w:p w:rsidR="002C6FCE" w:rsidRDefault="002C6FCE" w:rsidP="002C6FCE">
      <w:r>
        <w:t>По итогу функционирования данной модели нас будет интересовать</w:t>
      </w:r>
      <w:r w:rsidR="00FF7B31">
        <w:t xml:space="preserve"> </w:t>
      </w:r>
      <w:r>
        <w:t>суммарные годовые затраты на создание запасов, которые можно вычислить по следующей формуле:</w:t>
      </w:r>
    </w:p>
    <w:p w:rsidR="002C6FCE" w:rsidRPr="00C9117A" w:rsidRDefault="001E75D0" w:rsidP="00887E7A">
      <w:pPr>
        <w:ind w:firstLine="720"/>
        <w:jc w:val="center"/>
        <w:rPr>
          <w:rFonts w:eastAsiaTheme="minorEastAsia" w:cs="Times New Roman"/>
          <w:i/>
        </w:rPr>
      </w:pPr>
      <m:oMathPara>
        <m:oMath>
          <m:r>
            <w:rPr>
              <w:rFonts w:ascii="Cambria Math" w:hAnsi="Cambria Math" w:cs="Times New Roman"/>
            </w:rPr>
            <m:t>TC=DC+</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Q</m:t>
              </m:r>
            </m:den>
          </m:f>
          <m:r>
            <w:rPr>
              <w:rFonts w:ascii="Cambria Math" w:hAnsi="Cambria Math" w:cs="Times New Roman"/>
            </w:rPr>
            <m:t>×S+</m:t>
          </m:r>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2</m:t>
              </m:r>
            </m:den>
          </m:f>
          <m:r>
            <w:rPr>
              <w:rFonts w:ascii="Cambria Math" w:hAnsi="Cambria Math" w:cs="Times New Roman"/>
            </w:rPr>
            <m:t>×H , (1)</m:t>
          </m:r>
        </m:oMath>
      </m:oMathPara>
    </w:p>
    <w:p w:rsidR="001E75D0" w:rsidRPr="001E75D0" w:rsidRDefault="001E75D0" w:rsidP="00887E7A">
      <w:r>
        <w:t xml:space="preserve">где </w:t>
      </w:r>
      <m:oMath>
        <m:r>
          <w:rPr>
            <w:rFonts w:ascii="Cambria Math" w:hAnsi="Cambria Math"/>
          </w:rPr>
          <m:t>TC</m:t>
        </m:r>
      </m:oMath>
      <w:r>
        <w:rPr>
          <w:rFonts w:eastAsiaTheme="minorEastAsia"/>
        </w:rPr>
        <w:t xml:space="preserve"> </w:t>
      </w:r>
      <w:r w:rsidR="00887E7A" w:rsidRPr="00665762">
        <w:rPr>
          <w:b/>
        </w:rPr>
        <w:t>—</w:t>
      </w:r>
      <w:r>
        <w:t xml:space="preserve"> </w:t>
      </w:r>
      <w:r w:rsidR="0059482F" w:rsidRPr="0088789C">
        <w:t>общая средняя стоимость заказа</w:t>
      </w:r>
      <w:r>
        <w:t xml:space="preserve">, </w:t>
      </w:r>
      <m:oMath>
        <m:r>
          <w:rPr>
            <w:rFonts w:ascii="Cambria Math" w:hAnsi="Cambria Math"/>
          </w:rPr>
          <m:t>D</m:t>
        </m:r>
      </m:oMath>
      <w:r>
        <w:rPr>
          <w:rFonts w:eastAsiaTheme="minorEastAsia"/>
        </w:rPr>
        <w:t xml:space="preserve"> </w:t>
      </w:r>
      <w:r w:rsidR="00887E7A" w:rsidRPr="00665762">
        <w:rPr>
          <w:b/>
        </w:rPr>
        <w:t>—</w:t>
      </w:r>
      <w:r>
        <w:t xml:space="preserve"> </w:t>
      </w:r>
      <w:r w:rsidR="00FF7BD1">
        <w:t>потребность в запасе в плановом периоде</w:t>
      </w:r>
      <w:r>
        <w:t xml:space="preserve">, </w:t>
      </w:r>
      <m:oMath>
        <m:r>
          <w:rPr>
            <w:rFonts w:ascii="Cambria Math" w:hAnsi="Cambria Math"/>
          </w:rPr>
          <m:t>C</m:t>
        </m:r>
      </m:oMath>
      <w:r>
        <w:rPr>
          <w:rFonts w:eastAsiaTheme="minorEastAsia"/>
        </w:rPr>
        <w:t xml:space="preserve"> </w:t>
      </w:r>
      <w:r w:rsidR="00887E7A" w:rsidRPr="00665762">
        <w:rPr>
          <w:b/>
        </w:rPr>
        <w:t>—</w:t>
      </w:r>
      <w:r>
        <w:t xml:space="preserve"> цена единицы закупаемого </w:t>
      </w:r>
      <w:r w:rsidR="003B40F0">
        <w:t>ресурса</w:t>
      </w:r>
      <w:r>
        <w:t xml:space="preserve">, </w:t>
      </w:r>
      <m:oMath>
        <m:r>
          <w:rPr>
            <w:rFonts w:ascii="Cambria Math" w:hAnsi="Cambria Math"/>
          </w:rPr>
          <m:t>Q</m:t>
        </m:r>
      </m:oMath>
      <w:r>
        <w:rPr>
          <w:rFonts w:eastAsiaTheme="minorEastAsia"/>
        </w:rPr>
        <w:t xml:space="preserve"> </w:t>
      </w:r>
      <w:r w:rsidR="00887E7A" w:rsidRPr="00665762">
        <w:rPr>
          <w:b/>
        </w:rPr>
        <w:t>—</w:t>
      </w:r>
      <w:r w:rsidRPr="001E75D0">
        <w:t xml:space="preserve"> </w:t>
      </w:r>
      <w:r>
        <w:t>оптимальный (экономичный) размер заказа</w:t>
      </w:r>
      <w:r w:rsidR="003B40F0">
        <w:t xml:space="preserve">, </w:t>
      </w:r>
      <m:oMath>
        <m:r>
          <w:rPr>
            <w:rFonts w:ascii="Cambria Math" w:hAnsi="Cambria Math"/>
          </w:rPr>
          <m:t>S</m:t>
        </m:r>
      </m:oMath>
      <w:r w:rsidR="003B40F0">
        <w:rPr>
          <w:rFonts w:eastAsiaTheme="minorEastAsia"/>
        </w:rPr>
        <w:t xml:space="preserve"> </w:t>
      </w:r>
      <w:r w:rsidR="00887E7A" w:rsidRPr="00665762">
        <w:rPr>
          <w:b/>
        </w:rPr>
        <w:t>—</w:t>
      </w:r>
      <w:r w:rsidR="003B40F0">
        <w:t xml:space="preserve"> затраты на размещение одного заказа</w:t>
      </w:r>
      <w:r w:rsidR="00887E7A">
        <w:t xml:space="preserve">, </w:t>
      </w:r>
      <m:oMath>
        <m:r>
          <w:rPr>
            <w:rFonts w:ascii="Cambria Math" w:hAnsi="Cambria Math"/>
          </w:rPr>
          <m:t>H</m:t>
        </m:r>
      </m:oMath>
      <w:r w:rsidR="00887E7A">
        <w:rPr>
          <w:rFonts w:eastAsiaTheme="minorEastAsia"/>
        </w:rPr>
        <w:t xml:space="preserve"> </w:t>
      </w:r>
      <w:r w:rsidR="00887E7A" w:rsidRPr="00665762">
        <w:rPr>
          <w:b/>
        </w:rPr>
        <w:t>—</w:t>
      </w:r>
      <w:r w:rsidR="00887E7A">
        <w:t xml:space="preserve"> издержки хранения единицы запаса в плановом периоде</w:t>
      </w:r>
      <w:r>
        <w:rPr>
          <w:rStyle w:val="af0"/>
        </w:rPr>
        <w:footnoteReference w:id="36"/>
      </w:r>
      <w:r w:rsidR="00380885">
        <w:t>.</w:t>
      </w:r>
    </w:p>
    <w:p w:rsidR="003C31C6" w:rsidRDefault="00FF7B31" w:rsidP="003A726A">
      <w:r>
        <w:t>Суммарные</w:t>
      </w:r>
      <w:r w:rsidR="00FF7BD1" w:rsidRPr="00FF7BD1">
        <w:t xml:space="preserve"> </w:t>
      </w:r>
      <w:r w:rsidR="00FF7BD1">
        <w:t>затраты</w:t>
      </w:r>
      <w:r w:rsidR="00FF7BD1" w:rsidRPr="00FF7BD1">
        <w:t xml:space="preserve"> </w:t>
      </w:r>
      <w:r w:rsidR="00FF7BD1">
        <w:t xml:space="preserve">предприятия на создание запасов в плановом периоде </w:t>
      </w:r>
      <w:r>
        <w:t>будут минимальными при величине заказа, равной оптимальному (экономичному) размеру заказа, который</w:t>
      </w:r>
      <w:r w:rsidR="007E3E58">
        <w:t xml:space="preserve"> может быть вычислен по </w:t>
      </w:r>
      <w:r w:rsidR="005D0447">
        <w:t>модели</w:t>
      </w:r>
      <w:r w:rsidR="007E3E58">
        <w:t xml:space="preserve"> Вильсона</w:t>
      </w:r>
      <w:r w:rsidR="003C31C6">
        <w:t>:</w:t>
      </w:r>
    </w:p>
    <w:p w:rsidR="003C31C6" w:rsidRPr="003C31C6" w:rsidRDefault="00FF7B31" w:rsidP="003A726A">
      <w:pPr>
        <w:rPr>
          <w:rFonts w:eastAsiaTheme="minorEastAsia"/>
        </w:rPr>
      </w:pPr>
      <m:oMathPara>
        <m:oMath>
          <m:r>
            <w:rPr>
              <w:rFonts w:ascii="Cambria Math" w:hAnsi="Cambria Math"/>
            </w:rPr>
            <m:t>Q=</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cs="Times New Roman"/>
                    </w:rPr>
                    <m:t>×</m:t>
                  </m:r>
                  <m:r>
                    <w:rPr>
                      <w:rFonts w:ascii="Cambria Math" w:hAnsi="Cambria Math"/>
                    </w:rPr>
                    <m:t>S</m:t>
                  </m:r>
                  <m:r>
                    <w:rPr>
                      <w:rFonts w:ascii="Cambria Math" w:hAnsi="Cambria Math" w:cs="Times New Roman"/>
                    </w:rPr>
                    <m:t>×</m:t>
                  </m:r>
                  <m:r>
                    <w:rPr>
                      <w:rFonts w:ascii="Cambria Math" w:hAnsi="Cambria Math"/>
                    </w:rPr>
                    <m:t>D</m:t>
                  </m:r>
                </m:num>
                <m:den>
                  <m:r>
                    <w:rPr>
                      <w:rFonts w:ascii="Cambria Math" w:hAnsi="Cambria Math"/>
                    </w:rPr>
                    <m:t>H</m:t>
                  </m:r>
                </m:den>
              </m:f>
            </m:e>
          </m:rad>
          <m:r>
            <w:rPr>
              <w:rFonts w:ascii="Cambria Math" w:hAnsi="Cambria Math"/>
            </w:rPr>
            <m:t xml:space="preserve"> , (2)</m:t>
          </m:r>
        </m:oMath>
      </m:oMathPara>
    </w:p>
    <w:p w:rsidR="00962904" w:rsidRDefault="003C31C6" w:rsidP="0085357F">
      <w:r>
        <w:t xml:space="preserve">где </w:t>
      </w:r>
      <m:oMath>
        <m:r>
          <w:rPr>
            <w:rFonts w:ascii="Cambria Math" w:hAnsi="Cambria Math"/>
          </w:rPr>
          <m:t>Q</m:t>
        </m:r>
      </m:oMath>
      <w:r>
        <w:t xml:space="preserve"> </w:t>
      </w:r>
      <w:r w:rsidR="00887E7A" w:rsidRPr="00665762">
        <w:rPr>
          <w:b/>
        </w:rPr>
        <w:t>—</w:t>
      </w:r>
      <w:r>
        <w:t xml:space="preserve"> оптимальный</w:t>
      </w:r>
      <w:r w:rsidR="003B40F0">
        <w:t xml:space="preserve"> (экономичный)</w:t>
      </w:r>
      <w:r>
        <w:t xml:space="preserve"> размер заказа, </w:t>
      </w:r>
      <m:oMath>
        <m:r>
          <w:rPr>
            <w:rFonts w:ascii="Cambria Math" w:hAnsi="Cambria Math"/>
          </w:rPr>
          <m:t>H</m:t>
        </m:r>
      </m:oMath>
      <w:r>
        <w:t xml:space="preserve"> </w:t>
      </w:r>
      <w:r w:rsidR="00887E7A" w:rsidRPr="00665762">
        <w:rPr>
          <w:b/>
        </w:rPr>
        <w:t>—</w:t>
      </w:r>
      <w:r>
        <w:t xml:space="preserve"> </w:t>
      </w:r>
      <w:r w:rsidR="003B40F0">
        <w:t>издержки хранения единицы запаса в плановом периоде</w:t>
      </w:r>
      <w:r>
        <w:t xml:space="preserve">, </w:t>
      </w:r>
      <m:oMath>
        <m:r>
          <w:rPr>
            <w:rFonts w:ascii="Cambria Math" w:hAnsi="Cambria Math"/>
          </w:rPr>
          <m:t>S</m:t>
        </m:r>
      </m:oMath>
      <w:r>
        <w:t xml:space="preserve"> </w:t>
      </w:r>
      <w:r w:rsidR="00887E7A" w:rsidRPr="00665762">
        <w:rPr>
          <w:b/>
        </w:rPr>
        <w:t>—</w:t>
      </w:r>
      <w:r>
        <w:t xml:space="preserve"> </w:t>
      </w:r>
      <w:r w:rsidR="003B40F0">
        <w:t>затраты на размещение одного заказа</w:t>
      </w:r>
      <w:r w:rsidR="00887E7A">
        <w:t xml:space="preserve">, </w:t>
      </w:r>
      <m:oMath>
        <m:r>
          <w:rPr>
            <w:rFonts w:ascii="Cambria Math" w:hAnsi="Cambria Math"/>
          </w:rPr>
          <m:t>D</m:t>
        </m:r>
      </m:oMath>
      <w:r w:rsidR="00887E7A">
        <w:t xml:space="preserve"> </w:t>
      </w:r>
      <w:r w:rsidR="00887E7A" w:rsidRPr="00665762">
        <w:rPr>
          <w:b/>
        </w:rPr>
        <w:t>—</w:t>
      </w:r>
      <w:r w:rsidR="00887E7A">
        <w:t xml:space="preserve"> потребность в запасе в плановом периоде</w:t>
      </w:r>
      <w:r w:rsidR="00992DAE">
        <w:rPr>
          <w:rStyle w:val="af0"/>
        </w:rPr>
        <w:footnoteReference w:id="37"/>
      </w:r>
      <w:r w:rsidR="00380885">
        <w:t>.</w:t>
      </w:r>
    </w:p>
    <w:p w:rsidR="00962904" w:rsidRDefault="00962904" w:rsidP="00962904">
      <w:pPr>
        <w:ind w:firstLine="0"/>
        <w:jc w:val="center"/>
      </w:pPr>
      <w:r>
        <w:rPr>
          <w:noProof/>
        </w:rPr>
        <w:drawing>
          <wp:inline distT="0" distB="0" distL="0" distR="0" wp14:anchorId="5CC17750" wp14:editId="55AB6236">
            <wp:extent cx="4191000" cy="2933700"/>
            <wp:effectExtent l="0" t="0" r="0" b="1270"/>
            <wp:docPr id="13" name="Рисунок 13" descr="Файл:E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йл:EOQ.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2933700"/>
                    </a:xfrm>
                    <a:prstGeom prst="rect">
                      <a:avLst/>
                    </a:prstGeom>
                    <a:noFill/>
                    <a:ln>
                      <a:noFill/>
                    </a:ln>
                  </pic:spPr>
                </pic:pic>
              </a:graphicData>
            </a:graphic>
          </wp:inline>
        </w:drawing>
      </w:r>
    </w:p>
    <w:p w:rsidR="0085357F" w:rsidRDefault="0085357F" w:rsidP="0085357F">
      <w:pPr>
        <w:pStyle w:val="a0"/>
        <w:rPr>
          <w:rFonts w:eastAsiaTheme="minorEastAsia"/>
          <w:i w:val="0"/>
          <w:iCs/>
          <w:lang w:val="ru-RU"/>
        </w:rPr>
      </w:pPr>
      <w:r>
        <w:rPr>
          <w:i w:val="0"/>
          <w:lang w:val="ru-RU"/>
        </w:rPr>
        <w:t xml:space="preserve">Влияние </w:t>
      </w:r>
      <m:oMath>
        <m:r>
          <w:rPr>
            <w:rFonts w:ascii="Cambria Math" w:hAnsi="Cambria Math"/>
          </w:rPr>
          <m:t>Q</m:t>
        </m:r>
      </m:oMath>
      <w:r>
        <w:rPr>
          <w:rFonts w:eastAsiaTheme="minorEastAsia"/>
          <w:i w:val="0"/>
          <w:iCs/>
          <w:lang w:val="ru-RU"/>
        </w:rPr>
        <w:t xml:space="preserve"> на общие издержки по созданию запасов</w:t>
      </w:r>
    </w:p>
    <w:p w:rsidR="0085357F" w:rsidRDefault="0085357F" w:rsidP="0085357F">
      <w:pPr>
        <w:rPr>
          <w:szCs w:val="24"/>
        </w:rPr>
      </w:pPr>
      <w:r w:rsidRPr="004A22C1">
        <w:rPr>
          <w:szCs w:val="24"/>
        </w:rPr>
        <w:lastRenderedPageBreak/>
        <w:t>Источник: [</w:t>
      </w:r>
      <w:r>
        <w:rPr>
          <w:szCs w:val="24"/>
        </w:rPr>
        <w:t>Стерлигова</w:t>
      </w:r>
      <w:r w:rsidRPr="004A22C1">
        <w:rPr>
          <w:szCs w:val="24"/>
        </w:rPr>
        <w:t>, 20</w:t>
      </w:r>
      <w:r>
        <w:rPr>
          <w:szCs w:val="24"/>
        </w:rPr>
        <w:t>05</w:t>
      </w:r>
      <w:r>
        <w:rPr>
          <w:rStyle w:val="af0"/>
          <w:szCs w:val="24"/>
        </w:rPr>
        <w:footnoteReference w:id="38"/>
      </w:r>
      <w:r w:rsidRPr="004A22C1">
        <w:rPr>
          <w:szCs w:val="24"/>
        </w:rPr>
        <w:t>]</w:t>
      </w:r>
    </w:p>
    <w:p w:rsidR="0085357F" w:rsidRPr="0085357F" w:rsidRDefault="0085357F" w:rsidP="0085357F">
      <w:r>
        <w:t xml:space="preserve">Данный график отображает основной смысл вычисления оптимального (экономичного) размера заказа. Точка, в которой общие издержки на зелёной кривой минимальны, достигается именно при размере заказа равному </w:t>
      </w:r>
      <m:oMath>
        <m:r>
          <w:rPr>
            <w:rFonts w:ascii="Cambria Math" w:hAnsi="Cambria Math"/>
          </w:rPr>
          <m:t>Q</m:t>
        </m:r>
      </m:oMath>
      <w:r>
        <w:rPr>
          <w:rFonts w:eastAsiaTheme="minorEastAsia"/>
        </w:rPr>
        <w:t>. Оптимальный размер заказа позволяет найти некий баланс между затратами на хранение и затратами на размещение заказа.</w:t>
      </w:r>
    </w:p>
    <w:p w:rsidR="00B21992" w:rsidRDefault="00B21992" w:rsidP="003C31C6">
      <w:pPr>
        <w:ind w:firstLine="0"/>
      </w:pPr>
      <w:r>
        <w:tab/>
        <w:t xml:space="preserve">Существует несколько вариаций данной </w:t>
      </w:r>
      <w:r w:rsidR="005D0447">
        <w:t>модели</w:t>
      </w:r>
      <w:r>
        <w:t>:</w:t>
      </w:r>
    </w:p>
    <w:p w:rsidR="00B21992" w:rsidRDefault="00741EDA" w:rsidP="00AB1619">
      <w:pPr>
        <w:pStyle w:val="ad"/>
        <w:numPr>
          <w:ilvl w:val="0"/>
          <w:numId w:val="41"/>
        </w:numPr>
      </w:pPr>
      <w:r>
        <w:t>С</w:t>
      </w:r>
      <w:r w:rsidR="00B21992">
        <w:t xml:space="preserve"> постепенным пополнением;</w:t>
      </w:r>
    </w:p>
    <w:p w:rsidR="00B21992" w:rsidRDefault="00741EDA" w:rsidP="00AB1619">
      <w:pPr>
        <w:pStyle w:val="ad"/>
        <w:numPr>
          <w:ilvl w:val="0"/>
          <w:numId w:val="41"/>
        </w:numPr>
      </w:pPr>
      <w:r>
        <w:t xml:space="preserve">С </w:t>
      </w:r>
      <w:r w:rsidR="00B21992">
        <w:t>учетом потерь от дефицита;</w:t>
      </w:r>
    </w:p>
    <w:p w:rsidR="00B21992" w:rsidRDefault="00741EDA" w:rsidP="00AB1619">
      <w:pPr>
        <w:pStyle w:val="ad"/>
        <w:numPr>
          <w:ilvl w:val="0"/>
          <w:numId w:val="41"/>
        </w:numPr>
      </w:pPr>
      <w:r>
        <w:t>С</w:t>
      </w:r>
      <w:r w:rsidR="00B21992">
        <w:t xml:space="preserve"> учетом дефицита при постепенном пополнении;</w:t>
      </w:r>
    </w:p>
    <w:p w:rsidR="00B21992" w:rsidRDefault="00DA72D9" w:rsidP="00AB1619">
      <w:pPr>
        <w:pStyle w:val="ad"/>
        <w:numPr>
          <w:ilvl w:val="0"/>
          <w:numId w:val="41"/>
        </w:numPr>
      </w:pPr>
      <w:r>
        <w:t>С</w:t>
      </w:r>
      <w:r w:rsidR="00B21992">
        <w:t xml:space="preserve"> многономенклатурным заказом;</w:t>
      </w:r>
    </w:p>
    <w:p w:rsidR="00B21992" w:rsidRDefault="00DA72D9" w:rsidP="00AB1619">
      <w:pPr>
        <w:pStyle w:val="ad"/>
        <w:numPr>
          <w:ilvl w:val="0"/>
          <w:numId w:val="41"/>
        </w:numPr>
      </w:pPr>
      <w:r>
        <w:t>С</w:t>
      </w:r>
      <w:r w:rsidR="00B21992">
        <w:t xml:space="preserve"> учетом оптовых скидок;</w:t>
      </w:r>
    </w:p>
    <w:p w:rsidR="00B21992" w:rsidRDefault="00DA72D9" w:rsidP="00AB1619">
      <w:pPr>
        <w:pStyle w:val="ad"/>
        <w:numPr>
          <w:ilvl w:val="0"/>
          <w:numId w:val="41"/>
        </w:numPr>
      </w:pPr>
      <w:r>
        <w:t xml:space="preserve">С </w:t>
      </w:r>
      <w:r w:rsidR="00B21992">
        <w:t>учетом НДС</w:t>
      </w:r>
      <w:r w:rsidR="0041560D">
        <w:rPr>
          <w:rStyle w:val="af0"/>
        </w:rPr>
        <w:footnoteReference w:id="39"/>
      </w:r>
      <w:r w:rsidR="00380885">
        <w:t>.</w:t>
      </w:r>
    </w:p>
    <w:p w:rsidR="00992DAE" w:rsidRPr="004462C7" w:rsidRDefault="00D6726D" w:rsidP="00992DAE">
      <w:r>
        <w:t xml:space="preserve">Вариант </w:t>
      </w:r>
      <w:r>
        <w:rPr>
          <w:lang w:val="en-US"/>
        </w:rPr>
        <w:t>EOQ</w:t>
      </w:r>
      <w:r w:rsidR="00741EDA">
        <w:t xml:space="preserve"> с постепенным пополнением используется в том случае, если полностью восполнить требуемый объём запасов не представляется возможным за 1 поставку (из-за чрезмерно внушительного объёма или высокой сложности процедуры проверки качества при приёмке). При данных условиях оптимальный (экономичный) размер заказа может быть рассчитан по следующей формуле:</w:t>
      </w:r>
    </w:p>
    <w:p w:rsidR="00741EDA" w:rsidRPr="00D6726D" w:rsidRDefault="00D6726D" w:rsidP="00D6726D">
      <w:pPr>
        <w:ind w:firstLine="0"/>
        <w:rPr>
          <w:rFonts w:eastAsiaTheme="minorEastAsia"/>
        </w:rPr>
      </w:pPr>
      <m:oMathPara>
        <m:oMath>
          <m:r>
            <w:rPr>
              <w:rFonts w:ascii="Cambria Math" w:hAnsi="Cambria Math"/>
            </w:rPr>
            <m:t>Q=</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cs="Times New Roman"/>
                    </w:rPr>
                    <m:t>×</m:t>
                  </m:r>
                  <m:r>
                    <w:rPr>
                      <w:rFonts w:ascii="Cambria Math" w:hAnsi="Cambria Math"/>
                    </w:rPr>
                    <m:t>S</m:t>
                  </m:r>
                  <m:r>
                    <w:rPr>
                      <w:rFonts w:ascii="Cambria Math" w:hAnsi="Cambria Math" w:cs="Times New Roman"/>
                    </w:rPr>
                    <m:t>×</m:t>
                  </m:r>
                  <m:r>
                    <w:rPr>
                      <w:rFonts w:ascii="Cambria Math" w:hAnsi="Cambria Math"/>
                    </w:rPr>
                    <m:t>D</m:t>
                  </m:r>
                </m:num>
                <m:den>
                  <m:r>
                    <w:rPr>
                      <w:rFonts w:ascii="Cambria Math" w:hAnsi="Cambria Math"/>
                    </w:rPr>
                    <m:t>H</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d</m:t>
                  </m:r>
                </m:num>
                <m:den>
                  <m:r>
                    <w:rPr>
                      <w:rFonts w:ascii="Cambria Math" w:hAnsi="Cambria Math"/>
                    </w:rPr>
                    <m:t>d-s</m:t>
                  </m:r>
                </m:den>
              </m:f>
              <m:r>
                <w:rPr>
                  <w:rFonts w:ascii="Cambria Math" w:hAnsi="Cambria Math"/>
                </w:rPr>
                <m:t xml:space="preserve">  </m:t>
              </m:r>
            </m:e>
          </m:rad>
          <m:r>
            <w:rPr>
              <w:rFonts w:ascii="Cambria Math" w:hAnsi="Cambria Math"/>
            </w:rPr>
            <m:t>, (3)</m:t>
          </m:r>
        </m:oMath>
      </m:oMathPara>
    </w:p>
    <w:p w:rsidR="00D6726D" w:rsidRDefault="00D6726D" w:rsidP="00887E7A">
      <w:r>
        <w:t>где</w:t>
      </w:r>
      <w:r w:rsidR="00887E7A">
        <w:t xml:space="preserve"> </w:t>
      </w:r>
      <m:oMath>
        <m:r>
          <w:rPr>
            <w:rFonts w:ascii="Cambria Math" w:hAnsi="Cambria Math"/>
          </w:rPr>
          <m:t>Q</m:t>
        </m:r>
      </m:oMath>
      <w:r w:rsidR="00887E7A">
        <w:t xml:space="preserve"> </w:t>
      </w:r>
      <w:r w:rsidR="00887E7A" w:rsidRPr="00665762">
        <w:rPr>
          <w:b/>
        </w:rPr>
        <w:t>—</w:t>
      </w:r>
      <w:r w:rsidR="00887E7A">
        <w:t xml:space="preserve"> оптимальный (экономичный) размер заказа, </w:t>
      </w:r>
      <m:oMath>
        <m:r>
          <w:rPr>
            <w:rFonts w:ascii="Cambria Math" w:hAnsi="Cambria Math"/>
          </w:rPr>
          <m:t>H</m:t>
        </m:r>
      </m:oMath>
      <w:r w:rsidR="00887E7A">
        <w:t xml:space="preserve"> </w:t>
      </w:r>
      <w:r w:rsidR="00887E7A" w:rsidRPr="00665762">
        <w:rPr>
          <w:b/>
        </w:rPr>
        <w:t>—</w:t>
      </w:r>
      <w:r w:rsidR="00887E7A">
        <w:t xml:space="preserve"> издержки хранения единицы запаса в плановом периоде, </w:t>
      </w:r>
      <m:oMath>
        <m:r>
          <w:rPr>
            <w:rFonts w:ascii="Cambria Math" w:hAnsi="Cambria Math"/>
          </w:rPr>
          <m:t>S</m:t>
        </m:r>
      </m:oMath>
      <w:r w:rsidR="00887E7A">
        <w:t xml:space="preserve"> </w:t>
      </w:r>
      <w:r w:rsidR="00887E7A" w:rsidRPr="00665762">
        <w:rPr>
          <w:b/>
        </w:rPr>
        <w:t>—</w:t>
      </w:r>
      <w:r w:rsidR="00887E7A">
        <w:t xml:space="preserve"> затраты на размещение одного заказа, </w:t>
      </w:r>
      <m:oMath>
        <m:r>
          <w:rPr>
            <w:rFonts w:ascii="Cambria Math" w:hAnsi="Cambria Math"/>
          </w:rPr>
          <m:t>D</m:t>
        </m:r>
      </m:oMath>
      <w:r w:rsidR="00887E7A">
        <w:t xml:space="preserve"> </w:t>
      </w:r>
      <w:r w:rsidR="00887E7A" w:rsidRPr="00665762">
        <w:rPr>
          <w:b/>
        </w:rPr>
        <w:t>—</w:t>
      </w:r>
      <w:r w:rsidR="00887E7A">
        <w:t xml:space="preserve"> потребность в запасе в плановом периоде,</w:t>
      </w:r>
      <w:r>
        <w:t xml:space="preserve"> </w:t>
      </w:r>
      <m:oMath>
        <m:r>
          <w:rPr>
            <w:rFonts w:ascii="Cambria Math" w:hAnsi="Cambria Math"/>
          </w:rPr>
          <m:t>d</m:t>
        </m:r>
      </m:oMath>
      <w:r w:rsidRPr="007A566A">
        <w:rPr>
          <w:rFonts w:eastAsiaTheme="minorEastAsia"/>
        </w:rPr>
        <w:t xml:space="preserve"> </w:t>
      </w:r>
      <w:r w:rsidR="003111EC" w:rsidRPr="00665762">
        <w:rPr>
          <w:b/>
        </w:rPr>
        <w:t>—</w:t>
      </w:r>
      <w:r w:rsidR="007A566A">
        <w:t xml:space="preserve"> среднесуточный объем поступления </w:t>
      </w:r>
      <w:r w:rsidR="0039186B">
        <w:t>товарно-материальных ценностей</w:t>
      </w:r>
      <w:r w:rsidR="007A566A">
        <w:t xml:space="preserve"> на склад,</w:t>
      </w:r>
      <w:r w:rsidRPr="007A566A">
        <w:t xml:space="preserve"> </w:t>
      </w:r>
      <m:oMath>
        <m:r>
          <w:rPr>
            <w:rFonts w:ascii="Cambria Math" w:hAnsi="Cambria Math"/>
          </w:rPr>
          <m:t>s</m:t>
        </m:r>
      </m:oMath>
      <w:r w:rsidR="007A566A">
        <w:t xml:space="preserve"> </w:t>
      </w:r>
      <w:r w:rsidR="003111EC" w:rsidRPr="00665762">
        <w:rPr>
          <w:b/>
        </w:rPr>
        <w:t>—</w:t>
      </w:r>
      <w:r w:rsidR="007A566A">
        <w:t xml:space="preserve"> среднесуточная потребность в запасах</w:t>
      </w:r>
      <w:r w:rsidR="008A3E40">
        <w:rPr>
          <w:rStyle w:val="af0"/>
        </w:rPr>
        <w:footnoteReference w:id="40"/>
      </w:r>
      <w:r w:rsidR="00380885">
        <w:t>.</w:t>
      </w:r>
    </w:p>
    <w:p w:rsidR="00925B30" w:rsidRDefault="00925B30" w:rsidP="00196EF6">
      <w:r>
        <w:t xml:space="preserve">Вариант </w:t>
      </w:r>
      <w:r>
        <w:rPr>
          <w:lang w:val="en-US"/>
        </w:rPr>
        <w:t>EOQ</w:t>
      </w:r>
      <w:r>
        <w:t xml:space="preserve"> с учетом потерь от дефицита используется в том случае, если в тот или иной момент времени компания не смогла удовлетворить образовавшийся спрос в связи с отсутствием запасов требуемого товара, в связи с чем объём неудовлетворённого спроса прибавляется к объёму спроса, который будет удовлетворён в последующем при поступлении новой партии. Подразумевается, что потребитель готов ждать и приобрести в </w:t>
      </w:r>
      <w:r>
        <w:lastRenderedPageBreak/>
        <w:t>следующий раз больше, чем планировалось. В данной ситуации оптимальный (экономичный) размер заказа может быть рассчитан по следующей формуле:</w:t>
      </w:r>
    </w:p>
    <w:p w:rsidR="00925B30" w:rsidRPr="00D6726D" w:rsidRDefault="00925B30" w:rsidP="00925B30">
      <w:pPr>
        <w:ind w:firstLine="0"/>
        <w:rPr>
          <w:rFonts w:eastAsiaTheme="minorEastAsia"/>
        </w:rPr>
      </w:pPr>
      <m:oMathPara>
        <m:oMath>
          <m:r>
            <w:rPr>
              <w:rFonts w:ascii="Cambria Math" w:hAnsi="Cambria Math"/>
            </w:rPr>
            <m:t>Q=</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cs="Times New Roman"/>
                    </w:rPr>
                    <m:t>×</m:t>
                  </m:r>
                  <m:r>
                    <w:rPr>
                      <w:rFonts w:ascii="Cambria Math" w:hAnsi="Cambria Math"/>
                    </w:rPr>
                    <m:t>S</m:t>
                  </m:r>
                  <m:r>
                    <w:rPr>
                      <w:rFonts w:ascii="Cambria Math" w:hAnsi="Cambria Math" w:cs="Times New Roman"/>
                    </w:rPr>
                    <m:t>×</m:t>
                  </m:r>
                  <m:r>
                    <w:rPr>
                      <w:rFonts w:ascii="Cambria Math" w:hAnsi="Cambria Math"/>
                    </w:rPr>
                    <m:t>D</m:t>
                  </m:r>
                </m:num>
                <m:den>
                  <m:r>
                    <w:rPr>
                      <w:rFonts w:ascii="Cambria Math" w:hAnsi="Cambria Math"/>
                    </w:rPr>
                    <m:t>H</m:t>
                  </m:r>
                </m:den>
              </m:f>
              <m:r>
                <w:rPr>
                  <w:rFonts w:ascii="Cambria Math" w:hAnsi="Cambria Math"/>
                </w:rPr>
                <m:t>×</m:t>
              </m:r>
              <m:f>
                <m:fPr>
                  <m:ctrlPr>
                    <w:rPr>
                      <w:rFonts w:ascii="Cambria Math" w:hAnsi="Cambria Math"/>
                      <w:i/>
                    </w:rPr>
                  </m:ctrlPr>
                </m:fPr>
                <m:num>
                  <m:r>
                    <w:rPr>
                      <w:rFonts w:ascii="Cambria Math" w:hAnsi="Cambria Math"/>
                      <w:lang w:val="en-US"/>
                    </w:rPr>
                    <m:t>I+H</m:t>
                  </m:r>
                </m:num>
                <m:den>
                  <m:r>
                    <w:rPr>
                      <w:rFonts w:ascii="Cambria Math" w:hAnsi="Cambria Math"/>
                    </w:rPr>
                    <m:t>I</m:t>
                  </m:r>
                </m:den>
              </m:f>
            </m:e>
          </m:rad>
          <m:r>
            <w:rPr>
              <w:rFonts w:ascii="Cambria Math" w:hAnsi="Cambria Math"/>
            </w:rPr>
            <m:t xml:space="preserve"> , (4)</m:t>
          </m:r>
        </m:oMath>
      </m:oMathPara>
    </w:p>
    <w:p w:rsidR="00925B30" w:rsidRDefault="00FA1123" w:rsidP="00887E7A">
      <w:r>
        <w:t>где</w:t>
      </w:r>
      <w:r w:rsidR="00887E7A">
        <w:t xml:space="preserve"> </w:t>
      </w:r>
      <m:oMath>
        <m:r>
          <w:rPr>
            <w:rFonts w:ascii="Cambria Math" w:hAnsi="Cambria Math"/>
          </w:rPr>
          <m:t>Q</m:t>
        </m:r>
      </m:oMath>
      <w:r w:rsidR="00887E7A">
        <w:t xml:space="preserve"> </w:t>
      </w:r>
      <w:r w:rsidR="00887E7A" w:rsidRPr="00665762">
        <w:rPr>
          <w:b/>
        </w:rPr>
        <w:t>—</w:t>
      </w:r>
      <w:r w:rsidR="00887E7A">
        <w:t xml:space="preserve"> оптимальный (экономичный) размер заказа, </w:t>
      </w:r>
      <m:oMath>
        <m:r>
          <w:rPr>
            <w:rFonts w:ascii="Cambria Math" w:hAnsi="Cambria Math"/>
          </w:rPr>
          <m:t>H</m:t>
        </m:r>
      </m:oMath>
      <w:r w:rsidR="00887E7A">
        <w:t xml:space="preserve"> </w:t>
      </w:r>
      <w:r w:rsidR="00887E7A" w:rsidRPr="00665762">
        <w:rPr>
          <w:b/>
        </w:rPr>
        <w:t>—</w:t>
      </w:r>
      <w:r w:rsidR="00887E7A">
        <w:t xml:space="preserve"> издержки хранения единицы запаса в плановом периоде, </w:t>
      </w:r>
      <m:oMath>
        <m:r>
          <w:rPr>
            <w:rFonts w:ascii="Cambria Math" w:hAnsi="Cambria Math"/>
          </w:rPr>
          <m:t>S</m:t>
        </m:r>
      </m:oMath>
      <w:r w:rsidR="00887E7A">
        <w:t xml:space="preserve"> </w:t>
      </w:r>
      <w:r w:rsidR="00887E7A" w:rsidRPr="00665762">
        <w:rPr>
          <w:b/>
        </w:rPr>
        <w:t>—</w:t>
      </w:r>
      <w:r w:rsidR="00887E7A">
        <w:t xml:space="preserve"> затраты на размещение одного заказа, </w:t>
      </w:r>
      <m:oMath>
        <m:r>
          <w:rPr>
            <w:rFonts w:ascii="Cambria Math" w:hAnsi="Cambria Math"/>
          </w:rPr>
          <m:t>D</m:t>
        </m:r>
      </m:oMath>
      <w:r w:rsidR="00887E7A">
        <w:t xml:space="preserve"> </w:t>
      </w:r>
      <w:r w:rsidR="00887E7A" w:rsidRPr="00665762">
        <w:rPr>
          <w:b/>
        </w:rPr>
        <w:t>—</w:t>
      </w:r>
      <w:r w:rsidR="00887E7A">
        <w:t xml:space="preserve"> потребность в запасе в плановом периоде,</w:t>
      </w:r>
      <w:r>
        <w:t xml:space="preserve"> </w:t>
      </w:r>
      <m:oMath>
        <m:r>
          <w:rPr>
            <w:rFonts w:ascii="Cambria Math" w:hAnsi="Cambria Math"/>
          </w:rPr>
          <m:t>I</m:t>
        </m:r>
      </m:oMath>
      <w:r w:rsidR="0012541C" w:rsidRPr="007A566A">
        <w:rPr>
          <w:rFonts w:eastAsiaTheme="minorEastAsia"/>
        </w:rPr>
        <w:t xml:space="preserve"> </w:t>
      </w:r>
      <w:r w:rsidR="003111EC" w:rsidRPr="00665762">
        <w:rPr>
          <w:b/>
        </w:rPr>
        <w:t>—</w:t>
      </w:r>
      <w:r w:rsidR="0012541C" w:rsidRPr="0012541C">
        <w:t xml:space="preserve"> </w:t>
      </w:r>
      <w:r w:rsidR="0012541C">
        <w:t>издержки дефицита</w:t>
      </w:r>
      <w:r w:rsidR="00ED1F7F">
        <w:rPr>
          <w:rStyle w:val="af0"/>
        </w:rPr>
        <w:footnoteReference w:id="41"/>
      </w:r>
      <w:r w:rsidR="00380885">
        <w:t>.</w:t>
      </w:r>
    </w:p>
    <w:p w:rsidR="00745C8B" w:rsidRDefault="00745C8B" w:rsidP="007A566A">
      <w:pPr>
        <w:ind w:firstLine="0"/>
      </w:pPr>
      <w:r>
        <w:tab/>
        <w:t xml:space="preserve">Вариант </w:t>
      </w:r>
      <w:r>
        <w:rPr>
          <w:lang w:val="en-US"/>
        </w:rPr>
        <w:t>EOQ</w:t>
      </w:r>
      <w:r w:rsidRPr="00745C8B">
        <w:t xml:space="preserve"> </w:t>
      </w:r>
      <w:r>
        <w:rPr>
          <w:lang w:val="en-US"/>
        </w:rPr>
        <w:t>c</w:t>
      </w:r>
      <w:r>
        <w:t xml:space="preserve"> учетом дефицита при постепенном пополнении</w:t>
      </w:r>
      <w:r w:rsidRPr="00745C8B">
        <w:t xml:space="preserve"> </w:t>
      </w:r>
      <w:r>
        <w:t>используется в том случае, если</w:t>
      </w:r>
      <w:r w:rsidRPr="00745C8B">
        <w:t xml:space="preserve"> </w:t>
      </w:r>
      <w:r>
        <w:t>ситуация представляет из себя комбинацию двух упомянутых выше вариантов</w:t>
      </w:r>
      <w:r w:rsidR="0039186B">
        <w:t>. При данных условиях оптимальный (экономичный) размер заказа может быть рассчитан по следующей формуле:</w:t>
      </w:r>
    </w:p>
    <w:p w:rsidR="0039186B" w:rsidRPr="0039186B" w:rsidRDefault="0039186B" w:rsidP="007A566A">
      <w:pPr>
        <w:ind w:firstLine="0"/>
        <w:rPr>
          <w:rFonts w:eastAsiaTheme="minorEastAsia"/>
        </w:rPr>
      </w:pPr>
      <m:oMathPara>
        <m:oMath>
          <m:r>
            <w:rPr>
              <w:rFonts w:ascii="Cambria Math" w:hAnsi="Cambria Math"/>
            </w:rPr>
            <m:t>Q=</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cs="Times New Roman"/>
                    </w:rPr>
                    <m:t>×</m:t>
                  </m:r>
                  <m:r>
                    <w:rPr>
                      <w:rFonts w:ascii="Cambria Math" w:hAnsi="Cambria Math"/>
                    </w:rPr>
                    <m:t>S</m:t>
                  </m:r>
                  <m:r>
                    <w:rPr>
                      <w:rFonts w:ascii="Cambria Math" w:hAnsi="Cambria Math" w:cs="Times New Roman"/>
                    </w:rPr>
                    <m:t>×</m:t>
                  </m:r>
                  <m:r>
                    <w:rPr>
                      <w:rFonts w:ascii="Cambria Math" w:hAnsi="Cambria Math"/>
                    </w:rPr>
                    <m:t>D</m:t>
                  </m:r>
                </m:num>
                <m:den>
                  <m:r>
                    <w:rPr>
                      <w:rFonts w:ascii="Cambria Math" w:hAnsi="Cambria Math"/>
                    </w:rPr>
                    <m:t>H</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f>
                    <m:fPr>
                      <m:ctrlPr>
                        <w:rPr>
                          <w:rFonts w:ascii="Cambria Math" w:hAnsi="Cambria Math"/>
                          <w:i/>
                        </w:rPr>
                      </m:ctrlPr>
                    </m:fPr>
                    <m:num>
                      <m:r>
                        <w:rPr>
                          <w:rFonts w:ascii="Cambria Math" w:hAnsi="Cambria Math"/>
                          <w:lang w:val="en-US"/>
                        </w:rPr>
                        <m:t>H</m:t>
                      </m:r>
                    </m:num>
                    <m:den>
                      <m:r>
                        <w:rPr>
                          <w:rFonts w:ascii="Cambria Math" w:hAnsi="Cambria Math"/>
                        </w:rPr>
                        <m:t>I</m:t>
                      </m:r>
                    </m:den>
                  </m:f>
                </m:num>
                <m:den>
                  <m:r>
                    <w:rPr>
                      <w:rFonts w:ascii="Cambria Math" w:hAnsi="Cambria Math"/>
                    </w:rPr>
                    <m:t>1-</m:t>
                  </m:r>
                  <m:f>
                    <m:fPr>
                      <m:ctrlPr>
                        <w:rPr>
                          <w:rFonts w:ascii="Cambria Math" w:hAnsi="Cambria Math"/>
                          <w:i/>
                        </w:rPr>
                      </m:ctrlPr>
                    </m:fPr>
                    <m:num>
                      <m:r>
                        <w:rPr>
                          <w:rFonts w:ascii="Cambria Math" w:hAnsi="Cambria Math"/>
                        </w:rPr>
                        <m:t>s</m:t>
                      </m:r>
                    </m:num>
                    <m:den>
                      <m:r>
                        <w:rPr>
                          <w:rFonts w:ascii="Cambria Math" w:hAnsi="Cambria Math"/>
                        </w:rPr>
                        <m:t>d</m:t>
                      </m:r>
                    </m:den>
                  </m:f>
                </m:den>
              </m:f>
            </m:e>
          </m:rad>
          <m:r>
            <w:rPr>
              <w:rFonts w:ascii="Cambria Math" w:hAnsi="Cambria Math"/>
            </w:rPr>
            <m:t xml:space="preserve"> , (5)</m:t>
          </m:r>
        </m:oMath>
      </m:oMathPara>
    </w:p>
    <w:p w:rsidR="0093373B" w:rsidRDefault="0039186B" w:rsidP="007A566A">
      <w:pPr>
        <w:ind w:firstLine="0"/>
        <w:rPr>
          <w:rFonts w:eastAsiaTheme="minorEastAsia"/>
        </w:rPr>
      </w:pPr>
      <w:r>
        <w:rPr>
          <w:rFonts w:eastAsiaTheme="minorEastAsia"/>
        </w:rPr>
        <w:tab/>
      </w:r>
      <w:r w:rsidR="0093373B">
        <w:t xml:space="preserve">где </w:t>
      </w:r>
      <m:oMath>
        <m:r>
          <w:rPr>
            <w:rFonts w:ascii="Cambria Math" w:hAnsi="Cambria Math"/>
          </w:rPr>
          <m:t>Q</m:t>
        </m:r>
      </m:oMath>
      <w:r w:rsidR="0093373B">
        <w:t xml:space="preserve"> </w:t>
      </w:r>
      <w:r w:rsidR="0093373B" w:rsidRPr="00665762">
        <w:rPr>
          <w:b/>
        </w:rPr>
        <w:t>—</w:t>
      </w:r>
      <w:r w:rsidR="0093373B">
        <w:t xml:space="preserve"> оптимальный (экономичный) размер заказа, </w:t>
      </w:r>
      <m:oMath>
        <m:r>
          <w:rPr>
            <w:rFonts w:ascii="Cambria Math" w:hAnsi="Cambria Math"/>
          </w:rPr>
          <m:t>H</m:t>
        </m:r>
      </m:oMath>
      <w:r w:rsidR="0093373B">
        <w:t xml:space="preserve"> </w:t>
      </w:r>
      <w:r w:rsidR="0093373B" w:rsidRPr="00665762">
        <w:rPr>
          <w:b/>
        </w:rPr>
        <w:t>—</w:t>
      </w:r>
      <w:r w:rsidR="0093373B">
        <w:t xml:space="preserve"> издержки хранения единицы запаса в плановом периоде, </w:t>
      </w:r>
      <m:oMath>
        <m:r>
          <w:rPr>
            <w:rFonts w:ascii="Cambria Math" w:hAnsi="Cambria Math"/>
          </w:rPr>
          <m:t>S</m:t>
        </m:r>
      </m:oMath>
      <w:r w:rsidR="0093373B">
        <w:t xml:space="preserve"> </w:t>
      </w:r>
      <w:r w:rsidR="0093373B" w:rsidRPr="00665762">
        <w:rPr>
          <w:b/>
        </w:rPr>
        <w:t>—</w:t>
      </w:r>
      <w:r w:rsidR="0093373B">
        <w:t xml:space="preserve"> затраты на размещение одного заказа, </w:t>
      </w:r>
      <m:oMath>
        <m:r>
          <w:rPr>
            <w:rFonts w:ascii="Cambria Math" w:hAnsi="Cambria Math"/>
          </w:rPr>
          <m:t>D</m:t>
        </m:r>
      </m:oMath>
      <w:r w:rsidR="0093373B">
        <w:t xml:space="preserve"> </w:t>
      </w:r>
      <w:r w:rsidR="0093373B" w:rsidRPr="00665762">
        <w:rPr>
          <w:b/>
        </w:rPr>
        <w:t>—</w:t>
      </w:r>
      <w:r w:rsidR="0093373B">
        <w:t xml:space="preserve"> потребность в запасе в плановом периоде, </w:t>
      </w:r>
      <m:oMath>
        <m:r>
          <w:rPr>
            <w:rFonts w:ascii="Cambria Math" w:hAnsi="Cambria Math"/>
          </w:rPr>
          <m:t>I</m:t>
        </m:r>
      </m:oMath>
      <w:r w:rsidR="0093373B" w:rsidRPr="007A566A">
        <w:rPr>
          <w:rFonts w:eastAsiaTheme="minorEastAsia"/>
        </w:rPr>
        <w:t xml:space="preserve"> </w:t>
      </w:r>
      <w:r w:rsidR="003111EC" w:rsidRPr="00665762">
        <w:rPr>
          <w:b/>
        </w:rPr>
        <w:t>—</w:t>
      </w:r>
      <w:r w:rsidR="0093373B" w:rsidRPr="0012541C">
        <w:t xml:space="preserve"> </w:t>
      </w:r>
      <w:r w:rsidR="0093373B">
        <w:t xml:space="preserve">издержки дефицита, </w:t>
      </w:r>
      <m:oMath>
        <m:r>
          <w:rPr>
            <w:rFonts w:ascii="Cambria Math" w:hAnsi="Cambria Math"/>
          </w:rPr>
          <m:t>d</m:t>
        </m:r>
      </m:oMath>
      <w:r w:rsidR="0093373B" w:rsidRPr="007A566A">
        <w:rPr>
          <w:rFonts w:eastAsiaTheme="minorEastAsia"/>
        </w:rPr>
        <w:t xml:space="preserve"> </w:t>
      </w:r>
      <w:r w:rsidR="003111EC" w:rsidRPr="00665762">
        <w:rPr>
          <w:b/>
        </w:rPr>
        <w:t>—</w:t>
      </w:r>
      <w:r w:rsidR="0093373B">
        <w:t xml:space="preserve"> среднесуточный объем поступления товарно-материальных ценностей на склад,</w:t>
      </w:r>
      <w:r w:rsidR="0093373B" w:rsidRPr="007A566A">
        <w:t xml:space="preserve"> </w:t>
      </w:r>
      <m:oMath>
        <m:r>
          <w:rPr>
            <w:rFonts w:ascii="Cambria Math" w:hAnsi="Cambria Math"/>
          </w:rPr>
          <m:t>s</m:t>
        </m:r>
      </m:oMath>
      <w:r w:rsidR="0093373B">
        <w:t xml:space="preserve"> </w:t>
      </w:r>
      <w:r w:rsidR="003111EC" w:rsidRPr="00665762">
        <w:rPr>
          <w:b/>
        </w:rPr>
        <w:t>—</w:t>
      </w:r>
      <w:r w:rsidR="0093373B">
        <w:t xml:space="preserve"> среднесуточная потребность в запасах</w:t>
      </w:r>
      <w:r w:rsidR="000916C8">
        <w:rPr>
          <w:rStyle w:val="af0"/>
        </w:rPr>
        <w:footnoteReference w:id="42"/>
      </w:r>
      <w:r w:rsidR="0093373B" w:rsidRPr="0012541C">
        <w:t>.</w:t>
      </w:r>
    </w:p>
    <w:p w:rsidR="0039186B" w:rsidRDefault="0039186B" w:rsidP="0093373B">
      <w:r>
        <w:t xml:space="preserve">Вариант </w:t>
      </w:r>
      <w:r>
        <w:rPr>
          <w:lang w:val="en-US"/>
        </w:rPr>
        <w:t>EOQ</w:t>
      </w:r>
      <w:r w:rsidRPr="00745C8B">
        <w:t xml:space="preserve"> </w:t>
      </w:r>
      <w:r>
        <w:rPr>
          <w:lang w:val="en-US"/>
        </w:rPr>
        <w:t>c</w:t>
      </w:r>
      <w:r w:rsidRPr="0039186B">
        <w:t xml:space="preserve"> </w:t>
      </w:r>
      <w:r>
        <w:t>многономенклатурным заказом</w:t>
      </w:r>
      <w:r w:rsidR="008B0A3F">
        <w:t xml:space="preserve"> подразумевает использование представленной ниже формулы для вычисления оптимального (экономичного) размера заказа:</w:t>
      </w:r>
    </w:p>
    <w:p w:rsidR="008B0A3F" w:rsidRPr="0060752F" w:rsidRDefault="00A27916" w:rsidP="007A566A">
      <w:pPr>
        <w:ind w:firstLine="0"/>
        <w:rPr>
          <w:rFonts w:eastAsiaTheme="minorEastAsia"/>
          <w:i/>
        </w:rPr>
      </w:pPr>
      <m:oMathPara>
        <m:oMath>
          <m:sSub>
            <m:sSubPr>
              <m:ctrlPr>
                <w:rPr>
                  <w:rFonts w:ascii="Cambria Math" w:hAnsi="Cambria Math"/>
                  <w:i/>
                </w:rPr>
              </m:ctrlPr>
            </m:sSubPr>
            <m:e>
              <m:r>
                <w:rPr>
                  <w:rFonts w:ascii="Cambria Math" w:hAnsi="Cambria Math"/>
                </w:rPr>
                <m:t>Q</m:t>
              </m:r>
            </m:e>
            <m:sub>
              <m:r>
                <w:rPr>
                  <w:rFonts w:ascii="Cambria Math" w:hAnsi="Cambria Math"/>
                  <w:lang w:val="en-US"/>
                </w:rPr>
                <m:t>i</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cs="Times New Roman"/>
                    </w:rPr>
                    <m:t>×</m:t>
                  </m:r>
                  <m:r>
                    <w:rPr>
                      <w:rFonts w:ascii="Cambria Math" w:hAnsi="Cambria Math"/>
                    </w:rPr>
                    <m:t>S</m:t>
                  </m:r>
                </m:num>
                <m:den>
                  <m:acc>
                    <m:accPr>
                      <m:chr m:val="⃗"/>
                      <m:ctrlPr>
                        <w:rPr>
                          <w:rFonts w:ascii="Cambria Math" w:hAnsi="Cambria Math"/>
                          <w:i/>
                        </w:rPr>
                      </m:ctrlPr>
                    </m:accPr>
                    <m:e>
                      <m:r>
                        <w:rPr>
                          <w:rFonts w:ascii="Cambria Math" w:hAnsi="Cambria Math"/>
                        </w:rPr>
                        <m:t>D</m:t>
                      </m:r>
                    </m:e>
                  </m:acc>
                  <m:r>
                    <w:rPr>
                      <w:rFonts w:ascii="Cambria Math" w:hAnsi="Cambria Math" w:cs="Times New Roman"/>
                    </w:rPr>
                    <m:t>×</m:t>
                  </m:r>
                  <m:acc>
                    <m:accPr>
                      <m:chr m:val="⃗"/>
                      <m:ctrlPr>
                        <w:rPr>
                          <w:rFonts w:ascii="Cambria Math" w:hAnsi="Cambria Math"/>
                          <w:i/>
                        </w:rPr>
                      </m:ctrlPr>
                    </m:accPr>
                    <m:e>
                      <m:r>
                        <w:rPr>
                          <w:rFonts w:ascii="Cambria Math" w:hAnsi="Cambria Math"/>
                        </w:rPr>
                        <m:t>H</m:t>
                      </m:r>
                    </m:e>
                  </m:acc>
                </m:den>
              </m:f>
            </m:e>
          </m:rad>
          <m:r>
            <w:rPr>
              <w:rFonts w:ascii="Cambria Math" w:hAnsi="Cambria Math"/>
            </w:rPr>
            <m:t xml:space="preserve"> , (6)</m:t>
          </m:r>
        </m:oMath>
      </m:oMathPara>
    </w:p>
    <w:p w:rsidR="0060752F" w:rsidRDefault="0060752F" w:rsidP="0093373B">
      <w:r>
        <w:rPr>
          <w:rFonts w:eastAsiaTheme="minorEastAsia"/>
        </w:rPr>
        <w:t xml:space="preserve">где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Pr>
          <w:rFonts w:eastAsiaTheme="minorEastAsia"/>
        </w:rPr>
        <w:t xml:space="preserve"> </w:t>
      </w:r>
      <w:r w:rsidR="003111EC" w:rsidRPr="00665762">
        <w:rPr>
          <w:b/>
        </w:rPr>
        <w:t>—</w:t>
      </w:r>
      <w:r>
        <w:t xml:space="preserve"> потребность в запасе i-ого наименования в плановом периоде, </w:t>
      </w:r>
      <m:oMath>
        <m:acc>
          <m:accPr>
            <m:chr m:val="⃗"/>
            <m:ctrlPr>
              <w:rPr>
                <w:rFonts w:ascii="Cambria Math" w:hAnsi="Cambria Math"/>
                <w:i/>
              </w:rPr>
            </m:ctrlPr>
          </m:accPr>
          <m:e>
            <m:r>
              <w:rPr>
                <w:rFonts w:ascii="Cambria Math" w:hAnsi="Cambria Math"/>
              </w:rPr>
              <m:t>D</m:t>
            </m:r>
          </m:e>
        </m:acc>
      </m:oMath>
      <w:r>
        <w:rPr>
          <w:rFonts w:eastAsiaTheme="minorEastAsia"/>
        </w:rPr>
        <w:t xml:space="preserve"> </w:t>
      </w:r>
      <w:r w:rsidR="003111EC" w:rsidRPr="00665762">
        <w:rPr>
          <w:b/>
        </w:rPr>
        <w:t>—</w:t>
      </w:r>
      <w:r>
        <w:t xml:space="preserve"> вектор потребностей в запасе различных наименований в плановом периоде времени, </w:t>
      </w:r>
      <m:oMath>
        <m:acc>
          <m:accPr>
            <m:chr m:val="⃗"/>
            <m:ctrlPr>
              <w:rPr>
                <w:rFonts w:ascii="Cambria Math" w:hAnsi="Cambria Math"/>
                <w:i/>
              </w:rPr>
            </m:ctrlPr>
          </m:accPr>
          <m:e>
            <m:r>
              <w:rPr>
                <w:rFonts w:ascii="Cambria Math" w:hAnsi="Cambria Math"/>
              </w:rPr>
              <m:t>H</m:t>
            </m:r>
          </m:e>
        </m:acc>
      </m:oMath>
      <w:r w:rsidR="00ED1F7F">
        <w:rPr>
          <w:rFonts w:eastAsiaTheme="minorEastAsia"/>
        </w:rPr>
        <w:t xml:space="preserve"> </w:t>
      </w:r>
      <w:r w:rsidR="003111EC" w:rsidRPr="00665762">
        <w:rPr>
          <w:b/>
        </w:rPr>
        <w:t>—</w:t>
      </w:r>
      <w:r w:rsidR="00ED1F7F">
        <w:t xml:space="preserve"> вектор затрат на хранение единицы запаса различных наименований в плановом периоде времени</w:t>
      </w:r>
      <w:r w:rsidR="0093373B">
        <w:t xml:space="preserve">, </w:t>
      </w:r>
      <m:oMath>
        <m:r>
          <w:rPr>
            <w:rFonts w:ascii="Cambria Math" w:hAnsi="Cambria Math"/>
          </w:rPr>
          <m:t>S</m:t>
        </m:r>
      </m:oMath>
      <w:r w:rsidR="0093373B">
        <w:t xml:space="preserve"> </w:t>
      </w:r>
      <w:r w:rsidR="0093373B" w:rsidRPr="00665762">
        <w:rPr>
          <w:b/>
        </w:rPr>
        <w:t>—</w:t>
      </w:r>
      <w:r w:rsidR="0093373B">
        <w:t xml:space="preserve"> затраты на размещение одного заказа</w:t>
      </w:r>
      <w:r w:rsidR="00ED1F7F">
        <w:rPr>
          <w:rStyle w:val="af0"/>
          <w:rFonts w:eastAsiaTheme="minorEastAsia"/>
        </w:rPr>
        <w:footnoteReference w:id="43"/>
      </w:r>
      <w:r w:rsidR="00380885">
        <w:t>.</w:t>
      </w:r>
    </w:p>
    <w:p w:rsidR="001F3E24" w:rsidRDefault="00ED1F7F" w:rsidP="001F3E24">
      <w:pPr>
        <w:ind w:firstLine="0"/>
      </w:pPr>
      <w:r>
        <w:rPr>
          <w:rFonts w:eastAsiaTheme="minorEastAsia"/>
        </w:rPr>
        <w:tab/>
      </w:r>
      <w:r>
        <w:t xml:space="preserve">Вариант </w:t>
      </w:r>
      <w:r>
        <w:rPr>
          <w:lang w:val="en-US"/>
        </w:rPr>
        <w:t>EOQ</w:t>
      </w:r>
      <w:r w:rsidRPr="00745C8B">
        <w:t xml:space="preserve"> </w:t>
      </w:r>
      <w:r>
        <w:rPr>
          <w:lang w:val="en-US"/>
        </w:rPr>
        <w:t>c</w:t>
      </w:r>
      <w:r>
        <w:t xml:space="preserve"> учетом оптовых скидок</w:t>
      </w:r>
      <w:r w:rsidR="001F3E24">
        <w:t>, в отличии от прошлых вариаций данной формулы, не игнорирует закупочные цены. Необходимо рассмотреть 2 варианта ситуации:</w:t>
      </w:r>
    </w:p>
    <w:p w:rsidR="001F3E24" w:rsidRPr="00CE2185" w:rsidRDefault="00CE2185" w:rsidP="00AB1619">
      <w:pPr>
        <w:pStyle w:val="ad"/>
        <w:numPr>
          <w:ilvl w:val="0"/>
          <w:numId w:val="22"/>
        </w:numPr>
      </w:pPr>
      <w:r>
        <w:lastRenderedPageBreak/>
        <w:t>Затраты на хранение единицы запаса не зависят от цены</w:t>
      </w:r>
      <w:r w:rsidR="0093373B">
        <w:t>;</w:t>
      </w:r>
    </w:p>
    <w:p w:rsidR="00CE2185" w:rsidRDefault="00CE2185" w:rsidP="00AB1619">
      <w:pPr>
        <w:pStyle w:val="ad"/>
        <w:numPr>
          <w:ilvl w:val="0"/>
          <w:numId w:val="22"/>
        </w:numPr>
      </w:pPr>
      <w:r>
        <w:t>Затраты на хранение единицы запаса зависят от цены</w:t>
      </w:r>
      <w:r w:rsidRPr="00CE2185">
        <w:t>.</w:t>
      </w:r>
    </w:p>
    <w:p w:rsidR="00CE2185" w:rsidRDefault="00CE2185" w:rsidP="00CE2185">
      <w:r>
        <w:t>В случае первого варианта расчёты будут проводиться по следующему алгоритму:</w:t>
      </w:r>
    </w:p>
    <w:p w:rsidR="00CE2185" w:rsidRDefault="00CE2185" w:rsidP="00AB1619">
      <w:pPr>
        <w:pStyle w:val="ad"/>
        <w:numPr>
          <w:ilvl w:val="0"/>
          <w:numId w:val="43"/>
        </w:numPr>
      </w:pPr>
      <w:r>
        <w:t>Рассчитать оптимальн</w:t>
      </w:r>
      <w:r w:rsidR="0066326F">
        <w:t>ый</w:t>
      </w:r>
      <w:r>
        <w:t xml:space="preserve"> (экономичн</w:t>
      </w:r>
      <w:r w:rsidR="0066326F">
        <w:t>ый</w:t>
      </w:r>
      <w:r>
        <w:t>) размер заказа по базовой формуле;</w:t>
      </w:r>
    </w:p>
    <w:p w:rsidR="00CE2185" w:rsidRPr="00CE2185" w:rsidRDefault="00CE2185" w:rsidP="00AB1619">
      <w:pPr>
        <w:pStyle w:val="ad"/>
        <w:numPr>
          <w:ilvl w:val="0"/>
          <w:numId w:val="43"/>
        </w:numPr>
      </w:pPr>
      <w:r>
        <w:t xml:space="preserve">Определить, для какого уровня цены полученное </w:t>
      </w:r>
      <m:oMath>
        <m:r>
          <w:rPr>
            <w:rFonts w:ascii="Cambria Math" w:hAnsi="Cambria Math"/>
          </w:rPr>
          <m:t>Q</m:t>
        </m:r>
      </m:oMath>
      <w:r w:rsidRPr="00CE2185">
        <w:rPr>
          <w:rFonts w:eastAsiaTheme="minorEastAsia"/>
        </w:rPr>
        <w:t xml:space="preserve"> </w:t>
      </w:r>
      <w:r>
        <w:rPr>
          <w:rFonts w:eastAsiaTheme="minorEastAsia"/>
        </w:rPr>
        <w:t>реально;</w:t>
      </w:r>
    </w:p>
    <w:p w:rsidR="00CE2185" w:rsidRPr="00CE2185" w:rsidRDefault="00CE2185" w:rsidP="00AB1619">
      <w:pPr>
        <w:pStyle w:val="ad"/>
        <w:numPr>
          <w:ilvl w:val="0"/>
          <w:numId w:val="43"/>
        </w:numPr>
      </w:pPr>
      <w:r>
        <w:t xml:space="preserve">Проверить, является цена, определённая в предыдущем пункте наименьшей из возможных. Если ответ положителен, </w:t>
      </w:r>
      <m:oMath>
        <m:r>
          <w:rPr>
            <w:rFonts w:ascii="Cambria Math" w:hAnsi="Cambria Math"/>
          </w:rPr>
          <m:t>Q</m:t>
        </m:r>
      </m:oMath>
      <w:r>
        <w:rPr>
          <w:rFonts w:eastAsiaTheme="minorEastAsia"/>
        </w:rPr>
        <w:t>, полученное в первом пункте является окончательным результатом. Если отрицателен, следовать по алгоритму далее.</w:t>
      </w:r>
    </w:p>
    <w:p w:rsidR="00CE2185" w:rsidRDefault="00CE2185" w:rsidP="00AB1619">
      <w:pPr>
        <w:pStyle w:val="ad"/>
        <w:numPr>
          <w:ilvl w:val="0"/>
          <w:numId w:val="43"/>
        </w:numPr>
      </w:pPr>
      <w:r>
        <w:t>Вычислить общие затраты на создание и поддержани</w:t>
      </w:r>
      <w:r w:rsidR="00FE5386">
        <w:t>е</w:t>
      </w:r>
      <w:r>
        <w:t xml:space="preserve"> запас</w:t>
      </w:r>
      <w:r w:rsidR="00FE5386">
        <w:t>ов</w:t>
      </w:r>
      <w:r>
        <w:t xml:space="preserve"> по </w:t>
      </w:r>
      <w:r w:rsidR="00A25290">
        <w:t>уровню цены, определённому во втором пункте.</w:t>
      </w:r>
    </w:p>
    <w:p w:rsidR="00A25290" w:rsidRDefault="00A25290" w:rsidP="00AB1619">
      <w:pPr>
        <w:pStyle w:val="ad"/>
        <w:numPr>
          <w:ilvl w:val="0"/>
          <w:numId w:val="43"/>
        </w:numPr>
      </w:pPr>
      <w:r>
        <w:t>Найти минимальное значение общих затрат на создание и поддержание запас</w:t>
      </w:r>
      <w:r w:rsidR="00FE5386">
        <w:t>ов</w:t>
      </w:r>
      <w:r>
        <w:t xml:space="preserve"> из рассчитанных и отметить соответствующую цену и объем закупки</w:t>
      </w:r>
      <w:r w:rsidR="008D71A0">
        <w:rPr>
          <w:rStyle w:val="af0"/>
        </w:rPr>
        <w:footnoteReference w:id="44"/>
      </w:r>
      <w:r>
        <w:t>.</w:t>
      </w:r>
    </w:p>
    <w:p w:rsidR="00A25290" w:rsidRDefault="001D5828" w:rsidP="00A25290">
      <w:r>
        <w:t xml:space="preserve">В случае второго варианта </w:t>
      </w:r>
      <w:r w:rsidR="006E2F86">
        <w:t>алгоритм будет выглядеть следующим образом:</w:t>
      </w:r>
    </w:p>
    <w:p w:rsidR="006E2F86" w:rsidRDefault="006E2F86" w:rsidP="00AB1619">
      <w:pPr>
        <w:pStyle w:val="ad"/>
        <w:numPr>
          <w:ilvl w:val="0"/>
          <w:numId w:val="42"/>
        </w:numPr>
      </w:pPr>
      <w:r>
        <w:t xml:space="preserve">Вычислить размер заказа по каждой из цен (начиная с наиболее низкой), пока не будет </w:t>
      </w:r>
      <w:r w:rsidR="00287BB1">
        <w:t>определён допустимый для реализации</w:t>
      </w:r>
      <w:r>
        <w:t xml:space="preserve"> </w:t>
      </w:r>
      <m:oMath>
        <m:r>
          <w:rPr>
            <w:rFonts w:ascii="Cambria Math" w:hAnsi="Cambria Math"/>
          </w:rPr>
          <m:t>Q</m:t>
        </m:r>
      </m:oMath>
      <w:r w:rsidR="00287BB1">
        <w:rPr>
          <w:rFonts w:eastAsiaTheme="minorEastAsia"/>
        </w:rPr>
        <w:t xml:space="preserve"> (распространяются ли на данный объём заказа оптовые скидки)</w:t>
      </w:r>
      <w:r w:rsidR="00287BB1">
        <w:t>;</w:t>
      </w:r>
    </w:p>
    <w:p w:rsidR="006E2F86" w:rsidRPr="00287BB1" w:rsidRDefault="00287BB1" w:rsidP="00AB1619">
      <w:pPr>
        <w:pStyle w:val="ad"/>
        <w:numPr>
          <w:ilvl w:val="0"/>
          <w:numId w:val="42"/>
        </w:numPr>
      </w:pPr>
      <w:r>
        <w:t>Проверить, является цена, определённая в предыдущем пункте наименьшей из возможных.</w:t>
      </w:r>
      <w:r w:rsidRPr="00287BB1">
        <w:t xml:space="preserve"> </w:t>
      </w:r>
      <w:r>
        <w:t xml:space="preserve">Если ответ положителен, </w:t>
      </w:r>
      <m:oMath>
        <m:r>
          <w:rPr>
            <w:rFonts w:ascii="Cambria Math" w:hAnsi="Cambria Math"/>
          </w:rPr>
          <m:t>Q</m:t>
        </m:r>
      </m:oMath>
      <w:r>
        <w:rPr>
          <w:rFonts w:eastAsiaTheme="minorEastAsia"/>
        </w:rPr>
        <w:t>, полученное в первом пункте является окончательным результатом. Если отрицателен, следовать по алгоритму далее.</w:t>
      </w:r>
    </w:p>
    <w:p w:rsidR="00287BB1" w:rsidRPr="005F6092" w:rsidRDefault="00287BB1" w:rsidP="00AB1619">
      <w:pPr>
        <w:pStyle w:val="ad"/>
        <w:numPr>
          <w:ilvl w:val="0"/>
          <w:numId w:val="42"/>
        </w:numPr>
      </w:pPr>
      <w:r>
        <w:t>Вычислить общие затраты на создание и поддержани</w:t>
      </w:r>
      <w:r w:rsidR="00FE5386">
        <w:t>е</w:t>
      </w:r>
      <w:r>
        <w:t xml:space="preserve"> запас</w:t>
      </w:r>
      <w:r w:rsidR="005F6092">
        <w:t>ов</w:t>
      </w:r>
      <w:r>
        <w:t xml:space="preserve"> по уров</w:t>
      </w:r>
      <w:r w:rsidR="005F6092">
        <w:t>ням</w:t>
      </w:r>
      <w:r>
        <w:t xml:space="preserve"> цены, </w:t>
      </w:r>
      <w:r w:rsidR="005F6092">
        <w:t xml:space="preserve">для которых полученное </w:t>
      </w:r>
      <m:oMath>
        <m:r>
          <w:rPr>
            <w:rFonts w:ascii="Cambria Math" w:hAnsi="Cambria Math"/>
          </w:rPr>
          <m:t>Q</m:t>
        </m:r>
      </m:oMath>
      <w:r w:rsidR="005F6092">
        <w:rPr>
          <w:rFonts w:eastAsiaTheme="minorEastAsia"/>
        </w:rPr>
        <w:t xml:space="preserve"> является реальным;</w:t>
      </w:r>
    </w:p>
    <w:p w:rsidR="005F6092" w:rsidRPr="001D5828" w:rsidRDefault="005F6092" w:rsidP="00AB1619">
      <w:pPr>
        <w:pStyle w:val="ad"/>
        <w:numPr>
          <w:ilvl w:val="0"/>
          <w:numId w:val="42"/>
        </w:numPr>
      </w:pPr>
      <w:r>
        <w:t xml:space="preserve">Выбрать наименьшее значение общих затрат на создание и поддержание запасов из вычисленных ранее, указать релевантную цену и </w:t>
      </w:r>
      <m:oMath>
        <m:r>
          <w:rPr>
            <w:rFonts w:ascii="Cambria Math" w:hAnsi="Cambria Math"/>
          </w:rPr>
          <m:t>Q</m:t>
        </m:r>
      </m:oMath>
      <w:r w:rsidR="00A57402">
        <w:rPr>
          <w:rStyle w:val="af0"/>
          <w:rFonts w:eastAsiaTheme="minorEastAsia"/>
        </w:rPr>
        <w:footnoteReference w:id="45"/>
      </w:r>
      <w:r>
        <w:rPr>
          <w:rFonts w:eastAsiaTheme="minorEastAsia"/>
        </w:rPr>
        <w:t>.</w:t>
      </w:r>
    </w:p>
    <w:p w:rsidR="005F6092" w:rsidRDefault="00B9557D" w:rsidP="003C31C6">
      <w:pPr>
        <w:ind w:firstLine="0"/>
      </w:pPr>
      <w:r>
        <w:tab/>
      </w:r>
      <w:r w:rsidR="005F6092">
        <w:t xml:space="preserve">Вариант </w:t>
      </w:r>
      <w:r w:rsidR="005F6092">
        <w:rPr>
          <w:lang w:val="en-US"/>
        </w:rPr>
        <w:t>EOQ</w:t>
      </w:r>
      <w:r w:rsidR="005F6092" w:rsidRPr="00745C8B">
        <w:t xml:space="preserve"> </w:t>
      </w:r>
      <w:r w:rsidR="005F6092">
        <w:rPr>
          <w:lang w:val="en-US"/>
        </w:rPr>
        <w:t>c</w:t>
      </w:r>
      <w:r w:rsidR="005F6092">
        <w:t xml:space="preserve"> учетом НДС был выведен, когда различные экономические и финансовые службы стали задавать вопросом</w:t>
      </w:r>
      <w:r w:rsidR="005E6D9E">
        <w:t>, как должна учитываться цена единицы ресурса при расчёте оптимального (экономичного) размера заказа: с учётом НДС или без? В данной ситуации оптимальный (экономичный) размер заказа может быть рассчитан по следующей формуле:</w:t>
      </w:r>
    </w:p>
    <w:p w:rsidR="005E6D9E" w:rsidRPr="005E6D9E" w:rsidRDefault="005E6D9E" w:rsidP="003C31C6">
      <w:pPr>
        <w:ind w:firstLine="0"/>
        <w:rPr>
          <w:rFonts w:eastAsiaTheme="minorEastAsia"/>
        </w:rPr>
      </w:pPr>
      <m:oMathPara>
        <m:oMath>
          <m:r>
            <w:rPr>
              <w:rFonts w:ascii="Cambria Math" w:hAnsi="Cambria Math"/>
            </w:rPr>
            <w:lastRenderedPageBreak/>
            <m:t>Q=</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cs="Times New Roman"/>
                    </w:rPr>
                    <m:t>×</m:t>
                  </m:r>
                  <m:r>
                    <w:rPr>
                      <w:rFonts w:ascii="Cambria Math" w:hAnsi="Cambria Math"/>
                    </w:rPr>
                    <m:t>S</m:t>
                  </m:r>
                  <m:r>
                    <w:rPr>
                      <w:rFonts w:ascii="Cambria Math" w:hAnsi="Cambria Math" w:cs="Times New Roman"/>
                    </w:rPr>
                    <m:t>×</m:t>
                  </m:r>
                  <m:r>
                    <w:rPr>
                      <w:rFonts w:ascii="Cambria Math" w:hAnsi="Cambria Math"/>
                    </w:rPr>
                    <m:t>D</m:t>
                  </m:r>
                </m:num>
                <m:den>
                  <m:r>
                    <w:rPr>
                      <w:rFonts w:ascii="Cambria Math" w:hAnsi="Cambria Math"/>
                    </w:rPr>
                    <m:t>H+</m:t>
                  </m:r>
                  <m:r>
                    <w:rPr>
                      <w:rFonts w:ascii="Cambria Math" w:hAnsi="Cambria Math"/>
                      <w:lang w:val="en-US"/>
                    </w:rPr>
                    <m:t>i</m:t>
                  </m:r>
                  <m:r>
                    <w:rPr>
                      <w:rFonts w:ascii="Cambria Math" w:hAnsi="Cambria Math" w:cs="Times New Roman"/>
                    </w:rPr>
                    <m:t>×</m:t>
                  </m:r>
                  <m:r>
                    <w:rPr>
                      <w:rFonts w:ascii="Cambria Math" w:hAnsi="Cambria Math"/>
                      <w:lang w:val="en-US"/>
                    </w:rPr>
                    <m:t>r</m:t>
                  </m:r>
                  <m:r>
                    <w:rPr>
                      <w:rFonts w:ascii="Cambria Math" w:hAnsi="Cambria Math" w:cs="Times New Roman"/>
                    </w:rPr>
                    <m:t>×</m:t>
                  </m:r>
                  <m:r>
                    <w:rPr>
                      <w:rFonts w:ascii="Cambria Math" w:hAnsi="Cambria Math"/>
                      <w:lang w:val="en-US"/>
                    </w:rPr>
                    <m:t>C</m:t>
                  </m:r>
                </m:den>
              </m:f>
              <m:r>
                <w:rPr>
                  <w:rFonts w:ascii="Cambria Math" w:hAnsi="Cambria Math"/>
                </w:rPr>
                <m:t xml:space="preserve"> ,</m:t>
              </m:r>
            </m:e>
          </m:rad>
          <m:r>
            <w:rPr>
              <w:rFonts w:ascii="Cambria Math" w:hAnsi="Cambria Math"/>
            </w:rPr>
            <m:t xml:space="preserve"> (7)</m:t>
          </m:r>
        </m:oMath>
      </m:oMathPara>
    </w:p>
    <w:p w:rsidR="005E6D9E" w:rsidRDefault="0093373B" w:rsidP="003C31C6">
      <w:pPr>
        <w:ind w:firstLine="0"/>
      </w:pPr>
      <w:r>
        <w:t>Г</w:t>
      </w:r>
      <w:r w:rsidR="005E6D9E">
        <w:t>де</w:t>
      </w:r>
      <w:r>
        <w:t xml:space="preserve"> </w:t>
      </w:r>
      <m:oMath>
        <m:r>
          <w:rPr>
            <w:rFonts w:ascii="Cambria Math" w:hAnsi="Cambria Math"/>
          </w:rPr>
          <m:t>Q</m:t>
        </m:r>
      </m:oMath>
      <w:r>
        <w:t xml:space="preserve"> </w:t>
      </w:r>
      <w:r w:rsidRPr="00665762">
        <w:rPr>
          <w:b/>
        </w:rPr>
        <w:t>—</w:t>
      </w:r>
      <w:r>
        <w:t xml:space="preserve"> оптимальный (экономичный) размер заказа, </w:t>
      </w:r>
      <m:oMath>
        <m:r>
          <w:rPr>
            <w:rFonts w:ascii="Cambria Math" w:hAnsi="Cambria Math"/>
          </w:rPr>
          <m:t>H</m:t>
        </m:r>
      </m:oMath>
      <w:r>
        <w:t xml:space="preserve"> </w:t>
      </w:r>
      <w:r w:rsidRPr="00665762">
        <w:rPr>
          <w:b/>
        </w:rPr>
        <w:t>—</w:t>
      </w:r>
      <w:r>
        <w:t xml:space="preserve"> издержки хранения единицы запаса в плановом периоде, </w:t>
      </w:r>
      <m:oMath>
        <m:r>
          <w:rPr>
            <w:rFonts w:ascii="Cambria Math" w:hAnsi="Cambria Math"/>
          </w:rPr>
          <m:t>S</m:t>
        </m:r>
      </m:oMath>
      <w:r>
        <w:t xml:space="preserve"> </w:t>
      </w:r>
      <w:r w:rsidRPr="00665762">
        <w:rPr>
          <w:b/>
        </w:rPr>
        <w:t>—</w:t>
      </w:r>
      <w:r>
        <w:t xml:space="preserve"> затраты на размещение одного заказа, </w:t>
      </w:r>
      <m:oMath>
        <m:r>
          <w:rPr>
            <w:rFonts w:ascii="Cambria Math" w:hAnsi="Cambria Math"/>
          </w:rPr>
          <m:t>D</m:t>
        </m:r>
      </m:oMath>
      <w:r>
        <w:t xml:space="preserve"> </w:t>
      </w:r>
      <w:r w:rsidRPr="00665762">
        <w:rPr>
          <w:b/>
        </w:rPr>
        <w:t>—</w:t>
      </w:r>
      <w:r>
        <w:t xml:space="preserve"> потребность в запасе в плановом периоде,</w:t>
      </w:r>
      <w:r w:rsidR="005E6D9E">
        <w:t xml:space="preserve"> </w:t>
      </w:r>
      <m:oMath>
        <m:r>
          <w:rPr>
            <w:rFonts w:ascii="Cambria Math" w:hAnsi="Cambria Math"/>
            <w:lang w:val="en-US"/>
          </w:rPr>
          <m:t>i</m:t>
        </m:r>
      </m:oMath>
      <w:r w:rsidR="005E6D9E">
        <w:t xml:space="preserve"> </w:t>
      </w:r>
      <w:r w:rsidR="003111EC" w:rsidRPr="00665762">
        <w:rPr>
          <w:b/>
        </w:rPr>
        <w:t>—</w:t>
      </w:r>
      <w:r w:rsidR="005E6D9E">
        <w:t xml:space="preserve"> доля цены продукции, приходящейся на затраты по хранению, </w:t>
      </w:r>
      <m:oMath>
        <m:r>
          <w:rPr>
            <w:rFonts w:ascii="Cambria Math" w:hAnsi="Cambria Math"/>
            <w:lang w:val="en-US"/>
          </w:rPr>
          <m:t>r</m:t>
        </m:r>
      </m:oMath>
      <w:r w:rsidR="005E6D9E">
        <w:t xml:space="preserve"> </w:t>
      </w:r>
      <w:r w:rsidR="003111EC" w:rsidRPr="00665762">
        <w:rPr>
          <w:b/>
        </w:rPr>
        <w:t>—</w:t>
      </w:r>
      <w:r w:rsidR="005E6D9E">
        <w:t xml:space="preserve"> коэффициент ставки НДС, </w:t>
      </w:r>
      <m:oMath>
        <m:r>
          <w:rPr>
            <w:rFonts w:ascii="Cambria Math" w:hAnsi="Cambria Math"/>
            <w:lang w:val="en-US"/>
          </w:rPr>
          <m:t>C</m:t>
        </m:r>
      </m:oMath>
      <w:r w:rsidR="005E6D9E">
        <w:t xml:space="preserve"> </w:t>
      </w:r>
      <w:r w:rsidR="003111EC" w:rsidRPr="00665762">
        <w:rPr>
          <w:b/>
        </w:rPr>
        <w:t>—</w:t>
      </w:r>
      <w:r w:rsidR="005E6D9E">
        <w:t xml:space="preserve"> цена единицы закупаемого ресурса</w:t>
      </w:r>
      <w:r w:rsidR="00DC056E">
        <w:rPr>
          <w:rStyle w:val="af0"/>
        </w:rPr>
        <w:footnoteReference w:id="46"/>
      </w:r>
      <w:r w:rsidR="005E6D9E">
        <w:t>.</w:t>
      </w:r>
    </w:p>
    <w:p w:rsidR="005E6D9E" w:rsidRDefault="005E6D9E" w:rsidP="005E6D9E">
      <w:pPr>
        <w:ind w:firstLine="0"/>
      </w:pPr>
      <w:r>
        <w:tab/>
        <w:t>Коэффициент указывается таким образом: к примеру, если ставка НДС имеет значение 10%, то коэффициент ставки НДС будет указываться как 1,1.</w:t>
      </w:r>
    </w:p>
    <w:p w:rsidR="00B9557D" w:rsidRDefault="00B9557D" w:rsidP="005E6D9E">
      <w:pPr>
        <w:ind w:firstLine="720"/>
      </w:pPr>
      <w:r>
        <w:t xml:space="preserve">Однако, стоит помнить, что данная формула имеет достаточно широкий </w:t>
      </w:r>
      <w:r w:rsidR="000C5F52">
        <w:t xml:space="preserve">спектр </w:t>
      </w:r>
      <w:r w:rsidR="00B21992">
        <w:t>теоретических</w:t>
      </w:r>
      <w:r>
        <w:t xml:space="preserve"> </w:t>
      </w:r>
      <w:r w:rsidR="000C5F52">
        <w:t>допущений, которые сужают область её применения</w:t>
      </w:r>
      <w:r>
        <w:t>. Среди них:</w:t>
      </w:r>
    </w:p>
    <w:p w:rsidR="000C5F52" w:rsidRPr="000C5F52" w:rsidRDefault="0093373B" w:rsidP="00AB1619">
      <w:pPr>
        <w:pStyle w:val="ad"/>
        <w:numPr>
          <w:ilvl w:val="0"/>
          <w:numId w:val="44"/>
        </w:numPr>
      </w:pPr>
      <w:r>
        <w:t>Р</w:t>
      </w:r>
      <w:r w:rsidR="000C5F52" w:rsidRPr="000C5F52">
        <w:t>асход ресурсов непрерывный и равномерный;</w:t>
      </w:r>
    </w:p>
    <w:p w:rsidR="000C5F52" w:rsidRPr="000C5F52" w:rsidRDefault="0093373B" w:rsidP="00AB1619">
      <w:pPr>
        <w:pStyle w:val="ad"/>
        <w:numPr>
          <w:ilvl w:val="0"/>
          <w:numId w:val="44"/>
        </w:numPr>
      </w:pPr>
      <w:r>
        <w:t>П</w:t>
      </w:r>
      <w:r w:rsidR="000C5F52" w:rsidRPr="000C5F52">
        <w:t>ериод между двумя смежными поставками постоянен;</w:t>
      </w:r>
    </w:p>
    <w:p w:rsidR="000C5F52" w:rsidRPr="000C5F52" w:rsidRDefault="0093373B" w:rsidP="00AB1619">
      <w:pPr>
        <w:pStyle w:val="ad"/>
        <w:numPr>
          <w:ilvl w:val="0"/>
          <w:numId w:val="44"/>
        </w:numPr>
      </w:pPr>
      <w:r>
        <w:t>С</w:t>
      </w:r>
      <w:r w:rsidR="000C5F52" w:rsidRPr="000C5F52">
        <w:t>тоимость доставки строго пропорциональна объему заказа (не учитывается влияние емкости транспортных средств и оптовые скидки на доставку);</w:t>
      </w:r>
    </w:p>
    <w:p w:rsidR="000C5F52" w:rsidRPr="000C5F52" w:rsidRDefault="0093373B" w:rsidP="00AB1619">
      <w:pPr>
        <w:pStyle w:val="ad"/>
        <w:numPr>
          <w:ilvl w:val="0"/>
          <w:numId w:val="44"/>
        </w:numPr>
      </w:pPr>
      <w:r>
        <w:t>С</w:t>
      </w:r>
      <w:r w:rsidR="000C5F52" w:rsidRPr="000C5F52">
        <w:t>прос удовлетворяется полностью и мгновенно;</w:t>
      </w:r>
    </w:p>
    <w:p w:rsidR="000C5F52" w:rsidRPr="000C5F52" w:rsidRDefault="0093373B" w:rsidP="00AB1619">
      <w:pPr>
        <w:pStyle w:val="ad"/>
        <w:numPr>
          <w:ilvl w:val="0"/>
          <w:numId w:val="44"/>
        </w:numPr>
      </w:pPr>
      <w:r>
        <w:t>Т</w:t>
      </w:r>
      <w:r w:rsidR="000C5F52" w:rsidRPr="000C5F52">
        <w:t>ранзитный и страховой запасы отсутствуют;</w:t>
      </w:r>
    </w:p>
    <w:p w:rsidR="000C5F52" w:rsidRPr="000C5F52" w:rsidRDefault="0093373B" w:rsidP="00AB1619">
      <w:pPr>
        <w:pStyle w:val="ad"/>
        <w:numPr>
          <w:ilvl w:val="0"/>
          <w:numId w:val="44"/>
        </w:numPr>
      </w:pPr>
      <w:r>
        <w:t>Е</w:t>
      </w:r>
      <w:r w:rsidR="000C5F52" w:rsidRPr="000C5F52">
        <w:t>мкость склада не ограничена;</w:t>
      </w:r>
    </w:p>
    <w:p w:rsidR="000C5F52" w:rsidRPr="000C5F52" w:rsidRDefault="0093373B" w:rsidP="00AB1619">
      <w:pPr>
        <w:pStyle w:val="ad"/>
        <w:numPr>
          <w:ilvl w:val="0"/>
          <w:numId w:val="44"/>
        </w:numPr>
      </w:pPr>
      <w:r>
        <w:t>З</w:t>
      </w:r>
      <w:r w:rsidR="000C5F52" w:rsidRPr="000C5F52">
        <w:t>атраты на размещение и выполнение заказа не зависят от размера заказа и постоянны в течение планового периода;</w:t>
      </w:r>
    </w:p>
    <w:p w:rsidR="000C5F52" w:rsidRPr="000C5F52" w:rsidRDefault="0093373B" w:rsidP="00AB1619">
      <w:pPr>
        <w:pStyle w:val="ad"/>
        <w:numPr>
          <w:ilvl w:val="0"/>
          <w:numId w:val="44"/>
        </w:numPr>
      </w:pPr>
      <w:r>
        <w:t>Ц</w:t>
      </w:r>
      <w:r w:rsidR="000C5F52" w:rsidRPr="000C5F52">
        <w:t>ена поставляемой продукции в течение планового периода постоянна;</w:t>
      </w:r>
    </w:p>
    <w:p w:rsidR="00B9557D" w:rsidRDefault="0093373B" w:rsidP="00AB1619">
      <w:pPr>
        <w:pStyle w:val="ad"/>
        <w:numPr>
          <w:ilvl w:val="0"/>
          <w:numId w:val="44"/>
        </w:numPr>
      </w:pPr>
      <w:r>
        <w:t>З</w:t>
      </w:r>
      <w:r w:rsidR="000C5F52" w:rsidRPr="000C5F52">
        <w:t>атраты на содержание запаса единицы продукции в течение единицы времени постоянны и не зависят от суммы вложенных в запасы средств и сроков.</w:t>
      </w:r>
    </w:p>
    <w:p w:rsidR="0093373B" w:rsidRDefault="00907B60" w:rsidP="00CE3354">
      <w:r>
        <w:t xml:space="preserve">В отличии от </w:t>
      </w:r>
      <w:r w:rsidR="001447D5">
        <w:rPr>
          <w:lang w:val="en-US"/>
        </w:rPr>
        <w:t>q</w:t>
      </w:r>
      <w:r w:rsidR="001447D5" w:rsidRPr="001447D5">
        <w:t>-</w:t>
      </w:r>
      <w:r>
        <w:t xml:space="preserve">модели, модель с фиксированным интервалом времени между заказами </w:t>
      </w:r>
      <w:r w:rsidR="00096A28">
        <w:t>подразумевает статический период повторения заказов</w:t>
      </w:r>
      <w:r w:rsidR="001447D5">
        <w:t>, а оптимальный (экономичный) размер заказа высчитывается лишь для последующего определения эффективного временного периода между заказами</w:t>
      </w:r>
      <w:r w:rsidR="00096A28">
        <w:t xml:space="preserve">. </w:t>
      </w:r>
      <w:r w:rsidR="00D60DE0">
        <w:t xml:space="preserve">С порядком проведения расчётов </w:t>
      </w:r>
      <w:r w:rsidR="00F4228C">
        <w:t xml:space="preserve">параметров модели с фиксированным интервалом времени между заказами можно ознакомиться с помощью </w:t>
      </w:r>
      <w:r w:rsidR="006D5929">
        <w:t>Т</w:t>
      </w:r>
      <w:r w:rsidR="00F4228C">
        <w:t>аблицы</w:t>
      </w:r>
      <w:r w:rsidR="006D5929">
        <w:t xml:space="preserve"> </w:t>
      </w:r>
      <w:r w:rsidR="0040003A">
        <w:t>6</w:t>
      </w:r>
      <w:r w:rsidR="00F4228C">
        <w:t>:</w:t>
      </w:r>
    </w:p>
    <w:p w:rsidR="00DC4F9B" w:rsidRDefault="00DC4F9B" w:rsidP="00626BA6">
      <w:pPr>
        <w:pStyle w:val="a"/>
        <w:ind w:left="714" w:hanging="357"/>
      </w:pPr>
      <w:r>
        <w:t>Порядок проведения расчётов</w:t>
      </w:r>
      <w:r w:rsidR="00F34A29">
        <w:t xml:space="preserve"> по </w:t>
      </w:r>
      <w:r w:rsidR="00F34A29">
        <w:rPr>
          <w:lang w:val="en-US"/>
        </w:rPr>
        <w:t>p</w:t>
      </w:r>
      <w:r w:rsidR="00F34A29" w:rsidRPr="00F34A29">
        <w:t>-</w:t>
      </w:r>
      <w:r w:rsidR="00F34A29">
        <w:t>модели</w:t>
      </w:r>
    </w:p>
    <w:tbl>
      <w:tblPr>
        <w:tblStyle w:val="af2"/>
        <w:tblW w:w="0" w:type="auto"/>
        <w:tblLook w:val="04A0" w:firstRow="1" w:lastRow="0" w:firstColumn="1" w:lastColumn="0" w:noHBand="0" w:noVBand="1"/>
      </w:tblPr>
      <w:tblGrid>
        <w:gridCol w:w="458"/>
        <w:gridCol w:w="5066"/>
        <w:gridCol w:w="3821"/>
      </w:tblGrid>
      <w:tr w:rsidR="00F4228C" w:rsidTr="003111EC">
        <w:tc>
          <w:tcPr>
            <w:tcW w:w="458" w:type="dxa"/>
            <w:vAlign w:val="center"/>
          </w:tcPr>
          <w:p w:rsidR="00F4228C" w:rsidRPr="00F4228C" w:rsidRDefault="00F4228C" w:rsidP="00F34A29">
            <w:pPr>
              <w:ind w:firstLine="0"/>
              <w:jc w:val="center"/>
              <w:rPr>
                <w:b/>
              </w:rPr>
            </w:pPr>
            <w:r w:rsidRPr="00F4228C">
              <w:rPr>
                <w:b/>
              </w:rPr>
              <w:t>№</w:t>
            </w:r>
          </w:p>
        </w:tc>
        <w:tc>
          <w:tcPr>
            <w:tcW w:w="5066" w:type="dxa"/>
            <w:vAlign w:val="center"/>
          </w:tcPr>
          <w:p w:rsidR="00F4228C" w:rsidRPr="00F4228C" w:rsidRDefault="00F4228C" w:rsidP="00F4228C">
            <w:pPr>
              <w:ind w:firstLine="0"/>
              <w:jc w:val="center"/>
              <w:rPr>
                <w:b/>
              </w:rPr>
            </w:pPr>
            <w:r w:rsidRPr="00F4228C">
              <w:rPr>
                <w:b/>
              </w:rPr>
              <w:t>Показатель</w:t>
            </w:r>
          </w:p>
        </w:tc>
        <w:tc>
          <w:tcPr>
            <w:tcW w:w="3821" w:type="dxa"/>
            <w:vAlign w:val="center"/>
          </w:tcPr>
          <w:p w:rsidR="00F4228C" w:rsidRPr="00F4228C" w:rsidRDefault="00F4228C" w:rsidP="00F4228C">
            <w:pPr>
              <w:ind w:firstLine="0"/>
              <w:jc w:val="center"/>
              <w:rPr>
                <w:b/>
              </w:rPr>
            </w:pPr>
            <w:r w:rsidRPr="00F4228C">
              <w:rPr>
                <w:b/>
              </w:rPr>
              <w:t>Порядок расчета</w:t>
            </w:r>
          </w:p>
        </w:tc>
      </w:tr>
      <w:tr w:rsidR="00F4228C" w:rsidTr="00761E83">
        <w:tc>
          <w:tcPr>
            <w:tcW w:w="458" w:type="dxa"/>
            <w:vAlign w:val="center"/>
          </w:tcPr>
          <w:p w:rsidR="00F4228C" w:rsidRDefault="00F4228C" w:rsidP="00F34A29">
            <w:pPr>
              <w:ind w:firstLine="0"/>
              <w:jc w:val="center"/>
            </w:pPr>
            <w:r>
              <w:lastRenderedPageBreak/>
              <w:t>1</w:t>
            </w:r>
          </w:p>
        </w:tc>
        <w:tc>
          <w:tcPr>
            <w:tcW w:w="5066" w:type="dxa"/>
          </w:tcPr>
          <w:p w:rsidR="00F4228C" w:rsidRDefault="00F4228C" w:rsidP="002077D3">
            <w:pPr>
              <w:ind w:firstLine="0"/>
            </w:pPr>
            <w:r>
              <w:t>Потребность</w:t>
            </w:r>
          </w:p>
        </w:tc>
        <w:tc>
          <w:tcPr>
            <w:tcW w:w="3821" w:type="dxa"/>
            <w:vAlign w:val="center"/>
          </w:tcPr>
          <w:p w:rsidR="00F4228C" w:rsidRDefault="00F4228C" w:rsidP="00761E83">
            <w:pPr>
              <w:ind w:firstLine="0"/>
              <w:jc w:val="center"/>
            </w:pPr>
            <w:r>
              <w:t>—</w:t>
            </w:r>
          </w:p>
        </w:tc>
      </w:tr>
      <w:tr w:rsidR="00F4228C" w:rsidTr="00761E83">
        <w:tc>
          <w:tcPr>
            <w:tcW w:w="458" w:type="dxa"/>
            <w:vAlign w:val="center"/>
          </w:tcPr>
          <w:p w:rsidR="00F4228C" w:rsidRDefault="00F4228C" w:rsidP="00F34A29">
            <w:pPr>
              <w:ind w:firstLine="0"/>
              <w:jc w:val="center"/>
            </w:pPr>
            <w:r>
              <w:t>2</w:t>
            </w:r>
          </w:p>
        </w:tc>
        <w:tc>
          <w:tcPr>
            <w:tcW w:w="5066" w:type="dxa"/>
          </w:tcPr>
          <w:p w:rsidR="00F4228C" w:rsidRDefault="00F4228C" w:rsidP="002077D3">
            <w:pPr>
              <w:ind w:firstLine="0"/>
            </w:pPr>
            <w:r>
              <w:t>Временной промежуток между заказами</w:t>
            </w:r>
          </w:p>
        </w:tc>
        <w:tc>
          <w:tcPr>
            <w:tcW w:w="3821" w:type="dxa"/>
            <w:vAlign w:val="center"/>
          </w:tcPr>
          <w:p w:rsidR="00F4228C" w:rsidRDefault="00F4228C" w:rsidP="00761E83">
            <w:pPr>
              <w:ind w:firstLine="0"/>
              <w:jc w:val="center"/>
            </w:pPr>
            <w:r>
              <w:t>—</w:t>
            </w:r>
          </w:p>
        </w:tc>
      </w:tr>
      <w:tr w:rsidR="00F4228C" w:rsidTr="00761E83">
        <w:tc>
          <w:tcPr>
            <w:tcW w:w="458" w:type="dxa"/>
            <w:vAlign w:val="center"/>
          </w:tcPr>
          <w:p w:rsidR="00F4228C" w:rsidRDefault="00F4228C" w:rsidP="00F34A29">
            <w:pPr>
              <w:ind w:firstLine="0"/>
              <w:jc w:val="center"/>
            </w:pPr>
            <w:r>
              <w:t>3</w:t>
            </w:r>
          </w:p>
        </w:tc>
        <w:tc>
          <w:tcPr>
            <w:tcW w:w="5066" w:type="dxa"/>
          </w:tcPr>
          <w:p w:rsidR="00F4228C" w:rsidRDefault="00F4228C" w:rsidP="002077D3">
            <w:pPr>
              <w:ind w:firstLine="0"/>
            </w:pPr>
            <w:r>
              <w:t>Время поставки</w:t>
            </w:r>
          </w:p>
        </w:tc>
        <w:tc>
          <w:tcPr>
            <w:tcW w:w="3821" w:type="dxa"/>
            <w:vAlign w:val="center"/>
          </w:tcPr>
          <w:p w:rsidR="00F4228C" w:rsidRDefault="00F4228C" w:rsidP="00761E83">
            <w:pPr>
              <w:ind w:firstLine="0"/>
              <w:jc w:val="center"/>
            </w:pPr>
            <w:r>
              <w:t>—</w:t>
            </w:r>
          </w:p>
        </w:tc>
      </w:tr>
      <w:tr w:rsidR="00F4228C" w:rsidTr="00761E83">
        <w:tc>
          <w:tcPr>
            <w:tcW w:w="458" w:type="dxa"/>
            <w:vAlign w:val="center"/>
          </w:tcPr>
          <w:p w:rsidR="00F4228C" w:rsidRDefault="00F4228C" w:rsidP="00F34A29">
            <w:pPr>
              <w:ind w:firstLine="0"/>
              <w:jc w:val="center"/>
            </w:pPr>
            <w:r>
              <w:t>4</w:t>
            </w:r>
          </w:p>
        </w:tc>
        <w:tc>
          <w:tcPr>
            <w:tcW w:w="5066" w:type="dxa"/>
          </w:tcPr>
          <w:p w:rsidR="00F4228C" w:rsidRDefault="00F4228C" w:rsidP="002077D3">
            <w:pPr>
              <w:ind w:firstLine="0"/>
            </w:pPr>
            <w:r>
              <w:t>Возможная задержка поставки</w:t>
            </w:r>
          </w:p>
        </w:tc>
        <w:tc>
          <w:tcPr>
            <w:tcW w:w="3821" w:type="dxa"/>
            <w:vAlign w:val="center"/>
          </w:tcPr>
          <w:p w:rsidR="00F4228C" w:rsidRDefault="00F4228C" w:rsidP="00761E83">
            <w:pPr>
              <w:ind w:firstLine="0"/>
              <w:jc w:val="center"/>
            </w:pPr>
            <w:r>
              <w:t>—</w:t>
            </w:r>
          </w:p>
        </w:tc>
      </w:tr>
      <w:tr w:rsidR="00F4228C" w:rsidTr="00761E83">
        <w:tc>
          <w:tcPr>
            <w:tcW w:w="458" w:type="dxa"/>
            <w:vAlign w:val="center"/>
          </w:tcPr>
          <w:p w:rsidR="00F4228C" w:rsidRDefault="00F4228C" w:rsidP="00F34A29">
            <w:pPr>
              <w:ind w:firstLine="0"/>
              <w:jc w:val="center"/>
            </w:pPr>
            <w:r>
              <w:t>5</w:t>
            </w:r>
          </w:p>
        </w:tc>
        <w:tc>
          <w:tcPr>
            <w:tcW w:w="5066" w:type="dxa"/>
          </w:tcPr>
          <w:p w:rsidR="00F4228C" w:rsidRDefault="00F4228C" w:rsidP="002077D3">
            <w:pPr>
              <w:ind w:firstLine="0"/>
            </w:pPr>
            <w:r>
              <w:t>Ожидаемый суточный сбыт готовой продукции или расходование материалов</w:t>
            </w:r>
          </w:p>
        </w:tc>
        <w:tc>
          <w:tcPr>
            <w:tcW w:w="3821" w:type="dxa"/>
            <w:vAlign w:val="center"/>
          </w:tcPr>
          <w:p w:rsidR="00F4228C" w:rsidRDefault="00F4228C" w:rsidP="00761E83">
            <w:pPr>
              <w:ind w:firstLine="0"/>
              <w:jc w:val="center"/>
            </w:pPr>
            <w:r>
              <w:t>[1]: [количество рабочих дней]</w:t>
            </w:r>
          </w:p>
        </w:tc>
      </w:tr>
      <w:tr w:rsidR="00F4228C" w:rsidTr="00761E83">
        <w:tc>
          <w:tcPr>
            <w:tcW w:w="458" w:type="dxa"/>
            <w:vAlign w:val="center"/>
          </w:tcPr>
          <w:p w:rsidR="00F4228C" w:rsidRDefault="00F4228C" w:rsidP="00F34A29">
            <w:pPr>
              <w:ind w:firstLine="0"/>
              <w:jc w:val="center"/>
            </w:pPr>
            <w:r>
              <w:t>6</w:t>
            </w:r>
          </w:p>
        </w:tc>
        <w:tc>
          <w:tcPr>
            <w:tcW w:w="5066" w:type="dxa"/>
          </w:tcPr>
          <w:p w:rsidR="00F4228C" w:rsidRDefault="00F4228C" w:rsidP="002077D3">
            <w:pPr>
              <w:ind w:firstLine="0"/>
            </w:pPr>
            <w:r>
              <w:t>Ожидаемое расходование за время поставки</w:t>
            </w:r>
          </w:p>
        </w:tc>
        <w:tc>
          <w:tcPr>
            <w:tcW w:w="3821" w:type="dxa"/>
            <w:vAlign w:val="center"/>
          </w:tcPr>
          <w:p w:rsidR="00F4228C" w:rsidRDefault="00F4228C" w:rsidP="00761E83">
            <w:pPr>
              <w:ind w:firstLine="0"/>
              <w:jc w:val="center"/>
            </w:pPr>
            <w:r>
              <w:t>[3] x [5]</w:t>
            </w:r>
          </w:p>
        </w:tc>
      </w:tr>
      <w:tr w:rsidR="00F4228C" w:rsidTr="00761E83">
        <w:tc>
          <w:tcPr>
            <w:tcW w:w="458" w:type="dxa"/>
            <w:vAlign w:val="center"/>
          </w:tcPr>
          <w:p w:rsidR="00F4228C" w:rsidRDefault="00F4228C" w:rsidP="00F34A29">
            <w:pPr>
              <w:ind w:firstLine="0"/>
              <w:jc w:val="center"/>
            </w:pPr>
            <w:r>
              <w:t>7</w:t>
            </w:r>
          </w:p>
        </w:tc>
        <w:tc>
          <w:tcPr>
            <w:tcW w:w="5066" w:type="dxa"/>
          </w:tcPr>
          <w:p w:rsidR="00F4228C" w:rsidRDefault="00F4228C" w:rsidP="002077D3">
            <w:pPr>
              <w:ind w:firstLine="0"/>
            </w:pPr>
            <w:r>
              <w:t xml:space="preserve">Максимальное потребление за время поставки </w:t>
            </w:r>
          </w:p>
        </w:tc>
        <w:tc>
          <w:tcPr>
            <w:tcW w:w="3821" w:type="dxa"/>
            <w:vAlign w:val="center"/>
          </w:tcPr>
          <w:p w:rsidR="00F4228C" w:rsidRDefault="00F4228C" w:rsidP="00761E83">
            <w:pPr>
              <w:ind w:firstLine="0"/>
              <w:jc w:val="center"/>
            </w:pPr>
            <w:r>
              <w:t>([3] + [4]) х [5]</w:t>
            </w:r>
          </w:p>
        </w:tc>
      </w:tr>
      <w:tr w:rsidR="00F4228C" w:rsidTr="00761E83">
        <w:tc>
          <w:tcPr>
            <w:tcW w:w="458" w:type="dxa"/>
            <w:vAlign w:val="center"/>
          </w:tcPr>
          <w:p w:rsidR="00F4228C" w:rsidRDefault="00F4228C" w:rsidP="00F34A29">
            <w:pPr>
              <w:ind w:firstLine="0"/>
              <w:jc w:val="center"/>
            </w:pPr>
            <w:r>
              <w:t>8</w:t>
            </w:r>
          </w:p>
        </w:tc>
        <w:tc>
          <w:tcPr>
            <w:tcW w:w="5066" w:type="dxa"/>
          </w:tcPr>
          <w:p w:rsidR="00F4228C" w:rsidRDefault="00F4228C" w:rsidP="002077D3">
            <w:pPr>
              <w:ind w:firstLine="0"/>
            </w:pPr>
            <w:r>
              <w:t>Страховой запас</w:t>
            </w:r>
          </w:p>
        </w:tc>
        <w:tc>
          <w:tcPr>
            <w:tcW w:w="3821" w:type="dxa"/>
            <w:vAlign w:val="center"/>
          </w:tcPr>
          <w:p w:rsidR="00F4228C" w:rsidRDefault="00F4228C" w:rsidP="00761E83">
            <w:pPr>
              <w:ind w:firstLine="0"/>
              <w:jc w:val="center"/>
            </w:pPr>
            <w:r>
              <w:t>[7] - [6]</w:t>
            </w:r>
          </w:p>
        </w:tc>
      </w:tr>
      <w:tr w:rsidR="00F4228C" w:rsidTr="00761E83">
        <w:tc>
          <w:tcPr>
            <w:tcW w:w="458" w:type="dxa"/>
            <w:vAlign w:val="center"/>
          </w:tcPr>
          <w:p w:rsidR="00F4228C" w:rsidRDefault="00F4228C" w:rsidP="00F34A29">
            <w:pPr>
              <w:ind w:firstLine="0"/>
              <w:jc w:val="center"/>
            </w:pPr>
            <w:r>
              <w:t>9</w:t>
            </w:r>
          </w:p>
        </w:tc>
        <w:tc>
          <w:tcPr>
            <w:tcW w:w="5066" w:type="dxa"/>
          </w:tcPr>
          <w:p w:rsidR="00F4228C" w:rsidRDefault="00F4228C" w:rsidP="002077D3">
            <w:pPr>
              <w:ind w:firstLine="0"/>
            </w:pPr>
            <w:r>
              <w:t>Максимальный желательный запас</w:t>
            </w:r>
          </w:p>
        </w:tc>
        <w:tc>
          <w:tcPr>
            <w:tcW w:w="3821" w:type="dxa"/>
            <w:vAlign w:val="center"/>
          </w:tcPr>
          <w:p w:rsidR="00F4228C" w:rsidRDefault="00F4228C" w:rsidP="00761E83">
            <w:pPr>
              <w:ind w:firstLine="0"/>
              <w:jc w:val="center"/>
            </w:pPr>
            <w:r>
              <w:t>[8] + [2] x [5]</w:t>
            </w:r>
          </w:p>
        </w:tc>
      </w:tr>
      <w:tr w:rsidR="00F4228C" w:rsidTr="003111EC">
        <w:tc>
          <w:tcPr>
            <w:tcW w:w="458" w:type="dxa"/>
            <w:vAlign w:val="center"/>
          </w:tcPr>
          <w:p w:rsidR="00F4228C" w:rsidRDefault="00F4228C" w:rsidP="00F34A29">
            <w:pPr>
              <w:ind w:firstLine="0"/>
              <w:jc w:val="center"/>
            </w:pPr>
            <w:r>
              <w:t>10</w:t>
            </w:r>
          </w:p>
        </w:tc>
        <w:tc>
          <w:tcPr>
            <w:tcW w:w="5066" w:type="dxa"/>
          </w:tcPr>
          <w:p w:rsidR="00F4228C" w:rsidRDefault="00F4228C" w:rsidP="002077D3">
            <w:pPr>
              <w:ind w:firstLine="0"/>
            </w:pPr>
            <w:r>
              <w:t>Размер партии</w:t>
            </w:r>
          </w:p>
        </w:tc>
        <w:tc>
          <w:tcPr>
            <w:tcW w:w="3821" w:type="dxa"/>
          </w:tcPr>
          <w:p w:rsidR="00F4228C" w:rsidRPr="00B05B2B" w:rsidRDefault="00B05B2B" w:rsidP="002077D3">
            <w:pPr>
              <w:ind w:firstLine="0"/>
              <w:rPr>
                <w:rFonts w:eastAsiaTheme="minorEastAsia"/>
              </w:rPr>
            </w:pPr>
            <m:oMathPara>
              <m:oMathParaPr>
                <m:jc m:val="left"/>
              </m:oMathParaPr>
              <m:oMath>
                <m:r>
                  <w:rPr>
                    <w:rFonts w:ascii="Cambria Math" w:hAnsi="Cambria Math"/>
                  </w:rPr>
                  <m:t>Q=</m:t>
                </m:r>
                <m:r>
                  <m:rPr>
                    <m:sty m:val="p"/>
                  </m:rPr>
                  <w:rPr>
                    <w:rFonts w:ascii="Cambria Math" w:hAnsi="Cambria Math"/>
                  </w:rPr>
                  <m:t>[9]</m:t>
                </m:r>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т</m:t>
                    </m:r>
                  </m:sub>
                </m:sSub>
                <m:r>
                  <w:rPr>
                    <w:rFonts w:ascii="Cambria Math" w:hAnsi="Cambria Math"/>
                  </w:rPr>
                  <m:t>+</m:t>
                </m:r>
                <m:r>
                  <m:rPr>
                    <m:sty m:val="p"/>
                  </m:rPr>
                  <w:rPr>
                    <w:rFonts w:ascii="Cambria Math" w:hAnsi="Cambria Math"/>
                  </w:rPr>
                  <m:t>[6]</m:t>
                </m:r>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тр</m:t>
                    </m:r>
                  </m:sub>
                </m:sSub>
                <m:r>
                  <w:rPr>
                    <w:rFonts w:ascii="Cambria Math" w:hAnsi="Cambria Math"/>
                  </w:rPr>
                  <m:t xml:space="preserve"> ,</m:t>
                </m:r>
              </m:oMath>
            </m:oMathPara>
          </w:p>
          <w:p w:rsidR="00DC4F9B" w:rsidRPr="00DC4F9B" w:rsidRDefault="00DC4F9B" w:rsidP="002077D3">
            <w:pPr>
              <w:ind w:firstLine="0"/>
              <w:rPr>
                <w:rFonts w:eastAsiaTheme="minorEastAsia"/>
              </w:rPr>
            </w:pPr>
            <w:r>
              <w:t xml:space="preserve">где </w:t>
            </w:r>
            <m:oMath>
              <m:r>
                <w:rPr>
                  <w:rFonts w:ascii="Cambria Math" w:hAnsi="Cambria Math"/>
                </w:rPr>
                <m:t>Q</m:t>
              </m:r>
            </m:oMath>
            <w:r>
              <w:rPr>
                <w:rFonts w:eastAsiaTheme="minorEastAsia"/>
              </w:rPr>
              <w:t xml:space="preserve"> – размер заказа; </w:t>
            </w:r>
            <m:oMath>
              <m:sSub>
                <m:sSubPr>
                  <m:ctrlPr>
                    <w:rPr>
                      <w:rFonts w:ascii="Cambria Math" w:hAnsi="Cambria Math"/>
                      <w:i/>
                    </w:rPr>
                  </m:ctrlPr>
                </m:sSubPr>
                <m:e>
                  <m:r>
                    <w:rPr>
                      <w:rFonts w:ascii="Cambria Math" w:hAnsi="Cambria Math"/>
                    </w:rPr>
                    <m:t>З</m:t>
                  </m:r>
                </m:e>
                <m:sub>
                  <m:r>
                    <w:rPr>
                      <w:rFonts w:ascii="Cambria Math" w:hAnsi="Cambria Math"/>
                    </w:rPr>
                    <m:t>т</m:t>
                  </m:r>
                </m:sub>
              </m:sSub>
            </m:oMath>
            <w:r>
              <w:rPr>
                <w:rFonts w:eastAsiaTheme="minorEastAsia"/>
              </w:rPr>
              <w:t xml:space="preserve"> – текущий запас; </w:t>
            </w:r>
            <m:oMath>
              <m:sSub>
                <m:sSubPr>
                  <m:ctrlPr>
                    <w:rPr>
                      <w:rFonts w:ascii="Cambria Math" w:hAnsi="Cambria Math"/>
                      <w:i/>
                    </w:rPr>
                  </m:ctrlPr>
                </m:sSubPr>
                <m:e>
                  <m:r>
                    <w:rPr>
                      <w:rFonts w:ascii="Cambria Math" w:hAnsi="Cambria Math"/>
                    </w:rPr>
                    <m:t>З</m:t>
                  </m:r>
                </m:e>
                <m:sub>
                  <m:r>
                    <w:rPr>
                      <w:rFonts w:ascii="Cambria Math" w:hAnsi="Cambria Math"/>
                    </w:rPr>
                    <m:t>тр</m:t>
                  </m:r>
                </m:sub>
              </m:sSub>
            </m:oMath>
            <w:r>
              <w:rPr>
                <w:rFonts w:eastAsiaTheme="minorEastAsia"/>
              </w:rPr>
              <w:t xml:space="preserve"> – транспортный запас.</w:t>
            </w:r>
          </w:p>
        </w:tc>
      </w:tr>
    </w:tbl>
    <w:p w:rsidR="004750B2" w:rsidRDefault="004750B2" w:rsidP="00224DD9">
      <w:pPr>
        <w:spacing w:before="240"/>
      </w:pPr>
      <w:r w:rsidRPr="004A22C1">
        <w:rPr>
          <w:szCs w:val="24"/>
        </w:rPr>
        <w:t>[</w:t>
      </w:r>
      <w:r>
        <w:t>Источник: Монашова, 2018</w:t>
      </w:r>
      <w:r>
        <w:rPr>
          <w:rStyle w:val="af0"/>
        </w:rPr>
        <w:footnoteReference w:id="47"/>
      </w:r>
      <w:r w:rsidRPr="004A22C1">
        <w:rPr>
          <w:szCs w:val="24"/>
        </w:rPr>
        <w:t>]</w:t>
      </w:r>
      <w:r w:rsidR="000461CF">
        <w:tab/>
      </w:r>
    </w:p>
    <w:p w:rsidR="00272CEB" w:rsidRDefault="000461CF" w:rsidP="004750B2">
      <w:r>
        <w:t xml:space="preserve">После двух классических моделей управления запасами рассмотрим модель с установленной периодичностью пополнения запаса до фиксированного уровня, а также «минимум – максимум». Последняя </w:t>
      </w:r>
      <w:r w:rsidR="00D265EF">
        <w:t>является технологической моделью с двумя фиксированными уровнями запасов с неопределённой периодичностью поставок. Модель минимакс ориентирована на те случаи, когда издер</w:t>
      </w:r>
      <w:r w:rsidR="00614090">
        <w:t>жки на оформление заказа и учёт запасов настолько внушительны, что считаются равносильными потерям в случае образования дефицита</w:t>
      </w:r>
      <w:r w:rsidR="00F745A4">
        <w:rPr>
          <w:rStyle w:val="af0"/>
        </w:rPr>
        <w:footnoteReference w:id="48"/>
      </w:r>
      <w:r w:rsidR="00380885">
        <w:t>.</w:t>
      </w:r>
      <w:r w:rsidR="00614090">
        <w:t xml:space="preserve"> «Минимум – максимум» работает таким образом, что заказ на пополнение запасов новой партией формируется лишь в момент, когда текущий уровень запасов достиг или оказался меньше минимального допустимого уровня. Объём заказа в данной модели будет </w:t>
      </w:r>
      <w:r w:rsidR="00F745A4">
        <w:t>определяться максимальным</w:t>
      </w:r>
      <w:r w:rsidR="00614090">
        <w:t xml:space="preserve"> уровнем, до которого каждый раз должны пополняться запасы предприятия.</w:t>
      </w:r>
      <w:r w:rsidR="00A35A8B">
        <w:t xml:space="preserve"> </w:t>
      </w:r>
      <w:r w:rsidR="00F34A29">
        <w:t xml:space="preserve">С порядком проведения расчётов параметров модели </w:t>
      </w:r>
      <w:r w:rsidR="00C87F7B">
        <w:t>минимакс</w:t>
      </w:r>
      <w:r w:rsidR="00F34A29">
        <w:t xml:space="preserve"> можно ознакомиться с помощью </w:t>
      </w:r>
      <w:r w:rsidR="006D5929">
        <w:t xml:space="preserve">Таблицы </w:t>
      </w:r>
      <w:r w:rsidR="0040003A">
        <w:t>7</w:t>
      </w:r>
      <w:r w:rsidR="00F34A29">
        <w:t>:</w:t>
      </w:r>
    </w:p>
    <w:p w:rsidR="00F34A29" w:rsidRDefault="00F34A29" w:rsidP="00626BA6">
      <w:pPr>
        <w:pStyle w:val="a"/>
        <w:ind w:left="714" w:hanging="357"/>
      </w:pPr>
      <w:r>
        <w:t>Порядок проведения расчётов по модели «минимум – максимум»</w:t>
      </w:r>
    </w:p>
    <w:tbl>
      <w:tblPr>
        <w:tblStyle w:val="af2"/>
        <w:tblW w:w="9346" w:type="dxa"/>
        <w:jc w:val="center"/>
        <w:tblLook w:val="04A0" w:firstRow="1" w:lastRow="0" w:firstColumn="1" w:lastColumn="0" w:noHBand="0" w:noVBand="1"/>
      </w:tblPr>
      <w:tblGrid>
        <w:gridCol w:w="458"/>
        <w:gridCol w:w="5788"/>
        <w:gridCol w:w="3100"/>
      </w:tblGrid>
      <w:tr w:rsidR="00F34A29" w:rsidTr="00C87F7B">
        <w:trPr>
          <w:jc w:val="center"/>
        </w:trPr>
        <w:tc>
          <w:tcPr>
            <w:tcW w:w="458" w:type="dxa"/>
            <w:vAlign w:val="center"/>
          </w:tcPr>
          <w:p w:rsidR="00F34A29" w:rsidRDefault="00F34A29" w:rsidP="00F34A29">
            <w:pPr>
              <w:ind w:firstLine="0"/>
              <w:jc w:val="center"/>
            </w:pPr>
            <w:r w:rsidRPr="00F4228C">
              <w:rPr>
                <w:b/>
              </w:rPr>
              <w:t>№</w:t>
            </w:r>
          </w:p>
        </w:tc>
        <w:tc>
          <w:tcPr>
            <w:tcW w:w="5788" w:type="dxa"/>
            <w:vAlign w:val="center"/>
          </w:tcPr>
          <w:p w:rsidR="00F34A29" w:rsidRDefault="00F34A29" w:rsidP="00F34A29">
            <w:pPr>
              <w:ind w:firstLine="0"/>
              <w:jc w:val="center"/>
            </w:pPr>
            <w:r w:rsidRPr="00F4228C">
              <w:rPr>
                <w:b/>
              </w:rPr>
              <w:t>Показатель</w:t>
            </w:r>
          </w:p>
        </w:tc>
        <w:tc>
          <w:tcPr>
            <w:tcW w:w="3100" w:type="dxa"/>
            <w:vAlign w:val="center"/>
          </w:tcPr>
          <w:p w:rsidR="00F34A29" w:rsidRDefault="00F34A29" w:rsidP="00F34A29">
            <w:pPr>
              <w:ind w:firstLine="0"/>
              <w:jc w:val="center"/>
            </w:pPr>
            <w:r w:rsidRPr="00F4228C">
              <w:rPr>
                <w:b/>
              </w:rPr>
              <w:t>Порядок расчета</w:t>
            </w:r>
          </w:p>
        </w:tc>
      </w:tr>
      <w:tr w:rsidR="00F34A29" w:rsidTr="00761E83">
        <w:trPr>
          <w:jc w:val="center"/>
        </w:trPr>
        <w:tc>
          <w:tcPr>
            <w:tcW w:w="458" w:type="dxa"/>
            <w:vAlign w:val="center"/>
          </w:tcPr>
          <w:p w:rsidR="00F34A29" w:rsidRDefault="00F34A29" w:rsidP="00F34A29">
            <w:pPr>
              <w:ind w:firstLine="0"/>
              <w:jc w:val="center"/>
            </w:pPr>
            <w:r>
              <w:t>1</w:t>
            </w:r>
          </w:p>
        </w:tc>
        <w:tc>
          <w:tcPr>
            <w:tcW w:w="5788" w:type="dxa"/>
          </w:tcPr>
          <w:p w:rsidR="00F34A29" w:rsidRDefault="00F34A29" w:rsidP="00F34A29">
            <w:pPr>
              <w:ind w:firstLine="0"/>
            </w:pPr>
            <w:r>
              <w:t>Потребность</w:t>
            </w:r>
          </w:p>
        </w:tc>
        <w:tc>
          <w:tcPr>
            <w:tcW w:w="3100" w:type="dxa"/>
            <w:vAlign w:val="center"/>
          </w:tcPr>
          <w:p w:rsidR="00F34A29" w:rsidRDefault="00F34A29" w:rsidP="00761E83">
            <w:pPr>
              <w:ind w:firstLine="0"/>
              <w:jc w:val="center"/>
            </w:pPr>
            <w:r>
              <w:t>—</w:t>
            </w:r>
          </w:p>
        </w:tc>
      </w:tr>
      <w:tr w:rsidR="00F34A29" w:rsidTr="00761E83">
        <w:trPr>
          <w:jc w:val="center"/>
        </w:trPr>
        <w:tc>
          <w:tcPr>
            <w:tcW w:w="458" w:type="dxa"/>
            <w:vAlign w:val="center"/>
          </w:tcPr>
          <w:p w:rsidR="00F34A29" w:rsidRDefault="00F34A29" w:rsidP="00F34A29">
            <w:pPr>
              <w:ind w:firstLine="0"/>
              <w:jc w:val="center"/>
            </w:pPr>
            <w:r>
              <w:lastRenderedPageBreak/>
              <w:t>2</w:t>
            </w:r>
          </w:p>
        </w:tc>
        <w:tc>
          <w:tcPr>
            <w:tcW w:w="5788" w:type="dxa"/>
          </w:tcPr>
          <w:p w:rsidR="00F34A29" w:rsidRDefault="00F34A29" w:rsidP="00F34A29">
            <w:pPr>
              <w:ind w:firstLine="0"/>
            </w:pPr>
            <w:r>
              <w:t>Временной промежуток между заказами</w:t>
            </w:r>
          </w:p>
        </w:tc>
        <w:tc>
          <w:tcPr>
            <w:tcW w:w="3100" w:type="dxa"/>
            <w:vAlign w:val="center"/>
          </w:tcPr>
          <w:p w:rsidR="00F34A29" w:rsidRDefault="00F34A29" w:rsidP="00761E83">
            <w:pPr>
              <w:ind w:firstLine="0"/>
              <w:jc w:val="center"/>
            </w:pPr>
            <w:r>
              <w:t>—</w:t>
            </w:r>
          </w:p>
        </w:tc>
      </w:tr>
      <w:tr w:rsidR="00F34A29" w:rsidTr="00761E83">
        <w:trPr>
          <w:jc w:val="center"/>
        </w:trPr>
        <w:tc>
          <w:tcPr>
            <w:tcW w:w="458" w:type="dxa"/>
            <w:vAlign w:val="center"/>
          </w:tcPr>
          <w:p w:rsidR="00F34A29" w:rsidRDefault="00F34A29" w:rsidP="00F34A29">
            <w:pPr>
              <w:ind w:firstLine="0"/>
              <w:jc w:val="center"/>
            </w:pPr>
            <w:r>
              <w:t>3</w:t>
            </w:r>
          </w:p>
        </w:tc>
        <w:tc>
          <w:tcPr>
            <w:tcW w:w="5788" w:type="dxa"/>
          </w:tcPr>
          <w:p w:rsidR="00F34A29" w:rsidRDefault="00F34A29" w:rsidP="00F34A29">
            <w:pPr>
              <w:ind w:firstLine="0"/>
            </w:pPr>
            <w:r>
              <w:t>Время поставки</w:t>
            </w:r>
          </w:p>
        </w:tc>
        <w:tc>
          <w:tcPr>
            <w:tcW w:w="3100" w:type="dxa"/>
            <w:vAlign w:val="center"/>
          </w:tcPr>
          <w:p w:rsidR="00F34A29" w:rsidRDefault="00F34A29" w:rsidP="00761E83">
            <w:pPr>
              <w:ind w:firstLine="0"/>
              <w:jc w:val="center"/>
            </w:pPr>
            <w:r>
              <w:t>—</w:t>
            </w:r>
          </w:p>
        </w:tc>
      </w:tr>
      <w:tr w:rsidR="00F34A29" w:rsidTr="00761E83">
        <w:trPr>
          <w:jc w:val="center"/>
        </w:trPr>
        <w:tc>
          <w:tcPr>
            <w:tcW w:w="458" w:type="dxa"/>
            <w:vAlign w:val="center"/>
          </w:tcPr>
          <w:p w:rsidR="00F34A29" w:rsidRDefault="00F34A29" w:rsidP="00F34A29">
            <w:pPr>
              <w:ind w:firstLine="0"/>
              <w:jc w:val="center"/>
            </w:pPr>
            <w:r>
              <w:t>4</w:t>
            </w:r>
          </w:p>
        </w:tc>
        <w:tc>
          <w:tcPr>
            <w:tcW w:w="5788" w:type="dxa"/>
          </w:tcPr>
          <w:p w:rsidR="00F34A29" w:rsidRDefault="00F34A29" w:rsidP="00F34A29">
            <w:pPr>
              <w:ind w:firstLine="0"/>
            </w:pPr>
            <w:r>
              <w:t>Возможная задержка поставки</w:t>
            </w:r>
          </w:p>
        </w:tc>
        <w:tc>
          <w:tcPr>
            <w:tcW w:w="3100" w:type="dxa"/>
            <w:vAlign w:val="center"/>
          </w:tcPr>
          <w:p w:rsidR="00F34A29" w:rsidRDefault="00F34A29" w:rsidP="00761E83">
            <w:pPr>
              <w:ind w:firstLine="0"/>
              <w:jc w:val="center"/>
            </w:pPr>
            <w:r>
              <w:t>—</w:t>
            </w:r>
          </w:p>
        </w:tc>
      </w:tr>
      <w:tr w:rsidR="00F34A29" w:rsidTr="00761E83">
        <w:trPr>
          <w:jc w:val="center"/>
        </w:trPr>
        <w:tc>
          <w:tcPr>
            <w:tcW w:w="458" w:type="dxa"/>
            <w:vAlign w:val="center"/>
          </w:tcPr>
          <w:p w:rsidR="00F34A29" w:rsidRDefault="00F34A29" w:rsidP="00F34A29">
            <w:pPr>
              <w:ind w:firstLine="0"/>
              <w:jc w:val="center"/>
            </w:pPr>
            <w:r>
              <w:t>5</w:t>
            </w:r>
          </w:p>
        </w:tc>
        <w:tc>
          <w:tcPr>
            <w:tcW w:w="5788" w:type="dxa"/>
          </w:tcPr>
          <w:p w:rsidR="00F34A29" w:rsidRDefault="00F34A29" w:rsidP="00F34A29">
            <w:pPr>
              <w:ind w:firstLine="0"/>
            </w:pPr>
            <w:r>
              <w:t>Ожидаемый суточный сбыт готовой продукции или расходование материалов</w:t>
            </w:r>
          </w:p>
        </w:tc>
        <w:tc>
          <w:tcPr>
            <w:tcW w:w="3100" w:type="dxa"/>
            <w:vAlign w:val="center"/>
          </w:tcPr>
          <w:p w:rsidR="00F34A29" w:rsidRDefault="00F34A29" w:rsidP="00761E83">
            <w:pPr>
              <w:ind w:firstLine="0"/>
              <w:jc w:val="center"/>
            </w:pPr>
            <w:r>
              <w:t>1/число рабочих дней</w:t>
            </w:r>
          </w:p>
        </w:tc>
      </w:tr>
      <w:tr w:rsidR="00F34A29" w:rsidTr="00761E83">
        <w:trPr>
          <w:jc w:val="center"/>
        </w:trPr>
        <w:tc>
          <w:tcPr>
            <w:tcW w:w="458" w:type="dxa"/>
            <w:vAlign w:val="center"/>
          </w:tcPr>
          <w:p w:rsidR="00F34A29" w:rsidRDefault="00F34A29" w:rsidP="00F34A29">
            <w:pPr>
              <w:ind w:firstLine="0"/>
              <w:jc w:val="center"/>
            </w:pPr>
            <w:r>
              <w:t>6</w:t>
            </w:r>
          </w:p>
        </w:tc>
        <w:tc>
          <w:tcPr>
            <w:tcW w:w="5788" w:type="dxa"/>
          </w:tcPr>
          <w:p w:rsidR="00F34A29" w:rsidRDefault="00F34A29" w:rsidP="00F34A29">
            <w:pPr>
              <w:ind w:firstLine="0"/>
            </w:pPr>
            <w:r>
              <w:t>Ожидаемое расходование за время поставки</w:t>
            </w:r>
          </w:p>
        </w:tc>
        <w:tc>
          <w:tcPr>
            <w:tcW w:w="3100" w:type="dxa"/>
            <w:vAlign w:val="center"/>
          </w:tcPr>
          <w:p w:rsidR="00F34A29" w:rsidRDefault="00F34A29" w:rsidP="00761E83">
            <w:pPr>
              <w:ind w:firstLine="0"/>
              <w:jc w:val="center"/>
            </w:pPr>
            <w:r>
              <w:t>[3] x [5]</w:t>
            </w:r>
          </w:p>
        </w:tc>
      </w:tr>
      <w:tr w:rsidR="00F34A29" w:rsidTr="00761E83">
        <w:trPr>
          <w:jc w:val="center"/>
        </w:trPr>
        <w:tc>
          <w:tcPr>
            <w:tcW w:w="458" w:type="dxa"/>
            <w:vAlign w:val="center"/>
          </w:tcPr>
          <w:p w:rsidR="00F34A29" w:rsidRDefault="00F34A29" w:rsidP="00F34A29">
            <w:pPr>
              <w:ind w:firstLine="0"/>
              <w:jc w:val="center"/>
            </w:pPr>
            <w:r>
              <w:t>7</w:t>
            </w:r>
          </w:p>
        </w:tc>
        <w:tc>
          <w:tcPr>
            <w:tcW w:w="5788" w:type="dxa"/>
          </w:tcPr>
          <w:p w:rsidR="00F34A29" w:rsidRDefault="00F34A29" w:rsidP="00F34A29">
            <w:pPr>
              <w:ind w:firstLine="0"/>
            </w:pPr>
            <w:r>
              <w:t xml:space="preserve">Максимальное потребление за время поставки </w:t>
            </w:r>
          </w:p>
        </w:tc>
        <w:tc>
          <w:tcPr>
            <w:tcW w:w="3100" w:type="dxa"/>
            <w:vAlign w:val="center"/>
          </w:tcPr>
          <w:p w:rsidR="00F34A29" w:rsidRDefault="00F34A29" w:rsidP="00761E83">
            <w:pPr>
              <w:ind w:firstLine="0"/>
              <w:jc w:val="center"/>
            </w:pPr>
            <w:r>
              <w:t>([3] + [4]) х [5]</w:t>
            </w:r>
          </w:p>
        </w:tc>
      </w:tr>
      <w:tr w:rsidR="00F34A29" w:rsidTr="00761E83">
        <w:trPr>
          <w:jc w:val="center"/>
        </w:trPr>
        <w:tc>
          <w:tcPr>
            <w:tcW w:w="458" w:type="dxa"/>
            <w:vAlign w:val="center"/>
          </w:tcPr>
          <w:p w:rsidR="00F34A29" w:rsidRDefault="00F34A29" w:rsidP="00F34A29">
            <w:pPr>
              <w:ind w:firstLine="0"/>
              <w:jc w:val="center"/>
            </w:pPr>
            <w:r>
              <w:t>8</w:t>
            </w:r>
          </w:p>
        </w:tc>
        <w:tc>
          <w:tcPr>
            <w:tcW w:w="5788" w:type="dxa"/>
          </w:tcPr>
          <w:p w:rsidR="00F34A29" w:rsidRDefault="00F34A29" w:rsidP="00F34A29">
            <w:pPr>
              <w:ind w:firstLine="0"/>
            </w:pPr>
            <w:r>
              <w:t>Страховой запас</w:t>
            </w:r>
          </w:p>
        </w:tc>
        <w:tc>
          <w:tcPr>
            <w:tcW w:w="3100" w:type="dxa"/>
            <w:vAlign w:val="center"/>
          </w:tcPr>
          <w:p w:rsidR="00F34A29" w:rsidRDefault="00F34A29" w:rsidP="00761E83">
            <w:pPr>
              <w:ind w:firstLine="0"/>
              <w:jc w:val="center"/>
            </w:pPr>
            <w:r>
              <w:t>[7] - [6]</w:t>
            </w:r>
          </w:p>
        </w:tc>
      </w:tr>
      <w:tr w:rsidR="00F34A29" w:rsidTr="00761E83">
        <w:trPr>
          <w:jc w:val="center"/>
        </w:trPr>
        <w:tc>
          <w:tcPr>
            <w:tcW w:w="458" w:type="dxa"/>
            <w:vAlign w:val="center"/>
          </w:tcPr>
          <w:p w:rsidR="00F34A29" w:rsidRDefault="00F34A29" w:rsidP="00F34A29">
            <w:pPr>
              <w:ind w:firstLine="0"/>
              <w:jc w:val="center"/>
            </w:pPr>
            <w:r>
              <w:t>9</w:t>
            </w:r>
          </w:p>
        </w:tc>
        <w:tc>
          <w:tcPr>
            <w:tcW w:w="5788" w:type="dxa"/>
          </w:tcPr>
          <w:p w:rsidR="00F34A29" w:rsidRDefault="00F34A29" w:rsidP="00F34A29">
            <w:pPr>
              <w:ind w:firstLine="0"/>
            </w:pPr>
            <w:r>
              <w:t>Минимальный уровень запаса</w:t>
            </w:r>
            <w:r w:rsidR="00976FBC">
              <w:t xml:space="preserve"> (точка заказа)</w:t>
            </w:r>
          </w:p>
        </w:tc>
        <w:tc>
          <w:tcPr>
            <w:tcW w:w="3100" w:type="dxa"/>
            <w:vAlign w:val="center"/>
          </w:tcPr>
          <w:p w:rsidR="00F34A29" w:rsidRDefault="00F34A29" w:rsidP="00761E83">
            <w:pPr>
              <w:ind w:firstLine="0"/>
              <w:jc w:val="center"/>
            </w:pPr>
            <w:r>
              <w:t>[8] + [6]</w:t>
            </w:r>
          </w:p>
        </w:tc>
      </w:tr>
      <w:tr w:rsidR="00F34A29" w:rsidTr="00761E83">
        <w:trPr>
          <w:jc w:val="center"/>
        </w:trPr>
        <w:tc>
          <w:tcPr>
            <w:tcW w:w="458" w:type="dxa"/>
            <w:vAlign w:val="center"/>
          </w:tcPr>
          <w:p w:rsidR="00F34A29" w:rsidRDefault="00F34A29" w:rsidP="00F34A29">
            <w:pPr>
              <w:ind w:firstLine="0"/>
              <w:jc w:val="center"/>
            </w:pPr>
            <w:r>
              <w:t>10</w:t>
            </w:r>
          </w:p>
        </w:tc>
        <w:tc>
          <w:tcPr>
            <w:tcW w:w="5788" w:type="dxa"/>
          </w:tcPr>
          <w:p w:rsidR="00F34A29" w:rsidRDefault="00987EF4" w:rsidP="00F34A29">
            <w:pPr>
              <w:ind w:firstLine="0"/>
            </w:pPr>
            <w:r>
              <w:t>Максимальный желательный запас</w:t>
            </w:r>
          </w:p>
        </w:tc>
        <w:tc>
          <w:tcPr>
            <w:tcW w:w="3100" w:type="dxa"/>
            <w:vAlign w:val="center"/>
          </w:tcPr>
          <w:p w:rsidR="00F34A29" w:rsidRDefault="00F34A29" w:rsidP="00761E83">
            <w:pPr>
              <w:ind w:firstLine="0"/>
              <w:jc w:val="center"/>
            </w:pPr>
            <w:r>
              <w:t xml:space="preserve">[9] + ([2] </w:t>
            </w:r>
            <w:r w:rsidR="00F94225">
              <w:t>х</w:t>
            </w:r>
            <w:r>
              <w:t xml:space="preserve"> [</w:t>
            </w:r>
            <w:r w:rsidR="00F94225">
              <w:t>5</w:t>
            </w:r>
            <w:r>
              <w:t>])</w:t>
            </w:r>
          </w:p>
        </w:tc>
      </w:tr>
    </w:tbl>
    <w:p w:rsidR="00872416" w:rsidRDefault="00872416" w:rsidP="00224DD9">
      <w:pPr>
        <w:spacing w:before="240"/>
      </w:pPr>
      <w:r w:rsidRPr="004A22C1">
        <w:rPr>
          <w:szCs w:val="24"/>
        </w:rPr>
        <w:t>[</w:t>
      </w:r>
      <w:r>
        <w:t>Источник: Монашова, 2018</w:t>
      </w:r>
      <w:r>
        <w:rPr>
          <w:rStyle w:val="af0"/>
        </w:rPr>
        <w:footnoteReference w:id="49"/>
      </w:r>
      <w:r w:rsidRPr="004A22C1">
        <w:rPr>
          <w:szCs w:val="24"/>
        </w:rPr>
        <w:t>]</w:t>
      </w:r>
    </w:p>
    <w:p w:rsidR="00A35A8B" w:rsidRDefault="00F745A4" w:rsidP="004462C7">
      <w:pPr>
        <w:ind w:firstLine="720"/>
      </w:pPr>
      <w:r>
        <w:t xml:space="preserve">Что касается модели с установленной периодичностью пополнения запаса до фиксированного уровня, она </w:t>
      </w:r>
      <w:r w:rsidR="004462C7">
        <w:t xml:space="preserve">используется в тех случаях, когда компания </w:t>
      </w:r>
      <w:r>
        <w:t>имеет</w:t>
      </w:r>
      <w:r w:rsidR="004462C7">
        <w:t xml:space="preserve"> дело с сезонными товарами или просто довольно нестабильным спросом на продукцию.</w:t>
      </w:r>
      <w:r>
        <w:t xml:space="preserve"> </w:t>
      </w:r>
      <w:r w:rsidR="004462C7">
        <w:t xml:space="preserve">Данная модель предполагает фиксированные </w:t>
      </w:r>
      <w:r>
        <w:t>периодичность поставок</w:t>
      </w:r>
      <w:r w:rsidR="004462C7">
        <w:t xml:space="preserve"> и </w:t>
      </w:r>
      <w:r>
        <w:t>точк</w:t>
      </w:r>
      <w:r w:rsidR="004462C7">
        <w:t>у</w:t>
      </w:r>
      <w:r>
        <w:t xml:space="preserve"> заказа</w:t>
      </w:r>
      <w:r w:rsidR="004462C7">
        <w:t xml:space="preserve"> (пороговый уровень)</w:t>
      </w:r>
      <w:r>
        <w:t xml:space="preserve">. </w:t>
      </w:r>
      <w:r w:rsidR="004462C7">
        <w:t>Стоит отметить, что при применении этой модели запасы разделяют на 2 категории: плановые и дополнительные. Первые совершаются через установленный промежуток времени в то время, как последние</w:t>
      </w:r>
      <w:r w:rsidR="00C87F7B">
        <w:t xml:space="preserve"> возможны при достижении порогового уровня. С порядком проведения расчётов параметров модели с установленной периодичностью пополнения запаса до фиксированного уровня можно ознакомиться с помощью </w:t>
      </w:r>
      <w:r w:rsidR="00A04845">
        <w:t xml:space="preserve">Таблицы </w:t>
      </w:r>
      <w:r w:rsidR="0040003A">
        <w:t>8</w:t>
      </w:r>
      <w:r w:rsidR="00C87F7B">
        <w:t>:</w:t>
      </w:r>
    </w:p>
    <w:p w:rsidR="00A04845" w:rsidRDefault="00A04845" w:rsidP="00A04845">
      <w:pPr>
        <w:pStyle w:val="a"/>
      </w:pPr>
      <w:r>
        <w:t>Порядок проведения расчётов по модели</w:t>
      </w:r>
      <w:r w:rsidRPr="00A04845">
        <w:t xml:space="preserve"> </w:t>
      </w:r>
      <w:r>
        <w:t>с установленной периодичностью пополнения запаса до фиксированного уровня</w:t>
      </w:r>
    </w:p>
    <w:tbl>
      <w:tblPr>
        <w:tblStyle w:val="af2"/>
        <w:tblW w:w="9346" w:type="dxa"/>
        <w:jc w:val="center"/>
        <w:tblLook w:val="04A0" w:firstRow="1" w:lastRow="0" w:firstColumn="1" w:lastColumn="0" w:noHBand="0" w:noVBand="1"/>
      </w:tblPr>
      <w:tblGrid>
        <w:gridCol w:w="458"/>
        <w:gridCol w:w="5788"/>
        <w:gridCol w:w="3100"/>
      </w:tblGrid>
      <w:tr w:rsidR="00C87F7B" w:rsidTr="00422673">
        <w:trPr>
          <w:jc w:val="center"/>
        </w:trPr>
        <w:tc>
          <w:tcPr>
            <w:tcW w:w="458" w:type="dxa"/>
            <w:vAlign w:val="center"/>
          </w:tcPr>
          <w:p w:rsidR="00C87F7B" w:rsidRDefault="00C87F7B" w:rsidP="00422673">
            <w:pPr>
              <w:ind w:firstLine="0"/>
              <w:jc w:val="center"/>
            </w:pPr>
            <w:r w:rsidRPr="00F4228C">
              <w:rPr>
                <w:b/>
              </w:rPr>
              <w:t>№</w:t>
            </w:r>
          </w:p>
        </w:tc>
        <w:tc>
          <w:tcPr>
            <w:tcW w:w="5788" w:type="dxa"/>
            <w:vAlign w:val="center"/>
          </w:tcPr>
          <w:p w:rsidR="00C87F7B" w:rsidRDefault="00C87F7B" w:rsidP="00422673">
            <w:pPr>
              <w:ind w:firstLine="0"/>
              <w:jc w:val="center"/>
            </w:pPr>
            <w:r w:rsidRPr="00F4228C">
              <w:rPr>
                <w:b/>
              </w:rPr>
              <w:t>Показатель</w:t>
            </w:r>
          </w:p>
        </w:tc>
        <w:tc>
          <w:tcPr>
            <w:tcW w:w="3100" w:type="dxa"/>
            <w:vAlign w:val="center"/>
          </w:tcPr>
          <w:p w:rsidR="00C87F7B" w:rsidRDefault="00C87F7B" w:rsidP="00422673">
            <w:pPr>
              <w:ind w:firstLine="0"/>
              <w:jc w:val="center"/>
            </w:pPr>
            <w:r w:rsidRPr="00F4228C">
              <w:rPr>
                <w:b/>
              </w:rPr>
              <w:t>Порядок расчета</w:t>
            </w:r>
          </w:p>
        </w:tc>
      </w:tr>
      <w:tr w:rsidR="00C87F7B" w:rsidTr="00761E83">
        <w:trPr>
          <w:jc w:val="center"/>
        </w:trPr>
        <w:tc>
          <w:tcPr>
            <w:tcW w:w="458" w:type="dxa"/>
            <w:vAlign w:val="center"/>
          </w:tcPr>
          <w:p w:rsidR="00C87F7B" w:rsidRDefault="00C87F7B" w:rsidP="00422673">
            <w:pPr>
              <w:ind w:firstLine="0"/>
              <w:jc w:val="center"/>
            </w:pPr>
            <w:r>
              <w:t>1</w:t>
            </w:r>
          </w:p>
        </w:tc>
        <w:tc>
          <w:tcPr>
            <w:tcW w:w="5788" w:type="dxa"/>
          </w:tcPr>
          <w:p w:rsidR="00C87F7B" w:rsidRDefault="00C87F7B" w:rsidP="00422673">
            <w:pPr>
              <w:ind w:firstLine="0"/>
            </w:pPr>
            <w:r>
              <w:t>Потребность</w:t>
            </w:r>
          </w:p>
        </w:tc>
        <w:tc>
          <w:tcPr>
            <w:tcW w:w="3100" w:type="dxa"/>
            <w:vAlign w:val="center"/>
          </w:tcPr>
          <w:p w:rsidR="00C87F7B" w:rsidRDefault="00C87F7B" w:rsidP="00761E83">
            <w:pPr>
              <w:ind w:firstLine="0"/>
              <w:jc w:val="center"/>
            </w:pPr>
            <w:r>
              <w:t>—</w:t>
            </w:r>
          </w:p>
        </w:tc>
      </w:tr>
      <w:tr w:rsidR="00C87F7B" w:rsidTr="00761E83">
        <w:trPr>
          <w:jc w:val="center"/>
        </w:trPr>
        <w:tc>
          <w:tcPr>
            <w:tcW w:w="458" w:type="dxa"/>
            <w:vAlign w:val="center"/>
          </w:tcPr>
          <w:p w:rsidR="00C87F7B" w:rsidRDefault="00C87F7B" w:rsidP="00422673">
            <w:pPr>
              <w:ind w:firstLine="0"/>
              <w:jc w:val="center"/>
            </w:pPr>
            <w:r>
              <w:t>2</w:t>
            </w:r>
          </w:p>
        </w:tc>
        <w:tc>
          <w:tcPr>
            <w:tcW w:w="5788" w:type="dxa"/>
          </w:tcPr>
          <w:p w:rsidR="00C87F7B" w:rsidRDefault="00C87F7B" w:rsidP="00422673">
            <w:pPr>
              <w:ind w:firstLine="0"/>
            </w:pPr>
            <w:r>
              <w:t>Временной промежуток между заказами</w:t>
            </w:r>
          </w:p>
        </w:tc>
        <w:tc>
          <w:tcPr>
            <w:tcW w:w="3100" w:type="dxa"/>
            <w:vAlign w:val="center"/>
          </w:tcPr>
          <w:p w:rsidR="00C87F7B" w:rsidRDefault="00C87F7B" w:rsidP="00761E83">
            <w:pPr>
              <w:ind w:firstLine="0"/>
              <w:jc w:val="center"/>
            </w:pPr>
            <w:r>
              <w:t>—</w:t>
            </w:r>
          </w:p>
        </w:tc>
      </w:tr>
      <w:tr w:rsidR="00C87F7B" w:rsidTr="00761E83">
        <w:trPr>
          <w:jc w:val="center"/>
        </w:trPr>
        <w:tc>
          <w:tcPr>
            <w:tcW w:w="458" w:type="dxa"/>
            <w:vAlign w:val="center"/>
          </w:tcPr>
          <w:p w:rsidR="00C87F7B" w:rsidRDefault="00C87F7B" w:rsidP="00422673">
            <w:pPr>
              <w:ind w:firstLine="0"/>
              <w:jc w:val="center"/>
            </w:pPr>
            <w:r>
              <w:t>3</w:t>
            </w:r>
          </w:p>
        </w:tc>
        <w:tc>
          <w:tcPr>
            <w:tcW w:w="5788" w:type="dxa"/>
          </w:tcPr>
          <w:p w:rsidR="00C87F7B" w:rsidRDefault="00C87F7B" w:rsidP="00422673">
            <w:pPr>
              <w:ind w:firstLine="0"/>
            </w:pPr>
            <w:r>
              <w:t>Время поставки</w:t>
            </w:r>
          </w:p>
        </w:tc>
        <w:tc>
          <w:tcPr>
            <w:tcW w:w="3100" w:type="dxa"/>
            <w:vAlign w:val="center"/>
          </w:tcPr>
          <w:p w:rsidR="00C87F7B" w:rsidRDefault="00C87F7B" w:rsidP="00761E83">
            <w:pPr>
              <w:ind w:firstLine="0"/>
              <w:jc w:val="center"/>
            </w:pPr>
            <w:r>
              <w:t>—</w:t>
            </w:r>
          </w:p>
        </w:tc>
      </w:tr>
      <w:tr w:rsidR="00C87F7B" w:rsidTr="00761E83">
        <w:trPr>
          <w:jc w:val="center"/>
        </w:trPr>
        <w:tc>
          <w:tcPr>
            <w:tcW w:w="458" w:type="dxa"/>
            <w:vAlign w:val="center"/>
          </w:tcPr>
          <w:p w:rsidR="00C87F7B" w:rsidRDefault="00C87F7B" w:rsidP="00422673">
            <w:pPr>
              <w:ind w:firstLine="0"/>
              <w:jc w:val="center"/>
            </w:pPr>
            <w:r>
              <w:t>4</w:t>
            </w:r>
          </w:p>
        </w:tc>
        <w:tc>
          <w:tcPr>
            <w:tcW w:w="5788" w:type="dxa"/>
          </w:tcPr>
          <w:p w:rsidR="00C87F7B" w:rsidRDefault="00C87F7B" w:rsidP="00422673">
            <w:pPr>
              <w:ind w:firstLine="0"/>
            </w:pPr>
            <w:r>
              <w:t>Возможная задержка поставки</w:t>
            </w:r>
          </w:p>
        </w:tc>
        <w:tc>
          <w:tcPr>
            <w:tcW w:w="3100" w:type="dxa"/>
            <w:vAlign w:val="center"/>
          </w:tcPr>
          <w:p w:rsidR="00C87F7B" w:rsidRDefault="00C87F7B" w:rsidP="00761E83">
            <w:pPr>
              <w:ind w:firstLine="0"/>
              <w:jc w:val="center"/>
            </w:pPr>
            <w:r>
              <w:t>—</w:t>
            </w:r>
          </w:p>
        </w:tc>
      </w:tr>
      <w:tr w:rsidR="00C87F7B" w:rsidTr="00761E83">
        <w:trPr>
          <w:jc w:val="center"/>
        </w:trPr>
        <w:tc>
          <w:tcPr>
            <w:tcW w:w="458" w:type="dxa"/>
            <w:vAlign w:val="center"/>
          </w:tcPr>
          <w:p w:rsidR="00C87F7B" w:rsidRDefault="00C87F7B" w:rsidP="00422673">
            <w:pPr>
              <w:ind w:firstLine="0"/>
              <w:jc w:val="center"/>
            </w:pPr>
            <w:r>
              <w:t>5</w:t>
            </w:r>
          </w:p>
        </w:tc>
        <w:tc>
          <w:tcPr>
            <w:tcW w:w="5788" w:type="dxa"/>
          </w:tcPr>
          <w:p w:rsidR="00C87F7B" w:rsidRDefault="00C87F7B" w:rsidP="00422673">
            <w:pPr>
              <w:ind w:firstLine="0"/>
            </w:pPr>
            <w:r>
              <w:t>Ожидаемый суточный сбыт готовой продукции или расходование материалов</w:t>
            </w:r>
          </w:p>
        </w:tc>
        <w:tc>
          <w:tcPr>
            <w:tcW w:w="3100" w:type="dxa"/>
            <w:vAlign w:val="center"/>
          </w:tcPr>
          <w:p w:rsidR="00C87F7B" w:rsidRDefault="00C87F7B" w:rsidP="00761E83">
            <w:pPr>
              <w:ind w:firstLine="0"/>
              <w:jc w:val="center"/>
            </w:pPr>
            <w:r>
              <w:t>1/число рабочих дней</w:t>
            </w:r>
          </w:p>
        </w:tc>
      </w:tr>
      <w:tr w:rsidR="00C87F7B" w:rsidTr="00761E83">
        <w:trPr>
          <w:jc w:val="center"/>
        </w:trPr>
        <w:tc>
          <w:tcPr>
            <w:tcW w:w="458" w:type="dxa"/>
            <w:vAlign w:val="center"/>
          </w:tcPr>
          <w:p w:rsidR="00C87F7B" w:rsidRDefault="00C87F7B" w:rsidP="00422673">
            <w:pPr>
              <w:ind w:firstLine="0"/>
              <w:jc w:val="center"/>
            </w:pPr>
            <w:r>
              <w:t>6</w:t>
            </w:r>
          </w:p>
        </w:tc>
        <w:tc>
          <w:tcPr>
            <w:tcW w:w="5788" w:type="dxa"/>
          </w:tcPr>
          <w:p w:rsidR="00C87F7B" w:rsidRDefault="00C87F7B" w:rsidP="00422673">
            <w:pPr>
              <w:ind w:firstLine="0"/>
            </w:pPr>
            <w:r>
              <w:t>Ожидаемое расходование за время поставки</w:t>
            </w:r>
          </w:p>
        </w:tc>
        <w:tc>
          <w:tcPr>
            <w:tcW w:w="3100" w:type="dxa"/>
            <w:vAlign w:val="center"/>
          </w:tcPr>
          <w:p w:rsidR="00C87F7B" w:rsidRDefault="00C87F7B" w:rsidP="00761E83">
            <w:pPr>
              <w:ind w:firstLine="0"/>
              <w:jc w:val="center"/>
            </w:pPr>
            <w:r>
              <w:t>[3] x [5]</w:t>
            </w:r>
          </w:p>
        </w:tc>
      </w:tr>
      <w:tr w:rsidR="00C87F7B" w:rsidTr="00761E83">
        <w:trPr>
          <w:jc w:val="center"/>
        </w:trPr>
        <w:tc>
          <w:tcPr>
            <w:tcW w:w="458" w:type="dxa"/>
            <w:vAlign w:val="center"/>
          </w:tcPr>
          <w:p w:rsidR="00C87F7B" w:rsidRDefault="00C87F7B" w:rsidP="00422673">
            <w:pPr>
              <w:ind w:firstLine="0"/>
              <w:jc w:val="center"/>
            </w:pPr>
            <w:r>
              <w:lastRenderedPageBreak/>
              <w:t>7</w:t>
            </w:r>
          </w:p>
        </w:tc>
        <w:tc>
          <w:tcPr>
            <w:tcW w:w="5788" w:type="dxa"/>
          </w:tcPr>
          <w:p w:rsidR="00C87F7B" w:rsidRDefault="00C87F7B" w:rsidP="00422673">
            <w:pPr>
              <w:ind w:firstLine="0"/>
            </w:pPr>
            <w:r>
              <w:t xml:space="preserve">Максимальное потребление за время поставки </w:t>
            </w:r>
          </w:p>
        </w:tc>
        <w:tc>
          <w:tcPr>
            <w:tcW w:w="3100" w:type="dxa"/>
            <w:vAlign w:val="center"/>
          </w:tcPr>
          <w:p w:rsidR="00C87F7B" w:rsidRDefault="00C87F7B" w:rsidP="00761E83">
            <w:pPr>
              <w:ind w:firstLine="0"/>
              <w:jc w:val="center"/>
            </w:pPr>
            <w:r>
              <w:t>([3] + [4]) х [5]</w:t>
            </w:r>
          </w:p>
        </w:tc>
      </w:tr>
      <w:tr w:rsidR="00C87F7B" w:rsidTr="00761E83">
        <w:trPr>
          <w:jc w:val="center"/>
        </w:trPr>
        <w:tc>
          <w:tcPr>
            <w:tcW w:w="458" w:type="dxa"/>
            <w:vAlign w:val="center"/>
          </w:tcPr>
          <w:p w:rsidR="00C87F7B" w:rsidRDefault="00C87F7B" w:rsidP="00422673">
            <w:pPr>
              <w:ind w:firstLine="0"/>
              <w:jc w:val="center"/>
            </w:pPr>
            <w:r>
              <w:t>8</w:t>
            </w:r>
          </w:p>
        </w:tc>
        <w:tc>
          <w:tcPr>
            <w:tcW w:w="5788" w:type="dxa"/>
          </w:tcPr>
          <w:p w:rsidR="00C87F7B" w:rsidRDefault="00C87F7B" w:rsidP="00422673">
            <w:pPr>
              <w:ind w:firstLine="0"/>
            </w:pPr>
            <w:r>
              <w:t>Страховой запас</w:t>
            </w:r>
          </w:p>
        </w:tc>
        <w:tc>
          <w:tcPr>
            <w:tcW w:w="3100" w:type="dxa"/>
            <w:vAlign w:val="center"/>
          </w:tcPr>
          <w:p w:rsidR="00C87F7B" w:rsidRDefault="00C87F7B" w:rsidP="00761E83">
            <w:pPr>
              <w:ind w:firstLine="0"/>
              <w:jc w:val="center"/>
            </w:pPr>
            <w:r>
              <w:t>[</w:t>
            </w:r>
            <w:r w:rsidR="00422673">
              <w:t>5</w:t>
            </w:r>
            <w:r>
              <w:t xml:space="preserve">] </w:t>
            </w:r>
            <w:r w:rsidR="00422673">
              <w:t>x</w:t>
            </w:r>
            <w:r>
              <w:t xml:space="preserve"> [</w:t>
            </w:r>
            <w:r w:rsidR="00422673">
              <w:t>4</w:t>
            </w:r>
            <w:r>
              <w:t>]</w:t>
            </w:r>
          </w:p>
        </w:tc>
      </w:tr>
      <w:tr w:rsidR="00C87F7B" w:rsidTr="00761E83">
        <w:trPr>
          <w:jc w:val="center"/>
        </w:trPr>
        <w:tc>
          <w:tcPr>
            <w:tcW w:w="458" w:type="dxa"/>
            <w:vAlign w:val="center"/>
          </w:tcPr>
          <w:p w:rsidR="00C87F7B" w:rsidRDefault="00C87F7B" w:rsidP="00422673">
            <w:pPr>
              <w:ind w:firstLine="0"/>
              <w:jc w:val="center"/>
            </w:pPr>
            <w:r>
              <w:t>9</w:t>
            </w:r>
          </w:p>
        </w:tc>
        <w:tc>
          <w:tcPr>
            <w:tcW w:w="5788" w:type="dxa"/>
          </w:tcPr>
          <w:p w:rsidR="00C87F7B" w:rsidRDefault="00905496" w:rsidP="00422673">
            <w:pPr>
              <w:ind w:firstLine="0"/>
            </w:pPr>
            <w:r>
              <w:t>Пороговый</w:t>
            </w:r>
            <w:r w:rsidR="00C87F7B">
              <w:t xml:space="preserve"> уровень запаса</w:t>
            </w:r>
            <w:r w:rsidR="00976FBC">
              <w:t xml:space="preserve"> (точка заказа)</w:t>
            </w:r>
          </w:p>
        </w:tc>
        <w:tc>
          <w:tcPr>
            <w:tcW w:w="3100" w:type="dxa"/>
            <w:vAlign w:val="center"/>
          </w:tcPr>
          <w:p w:rsidR="00C87F7B" w:rsidRDefault="00422673" w:rsidP="00761E83">
            <w:pPr>
              <w:ind w:firstLine="0"/>
              <w:jc w:val="center"/>
            </w:pPr>
            <w:r>
              <w:t>—</w:t>
            </w:r>
          </w:p>
        </w:tc>
      </w:tr>
      <w:tr w:rsidR="00C87F7B" w:rsidTr="00761E83">
        <w:trPr>
          <w:jc w:val="center"/>
        </w:trPr>
        <w:tc>
          <w:tcPr>
            <w:tcW w:w="458" w:type="dxa"/>
            <w:vAlign w:val="center"/>
          </w:tcPr>
          <w:p w:rsidR="00C87F7B" w:rsidRDefault="00C87F7B" w:rsidP="00422673">
            <w:pPr>
              <w:ind w:firstLine="0"/>
              <w:jc w:val="center"/>
            </w:pPr>
            <w:r>
              <w:t>10</w:t>
            </w:r>
          </w:p>
        </w:tc>
        <w:tc>
          <w:tcPr>
            <w:tcW w:w="5788" w:type="dxa"/>
          </w:tcPr>
          <w:p w:rsidR="00C87F7B" w:rsidRDefault="00987EF4" w:rsidP="00422673">
            <w:pPr>
              <w:ind w:firstLine="0"/>
            </w:pPr>
            <w:r>
              <w:t>Максимальный желательный запас</w:t>
            </w:r>
          </w:p>
        </w:tc>
        <w:tc>
          <w:tcPr>
            <w:tcW w:w="3100" w:type="dxa"/>
            <w:vAlign w:val="center"/>
          </w:tcPr>
          <w:p w:rsidR="00C87F7B" w:rsidRDefault="00C87F7B" w:rsidP="00761E83">
            <w:pPr>
              <w:ind w:firstLine="0"/>
              <w:jc w:val="center"/>
            </w:pPr>
            <w:r>
              <w:t>[9] + ([2] х [5])</w:t>
            </w:r>
          </w:p>
        </w:tc>
      </w:tr>
    </w:tbl>
    <w:p w:rsidR="00761E83" w:rsidRPr="00761E83" w:rsidRDefault="00872416" w:rsidP="00224DD9">
      <w:pPr>
        <w:spacing w:before="240"/>
        <w:ind w:left="709" w:firstLine="0"/>
      </w:pPr>
      <w:r w:rsidRPr="004A22C1">
        <w:rPr>
          <w:szCs w:val="24"/>
        </w:rPr>
        <w:t>[</w:t>
      </w:r>
      <w:r>
        <w:t>Источник: Монашова, 2018</w:t>
      </w:r>
      <w:r>
        <w:rPr>
          <w:rStyle w:val="af0"/>
        </w:rPr>
        <w:footnoteReference w:id="50"/>
      </w:r>
      <w:r w:rsidRPr="004A22C1">
        <w:rPr>
          <w:szCs w:val="24"/>
        </w:rPr>
        <w:t>]</w:t>
      </w:r>
    </w:p>
    <w:p w:rsidR="00A35A8B" w:rsidRDefault="00087EE3" w:rsidP="00AB1619">
      <w:pPr>
        <w:pStyle w:val="ad"/>
        <w:numPr>
          <w:ilvl w:val="0"/>
          <w:numId w:val="21"/>
        </w:numPr>
      </w:pPr>
      <w:r w:rsidRPr="001C4B80">
        <w:rPr>
          <w:lang w:val="en-US"/>
        </w:rPr>
        <w:t>ABC</w:t>
      </w:r>
      <w:r w:rsidRPr="009B58B6">
        <w:t>-</w:t>
      </w:r>
      <w:r>
        <w:t xml:space="preserve"> и </w:t>
      </w:r>
      <w:r w:rsidRPr="001C4B80">
        <w:rPr>
          <w:lang w:val="en-US"/>
        </w:rPr>
        <w:t>XYZ</w:t>
      </w:r>
      <w:r>
        <w:t>-анализы</w:t>
      </w:r>
    </w:p>
    <w:p w:rsidR="008D7336" w:rsidRDefault="00D35EF8" w:rsidP="00D35EF8">
      <w:pPr>
        <w:ind w:firstLine="0"/>
      </w:pPr>
      <w:r>
        <w:tab/>
      </w:r>
      <w:r w:rsidR="00053374">
        <w:t xml:space="preserve">В основе анализа лежит идея о том, что </w:t>
      </w:r>
      <w:r w:rsidR="003B4B35">
        <w:t>б</w:t>
      </w:r>
      <w:r w:rsidR="003B4B35" w:rsidRPr="008D7336">
        <w:t>ол</w:t>
      </w:r>
      <w:r w:rsidR="003B4B35">
        <w:t>ьшая</w:t>
      </w:r>
      <w:r w:rsidR="00053374">
        <w:t xml:space="preserve"> часть объёмов продаж обеспечивается ограниченным и довольно узким кругом товаров</w:t>
      </w:r>
      <w:r w:rsidR="008D7336">
        <w:t xml:space="preserve">. На базе данного суждения итальянский экономист Вильфредо Парето в 1897 году вывел закон </w:t>
      </w:r>
      <m:oMath>
        <m:f>
          <m:fPr>
            <m:type m:val="skw"/>
            <m:ctrlPr>
              <w:rPr>
                <w:rFonts w:ascii="Cambria Math" w:hAnsi="Cambria Math"/>
                <w:i/>
              </w:rPr>
            </m:ctrlPr>
          </m:fPr>
          <m:num>
            <m:r>
              <w:rPr>
                <w:rFonts w:ascii="Cambria Math" w:hAnsi="Cambria Math"/>
              </w:rPr>
              <m:t>20</m:t>
            </m:r>
          </m:num>
          <m:den>
            <m:r>
              <w:rPr>
                <w:rFonts w:ascii="Cambria Math" w:hAnsi="Cambria Math"/>
              </w:rPr>
              <m:t>80</m:t>
            </m:r>
          </m:den>
        </m:f>
      </m:oMath>
      <w:r w:rsidR="008D7336">
        <w:rPr>
          <w:rFonts w:eastAsiaTheme="minorEastAsia"/>
        </w:rPr>
        <w:t xml:space="preserve"> , который звучит следующим образом: «</w:t>
      </w:r>
      <w:r w:rsidR="008D7336">
        <w:t>80% доходов приходится на 20% населения»</w:t>
      </w:r>
      <w:r w:rsidR="008D7336">
        <w:rPr>
          <w:rStyle w:val="af0"/>
        </w:rPr>
        <w:footnoteReference w:id="51"/>
      </w:r>
      <w:r w:rsidR="00380885">
        <w:t>.</w:t>
      </w:r>
      <w:r w:rsidR="008D7336">
        <w:t xml:space="preserve"> Проведя аналогию с товарным ассортиментом, можно сформулировать следующее утверждение: «80% от общего объема продаж (прибыли, расходов или любого другого показателя, по которому проводится классификация запасов) компании </w:t>
      </w:r>
      <w:r w:rsidR="00B74DCC">
        <w:t>приходится на</w:t>
      </w:r>
      <w:r w:rsidR="008D7336">
        <w:t xml:space="preserve"> 20% </w:t>
      </w:r>
      <w:r w:rsidR="00B74DCC">
        <w:t>реализуемой продукции</w:t>
      </w:r>
      <w:r w:rsidR="008D7336">
        <w:t>»</w:t>
      </w:r>
      <w:r w:rsidR="00352E2D">
        <w:rPr>
          <w:rStyle w:val="af0"/>
        </w:rPr>
        <w:footnoteReference w:id="52"/>
      </w:r>
      <w:r w:rsidR="00380885">
        <w:t>.</w:t>
      </w:r>
    </w:p>
    <w:p w:rsidR="000E1466" w:rsidRDefault="000E1466" w:rsidP="001C4B80">
      <w:r>
        <w:t xml:space="preserve">При проведении </w:t>
      </w:r>
      <w:r w:rsidR="008D7336">
        <w:t xml:space="preserve">АВС-анализа </w:t>
      </w:r>
      <w:r>
        <w:t>необходимо выполнить следующие задачи:</w:t>
      </w:r>
    </w:p>
    <w:p w:rsidR="000E1466" w:rsidRDefault="008D7336" w:rsidP="00196EF6">
      <w:pPr>
        <w:pStyle w:val="ad"/>
        <w:numPr>
          <w:ilvl w:val="0"/>
          <w:numId w:val="7"/>
        </w:numPr>
      </w:pPr>
      <w:r>
        <w:t>Определ</w:t>
      </w:r>
      <w:r w:rsidR="000E1466">
        <w:t xml:space="preserve">ить </w:t>
      </w:r>
      <w:r>
        <w:t>цель</w:t>
      </w:r>
      <w:r w:rsidR="000E1466">
        <w:t xml:space="preserve"> выполнения</w:t>
      </w:r>
      <w:r>
        <w:t xml:space="preserve"> анализа. </w:t>
      </w:r>
    </w:p>
    <w:p w:rsidR="000E1466" w:rsidRDefault="000E1466" w:rsidP="00196EF6">
      <w:pPr>
        <w:pStyle w:val="ad"/>
        <w:numPr>
          <w:ilvl w:val="0"/>
          <w:numId w:val="7"/>
        </w:numPr>
      </w:pPr>
      <w:r>
        <w:t>Определить</w:t>
      </w:r>
      <w:r w:rsidR="008D7336">
        <w:t xml:space="preserve"> объект анализа и параметр</w:t>
      </w:r>
      <w:r>
        <w:t>, по которому будет проводиться</w:t>
      </w:r>
      <w:r w:rsidR="008D7336">
        <w:t xml:space="preserve"> анализ.</w:t>
      </w:r>
    </w:p>
    <w:p w:rsidR="000E1466" w:rsidRDefault="008D7336" w:rsidP="00196EF6">
      <w:pPr>
        <w:pStyle w:val="ad"/>
        <w:numPr>
          <w:ilvl w:val="0"/>
          <w:numId w:val="7"/>
        </w:numPr>
      </w:pPr>
      <w:r>
        <w:t>Состав</w:t>
      </w:r>
      <w:r w:rsidR="000E1466">
        <w:t>ить</w:t>
      </w:r>
      <w:r>
        <w:t xml:space="preserve"> </w:t>
      </w:r>
      <w:r w:rsidR="000E1466">
        <w:t>ранжируемый</w:t>
      </w:r>
      <w:r>
        <w:t xml:space="preserve"> список объектов </w:t>
      </w:r>
      <w:r w:rsidR="000E1466">
        <w:t>относительно</w:t>
      </w:r>
      <w:r>
        <w:t xml:space="preserve"> значения параметра</w:t>
      </w:r>
      <w:r w:rsidR="000E1466">
        <w:t xml:space="preserve"> (по убыванию)</w:t>
      </w:r>
      <w:r>
        <w:t xml:space="preserve">. </w:t>
      </w:r>
    </w:p>
    <w:p w:rsidR="000E1466" w:rsidRDefault="000E1466" w:rsidP="00196EF6">
      <w:pPr>
        <w:pStyle w:val="ad"/>
        <w:numPr>
          <w:ilvl w:val="0"/>
          <w:numId w:val="7"/>
        </w:numPr>
      </w:pPr>
      <w:r>
        <w:t>Вычислить</w:t>
      </w:r>
      <w:r w:rsidR="008D7336">
        <w:t xml:space="preserve"> долю параметра от общей суммы параметров с накопительным итогом</w:t>
      </w:r>
      <w:r>
        <w:t>, которая рассчитывается</w:t>
      </w:r>
      <w:r w:rsidR="008D7336">
        <w:t xml:space="preserve"> прибавлени</w:t>
      </w:r>
      <w:r>
        <w:t>ем</w:t>
      </w:r>
      <w:r w:rsidR="008D7336">
        <w:t xml:space="preserve"> параметра к сумме предыдущих параметров.</w:t>
      </w:r>
    </w:p>
    <w:p w:rsidR="008D7336" w:rsidRDefault="000E1466" w:rsidP="00196EF6">
      <w:pPr>
        <w:pStyle w:val="ad"/>
        <w:numPr>
          <w:ilvl w:val="0"/>
          <w:numId w:val="7"/>
        </w:numPr>
      </w:pPr>
      <w:r>
        <w:t>Распределить анализируемые объекты по группам</w:t>
      </w:r>
      <w:r w:rsidR="008D7336">
        <w:t xml:space="preserve"> А</w:t>
      </w:r>
      <w:r w:rsidR="0017455F">
        <w:t xml:space="preserve"> (80% от анализируемого параметра компании)</w:t>
      </w:r>
      <w:r w:rsidR="008D7336">
        <w:t>, В</w:t>
      </w:r>
      <w:r w:rsidR="0017455F">
        <w:t xml:space="preserve"> (15%)</w:t>
      </w:r>
      <w:r w:rsidR="008D7336">
        <w:t xml:space="preserve"> и С</w:t>
      </w:r>
      <w:r w:rsidR="0017455F">
        <w:t xml:space="preserve"> (5%)</w:t>
      </w:r>
      <w:r w:rsidR="008D7336">
        <w:rPr>
          <w:rStyle w:val="af0"/>
        </w:rPr>
        <w:footnoteReference w:id="53"/>
      </w:r>
      <w:r w:rsidR="00400DB7">
        <w:t>.</w:t>
      </w:r>
    </w:p>
    <w:p w:rsidR="000E1466" w:rsidRDefault="000E1466" w:rsidP="000E1466">
      <w:r>
        <w:t>Объектами АВС-анализа могут выступать</w:t>
      </w:r>
      <w:r w:rsidR="00745138">
        <w:t>:</w:t>
      </w:r>
      <w:r>
        <w:t xml:space="preserve"> поставщики, потребители, товарные группы, товарные позиции и тому подобное. Параметры </w:t>
      </w:r>
      <w:r w:rsidR="00745138">
        <w:t xml:space="preserve">описания и измерения </w:t>
      </w:r>
      <w:r>
        <w:t xml:space="preserve">также </w:t>
      </w:r>
      <w:r>
        <w:lastRenderedPageBreak/>
        <w:t>бывают</w:t>
      </w:r>
      <w:r w:rsidR="00745138">
        <w:t xml:space="preserve"> различными</w:t>
      </w:r>
      <w:r>
        <w:t xml:space="preserve">: объем продаж, доход, </w:t>
      </w:r>
      <w:r w:rsidR="00745138">
        <w:t xml:space="preserve">прибыль, </w:t>
      </w:r>
      <w:r>
        <w:t xml:space="preserve">товарный запас, оборачиваемость и </w:t>
      </w:r>
      <w:r w:rsidR="00745138">
        <w:t>так далее.</w:t>
      </w:r>
    </w:p>
    <w:p w:rsidR="000C7EC7" w:rsidRDefault="0017455F" w:rsidP="003C4DBD">
      <w:r>
        <w:t>В результате проведения данного анализа (если объектом являл</w:t>
      </w:r>
      <w:r w:rsidR="00882A5F">
        <w:t>ся</w:t>
      </w:r>
      <w:r>
        <w:t xml:space="preserve"> </w:t>
      </w:r>
      <w:r w:rsidR="00882A5F">
        <w:t>товар</w:t>
      </w:r>
      <w:r>
        <w:t xml:space="preserve">) для каждой из выделенных групп может быть сформулирована селективная стратегия управления запасами, прогнозирования, инвентаризации и тому подобное. Данные стратегии способствуют более </w:t>
      </w:r>
      <w:r w:rsidR="00882A5F">
        <w:t xml:space="preserve">обоснованной и оперативной реакции на изменение уровня запасов той или иной позиции номенклатуры. Далее в </w:t>
      </w:r>
      <w:r w:rsidR="0040003A">
        <w:t>Т</w:t>
      </w:r>
      <w:r w:rsidR="00882A5F">
        <w:t>аблице</w:t>
      </w:r>
      <w:r w:rsidR="0040003A">
        <w:t xml:space="preserve"> 10</w:t>
      </w:r>
      <w:r w:rsidR="00882A5F">
        <w:t xml:space="preserve"> приведён пример стратегий для 4</w:t>
      </w:r>
      <w:r w:rsidR="001F19FB">
        <w:t>-х</w:t>
      </w:r>
      <w:r w:rsidR="00882A5F">
        <w:t xml:space="preserve"> категорий товаров:</w:t>
      </w:r>
    </w:p>
    <w:p w:rsidR="001F19FB" w:rsidRDefault="001F19FB" w:rsidP="001F19FB">
      <w:pPr>
        <w:pStyle w:val="a"/>
      </w:pPr>
      <w:r>
        <w:t>Селективные стратегии для 4-х категорий запасов</w:t>
      </w:r>
      <w:r w:rsidR="008B2B55">
        <w:rPr>
          <w:rStyle w:val="af0"/>
        </w:rPr>
        <w:footnoteReference w:id="54"/>
      </w:r>
    </w:p>
    <w:tbl>
      <w:tblPr>
        <w:tblStyle w:val="af2"/>
        <w:tblW w:w="0" w:type="auto"/>
        <w:tblLook w:val="04A0" w:firstRow="1" w:lastRow="0" w:firstColumn="1" w:lastColumn="0" w:noHBand="0" w:noVBand="1"/>
      </w:tblPr>
      <w:tblGrid>
        <w:gridCol w:w="1889"/>
        <w:gridCol w:w="1786"/>
        <w:gridCol w:w="2145"/>
        <w:gridCol w:w="1756"/>
        <w:gridCol w:w="1769"/>
      </w:tblGrid>
      <w:tr w:rsidR="001F19FB" w:rsidTr="001F19FB">
        <w:tc>
          <w:tcPr>
            <w:tcW w:w="1890" w:type="dxa"/>
            <w:vAlign w:val="center"/>
          </w:tcPr>
          <w:p w:rsidR="00882A5F" w:rsidRPr="001F19FB" w:rsidRDefault="00882A5F" w:rsidP="001F19FB">
            <w:pPr>
              <w:ind w:firstLine="0"/>
              <w:jc w:val="center"/>
              <w:rPr>
                <w:b/>
              </w:rPr>
            </w:pPr>
            <w:r w:rsidRPr="001F19FB">
              <w:rPr>
                <w:b/>
              </w:rPr>
              <w:t>Группа товаров</w:t>
            </w:r>
          </w:p>
        </w:tc>
        <w:tc>
          <w:tcPr>
            <w:tcW w:w="1786" w:type="dxa"/>
            <w:vAlign w:val="center"/>
          </w:tcPr>
          <w:p w:rsidR="00882A5F" w:rsidRPr="001F19FB" w:rsidRDefault="001F19FB" w:rsidP="001F19FB">
            <w:pPr>
              <w:ind w:firstLine="0"/>
              <w:jc w:val="center"/>
              <w:rPr>
                <w:b/>
              </w:rPr>
            </w:pPr>
            <w:r>
              <w:rPr>
                <w:b/>
              </w:rPr>
              <w:t>Уровень обслуживания</w:t>
            </w:r>
          </w:p>
        </w:tc>
        <w:tc>
          <w:tcPr>
            <w:tcW w:w="1989" w:type="dxa"/>
            <w:vAlign w:val="center"/>
          </w:tcPr>
          <w:p w:rsidR="00882A5F" w:rsidRPr="001F19FB" w:rsidRDefault="001F19FB" w:rsidP="001F19FB">
            <w:pPr>
              <w:ind w:firstLine="0"/>
              <w:jc w:val="center"/>
              <w:rPr>
                <w:b/>
              </w:rPr>
            </w:pPr>
            <w:r>
              <w:rPr>
                <w:b/>
              </w:rPr>
              <w:t>Прогнозирование</w:t>
            </w:r>
          </w:p>
        </w:tc>
        <w:tc>
          <w:tcPr>
            <w:tcW w:w="1843" w:type="dxa"/>
            <w:vAlign w:val="center"/>
          </w:tcPr>
          <w:p w:rsidR="00882A5F" w:rsidRPr="001F19FB" w:rsidRDefault="001F19FB" w:rsidP="001F19FB">
            <w:pPr>
              <w:ind w:firstLine="0"/>
              <w:jc w:val="center"/>
              <w:rPr>
                <w:b/>
              </w:rPr>
            </w:pPr>
            <w:r>
              <w:rPr>
                <w:b/>
              </w:rPr>
              <w:t>Частота проверок</w:t>
            </w:r>
          </w:p>
        </w:tc>
        <w:tc>
          <w:tcPr>
            <w:tcW w:w="1837" w:type="dxa"/>
            <w:vAlign w:val="center"/>
          </w:tcPr>
          <w:p w:rsidR="00882A5F" w:rsidRPr="001F19FB" w:rsidRDefault="001F19FB" w:rsidP="001F19FB">
            <w:pPr>
              <w:ind w:firstLine="0"/>
              <w:jc w:val="center"/>
              <w:rPr>
                <w:b/>
              </w:rPr>
            </w:pPr>
            <w:r>
              <w:rPr>
                <w:b/>
              </w:rPr>
              <w:t>Мониторинг пополнения запасов</w:t>
            </w:r>
          </w:p>
        </w:tc>
      </w:tr>
      <w:tr w:rsidR="001F19FB" w:rsidTr="001F19FB">
        <w:tc>
          <w:tcPr>
            <w:tcW w:w="1890" w:type="dxa"/>
            <w:vAlign w:val="center"/>
          </w:tcPr>
          <w:p w:rsidR="00882A5F" w:rsidRDefault="00882A5F" w:rsidP="001F19FB">
            <w:pPr>
              <w:ind w:firstLine="0"/>
              <w:jc w:val="left"/>
            </w:pPr>
            <w:r>
              <w:t>А</w:t>
            </w:r>
            <w:r w:rsidR="001F19FB">
              <w:t xml:space="preserve"> (с усиленным продвижением)</w:t>
            </w:r>
          </w:p>
        </w:tc>
        <w:tc>
          <w:tcPr>
            <w:tcW w:w="1786" w:type="dxa"/>
            <w:vAlign w:val="center"/>
          </w:tcPr>
          <w:p w:rsidR="00882A5F" w:rsidRDefault="001F19FB" w:rsidP="001F19FB">
            <w:pPr>
              <w:ind w:firstLine="0"/>
              <w:jc w:val="center"/>
            </w:pPr>
            <w:r>
              <w:t>99%</w:t>
            </w:r>
          </w:p>
        </w:tc>
        <w:tc>
          <w:tcPr>
            <w:tcW w:w="1989" w:type="dxa"/>
            <w:vAlign w:val="center"/>
          </w:tcPr>
          <w:p w:rsidR="00882A5F" w:rsidRDefault="001F19FB" w:rsidP="001F19FB">
            <w:pPr>
              <w:ind w:firstLine="0"/>
              <w:jc w:val="center"/>
            </w:pPr>
            <w:r w:rsidRPr="001F19FB">
              <w:t>CPFR</w:t>
            </w:r>
          </w:p>
        </w:tc>
        <w:tc>
          <w:tcPr>
            <w:tcW w:w="1843" w:type="dxa"/>
            <w:vAlign w:val="center"/>
          </w:tcPr>
          <w:p w:rsidR="00882A5F" w:rsidRDefault="001F19FB" w:rsidP="001F19FB">
            <w:pPr>
              <w:ind w:firstLine="0"/>
              <w:jc w:val="center"/>
            </w:pPr>
            <w:r>
              <w:t>Непрерывны</w:t>
            </w:r>
          </w:p>
        </w:tc>
        <w:tc>
          <w:tcPr>
            <w:tcW w:w="1837" w:type="dxa"/>
            <w:vAlign w:val="center"/>
          </w:tcPr>
          <w:p w:rsidR="00882A5F" w:rsidRDefault="001F19FB" w:rsidP="001F19FB">
            <w:pPr>
              <w:ind w:firstLine="0"/>
              <w:jc w:val="center"/>
            </w:pPr>
            <w:r>
              <w:t>Ежедневно</w:t>
            </w:r>
          </w:p>
        </w:tc>
      </w:tr>
      <w:tr w:rsidR="001F19FB" w:rsidTr="001F19FB">
        <w:tc>
          <w:tcPr>
            <w:tcW w:w="1890" w:type="dxa"/>
            <w:vAlign w:val="center"/>
          </w:tcPr>
          <w:p w:rsidR="00882A5F" w:rsidRDefault="001F19FB" w:rsidP="001F19FB">
            <w:pPr>
              <w:ind w:firstLine="0"/>
              <w:jc w:val="left"/>
            </w:pPr>
            <w:r>
              <w:t>А (обыкновенные)</w:t>
            </w:r>
          </w:p>
        </w:tc>
        <w:tc>
          <w:tcPr>
            <w:tcW w:w="1786" w:type="dxa"/>
            <w:vAlign w:val="center"/>
          </w:tcPr>
          <w:p w:rsidR="00882A5F" w:rsidRDefault="001F19FB" w:rsidP="001F19FB">
            <w:pPr>
              <w:ind w:firstLine="0"/>
              <w:jc w:val="center"/>
            </w:pPr>
            <w:r>
              <w:t>98%</w:t>
            </w:r>
          </w:p>
        </w:tc>
        <w:tc>
          <w:tcPr>
            <w:tcW w:w="1989" w:type="dxa"/>
            <w:vAlign w:val="center"/>
          </w:tcPr>
          <w:p w:rsidR="00882A5F" w:rsidRDefault="001F19FB" w:rsidP="001F19FB">
            <w:pPr>
              <w:ind w:firstLine="0"/>
              <w:jc w:val="center"/>
            </w:pPr>
            <w:r>
              <w:t>Отчёт о реализации</w:t>
            </w:r>
          </w:p>
        </w:tc>
        <w:tc>
          <w:tcPr>
            <w:tcW w:w="1843" w:type="dxa"/>
            <w:vAlign w:val="center"/>
          </w:tcPr>
          <w:p w:rsidR="00882A5F" w:rsidRDefault="001F19FB" w:rsidP="001F19FB">
            <w:pPr>
              <w:ind w:firstLine="0"/>
              <w:jc w:val="center"/>
            </w:pPr>
            <w:r>
              <w:t>Непрерывны</w:t>
            </w:r>
          </w:p>
        </w:tc>
        <w:tc>
          <w:tcPr>
            <w:tcW w:w="1837" w:type="dxa"/>
            <w:vAlign w:val="center"/>
          </w:tcPr>
          <w:p w:rsidR="00882A5F" w:rsidRDefault="001F19FB" w:rsidP="001F19FB">
            <w:pPr>
              <w:ind w:firstLine="0"/>
              <w:jc w:val="center"/>
            </w:pPr>
            <w:r>
              <w:t>Ежедневно</w:t>
            </w:r>
          </w:p>
        </w:tc>
      </w:tr>
      <w:tr w:rsidR="001F19FB" w:rsidRPr="008B2B55" w:rsidTr="001F19FB">
        <w:tc>
          <w:tcPr>
            <w:tcW w:w="1890" w:type="dxa"/>
            <w:vAlign w:val="center"/>
          </w:tcPr>
          <w:p w:rsidR="00882A5F" w:rsidRDefault="001F19FB" w:rsidP="001F19FB">
            <w:pPr>
              <w:ind w:firstLine="0"/>
              <w:jc w:val="left"/>
            </w:pPr>
            <w:r>
              <w:t>В</w:t>
            </w:r>
          </w:p>
        </w:tc>
        <w:tc>
          <w:tcPr>
            <w:tcW w:w="1786" w:type="dxa"/>
            <w:vAlign w:val="center"/>
          </w:tcPr>
          <w:p w:rsidR="00882A5F" w:rsidRDefault="001F19FB" w:rsidP="001F19FB">
            <w:pPr>
              <w:ind w:firstLine="0"/>
              <w:jc w:val="center"/>
            </w:pPr>
            <w:r>
              <w:t>95%</w:t>
            </w:r>
          </w:p>
        </w:tc>
        <w:tc>
          <w:tcPr>
            <w:tcW w:w="1989" w:type="dxa"/>
            <w:vAlign w:val="center"/>
          </w:tcPr>
          <w:p w:rsidR="00882A5F" w:rsidRDefault="001F19FB" w:rsidP="001F19FB">
            <w:pPr>
              <w:ind w:firstLine="0"/>
              <w:jc w:val="center"/>
            </w:pPr>
            <w:r>
              <w:t>Отчёт о реализации</w:t>
            </w:r>
          </w:p>
        </w:tc>
        <w:tc>
          <w:tcPr>
            <w:tcW w:w="1843" w:type="dxa"/>
            <w:vAlign w:val="center"/>
          </w:tcPr>
          <w:p w:rsidR="00882A5F" w:rsidRDefault="001F19FB" w:rsidP="001F19FB">
            <w:pPr>
              <w:ind w:firstLine="0"/>
              <w:jc w:val="center"/>
            </w:pPr>
            <w:r>
              <w:t>Каждую неделю</w:t>
            </w:r>
          </w:p>
        </w:tc>
        <w:tc>
          <w:tcPr>
            <w:tcW w:w="1837" w:type="dxa"/>
            <w:vAlign w:val="center"/>
          </w:tcPr>
          <w:p w:rsidR="00882A5F" w:rsidRDefault="001F19FB" w:rsidP="001F19FB">
            <w:pPr>
              <w:ind w:firstLine="0"/>
              <w:jc w:val="center"/>
            </w:pPr>
            <w:r>
              <w:t>Каждую неделю</w:t>
            </w:r>
          </w:p>
        </w:tc>
      </w:tr>
      <w:tr w:rsidR="001F19FB" w:rsidTr="001F19FB">
        <w:tc>
          <w:tcPr>
            <w:tcW w:w="1890" w:type="dxa"/>
            <w:vAlign w:val="center"/>
          </w:tcPr>
          <w:p w:rsidR="00882A5F" w:rsidRDefault="001F19FB" w:rsidP="001F19FB">
            <w:pPr>
              <w:ind w:firstLine="0"/>
              <w:jc w:val="left"/>
            </w:pPr>
            <w:r>
              <w:t>С</w:t>
            </w:r>
          </w:p>
        </w:tc>
        <w:tc>
          <w:tcPr>
            <w:tcW w:w="1786" w:type="dxa"/>
            <w:vAlign w:val="center"/>
          </w:tcPr>
          <w:p w:rsidR="00882A5F" w:rsidRDefault="001F19FB" w:rsidP="001F19FB">
            <w:pPr>
              <w:ind w:firstLine="0"/>
              <w:jc w:val="center"/>
            </w:pPr>
            <w:r>
              <w:t>90%</w:t>
            </w:r>
          </w:p>
        </w:tc>
        <w:tc>
          <w:tcPr>
            <w:tcW w:w="1989" w:type="dxa"/>
            <w:vAlign w:val="center"/>
          </w:tcPr>
          <w:p w:rsidR="00882A5F" w:rsidRDefault="001F19FB" w:rsidP="001F19FB">
            <w:pPr>
              <w:ind w:firstLine="0"/>
              <w:jc w:val="center"/>
            </w:pPr>
            <w:r>
              <w:t>Отчёт о реализации</w:t>
            </w:r>
          </w:p>
        </w:tc>
        <w:tc>
          <w:tcPr>
            <w:tcW w:w="1843" w:type="dxa"/>
            <w:vAlign w:val="center"/>
          </w:tcPr>
          <w:p w:rsidR="00882A5F" w:rsidRDefault="001F19FB" w:rsidP="001F19FB">
            <w:pPr>
              <w:ind w:firstLine="0"/>
              <w:jc w:val="center"/>
            </w:pPr>
            <w:r>
              <w:t>Каждые 2 недели</w:t>
            </w:r>
          </w:p>
        </w:tc>
        <w:tc>
          <w:tcPr>
            <w:tcW w:w="1837" w:type="dxa"/>
            <w:vAlign w:val="center"/>
          </w:tcPr>
          <w:p w:rsidR="00882A5F" w:rsidRDefault="001F19FB" w:rsidP="001F19FB">
            <w:pPr>
              <w:ind w:firstLine="0"/>
              <w:jc w:val="center"/>
            </w:pPr>
            <w:r>
              <w:t>Каждые 2 недели</w:t>
            </w:r>
          </w:p>
        </w:tc>
      </w:tr>
    </w:tbl>
    <w:p w:rsidR="000376D2" w:rsidRDefault="005E6A88" w:rsidP="00224DD9">
      <w:pPr>
        <w:spacing w:before="240"/>
        <w:ind w:firstLine="0"/>
      </w:pPr>
      <w:r>
        <w:tab/>
      </w:r>
      <w:r w:rsidR="003B4B35">
        <w:t xml:space="preserve">В то время, как применение </w:t>
      </w:r>
      <w:r w:rsidR="003B4B35">
        <w:rPr>
          <w:lang w:val="en-US"/>
        </w:rPr>
        <w:t>ABC</w:t>
      </w:r>
      <w:r w:rsidR="003B4B35" w:rsidRPr="003B4B35">
        <w:t>-</w:t>
      </w:r>
      <w:r w:rsidR="003B4B35">
        <w:t xml:space="preserve">анализа позволяет выявить наиболее приоритетные позиции номенклатуры или группы товаров для предприятия, </w:t>
      </w:r>
      <w:r w:rsidR="008B2B55">
        <w:rPr>
          <w:lang w:val="en-US"/>
        </w:rPr>
        <w:t>XYZ</w:t>
      </w:r>
      <w:r w:rsidR="008B2B55" w:rsidRPr="003B4B35">
        <w:t>-</w:t>
      </w:r>
      <w:r w:rsidR="008B2B55">
        <w:t>анализ</w:t>
      </w:r>
      <w:r w:rsidR="003B4B35">
        <w:t xml:space="preserve"> помогает определить </w:t>
      </w:r>
      <w:r w:rsidR="00623C68">
        <w:t xml:space="preserve">колебания </w:t>
      </w:r>
      <w:r w:rsidR="003B4B35">
        <w:t>спрос</w:t>
      </w:r>
      <w:r w:rsidR="00623C68">
        <w:t>а</w:t>
      </w:r>
      <w:r w:rsidR="003B4B35">
        <w:t xml:space="preserve"> по каждой из них. </w:t>
      </w:r>
      <w:r w:rsidR="00623C68">
        <w:t>В рамках последнего требуется рассчитать коэффициент вариации по каждой позиции/группе, в соответствии с которым они в дальнейшем будут разбиваться по категориям</w:t>
      </w:r>
      <w:r w:rsidR="00623C68" w:rsidRPr="000E187C">
        <w:t xml:space="preserve">: </w:t>
      </w:r>
      <w:r w:rsidR="00623C68" w:rsidRPr="000E187C">
        <w:rPr>
          <w:lang w:val="en-US"/>
        </w:rPr>
        <w:t>X</w:t>
      </w:r>
      <w:r w:rsidR="00623C68" w:rsidRPr="000E187C">
        <w:t xml:space="preserve"> </w:t>
      </w:r>
      <w:r w:rsidR="000C7EC7" w:rsidRPr="00665762">
        <w:rPr>
          <w:b/>
        </w:rPr>
        <w:t>—</w:t>
      </w:r>
      <w:r w:rsidR="00623C68" w:rsidRPr="000E187C">
        <w:t xml:space="preserve"> </w:t>
      </w:r>
      <w:r w:rsidR="00361BF9" w:rsidRPr="000E187C">
        <w:t>0-1</w:t>
      </w:r>
      <w:r w:rsidR="00623C68" w:rsidRPr="000E187C">
        <w:t xml:space="preserve">0%, </w:t>
      </w:r>
      <w:r w:rsidR="00623C68" w:rsidRPr="000E187C">
        <w:rPr>
          <w:lang w:val="en-US"/>
        </w:rPr>
        <w:t>Y</w:t>
      </w:r>
      <w:r w:rsidR="00623C68" w:rsidRPr="000E187C">
        <w:t xml:space="preserve"> </w:t>
      </w:r>
      <w:r w:rsidR="000C7EC7" w:rsidRPr="00665762">
        <w:rPr>
          <w:b/>
        </w:rPr>
        <w:t>—</w:t>
      </w:r>
      <w:r w:rsidR="00361BF9" w:rsidRPr="000E187C">
        <w:t xml:space="preserve"> 1</w:t>
      </w:r>
      <w:r w:rsidR="00623C68" w:rsidRPr="000E187C">
        <w:t>0</w:t>
      </w:r>
      <w:r w:rsidR="00361BF9" w:rsidRPr="000E187C">
        <w:t>-25</w:t>
      </w:r>
      <w:r w:rsidR="00623C68" w:rsidRPr="000E187C">
        <w:t xml:space="preserve">% и </w:t>
      </w:r>
      <w:r w:rsidR="00623C68" w:rsidRPr="000E187C">
        <w:rPr>
          <w:lang w:val="en-US"/>
        </w:rPr>
        <w:t>Z</w:t>
      </w:r>
      <w:r w:rsidR="00361BF9" w:rsidRPr="000E187C">
        <w:t xml:space="preserve"> </w:t>
      </w:r>
      <w:r w:rsidR="000C7EC7" w:rsidRPr="00665762">
        <w:rPr>
          <w:b/>
        </w:rPr>
        <w:t>—</w:t>
      </w:r>
      <w:r w:rsidR="00361BF9" w:rsidRPr="000E187C">
        <w:t xml:space="preserve"> от 25</w:t>
      </w:r>
      <w:r w:rsidR="00623C68" w:rsidRPr="000E187C">
        <w:t>%</w:t>
      </w:r>
      <w:r w:rsidR="000E187C" w:rsidRPr="000E187C">
        <w:t xml:space="preserve"> либо </w:t>
      </w:r>
      <w:r w:rsidR="000E187C" w:rsidRPr="000E187C">
        <w:rPr>
          <w:lang w:val="en-US"/>
        </w:rPr>
        <w:t>X</w:t>
      </w:r>
      <w:r w:rsidR="000E187C" w:rsidRPr="000E187C">
        <w:t xml:space="preserve"> </w:t>
      </w:r>
      <w:r w:rsidR="000C7EC7" w:rsidRPr="00665762">
        <w:rPr>
          <w:b/>
        </w:rPr>
        <w:t>—</w:t>
      </w:r>
      <w:r w:rsidR="000E187C" w:rsidRPr="000E187C">
        <w:t xml:space="preserve"> </w:t>
      </w:r>
      <w:r w:rsidR="00454F67">
        <w:t>0-</w:t>
      </w:r>
      <w:r w:rsidR="000E187C">
        <w:t>20</w:t>
      </w:r>
      <w:r w:rsidR="000E187C" w:rsidRPr="000E187C">
        <w:t xml:space="preserve">%, </w:t>
      </w:r>
      <w:r w:rsidR="000E187C" w:rsidRPr="000E187C">
        <w:rPr>
          <w:lang w:val="en-US"/>
        </w:rPr>
        <w:t>Y</w:t>
      </w:r>
      <w:r w:rsidR="000E187C" w:rsidRPr="000E187C">
        <w:t xml:space="preserve"> </w:t>
      </w:r>
      <w:r w:rsidR="000C7EC7" w:rsidRPr="00665762">
        <w:rPr>
          <w:b/>
        </w:rPr>
        <w:t>—</w:t>
      </w:r>
      <w:r w:rsidR="000E187C" w:rsidRPr="000E187C">
        <w:t xml:space="preserve"> </w:t>
      </w:r>
      <w:r w:rsidR="000E187C">
        <w:t>20%-</w:t>
      </w:r>
      <w:r w:rsidR="00454F67">
        <w:t>5</w:t>
      </w:r>
      <w:r w:rsidR="000E187C">
        <w:t>0</w:t>
      </w:r>
      <w:r w:rsidR="000E187C" w:rsidRPr="000E187C">
        <w:t xml:space="preserve">% и </w:t>
      </w:r>
      <w:r w:rsidR="000E187C" w:rsidRPr="000E187C">
        <w:rPr>
          <w:lang w:val="en-US"/>
        </w:rPr>
        <w:t>Z</w:t>
      </w:r>
      <w:r w:rsidR="000E187C" w:rsidRPr="000E187C">
        <w:t xml:space="preserve"> </w:t>
      </w:r>
      <w:r w:rsidR="000C7EC7" w:rsidRPr="00665762">
        <w:rPr>
          <w:b/>
        </w:rPr>
        <w:t>—</w:t>
      </w:r>
      <w:r w:rsidR="000E187C" w:rsidRPr="000E187C">
        <w:t xml:space="preserve"> от </w:t>
      </w:r>
      <w:r w:rsidR="000E187C">
        <w:t>50</w:t>
      </w:r>
      <w:r w:rsidR="000E187C" w:rsidRPr="000E187C">
        <w:t>%</w:t>
      </w:r>
      <w:r w:rsidR="00380700" w:rsidRPr="000E187C">
        <w:rPr>
          <w:rStyle w:val="af0"/>
        </w:rPr>
        <w:footnoteReference w:id="55"/>
      </w:r>
      <w:r w:rsidR="00400DB7">
        <w:t>.</w:t>
      </w:r>
    </w:p>
    <w:p w:rsidR="00623C68" w:rsidRDefault="00623C68" w:rsidP="000376D2">
      <w:pPr>
        <w:ind w:firstLine="0"/>
      </w:pPr>
      <w:r>
        <w:tab/>
      </w:r>
      <w:r w:rsidR="00C95F90">
        <w:t>П</w:t>
      </w:r>
      <w:r>
        <w:t xml:space="preserve">ервым шагом при выполнении </w:t>
      </w:r>
      <w:r>
        <w:rPr>
          <w:lang w:val="en-US"/>
        </w:rPr>
        <w:t>XYZ</w:t>
      </w:r>
      <w:r w:rsidRPr="00623C68">
        <w:t>-</w:t>
      </w:r>
      <w:r>
        <w:t>анализа является вычисление среднего спроса</w:t>
      </w:r>
      <w:r w:rsidR="00380700">
        <w:t xml:space="preserve"> (объёма продаж)</w:t>
      </w:r>
      <w:r>
        <w:t xml:space="preserve"> по каждому </w:t>
      </w:r>
      <m:oMath>
        <m:r>
          <w:rPr>
            <w:rFonts w:ascii="Cambria Math" w:hAnsi="Cambria Math"/>
          </w:rPr>
          <m:t>i</m:t>
        </m:r>
      </m:oMath>
      <w:r w:rsidRPr="00623C68">
        <w:t>-</w:t>
      </w:r>
      <w:r>
        <w:t>ому элементу (номенклатурной позиции/товарной категории) по представленной ниже формуле:</w:t>
      </w:r>
    </w:p>
    <w:p w:rsidR="00623C68" w:rsidRPr="00484CDD" w:rsidRDefault="00A27916" w:rsidP="000376D2">
      <w:pPr>
        <w:ind w:firstLine="0"/>
        <w:rPr>
          <w:rFonts w:eastAsiaTheme="minorEastAsia"/>
          <w:i/>
        </w:rPr>
      </w:pPr>
      <m:oMathPara>
        <m:oMath>
          <m:sSub>
            <m:sSubPr>
              <m:ctrlPr>
                <w:rPr>
                  <w:rFonts w:ascii="Cambria Math" w:hAnsi="Cambria Math"/>
                  <w:i/>
                </w:rPr>
              </m:ctrlPr>
            </m:sSubPr>
            <m:e>
              <m:r>
                <w:rPr>
                  <w:rFonts w:ascii="Cambria Math" w:hAnsi="Cambria Math"/>
                </w:rPr>
                <m:t>μ</m:t>
              </m:r>
            </m:e>
            <m:sub>
              <m:r>
                <w:rPr>
                  <w:rFonts w:ascii="Cambria Math" w:hAnsi="Cambria Math"/>
                  <w:lang w:val="en-US"/>
                </w:rPr>
                <m:t>i</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ij</m:t>
                      </m:r>
                    </m:sub>
                  </m:sSub>
                </m:e>
              </m:nary>
            </m:num>
            <m:den>
              <m:r>
                <w:rPr>
                  <w:rFonts w:ascii="Cambria Math" w:hAnsi="Cambria Math"/>
                </w:rPr>
                <m:t>n</m:t>
              </m:r>
            </m:den>
          </m:f>
          <m:r>
            <w:rPr>
              <w:rFonts w:ascii="Cambria Math" w:hAnsi="Cambria Math"/>
            </w:rPr>
            <m:t>, (8)</m:t>
          </m:r>
        </m:oMath>
      </m:oMathPara>
    </w:p>
    <w:p w:rsidR="00484CDD" w:rsidRDefault="00484CDD" w:rsidP="008D0730">
      <w:pPr>
        <w:rPr>
          <w:rFonts w:eastAsiaTheme="minorEastAsia"/>
        </w:rPr>
      </w:pPr>
      <w:r>
        <w:rPr>
          <w:rFonts w:eastAsiaTheme="minorEastAsia"/>
        </w:rPr>
        <w:t>где</w:t>
      </w:r>
      <w:r w:rsidR="008D0730">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lang w:val="en-US"/>
              </w:rPr>
              <m:t>i</m:t>
            </m:r>
          </m:sub>
        </m:sSub>
      </m:oMath>
      <w:r w:rsidR="008D0730">
        <w:rPr>
          <w:rFonts w:eastAsiaTheme="minorEastAsia"/>
        </w:rPr>
        <w:t xml:space="preserve"> </w:t>
      </w:r>
      <w:r w:rsidR="008D0730" w:rsidRPr="00665762">
        <w:rPr>
          <w:b/>
        </w:rPr>
        <w:t>—</w:t>
      </w:r>
      <w:r w:rsidR="008D0730">
        <w:rPr>
          <w:b/>
        </w:rPr>
        <w:t xml:space="preserve"> </w:t>
      </w:r>
      <w:r w:rsidR="008D0730" w:rsidRPr="008D0730">
        <w:t>средний спрос</w:t>
      </w:r>
      <w:r w:rsidR="008D0730">
        <w:t>,</w:t>
      </w:r>
      <w:r>
        <w:rPr>
          <w:rFonts w:eastAsiaTheme="minorEastAsia"/>
        </w:rPr>
        <w:t xml:space="preserve"> </w:t>
      </w:r>
      <m:oMath>
        <m:r>
          <w:rPr>
            <w:rFonts w:ascii="Cambria Math" w:hAnsi="Cambria Math"/>
          </w:rPr>
          <m:t>i=1,2,3,…,m</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ij</m:t>
            </m:r>
          </m:sub>
        </m:sSub>
        <m:r>
          <m:rPr>
            <m:sty m:val="b"/>
          </m:rPr>
          <w:rPr>
            <w:rFonts w:ascii="Cambria Math" w:hAnsi="Cambria Math"/>
          </w:rPr>
          <m:t>—</m:t>
        </m:r>
        <m:r>
          <w:rPr>
            <w:rFonts w:ascii="Cambria Math" w:eastAsiaTheme="minorEastAsia" w:hAnsi="Cambria Math"/>
          </w:rPr>
          <m:t xml:space="preserve">спрос на элемент </m:t>
        </m:r>
        <m:r>
          <w:rPr>
            <w:rFonts w:ascii="Cambria Math" w:eastAsiaTheme="minorEastAsia" w:hAnsi="Cambria Math"/>
            <w:lang w:val="en-US"/>
          </w:rPr>
          <m:t>i</m:t>
        </m:r>
        <m:r>
          <w:rPr>
            <w:rFonts w:ascii="Cambria Math" w:eastAsiaTheme="minorEastAsia" w:hAnsi="Cambria Math"/>
          </w:rPr>
          <m:t xml:space="preserve"> за месяц </m:t>
        </m:r>
        <m:r>
          <w:rPr>
            <w:rFonts w:ascii="Cambria Math" w:eastAsiaTheme="minorEastAsia" w:hAnsi="Cambria Math"/>
            <w:lang w:val="en-US"/>
          </w:rPr>
          <m:t>j</m:t>
        </m:r>
        <m:r>
          <w:rPr>
            <w:rFonts w:ascii="Cambria Math" w:eastAsiaTheme="minorEastAsia" w:hAnsi="Cambria Math"/>
          </w:rPr>
          <m:t xml:space="preserve">, </m:t>
        </m:r>
        <m:r>
          <w:rPr>
            <w:rFonts w:ascii="Cambria Math" w:eastAsiaTheme="minorEastAsia" w:hAnsi="Cambria Math"/>
            <w:lang w:val="en-US"/>
          </w:rPr>
          <m:t>j</m:t>
        </m:r>
        <m:r>
          <w:rPr>
            <w:rFonts w:ascii="Cambria Math" w:eastAsiaTheme="minorEastAsia" w:hAnsi="Cambria Math"/>
          </w:rPr>
          <m:t>=1,2,…,</m:t>
        </m:r>
        <m:r>
          <w:rPr>
            <w:rFonts w:ascii="Cambria Math" w:eastAsiaTheme="minorEastAsia" w:hAnsi="Cambria Math"/>
            <w:lang w:val="en-US"/>
          </w:rPr>
          <m:t>n</m:t>
        </m:r>
      </m:oMath>
      <w:r w:rsidRPr="00484CDD">
        <w:rPr>
          <w:rFonts w:eastAsiaTheme="minorEastAsia"/>
        </w:rPr>
        <w:t>.</w:t>
      </w:r>
    </w:p>
    <w:p w:rsidR="00C95F90" w:rsidRDefault="00C95F90" w:rsidP="00484CDD">
      <w:pPr>
        <w:ind w:firstLine="0"/>
        <w:rPr>
          <w:rFonts w:eastAsiaTheme="minorEastAsia"/>
        </w:rPr>
      </w:pPr>
      <w:r>
        <w:rPr>
          <w:rFonts w:eastAsiaTheme="minorEastAsia"/>
        </w:rPr>
        <w:tab/>
        <w:t xml:space="preserve">Далее для каждого </w:t>
      </w:r>
      <w:proofErr w:type="spellStart"/>
      <w:r>
        <w:rPr>
          <w:rFonts w:eastAsiaTheme="minorEastAsia"/>
          <w:lang w:val="en-US"/>
        </w:rPr>
        <w:t>i</w:t>
      </w:r>
      <w:proofErr w:type="spellEnd"/>
      <w:r w:rsidRPr="00C95F90">
        <w:rPr>
          <w:rFonts w:eastAsiaTheme="minorEastAsia"/>
        </w:rPr>
        <w:t>-</w:t>
      </w:r>
      <w:r>
        <w:rPr>
          <w:rFonts w:eastAsiaTheme="minorEastAsia"/>
        </w:rPr>
        <w:t xml:space="preserve">го элемента вычисляется стандартное отклонение спроса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oMath>
      <w:r>
        <w:rPr>
          <w:rFonts w:eastAsiaTheme="minorEastAsia"/>
        </w:rPr>
        <w:t xml:space="preserve"> </w:t>
      </w:r>
      <w:r w:rsidR="0020206E">
        <w:rPr>
          <w:rFonts w:eastAsiaTheme="minorEastAsia"/>
        </w:rPr>
        <w:t>за отчётный период</w:t>
      </w:r>
      <w:r>
        <w:rPr>
          <w:rFonts w:eastAsiaTheme="minorEastAsia"/>
        </w:rPr>
        <w:t xml:space="preserve"> (предположим, 12 месяцев) по следующей формуле:</w:t>
      </w:r>
    </w:p>
    <w:p w:rsidR="00C95F90" w:rsidRPr="005323CA" w:rsidRDefault="00A27916" w:rsidP="00484CDD">
      <w:pPr>
        <w:ind w:firstLine="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m:t>
                          </m:r>
                        </m:e>
                        <m:sup>
                          <m:r>
                            <w:rPr>
                              <w:rFonts w:ascii="Cambria Math" w:eastAsiaTheme="minorEastAsia" w:hAnsi="Cambria Math"/>
                            </w:rPr>
                            <m:t>2</m:t>
                          </m:r>
                        </m:sup>
                      </m:sSup>
                    </m:e>
                  </m:nary>
                </m:num>
                <m:den>
                  <m:r>
                    <w:rPr>
                      <w:rFonts w:ascii="Cambria Math" w:eastAsiaTheme="minorEastAsia" w:hAnsi="Cambria Math"/>
                    </w:rPr>
                    <m:t>n</m:t>
                  </m:r>
                </m:den>
              </m:f>
            </m:e>
          </m:rad>
          <m:r>
            <w:rPr>
              <w:rFonts w:ascii="Cambria Math" w:eastAsiaTheme="minorEastAsia" w:hAnsi="Cambria Math"/>
            </w:rPr>
            <m:t xml:space="preserve"> , (9)</m:t>
          </m:r>
        </m:oMath>
      </m:oMathPara>
    </w:p>
    <w:p w:rsidR="000C7EC7" w:rsidRDefault="005323CA" w:rsidP="00484CDD">
      <w:pPr>
        <w:ind w:firstLine="0"/>
        <w:rPr>
          <w:rFonts w:eastAsiaTheme="minorEastAsia"/>
        </w:rPr>
      </w:pPr>
      <w:r>
        <w:rPr>
          <w:rFonts w:eastAsiaTheme="minorEastAsia"/>
        </w:rPr>
        <w:tab/>
      </w:r>
      <w:r w:rsidR="008D0730">
        <w:rPr>
          <w:rFonts w:eastAsiaTheme="minorEastAsia"/>
        </w:rPr>
        <w:t xml:space="preserve">где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oMath>
      <w:r w:rsidR="008D0730">
        <w:rPr>
          <w:rFonts w:eastAsiaTheme="minorEastAsia"/>
        </w:rPr>
        <w:t xml:space="preserve"> </w:t>
      </w:r>
      <w:r w:rsidR="008D0730" w:rsidRPr="00665762">
        <w:rPr>
          <w:b/>
        </w:rPr>
        <w:t>—</w:t>
      </w:r>
      <w:r w:rsidR="008D0730">
        <w:rPr>
          <w:rFonts w:eastAsiaTheme="minorEastAsia"/>
          <w:b/>
        </w:rPr>
        <w:t xml:space="preserve"> </w:t>
      </w:r>
      <w:r w:rsidR="008D0730">
        <w:rPr>
          <w:rFonts w:eastAsiaTheme="minorEastAsia"/>
        </w:rPr>
        <w:t xml:space="preserve">стандартное отклонение спроса, </w:t>
      </w:r>
      <m:oMath>
        <m:sSub>
          <m:sSubPr>
            <m:ctrlPr>
              <w:rPr>
                <w:rFonts w:ascii="Cambria Math" w:hAnsi="Cambria Math"/>
                <w:i/>
              </w:rPr>
            </m:ctrlPr>
          </m:sSubPr>
          <m:e>
            <m:r>
              <w:rPr>
                <w:rFonts w:ascii="Cambria Math" w:hAnsi="Cambria Math"/>
              </w:rPr>
              <m:t>μ</m:t>
            </m:r>
          </m:e>
          <m:sub>
            <m:r>
              <w:rPr>
                <w:rFonts w:ascii="Cambria Math" w:hAnsi="Cambria Math"/>
                <w:lang w:val="en-US"/>
              </w:rPr>
              <m:t>i</m:t>
            </m:r>
          </m:sub>
        </m:sSub>
      </m:oMath>
      <w:r w:rsidR="008D0730">
        <w:rPr>
          <w:rFonts w:eastAsiaTheme="minorEastAsia"/>
        </w:rPr>
        <w:t xml:space="preserve"> </w:t>
      </w:r>
      <w:r w:rsidR="008D0730" w:rsidRPr="00665762">
        <w:rPr>
          <w:b/>
        </w:rPr>
        <w:t>—</w:t>
      </w:r>
      <w:r w:rsidR="008D0730">
        <w:rPr>
          <w:b/>
        </w:rPr>
        <w:t xml:space="preserve"> </w:t>
      </w:r>
      <w:r w:rsidR="008D0730" w:rsidRPr="008D0730">
        <w:t>средний спрос</w:t>
      </w:r>
      <w:r w:rsidR="008D0730">
        <w:t xml:space="preserve">, </w:t>
      </w:r>
      <m:oMath>
        <m:r>
          <w:rPr>
            <w:rFonts w:ascii="Cambria Math" w:hAnsi="Cambria Math"/>
          </w:rPr>
          <m:t>i=1,2,3,…,m</m:t>
        </m:r>
      </m:oMath>
      <w:r w:rsidR="008D073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ij</m:t>
            </m:r>
          </m:sub>
        </m:sSub>
        <m:r>
          <m:rPr>
            <m:sty m:val="b"/>
          </m:rPr>
          <w:rPr>
            <w:rFonts w:ascii="Cambria Math" w:hAnsi="Cambria Math"/>
          </w:rPr>
          <m:t>—</m:t>
        </m:r>
        <m:r>
          <w:rPr>
            <w:rFonts w:ascii="Cambria Math" w:eastAsiaTheme="minorEastAsia" w:hAnsi="Cambria Math"/>
          </w:rPr>
          <m:t xml:space="preserve">спрос на элемент </m:t>
        </m:r>
        <m:r>
          <w:rPr>
            <w:rFonts w:ascii="Cambria Math" w:eastAsiaTheme="minorEastAsia" w:hAnsi="Cambria Math"/>
            <w:lang w:val="en-US"/>
          </w:rPr>
          <m:t>i</m:t>
        </m:r>
        <m:r>
          <w:rPr>
            <w:rFonts w:ascii="Cambria Math" w:eastAsiaTheme="minorEastAsia" w:hAnsi="Cambria Math"/>
          </w:rPr>
          <m:t xml:space="preserve"> за месяц </m:t>
        </m:r>
        <m:r>
          <w:rPr>
            <w:rFonts w:ascii="Cambria Math" w:eastAsiaTheme="minorEastAsia" w:hAnsi="Cambria Math"/>
            <w:lang w:val="en-US"/>
          </w:rPr>
          <m:t>j</m:t>
        </m:r>
        <m:r>
          <w:rPr>
            <w:rFonts w:ascii="Cambria Math" w:eastAsiaTheme="minorEastAsia" w:hAnsi="Cambria Math"/>
          </w:rPr>
          <m:t xml:space="preserve">, </m:t>
        </m:r>
        <m:r>
          <w:rPr>
            <w:rFonts w:ascii="Cambria Math" w:eastAsiaTheme="minorEastAsia" w:hAnsi="Cambria Math"/>
            <w:lang w:val="en-US"/>
          </w:rPr>
          <m:t>j</m:t>
        </m:r>
        <m:r>
          <w:rPr>
            <w:rFonts w:ascii="Cambria Math" w:eastAsiaTheme="minorEastAsia" w:hAnsi="Cambria Math"/>
          </w:rPr>
          <m:t>=1,2,…,</m:t>
        </m:r>
        <m:r>
          <w:rPr>
            <w:rFonts w:ascii="Cambria Math" w:eastAsiaTheme="minorEastAsia" w:hAnsi="Cambria Math"/>
            <w:lang w:val="en-US"/>
          </w:rPr>
          <m:t>n</m:t>
        </m:r>
      </m:oMath>
      <w:r w:rsidR="008D0730" w:rsidRPr="00484CDD">
        <w:rPr>
          <w:rFonts w:eastAsiaTheme="minorEastAsia"/>
        </w:rPr>
        <w:t>.</w:t>
      </w:r>
    </w:p>
    <w:p w:rsidR="005323CA" w:rsidRDefault="005323CA" w:rsidP="000C7EC7">
      <w:pPr>
        <w:rPr>
          <w:rFonts w:eastAsiaTheme="minorEastAsia"/>
        </w:rPr>
      </w:pPr>
      <w:r>
        <w:rPr>
          <w:rFonts w:eastAsiaTheme="minorEastAsia"/>
        </w:rPr>
        <w:t>После того, как стандартное отклонение было определено</w:t>
      </w:r>
      <w:r w:rsidR="0020206E">
        <w:rPr>
          <w:rFonts w:eastAsiaTheme="minorEastAsia"/>
        </w:rPr>
        <w:t>,</w:t>
      </w:r>
      <w:r>
        <w:rPr>
          <w:rFonts w:eastAsiaTheme="minorEastAsia"/>
        </w:rPr>
        <w:t xml:space="preserve"> </w:t>
      </w:r>
      <w:r w:rsidR="005E7F10">
        <w:rPr>
          <w:rFonts w:eastAsiaTheme="minorEastAsia"/>
        </w:rPr>
        <w:t>необходимо просчитать коэфф</w:t>
      </w:r>
      <w:r w:rsidR="0023758E">
        <w:rPr>
          <w:rFonts w:eastAsiaTheme="minorEastAsia"/>
        </w:rPr>
        <w:t xml:space="preserve">ициент вариации </w:t>
      </w:r>
      <m:oMath>
        <m:sSub>
          <m:sSubPr>
            <m:ctrlPr>
              <w:rPr>
                <w:rFonts w:ascii="Cambria Math" w:eastAsiaTheme="minorEastAsia" w:hAnsi="Cambria Math"/>
                <w:i/>
              </w:rPr>
            </m:ctrlPr>
          </m:sSubPr>
          <m:e>
            <m:r>
              <m:rPr>
                <m:sty m:val="p"/>
              </m:rPr>
              <w:rPr>
                <w:rFonts w:ascii="Cambria Math" w:eastAsiaTheme="minorEastAsia" w:hAnsi="Cambria Math"/>
                <w:lang w:val="en-US"/>
              </w:rPr>
              <m:t>CV</m:t>
            </m:r>
          </m:e>
          <m:sub>
            <m:r>
              <w:rPr>
                <w:rFonts w:ascii="Cambria Math" w:eastAsiaTheme="minorEastAsia" w:hAnsi="Cambria Math"/>
              </w:rPr>
              <m:t>i</m:t>
            </m:r>
          </m:sub>
        </m:sSub>
      </m:oMath>
      <w:r w:rsidR="00ED7604" w:rsidRPr="00ED7604">
        <w:rPr>
          <w:rFonts w:eastAsiaTheme="minorEastAsia"/>
        </w:rPr>
        <w:t xml:space="preserve"> </w:t>
      </w:r>
      <w:r w:rsidR="00ED7604">
        <w:rPr>
          <w:rFonts w:eastAsiaTheme="minorEastAsia"/>
        </w:rPr>
        <w:t xml:space="preserve">спроса </w:t>
      </w:r>
      <w:r w:rsidR="0023758E">
        <w:rPr>
          <w:rFonts w:eastAsiaTheme="minorEastAsia"/>
        </w:rPr>
        <w:t>по каждой позиции по формуле:</w:t>
      </w:r>
    </w:p>
    <w:p w:rsidR="00484CDD" w:rsidRPr="00501050" w:rsidRDefault="00A27916" w:rsidP="00484CDD">
      <w:pPr>
        <w:ind w:firstLine="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lang w:val="en-US"/>
                </w:rPr>
                <m:t>CV</m:t>
              </m:r>
            </m:e>
            <m:sub>
              <m:r>
                <w:rPr>
                  <w:rFonts w:ascii="Cambria Math" w:eastAsiaTheme="minorEastAsia" w:hAnsi="Cambria Math"/>
                </w:rPr>
                <m:t>i</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den>
              </m:f>
            </m:e>
          </m:d>
          <m:r>
            <w:rPr>
              <w:rFonts w:ascii="Cambria Math" w:eastAsiaTheme="minorEastAsia" w:hAnsi="Cambria Math"/>
            </w:rPr>
            <m:t>×100, (10)</m:t>
          </m:r>
        </m:oMath>
      </m:oMathPara>
    </w:p>
    <w:p w:rsidR="00501050" w:rsidRPr="0009436B" w:rsidRDefault="00501050" w:rsidP="00501050">
      <w:pPr>
        <w:rPr>
          <w:rFonts w:eastAsiaTheme="minorEastAsia"/>
        </w:rPr>
      </w:pPr>
      <w:r>
        <w:rPr>
          <w:rFonts w:eastAsiaTheme="minorEastAsia"/>
        </w:rPr>
        <w:t xml:space="preserve">где </w:t>
      </w:r>
      <m:oMath>
        <m:sSub>
          <m:sSubPr>
            <m:ctrlPr>
              <w:rPr>
                <w:rFonts w:ascii="Cambria Math" w:eastAsiaTheme="minorEastAsia" w:hAnsi="Cambria Math"/>
                <w:i/>
              </w:rPr>
            </m:ctrlPr>
          </m:sSubPr>
          <m:e>
            <m:r>
              <m:rPr>
                <m:sty m:val="p"/>
              </m:rPr>
              <w:rPr>
                <w:rFonts w:ascii="Cambria Math" w:eastAsiaTheme="minorEastAsia" w:hAnsi="Cambria Math"/>
                <w:lang w:val="en-US"/>
              </w:rPr>
              <m:t>CV</m:t>
            </m:r>
          </m:e>
          <m:sub>
            <m:r>
              <w:rPr>
                <w:rFonts w:ascii="Cambria Math" w:eastAsiaTheme="minorEastAsia" w:hAnsi="Cambria Math"/>
              </w:rPr>
              <m:t>i</m:t>
            </m:r>
          </m:sub>
        </m:sSub>
      </m:oMath>
      <w:r>
        <w:rPr>
          <w:rFonts w:eastAsiaTheme="minorEastAsia"/>
        </w:rPr>
        <w:t xml:space="preserve"> </w:t>
      </w:r>
      <w:r w:rsidRPr="00665762">
        <w:rPr>
          <w:b/>
        </w:rPr>
        <w:t>—</w:t>
      </w:r>
      <w:r>
        <w:rPr>
          <w:b/>
        </w:rPr>
        <w:t xml:space="preserve"> </w:t>
      </w:r>
      <w:r>
        <w:rPr>
          <w:rFonts w:eastAsiaTheme="minorEastAsia"/>
        </w:rPr>
        <w:t xml:space="preserve">коэффициент вариации спроса по </w:t>
      </w:r>
      <m:oMath>
        <m:r>
          <w:rPr>
            <w:rFonts w:ascii="Cambria Math" w:hAnsi="Cambria Math"/>
          </w:rPr>
          <m:t>i</m:t>
        </m:r>
      </m:oMath>
      <w:r w:rsidRPr="00623C68">
        <w:t>-</w:t>
      </w:r>
      <w:r>
        <w:t xml:space="preserve">ой позиции, </w:t>
      </w:r>
      <m:oMath>
        <m:sSub>
          <m:sSubPr>
            <m:ctrlPr>
              <w:rPr>
                <w:rFonts w:ascii="Cambria Math" w:hAnsi="Cambria Math"/>
                <w:i/>
              </w:rPr>
            </m:ctrlPr>
          </m:sSubPr>
          <m:e>
            <m:r>
              <w:rPr>
                <w:rFonts w:ascii="Cambria Math" w:hAnsi="Cambria Math"/>
              </w:rPr>
              <m:t>μ</m:t>
            </m:r>
          </m:e>
          <m:sub>
            <m:r>
              <w:rPr>
                <w:rFonts w:ascii="Cambria Math" w:hAnsi="Cambria Math"/>
                <w:lang w:val="en-US"/>
              </w:rPr>
              <m:t>i</m:t>
            </m:r>
          </m:sub>
        </m:sSub>
      </m:oMath>
      <w:r>
        <w:rPr>
          <w:rFonts w:eastAsiaTheme="minorEastAsia"/>
        </w:rPr>
        <w:t xml:space="preserve"> </w:t>
      </w:r>
      <w:r w:rsidRPr="00665762">
        <w:rPr>
          <w:b/>
        </w:rPr>
        <w:t>—</w:t>
      </w:r>
      <w:r>
        <w:rPr>
          <w:b/>
        </w:rPr>
        <w:t xml:space="preserve"> </w:t>
      </w:r>
      <w:r w:rsidRPr="008D0730">
        <w:t>средний спрос</w:t>
      </w:r>
      <w:r>
        <w:t xml:space="preserve">,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oMath>
      <w:r>
        <w:rPr>
          <w:rFonts w:eastAsiaTheme="minorEastAsia"/>
        </w:rPr>
        <w:t xml:space="preserve"> </w:t>
      </w:r>
      <w:r w:rsidRPr="00665762">
        <w:rPr>
          <w:b/>
        </w:rPr>
        <w:t>—</w:t>
      </w:r>
      <w:r>
        <w:rPr>
          <w:rFonts w:eastAsiaTheme="minorEastAsia"/>
          <w:b/>
        </w:rPr>
        <w:t xml:space="preserve"> </w:t>
      </w:r>
      <w:r>
        <w:rPr>
          <w:rFonts w:eastAsiaTheme="minorEastAsia"/>
        </w:rPr>
        <w:t>стандартное отклонение спроса.</w:t>
      </w:r>
    </w:p>
    <w:p w:rsidR="0009436B" w:rsidRPr="001131BC" w:rsidRDefault="0009436B" w:rsidP="0020206E">
      <w:pPr>
        <w:ind w:firstLine="0"/>
        <w:rPr>
          <w:rFonts w:eastAsiaTheme="minorEastAsia"/>
        </w:rPr>
      </w:pPr>
      <w:r>
        <w:rPr>
          <w:rFonts w:eastAsiaTheme="minorEastAsia"/>
        </w:rPr>
        <w:tab/>
      </w:r>
      <w:r w:rsidR="0020206E">
        <w:rPr>
          <w:rFonts w:eastAsiaTheme="minorEastAsia"/>
        </w:rPr>
        <w:t>Следом все элементы н</w:t>
      </w:r>
      <w:r w:rsidR="00501050">
        <w:rPr>
          <w:rFonts w:eastAsiaTheme="minorEastAsia"/>
        </w:rPr>
        <w:t>у</w:t>
      </w:r>
      <w:r w:rsidR="0020206E">
        <w:rPr>
          <w:rFonts w:eastAsiaTheme="minorEastAsia"/>
        </w:rPr>
        <w:t xml:space="preserve">жно отсортировать по полученным значения </w:t>
      </w:r>
      <m:oMath>
        <m:sSub>
          <m:sSubPr>
            <m:ctrlPr>
              <w:rPr>
                <w:rFonts w:ascii="Cambria Math" w:eastAsiaTheme="minorEastAsia" w:hAnsi="Cambria Math"/>
                <w:i/>
              </w:rPr>
            </m:ctrlPr>
          </m:sSubPr>
          <m:e>
            <m:r>
              <m:rPr>
                <m:sty m:val="p"/>
              </m:rPr>
              <w:rPr>
                <w:rFonts w:ascii="Cambria Math" w:eastAsiaTheme="minorEastAsia" w:hAnsi="Cambria Math"/>
                <w:lang w:val="en-US"/>
              </w:rPr>
              <m:t>CV</m:t>
            </m:r>
          </m:e>
          <m:sub>
            <m:r>
              <w:rPr>
                <w:rFonts w:ascii="Cambria Math" w:eastAsiaTheme="minorEastAsia" w:hAnsi="Cambria Math"/>
              </w:rPr>
              <m:t>i</m:t>
            </m:r>
          </m:sub>
        </m:sSub>
      </m:oMath>
      <w:r w:rsidR="0020206E">
        <w:rPr>
          <w:rFonts w:eastAsiaTheme="minorEastAsia"/>
        </w:rPr>
        <w:t xml:space="preserve"> в порядке возрастания. По полученному списку нужно рассортировать все элементы по категориям </w:t>
      </w:r>
      <w:r w:rsidR="0020206E">
        <w:rPr>
          <w:rFonts w:eastAsiaTheme="minorEastAsia"/>
          <w:lang w:val="en-US"/>
        </w:rPr>
        <w:t>X</w:t>
      </w:r>
      <w:r w:rsidR="0020206E">
        <w:rPr>
          <w:rFonts w:eastAsiaTheme="minorEastAsia"/>
        </w:rPr>
        <w:t xml:space="preserve">, </w:t>
      </w:r>
      <w:r w:rsidR="0020206E">
        <w:rPr>
          <w:rFonts w:eastAsiaTheme="minorEastAsia"/>
          <w:lang w:val="en-US"/>
        </w:rPr>
        <w:t>Y</w:t>
      </w:r>
      <w:r w:rsidR="0020206E" w:rsidRPr="0020206E">
        <w:rPr>
          <w:rFonts w:eastAsiaTheme="minorEastAsia"/>
        </w:rPr>
        <w:t xml:space="preserve"> </w:t>
      </w:r>
      <w:r w:rsidR="0020206E">
        <w:rPr>
          <w:rFonts w:eastAsiaTheme="minorEastAsia"/>
        </w:rPr>
        <w:t xml:space="preserve">и </w:t>
      </w:r>
      <w:r w:rsidR="0020206E">
        <w:rPr>
          <w:rFonts w:eastAsiaTheme="minorEastAsia"/>
          <w:lang w:val="en-US"/>
        </w:rPr>
        <w:t>Z</w:t>
      </w:r>
      <w:r w:rsidR="0020206E" w:rsidRPr="0020206E">
        <w:rPr>
          <w:rFonts w:eastAsiaTheme="minorEastAsia"/>
        </w:rPr>
        <w:t>.</w:t>
      </w:r>
      <w:r w:rsidR="00A25290" w:rsidRPr="00A86E5A">
        <w:rPr>
          <w:rFonts w:eastAsiaTheme="minorEastAsia"/>
        </w:rPr>
        <w:t xml:space="preserve"> </w:t>
      </w:r>
      <w:r w:rsidR="001131BC" w:rsidRPr="001131BC">
        <w:rPr>
          <w:rFonts w:eastAsiaTheme="minorEastAsia"/>
        </w:rPr>
        <w:t>(</w:t>
      </w:r>
      <w:r w:rsidR="001131BC">
        <w:rPr>
          <w:rFonts w:eastAsiaTheme="minorEastAsia"/>
        </w:rPr>
        <w:t xml:space="preserve">Все формулы для проведения </w:t>
      </w:r>
      <w:r w:rsidR="001131BC">
        <w:rPr>
          <w:rFonts w:eastAsiaTheme="minorEastAsia"/>
          <w:lang w:val="en-US"/>
        </w:rPr>
        <w:t>XYZ</w:t>
      </w:r>
      <w:r w:rsidR="001131BC" w:rsidRPr="001131BC">
        <w:rPr>
          <w:rFonts w:eastAsiaTheme="minorEastAsia"/>
        </w:rPr>
        <w:t>-</w:t>
      </w:r>
      <w:r w:rsidR="001131BC">
        <w:rPr>
          <w:rFonts w:eastAsiaTheme="minorEastAsia"/>
        </w:rPr>
        <w:t>анализа заимствованы из источника соответствующей сноски)</w:t>
      </w:r>
      <w:r w:rsidR="001131BC">
        <w:rPr>
          <w:rStyle w:val="af0"/>
          <w:rFonts w:eastAsiaTheme="minorEastAsia"/>
        </w:rPr>
        <w:footnoteReference w:id="56"/>
      </w:r>
      <w:r w:rsidR="00AA072C">
        <w:rPr>
          <w:rFonts w:eastAsiaTheme="minorEastAsia"/>
        </w:rPr>
        <w:t>.</w:t>
      </w:r>
    </w:p>
    <w:p w:rsidR="0020206E" w:rsidRDefault="00361BF9" w:rsidP="00501050">
      <w:pPr>
        <w:rPr>
          <w:rFonts w:eastAsiaTheme="minorEastAsia"/>
        </w:rPr>
      </w:pPr>
      <w:r>
        <w:rPr>
          <w:rFonts w:eastAsiaTheme="minorEastAsia"/>
        </w:rPr>
        <w:t xml:space="preserve">Товары, попавшие в группу </w:t>
      </w:r>
      <w:r>
        <w:rPr>
          <w:rFonts w:eastAsiaTheme="minorEastAsia"/>
          <w:lang w:val="en-US"/>
        </w:rPr>
        <w:t>X</w:t>
      </w:r>
      <w:r w:rsidRPr="00361BF9">
        <w:rPr>
          <w:rFonts w:eastAsiaTheme="minorEastAsia"/>
        </w:rPr>
        <w:t>,</w:t>
      </w:r>
      <w:r>
        <w:rPr>
          <w:rFonts w:eastAsiaTheme="minorEastAsia"/>
        </w:rPr>
        <w:t xml:space="preserve"> будут характеризоваться </w:t>
      </w:r>
      <w:r w:rsidR="001B178D">
        <w:rPr>
          <w:rFonts w:eastAsiaTheme="minorEastAsia"/>
        </w:rPr>
        <w:t>стабильным объёмом потребления, незначительными колебаниями в расходе и высокой точностью прогнозирования</w:t>
      </w:r>
      <w:r>
        <w:rPr>
          <w:rFonts w:eastAsiaTheme="minorEastAsia"/>
        </w:rPr>
        <w:t xml:space="preserve">. В категорию </w:t>
      </w:r>
      <w:r>
        <w:rPr>
          <w:rFonts w:eastAsiaTheme="minorEastAsia"/>
          <w:lang w:val="en-US"/>
        </w:rPr>
        <w:t>Y</w:t>
      </w:r>
      <w:r w:rsidRPr="00361BF9">
        <w:rPr>
          <w:rFonts w:eastAsiaTheme="minorEastAsia"/>
        </w:rPr>
        <w:t xml:space="preserve"> </w:t>
      </w:r>
      <w:r w:rsidR="005A6B1A">
        <w:rPr>
          <w:rFonts w:eastAsiaTheme="minorEastAsia"/>
        </w:rPr>
        <w:t>попадут товары со средней точностью прогнозирования и некоторыми явными тенденциями. Группа</w:t>
      </w:r>
      <w:r>
        <w:rPr>
          <w:rFonts w:eastAsiaTheme="minorEastAsia"/>
        </w:rPr>
        <w:t xml:space="preserve"> </w:t>
      </w:r>
      <w:r>
        <w:rPr>
          <w:rFonts w:eastAsiaTheme="minorEastAsia"/>
          <w:lang w:val="en-US"/>
        </w:rPr>
        <w:t>Z</w:t>
      </w:r>
      <w:r w:rsidRPr="00361BF9">
        <w:rPr>
          <w:rFonts w:eastAsiaTheme="minorEastAsia"/>
        </w:rPr>
        <w:t xml:space="preserve"> </w:t>
      </w:r>
      <w:r w:rsidR="005A6B1A">
        <w:rPr>
          <w:rFonts w:eastAsiaTheme="minorEastAsia"/>
        </w:rPr>
        <w:t>буде</w:t>
      </w:r>
      <w:r>
        <w:rPr>
          <w:rFonts w:eastAsiaTheme="minorEastAsia"/>
        </w:rPr>
        <w:t xml:space="preserve">т </w:t>
      </w:r>
      <w:r w:rsidR="005A6B1A">
        <w:rPr>
          <w:rFonts w:eastAsiaTheme="minorEastAsia"/>
        </w:rPr>
        <w:t>содержать</w:t>
      </w:r>
      <w:r>
        <w:rPr>
          <w:rFonts w:eastAsiaTheme="minorEastAsia"/>
        </w:rPr>
        <w:t xml:space="preserve"> позиции, </w:t>
      </w:r>
      <w:r w:rsidR="005A6B1A">
        <w:rPr>
          <w:rFonts w:eastAsiaTheme="minorEastAsia"/>
        </w:rPr>
        <w:t>которые потребляют не на регулярной основе, а также имеют низкую точность прогнозирования</w:t>
      </w:r>
      <w:r>
        <w:rPr>
          <w:rFonts w:eastAsiaTheme="minorEastAsia"/>
        </w:rPr>
        <w:t>.</w:t>
      </w:r>
    </w:p>
    <w:p w:rsidR="00280D62" w:rsidRDefault="005A6B1A" w:rsidP="007E504F">
      <w:pPr>
        <w:ind w:firstLine="0"/>
        <w:rPr>
          <w:rFonts w:eastAsiaTheme="minorEastAsia"/>
        </w:rPr>
      </w:pPr>
      <w:r>
        <w:rPr>
          <w:rFonts w:eastAsiaTheme="minorEastAsia"/>
        </w:rPr>
        <w:tab/>
      </w:r>
      <w:r>
        <w:rPr>
          <w:rFonts w:eastAsiaTheme="minorEastAsia"/>
          <w:lang w:val="en-US"/>
        </w:rPr>
        <w:t>ABC</w:t>
      </w:r>
      <w:r w:rsidRPr="005A6B1A">
        <w:rPr>
          <w:rFonts w:eastAsiaTheme="minorEastAsia"/>
        </w:rPr>
        <w:t xml:space="preserve">- </w:t>
      </w:r>
      <w:r>
        <w:rPr>
          <w:rFonts w:eastAsiaTheme="minorEastAsia"/>
        </w:rPr>
        <w:t xml:space="preserve">и </w:t>
      </w:r>
      <w:r>
        <w:rPr>
          <w:rFonts w:eastAsiaTheme="minorEastAsia"/>
          <w:lang w:val="en-US"/>
        </w:rPr>
        <w:t>XYZ</w:t>
      </w:r>
      <w:r>
        <w:rPr>
          <w:rFonts w:eastAsiaTheme="minorEastAsia"/>
        </w:rPr>
        <w:t xml:space="preserve">-анализы зачастую проводят вместе, </w:t>
      </w:r>
      <w:r w:rsidR="002A43D8">
        <w:rPr>
          <w:rFonts w:eastAsiaTheme="minorEastAsia"/>
        </w:rPr>
        <w:t xml:space="preserve">получая совмещённый </w:t>
      </w:r>
      <w:r w:rsidR="002A43D8">
        <w:rPr>
          <w:rFonts w:eastAsiaTheme="minorEastAsia"/>
          <w:lang w:val="en-US"/>
        </w:rPr>
        <w:t>ABC</w:t>
      </w:r>
      <w:r w:rsidR="002A43D8" w:rsidRPr="002A43D8">
        <w:rPr>
          <w:rFonts w:eastAsiaTheme="minorEastAsia"/>
        </w:rPr>
        <w:t>/</w:t>
      </w:r>
      <w:r w:rsidR="002A43D8">
        <w:rPr>
          <w:rFonts w:eastAsiaTheme="minorEastAsia"/>
          <w:lang w:val="en-US"/>
        </w:rPr>
        <w:t>XYZ</w:t>
      </w:r>
      <w:r w:rsidR="002A43D8">
        <w:rPr>
          <w:rFonts w:eastAsiaTheme="minorEastAsia"/>
        </w:rPr>
        <w:t>-анализ. Тако</w:t>
      </w:r>
      <w:r w:rsidR="007E504F">
        <w:rPr>
          <w:rFonts w:eastAsiaTheme="minorEastAsia"/>
        </w:rPr>
        <w:t>й подход даёт возможность повысить</w:t>
      </w:r>
      <w:r w:rsidR="002A43D8">
        <w:rPr>
          <w:rFonts w:eastAsiaTheme="minorEastAsia"/>
        </w:rPr>
        <w:t xml:space="preserve"> эффективности системы управления запаса</w:t>
      </w:r>
      <w:r w:rsidR="007E504F">
        <w:rPr>
          <w:rFonts w:eastAsiaTheme="minorEastAsia"/>
        </w:rPr>
        <w:t>ми предприятия за счёт:</w:t>
      </w:r>
    </w:p>
    <w:p w:rsidR="002A43D8" w:rsidRPr="007E504F" w:rsidRDefault="007E504F" w:rsidP="00AB1619">
      <w:pPr>
        <w:pStyle w:val="ad"/>
        <w:numPr>
          <w:ilvl w:val="0"/>
          <w:numId w:val="45"/>
        </w:numPr>
        <w:rPr>
          <w:rFonts w:eastAsiaTheme="minorEastAsia"/>
        </w:rPr>
      </w:pPr>
      <w:r w:rsidRPr="007E504F">
        <w:rPr>
          <w:rFonts w:eastAsiaTheme="minorEastAsia"/>
        </w:rPr>
        <w:t>определения</w:t>
      </w:r>
      <w:r w:rsidR="002A43D8" w:rsidRPr="007E504F">
        <w:rPr>
          <w:rFonts w:eastAsiaTheme="minorEastAsia"/>
        </w:rPr>
        <w:t xml:space="preserve"> приоритетных товаров, а также факторов, влияющих на их количество, хранящееся на складе;</w:t>
      </w:r>
    </w:p>
    <w:p w:rsidR="002A43D8" w:rsidRDefault="007E504F" w:rsidP="00AB1619">
      <w:pPr>
        <w:pStyle w:val="ad"/>
        <w:numPr>
          <w:ilvl w:val="0"/>
          <w:numId w:val="45"/>
        </w:numPr>
        <w:rPr>
          <w:rFonts w:eastAsiaTheme="minorEastAsia"/>
        </w:rPr>
      </w:pPr>
      <w:r w:rsidRPr="007E504F">
        <w:rPr>
          <w:rFonts w:eastAsiaTheme="minorEastAsia"/>
        </w:rPr>
        <w:t>повышения доли высокоприбыльных товаров</w:t>
      </w:r>
      <w:r>
        <w:rPr>
          <w:rFonts w:eastAsiaTheme="minorEastAsia"/>
        </w:rPr>
        <w:t xml:space="preserve"> без нарушения актуальных принципов ассортиментной политики;</w:t>
      </w:r>
    </w:p>
    <w:p w:rsidR="00E6264D" w:rsidRPr="00E6264D" w:rsidRDefault="007E504F" w:rsidP="00AB1619">
      <w:pPr>
        <w:pStyle w:val="ad"/>
        <w:numPr>
          <w:ilvl w:val="0"/>
          <w:numId w:val="45"/>
        </w:numPr>
        <w:rPr>
          <w:rFonts w:eastAsiaTheme="minorEastAsia"/>
        </w:rPr>
      </w:pPr>
      <w:r>
        <w:rPr>
          <w:rFonts w:eastAsiaTheme="minorEastAsia"/>
        </w:rPr>
        <w:lastRenderedPageBreak/>
        <w:t>перераспределения усилий персонала</w:t>
      </w:r>
      <w:r w:rsidR="00E6264D">
        <w:rPr>
          <w:rStyle w:val="af0"/>
          <w:rFonts w:eastAsiaTheme="minorEastAsia"/>
        </w:rPr>
        <w:footnoteReference w:id="57"/>
      </w:r>
      <w:r w:rsidR="00AA072C">
        <w:rPr>
          <w:rFonts w:eastAsiaTheme="minorEastAsia"/>
        </w:rPr>
        <w:t>.</w:t>
      </w:r>
    </w:p>
    <w:p w:rsidR="007E504F" w:rsidRPr="00E6264D" w:rsidRDefault="00E6264D" w:rsidP="00E6264D">
      <w:pPr>
        <w:rPr>
          <w:rFonts w:eastAsiaTheme="minorEastAsia"/>
        </w:rPr>
      </w:pPr>
      <w:r w:rsidRPr="00E6264D">
        <w:rPr>
          <w:rFonts w:eastAsiaTheme="minorEastAsia"/>
        </w:rPr>
        <w:t xml:space="preserve"> </w:t>
      </w:r>
      <w:r w:rsidR="007E504F" w:rsidRPr="00E6264D">
        <w:rPr>
          <w:rFonts w:eastAsiaTheme="minorEastAsia"/>
        </w:rPr>
        <w:t>После проведения каждого анализа по отдельности, полученные результаты формируются в таблицу следующего формата:</w:t>
      </w:r>
    </w:p>
    <w:p w:rsidR="007E504F" w:rsidRDefault="007E504F" w:rsidP="007E504F">
      <w:pPr>
        <w:pStyle w:val="a"/>
      </w:pPr>
      <w:r>
        <w:t xml:space="preserve">Таблица совмещённого </w:t>
      </w:r>
      <w:r>
        <w:rPr>
          <w:lang w:val="en-US"/>
        </w:rPr>
        <w:t>ABC/XYZ-</w:t>
      </w:r>
      <w:r>
        <w:t>анализа</w:t>
      </w:r>
    </w:p>
    <w:tbl>
      <w:tblPr>
        <w:tblStyle w:val="af2"/>
        <w:tblW w:w="0" w:type="auto"/>
        <w:jc w:val="center"/>
        <w:tblLook w:val="04A0" w:firstRow="1" w:lastRow="0" w:firstColumn="1" w:lastColumn="0" w:noHBand="0" w:noVBand="1"/>
      </w:tblPr>
      <w:tblGrid>
        <w:gridCol w:w="567"/>
        <w:gridCol w:w="567"/>
        <w:gridCol w:w="567"/>
      </w:tblGrid>
      <w:tr w:rsidR="007E504F" w:rsidTr="007E504F">
        <w:trPr>
          <w:jc w:val="center"/>
        </w:trPr>
        <w:tc>
          <w:tcPr>
            <w:tcW w:w="567" w:type="dxa"/>
          </w:tcPr>
          <w:p w:rsidR="007E504F" w:rsidRPr="007E504F" w:rsidRDefault="007E504F" w:rsidP="007E504F">
            <w:pPr>
              <w:ind w:firstLine="0"/>
              <w:rPr>
                <w:rFonts w:eastAsiaTheme="minorEastAsia"/>
                <w:lang w:val="en-US"/>
              </w:rPr>
            </w:pPr>
            <w:r>
              <w:rPr>
                <w:rFonts w:eastAsiaTheme="minorEastAsia"/>
                <w:lang w:val="en-US"/>
              </w:rPr>
              <w:t>AX</w:t>
            </w:r>
          </w:p>
        </w:tc>
        <w:tc>
          <w:tcPr>
            <w:tcW w:w="567" w:type="dxa"/>
          </w:tcPr>
          <w:p w:rsidR="007E504F" w:rsidRPr="007E504F" w:rsidRDefault="007E504F" w:rsidP="007E504F">
            <w:pPr>
              <w:ind w:firstLine="0"/>
              <w:rPr>
                <w:rFonts w:eastAsiaTheme="minorEastAsia"/>
                <w:lang w:val="en-US"/>
              </w:rPr>
            </w:pPr>
            <w:r>
              <w:rPr>
                <w:rFonts w:eastAsiaTheme="minorEastAsia"/>
                <w:lang w:val="en-US"/>
              </w:rPr>
              <w:t>BX</w:t>
            </w:r>
          </w:p>
        </w:tc>
        <w:tc>
          <w:tcPr>
            <w:tcW w:w="567" w:type="dxa"/>
          </w:tcPr>
          <w:p w:rsidR="007E504F" w:rsidRPr="007E504F" w:rsidRDefault="007E504F" w:rsidP="007E504F">
            <w:pPr>
              <w:ind w:firstLine="0"/>
              <w:rPr>
                <w:rFonts w:eastAsiaTheme="minorEastAsia"/>
                <w:lang w:val="en-US"/>
              </w:rPr>
            </w:pPr>
            <w:r>
              <w:rPr>
                <w:rFonts w:eastAsiaTheme="minorEastAsia"/>
                <w:lang w:val="en-US"/>
              </w:rPr>
              <w:t>CX</w:t>
            </w:r>
          </w:p>
        </w:tc>
      </w:tr>
      <w:tr w:rsidR="007E504F" w:rsidTr="007E504F">
        <w:trPr>
          <w:jc w:val="center"/>
        </w:trPr>
        <w:tc>
          <w:tcPr>
            <w:tcW w:w="567" w:type="dxa"/>
          </w:tcPr>
          <w:p w:rsidR="007E504F" w:rsidRPr="007E504F" w:rsidRDefault="007E504F" w:rsidP="007E504F">
            <w:pPr>
              <w:ind w:firstLine="0"/>
              <w:rPr>
                <w:rFonts w:eastAsiaTheme="minorEastAsia"/>
                <w:lang w:val="en-US"/>
              </w:rPr>
            </w:pPr>
            <w:r>
              <w:rPr>
                <w:rFonts w:eastAsiaTheme="minorEastAsia"/>
                <w:lang w:val="en-US"/>
              </w:rPr>
              <w:t>AY</w:t>
            </w:r>
          </w:p>
        </w:tc>
        <w:tc>
          <w:tcPr>
            <w:tcW w:w="567" w:type="dxa"/>
          </w:tcPr>
          <w:p w:rsidR="007E504F" w:rsidRPr="007E504F" w:rsidRDefault="007E504F" w:rsidP="007E504F">
            <w:pPr>
              <w:ind w:firstLine="0"/>
              <w:rPr>
                <w:rFonts w:eastAsiaTheme="minorEastAsia"/>
                <w:lang w:val="en-US"/>
              </w:rPr>
            </w:pPr>
            <w:r>
              <w:rPr>
                <w:rFonts w:eastAsiaTheme="minorEastAsia"/>
                <w:lang w:val="en-US"/>
              </w:rPr>
              <w:t>BY</w:t>
            </w:r>
          </w:p>
        </w:tc>
        <w:tc>
          <w:tcPr>
            <w:tcW w:w="567" w:type="dxa"/>
          </w:tcPr>
          <w:p w:rsidR="007E504F" w:rsidRPr="007E504F" w:rsidRDefault="007E504F" w:rsidP="007E504F">
            <w:pPr>
              <w:ind w:firstLine="0"/>
              <w:rPr>
                <w:rFonts w:eastAsiaTheme="minorEastAsia"/>
                <w:lang w:val="en-US"/>
              </w:rPr>
            </w:pPr>
            <w:r>
              <w:rPr>
                <w:rFonts w:eastAsiaTheme="minorEastAsia"/>
                <w:lang w:val="en-US"/>
              </w:rPr>
              <w:t>CY</w:t>
            </w:r>
          </w:p>
        </w:tc>
      </w:tr>
      <w:tr w:rsidR="007E504F" w:rsidTr="007E504F">
        <w:trPr>
          <w:jc w:val="center"/>
        </w:trPr>
        <w:tc>
          <w:tcPr>
            <w:tcW w:w="567" w:type="dxa"/>
          </w:tcPr>
          <w:p w:rsidR="007E504F" w:rsidRPr="007E504F" w:rsidRDefault="007E504F" w:rsidP="007E504F">
            <w:pPr>
              <w:ind w:firstLine="0"/>
              <w:rPr>
                <w:rFonts w:eastAsiaTheme="minorEastAsia"/>
                <w:lang w:val="en-US"/>
              </w:rPr>
            </w:pPr>
            <w:r>
              <w:rPr>
                <w:rFonts w:eastAsiaTheme="minorEastAsia"/>
                <w:lang w:val="en-US"/>
              </w:rPr>
              <w:t>AZ</w:t>
            </w:r>
          </w:p>
        </w:tc>
        <w:tc>
          <w:tcPr>
            <w:tcW w:w="567" w:type="dxa"/>
          </w:tcPr>
          <w:p w:rsidR="007E504F" w:rsidRPr="007E504F" w:rsidRDefault="007E504F" w:rsidP="007E504F">
            <w:pPr>
              <w:ind w:firstLine="0"/>
              <w:rPr>
                <w:rFonts w:eastAsiaTheme="minorEastAsia"/>
                <w:lang w:val="en-US"/>
              </w:rPr>
            </w:pPr>
            <w:r>
              <w:rPr>
                <w:rFonts w:eastAsiaTheme="minorEastAsia"/>
                <w:lang w:val="en-US"/>
              </w:rPr>
              <w:t>BZ</w:t>
            </w:r>
          </w:p>
        </w:tc>
        <w:tc>
          <w:tcPr>
            <w:tcW w:w="567" w:type="dxa"/>
          </w:tcPr>
          <w:p w:rsidR="007E504F" w:rsidRPr="007E504F" w:rsidRDefault="007E504F" w:rsidP="007E504F">
            <w:pPr>
              <w:ind w:firstLine="0"/>
              <w:rPr>
                <w:rFonts w:eastAsiaTheme="minorEastAsia"/>
                <w:lang w:val="en-US"/>
              </w:rPr>
            </w:pPr>
            <w:r>
              <w:rPr>
                <w:rFonts w:eastAsiaTheme="minorEastAsia"/>
                <w:lang w:val="en-US"/>
              </w:rPr>
              <w:t>CZ</w:t>
            </w:r>
          </w:p>
        </w:tc>
      </w:tr>
    </w:tbl>
    <w:p w:rsidR="00F31207" w:rsidRDefault="00DE5222" w:rsidP="00224DD9">
      <w:pPr>
        <w:spacing w:before="240"/>
        <w:ind w:firstLine="0"/>
        <w:rPr>
          <w:rFonts w:eastAsiaTheme="minorEastAsia"/>
        </w:rPr>
      </w:pPr>
      <w:r>
        <w:rPr>
          <w:rFonts w:eastAsiaTheme="minorEastAsia"/>
        </w:rPr>
        <w:tab/>
      </w:r>
      <w:r w:rsidR="003A6097">
        <w:rPr>
          <w:rFonts w:eastAsiaTheme="minorEastAsia"/>
        </w:rPr>
        <w:t xml:space="preserve">Каждая образовавшаяся группа имеет характерные признаки. Так, например, группам </w:t>
      </w:r>
      <w:r w:rsidR="003A6097">
        <w:rPr>
          <w:rFonts w:eastAsiaTheme="minorEastAsia"/>
          <w:lang w:val="en-US"/>
        </w:rPr>
        <w:t>AX</w:t>
      </w:r>
      <w:r w:rsidR="003A6097" w:rsidRPr="003A6097">
        <w:rPr>
          <w:rFonts w:eastAsiaTheme="minorEastAsia"/>
        </w:rPr>
        <w:t xml:space="preserve"> </w:t>
      </w:r>
      <w:r w:rsidR="003A6097">
        <w:rPr>
          <w:rFonts w:eastAsiaTheme="minorEastAsia"/>
        </w:rPr>
        <w:t xml:space="preserve">и </w:t>
      </w:r>
      <w:r w:rsidR="003A6097">
        <w:rPr>
          <w:rFonts w:eastAsiaTheme="minorEastAsia"/>
          <w:lang w:val="en-US"/>
        </w:rPr>
        <w:t>BX</w:t>
      </w:r>
      <w:r w:rsidR="003A6097" w:rsidRPr="003A6097">
        <w:rPr>
          <w:rFonts w:eastAsiaTheme="minorEastAsia"/>
        </w:rPr>
        <w:t xml:space="preserve"> </w:t>
      </w:r>
      <w:r w:rsidR="003A6097">
        <w:rPr>
          <w:rFonts w:eastAsiaTheme="minorEastAsia"/>
        </w:rPr>
        <w:t xml:space="preserve">свойственен высокий уровень дохода и стабильный спрос, что требует их постоянного наличия и позволяет предприятию </w:t>
      </w:r>
      <w:r w:rsidR="006454D0">
        <w:rPr>
          <w:rFonts w:eastAsiaTheme="minorEastAsia"/>
        </w:rPr>
        <w:t>снизить</w:t>
      </w:r>
      <w:r w:rsidR="003A6097">
        <w:rPr>
          <w:rFonts w:eastAsiaTheme="minorEastAsia"/>
        </w:rPr>
        <w:t xml:space="preserve"> страховой запас. </w:t>
      </w:r>
      <w:r w:rsidR="003A6097">
        <w:rPr>
          <w:rFonts w:eastAsiaTheme="minorEastAsia"/>
          <w:lang w:val="en-US"/>
        </w:rPr>
        <w:t>AY</w:t>
      </w:r>
      <w:r w:rsidR="003A6097">
        <w:rPr>
          <w:rFonts w:eastAsiaTheme="minorEastAsia"/>
        </w:rPr>
        <w:t xml:space="preserve"> и</w:t>
      </w:r>
      <w:r w:rsidR="003A6097" w:rsidRPr="003A6097">
        <w:rPr>
          <w:rFonts w:eastAsiaTheme="minorEastAsia"/>
        </w:rPr>
        <w:t xml:space="preserve"> </w:t>
      </w:r>
      <w:r w:rsidR="003A6097">
        <w:rPr>
          <w:rFonts w:eastAsiaTheme="minorEastAsia"/>
          <w:lang w:val="en-US"/>
        </w:rPr>
        <w:t>BY</w:t>
      </w:r>
      <w:r w:rsidR="003A6097">
        <w:rPr>
          <w:rFonts w:eastAsiaTheme="minorEastAsia"/>
        </w:rPr>
        <w:t xml:space="preserve"> также обеспечивают весьма </w:t>
      </w:r>
      <w:r w:rsidR="002648D5">
        <w:rPr>
          <w:rFonts w:eastAsiaTheme="minorEastAsia"/>
        </w:rPr>
        <w:t xml:space="preserve">высокий уровень дохода. Однако, спрос по данным категориям прогнозируется менее точно, чтоб приводит к необходимости увеличения страхового запаса. </w:t>
      </w:r>
    </w:p>
    <w:p w:rsidR="00F31207" w:rsidRDefault="002648D5" w:rsidP="00F31207">
      <w:pPr>
        <w:rPr>
          <w:rFonts w:eastAsiaTheme="minorEastAsia"/>
        </w:rPr>
      </w:pPr>
      <w:r>
        <w:rPr>
          <w:rFonts w:eastAsiaTheme="minorEastAsia"/>
          <w:lang w:val="en-US"/>
        </w:rPr>
        <w:t>AZ</w:t>
      </w:r>
      <w:r w:rsidRPr="007A7124">
        <w:rPr>
          <w:rFonts w:eastAsiaTheme="minorEastAsia"/>
        </w:rPr>
        <w:t xml:space="preserve"> </w:t>
      </w:r>
      <w:r>
        <w:rPr>
          <w:rFonts w:eastAsiaTheme="minorEastAsia"/>
        </w:rPr>
        <w:t>и</w:t>
      </w:r>
      <w:r w:rsidRPr="007A7124">
        <w:rPr>
          <w:rFonts w:eastAsiaTheme="minorEastAsia"/>
        </w:rPr>
        <w:t xml:space="preserve"> </w:t>
      </w:r>
      <w:r>
        <w:rPr>
          <w:rFonts w:eastAsiaTheme="minorEastAsia"/>
          <w:lang w:val="en-US"/>
        </w:rPr>
        <w:t>BZ</w:t>
      </w:r>
      <w:r>
        <w:rPr>
          <w:rFonts w:eastAsiaTheme="minorEastAsia"/>
        </w:rPr>
        <w:t xml:space="preserve"> </w:t>
      </w:r>
      <w:r w:rsidR="007A7124">
        <w:rPr>
          <w:rFonts w:eastAsiaTheme="minorEastAsia"/>
        </w:rPr>
        <w:t xml:space="preserve">представляют собой стратегически важные товары. Тем не менее, спрос на них сложно, а порой и вовсе невозможно спрогнозировать. В связи с этим, компания вынуждена в значительной мере повышать уровень страхового запаса по данным категориям. Стоит отметить, что такая мера может привести к критическому росту издержек, связанных с хранением. Дабы нивелировать последствия данной проблемы, предприятие может прибегнуть к </w:t>
      </w:r>
      <w:r w:rsidR="008250FA">
        <w:rPr>
          <w:rFonts w:eastAsiaTheme="minorEastAsia"/>
        </w:rPr>
        <w:t>поиску и заключению</w:t>
      </w:r>
      <w:r w:rsidR="000043D9">
        <w:rPr>
          <w:rFonts w:eastAsiaTheme="minorEastAsia"/>
        </w:rPr>
        <w:t xml:space="preserve"> договоров с поставщиками, способными обеспечить необходимые товары в необходимом количестве в кратчайшие сроки. В ином случае можно реализовывать запасы данных категорий исключительно под заказ. </w:t>
      </w:r>
    </w:p>
    <w:p w:rsidR="00F31207" w:rsidRDefault="008250FA" w:rsidP="00F31207">
      <w:pPr>
        <w:rPr>
          <w:rFonts w:eastAsiaTheme="minorEastAsia"/>
        </w:rPr>
      </w:pPr>
      <w:r>
        <w:rPr>
          <w:rFonts w:eastAsiaTheme="minorEastAsia"/>
        </w:rPr>
        <w:t>Что касается</w:t>
      </w:r>
      <w:r w:rsidR="0021140B">
        <w:rPr>
          <w:rFonts w:eastAsiaTheme="minorEastAsia"/>
        </w:rPr>
        <w:t xml:space="preserve"> </w:t>
      </w:r>
      <w:r w:rsidR="0021140B">
        <w:rPr>
          <w:rFonts w:eastAsiaTheme="minorEastAsia"/>
          <w:lang w:val="en-US"/>
        </w:rPr>
        <w:t>CX</w:t>
      </w:r>
      <w:r w:rsidR="0021140B">
        <w:rPr>
          <w:rFonts w:eastAsiaTheme="minorEastAsia"/>
        </w:rPr>
        <w:t xml:space="preserve">, </w:t>
      </w:r>
      <w:r>
        <w:rPr>
          <w:rFonts w:eastAsiaTheme="minorEastAsia"/>
        </w:rPr>
        <w:t xml:space="preserve">эта группа запасов приносит низкий, но стабильный доход. Для данной категории можно наладить </w:t>
      </w:r>
      <w:r>
        <w:rPr>
          <w:rFonts w:eastAsiaTheme="minorEastAsia"/>
          <w:lang w:val="en-US"/>
        </w:rPr>
        <w:t>p</w:t>
      </w:r>
      <w:r w:rsidRPr="008250FA">
        <w:rPr>
          <w:rFonts w:eastAsiaTheme="minorEastAsia"/>
        </w:rPr>
        <w:t>-</w:t>
      </w:r>
      <w:r>
        <w:rPr>
          <w:rFonts w:eastAsiaTheme="minorEastAsia"/>
        </w:rPr>
        <w:t>систему управления запасами, что приведёт к сокра</w:t>
      </w:r>
      <w:r w:rsidR="00BD7BCE">
        <w:rPr>
          <w:rFonts w:eastAsiaTheme="minorEastAsia"/>
        </w:rPr>
        <w:t xml:space="preserve">щению страхового запаса. </w:t>
      </w:r>
    </w:p>
    <w:p w:rsidR="00F31207" w:rsidRDefault="00BD7BCE" w:rsidP="00F31207">
      <w:pPr>
        <w:rPr>
          <w:rFonts w:eastAsiaTheme="minorEastAsia"/>
        </w:rPr>
      </w:pPr>
      <w:r>
        <w:rPr>
          <w:rFonts w:eastAsiaTheme="minorEastAsia"/>
        </w:rPr>
        <w:t xml:space="preserve">Группе </w:t>
      </w:r>
      <w:r>
        <w:rPr>
          <w:rFonts w:eastAsiaTheme="minorEastAsia"/>
          <w:lang w:val="en-US"/>
        </w:rPr>
        <w:t>CY</w:t>
      </w:r>
      <w:r w:rsidRPr="00BD7BCE">
        <w:rPr>
          <w:rFonts w:eastAsiaTheme="minorEastAsia"/>
        </w:rPr>
        <w:t xml:space="preserve"> </w:t>
      </w:r>
      <w:r>
        <w:rPr>
          <w:rFonts w:eastAsiaTheme="minorEastAsia"/>
        </w:rPr>
        <w:t xml:space="preserve">больше подойдёт </w:t>
      </w:r>
      <w:r>
        <w:rPr>
          <w:rFonts w:eastAsiaTheme="minorEastAsia"/>
          <w:lang w:val="en-US"/>
        </w:rPr>
        <w:t>q</w:t>
      </w:r>
      <w:r w:rsidRPr="008250FA">
        <w:rPr>
          <w:rFonts w:eastAsiaTheme="minorEastAsia"/>
        </w:rPr>
        <w:t>-</w:t>
      </w:r>
      <w:r>
        <w:rPr>
          <w:rFonts w:eastAsiaTheme="minorEastAsia"/>
        </w:rPr>
        <w:t xml:space="preserve">система управления запасами и объёмы страхового запаса, соответствующие текущим финансовым возможностям компании. </w:t>
      </w:r>
    </w:p>
    <w:p w:rsidR="00BD7BCE" w:rsidRDefault="00BD7BCE" w:rsidP="00F31207">
      <w:pPr>
        <w:rPr>
          <w:rFonts w:eastAsiaTheme="minorEastAsia"/>
        </w:rPr>
      </w:pPr>
      <w:r>
        <w:rPr>
          <w:rFonts w:eastAsiaTheme="minorEastAsia"/>
        </w:rPr>
        <w:t xml:space="preserve">В категорию </w:t>
      </w:r>
      <w:r>
        <w:rPr>
          <w:rFonts w:eastAsiaTheme="minorEastAsia"/>
          <w:lang w:val="en-US"/>
        </w:rPr>
        <w:t>CZ</w:t>
      </w:r>
      <w:r w:rsidRPr="00BD7BCE">
        <w:rPr>
          <w:rFonts w:eastAsiaTheme="minorEastAsia"/>
        </w:rPr>
        <w:t xml:space="preserve"> </w:t>
      </w:r>
      <w:r>
        <w:rPr>
          <w:rFonts w:eastAsiaTheme="minorEastAsia"/>
        </w:rPr>
        <w:t>входят позиции, проставляемые под заказ, имеющие спонтанный спрос или попросту новые товары. Некоторую часть данной группы можно вовсе выводить из номенклатуры (давно взятые под заказ, но до сих пор не</w:t>
      </w:r>
      <w:r w:rsidR="007C4174">
        <w:rPr>
          <w:rFonts w:eastAsiaTheme="minorEastAsia"/>
        </w:rPr>
        <w:t xml:space="preserve"> </w:t>
      </w:r>
      <w:r>
        <w:rPr>
          <w:rFonts w:eastAsiaTheme="minorEastAsia"/>
        </w:rPr>
        <w:t xml:space="preserve">реализованные), а состояние </w:t>
      </w:r>
      <w:r>
        <w:rPr>
          <w:rFonts w:eastAsiaTheme="minorEastAsia"/>
        </w:rPr>
        <w:lastRenderedPageBreak/>
        <w:t xml:space="preserve">остальных тщательно мониторить. Именно запасы, относящиеся к категории </w:t>
      </w:r>
      <w:r>
        <w:rPr>
          <w:rFonts w:eastAsiaTheme="minorEastAsia"/>
          <w:lang w:val="en-US"/>
        </w:rPr>
        <w:t>CZ</w:t>
      </w:r>
      <w:r w:rsidRPr="00F651B8">
        <w:rPr>
          <w:rFonts w:eastAsiaTheme="minorEastAsia"/>
        </w:rPr>
        <w:t>,</w:t>
      </w:r>
      <w:r w:rsidRPr="00BD7BCE">
        <w:rPr>
          <w:rFonts w:eastAsiaTheme="minorEastAsia"/>
        </w:rPr>
        <w:t xml:space="preserve"> </w:t>
      </w:r>
      <w:r>
        <w:rPr>
          <w:rFonts w:eastAsiaTheme="minorEastAsia"/>
        </w:rPr>
        <w:t xml:space="preserve">могут впоследствии стать </w:t>
      </w:r>
      <w:r w:rsidR="00E6264D">
        <w:rPr>
          <w:rFonts w:eastAsiaTheme="minorEastAsia"/>
        </w:rPr>
        <w:t>неликвидными</w:t>
      </w:r>
      <w:r w:rsidR="00E6264D">
        <w:rPr>
          <w:rStyle w:val="af0"/>
          <w:rFonts w:eastAsiaTheme="minorEastAsia"/>
        </w:rPr>
        <w:footnoteReference w:id="58"/>
      </w:r>
      <w:r w:rsidR="00AA072C">
        <w:rPr>
          <w:rFonts w:eastAsiaTheme="minorEastAsia"/>
        </w:rPr>
        <w:t>.</w:t>
      </w:r>
      <w:r w:rsidR="00E6264D">
        <w:rPr>
          <w:rFonts w:eastAsiaTheme="minorEastAsia"/>
        </w:rPr>
        <w:t xml:space="preserve"> </w:t>
      </w:r>
    </w:p>
    <w:p w:rsidR="000F6B6B" w:rsidRPr="00694A78" w:rsidRDefault="002C6FCE" w:rsidP="00DD6E67">
      <w:pPr>
        <w:pStyle w:val="2"/>
        <w:rPr>
          <w:lang w:val="ru-RU"/>
        </w:rPr>
      </w:pPr>
      <w:bookmarkStart w:id="23" w:name="_Toc41860758"/>
      <w:r w:rsidRPr="00694A78">
        <w:rPr>
          <w:sz w:val="24"/>
          <w:lang w:val="ru-RU"/>
        </w:rPr>
        <w:t>Выводы по Главе 2</w:t>
      </w:r>
      <w:bookmarkEnd w:id="23"/>
    </w:p>
    <w:p w:rsidR="005E3882" w:rsidRPr="005E3882" w:rsidRDefault="00B751F3" w:rsidP="00E60F84">
      <w:r w:rsidRPr="004960A8">
        <w:t xml:space="preserve">Сопоставив </w:t>
      </w:r>
      <w:r w:rsidR="004960A8" w:rsidRPr="004960A8">
        <w:t>цикл оптимального управления запасами</w:t>
      </w:r>
      <w:r w:rsidR="00D42435">
        <w:t xml:space="preserve"> Стерлиговой</w:t>
      </w:r>
      <w:r w:rsidR="004960A8" w:rsidRPr="004960A8">
        <w:t xml:space="preserve"> и фактическую логику управления запасами</w:t>
      </w:r>
      <w:r w:rsidR="005E3882">
        <w:t xml:space="preserve"> </w:t>
      </w:r>
      <w:r w:rsidR="004960A8" w:rsidRPr="004960A8">
        <w:t xml:space="preserve">компании </w:t>
      </w:r>
      <w:r w:rsidR="004960A8" w:rsidRPr="00E60F84">
        <w:rPr>
          <w:lang w:val="en-US"/>
        </w:rPr>
        <w:t>X</w:t>
      </w:r>
      <w:r w:rsidR="004960A8" w:rsidRPr="004960A8">
        <w:t>, можно прийти к выводу</w:t>
      </w:r>
      <w:r w:rsidR="004960A8">
        <w:t xml:space="preserve"> о том,</w:t>
      </w:r>
      <w:r w:rsidR="004960A8" w:rsidRPr="004960A8">
        <w:t xml:space="preserve"> что </w:t>
      </w:r>
      <w:r w:rsidR="004960A8">
        <w:t>предприятие не придерживалось к</w:t>
      </w:r>
      <w:r w:rsidR="005E3882">
        <w:t xml:space="preserve">аждого этапа цикла при становлении собственного процесса управления запасами. </w:t>
      </w:r>
      <w:r w:rsidR="005E3882" w:rsidRPr="00E60F84">
        <w:rPr>
          <w:lang w:val="en-US"/>
        </w:rPr>
        <w:t>I</w:t>
      </w:r>
      <w:r w:rsidR="005E3882" w:rsidRPr="006557EE">
        <w:t xml:space="preserve">, </w:t>
      </w:r>
      <w:r w:rsidR="005E3882" w:rsidRPr="00E60F84">
        <w:rPr>
          <w:lang w:val="en-US"/>
        </w:rPr>
        <w:t>II</w:t>
      </w:r>
      <w:r w:rsidR="005E3882" w:rsidRPr="006557EE">
        <w:t xml:space="preserve">, </w:t>
      </w:r>
      <w:r w:rsidR="005E3882" w:rsidRPr="00E60F84">
        <w:rPr>
          <w:lang w:val="en-US"/>
        </w:rPr>
        <w:t>IV</w:t>
      </w:r>
      <w:r w:rsidR="005E3882" w:rsidRPr="006557EE">
        <w:t>,</w:t>
      </w:r>
      <w:r w:rsidR="008E41DD">
        <w:t xml:space="preserve"> </w:t>
      </w:r>
      <w:r w:rsidR="008E41DD" w:rsidRPr="00E60F84">
        <w:rPr>
          <w:lang w:val="en-US"/>
        </w:rPr>
        <w:t>V</w:t>
      </w:r>
      <w:r w:rsidR="008E41DD" w:rsidRPr="008E41DD">
        <w:t xml:space="preserve">, </w:t>
      </w:r>
      <w:r w:rsidR="008E41DD" w:rsidRPr="00E60F84">
        <w:rPr>
          <w:lang w:val="en-US"/>
        </w:rPr>
        <w:t>VII</w:t>
      </w:r>
      <w:r w:rsidR="008E41DD" w:rsidRPr="008E41DD">
        <w:t>,</w:t>
      </w:r>
      <w:r w:rsidR="005E3882" w:rsidRPr="006557EE">
        <w:t xml:space="preserve"> </w:t>
      </w:r>
      <w:r w:rsidR="005E3882" w:rsidRPr="00E60F84">
        <w:rPr>
          <w:lang w:val="en-US"/>
        </w:rPr>
        <w:t>VIII</w:t>
      </w:r>
      <w:r w:rsidR="005E3882">
        <w:t>, а также</w:t>
      </w:r>
      <w:r w:rsidR="005E3882" w:rsidRPr="006557EE">
        <w:t xml:space="preserve"> </w:t>
      </w:r>
      <w:r w:rsidR="005E3882" w:rsidRPr="00E60F84">
        <w:rPr>
          <w:lang w:val="en-US"/>
        </w:rPr>
        <w:t>X</w:t>
      </w:r>
      <w:r w:rsidR="005E3882">
        <w:t xml:space="preserve"> этапы были затронуты в той или иной мере. В то время, как остальные остались без должного внимания. Было принято решение перейти к первому среди этапов</w:t>
      </w:r>
      <w:r w:rsidR="00D42435">
        <w:t>, которыми пренебрегла компания</w:t>
      </w:r>
      <w:r w:rsidR="005E3882">
        <w:t xml:space="preserve"> </w:t>
      </w:r>
      <w:r w:rsidR="005E3882" w:rsidRPr="00E60F84">
        <w:rPr>
          <w:rFonts w:cs="Times New Roman"/>
          <w:szCs w:val="24"/>
        </w:rPr>
        <w:t>—</w:t>
      </w:r>
      <w:r w:rsidR="005E3882">
        <w:t xml:space="preserve"> этапу </w:t>
      </w:r>
      <w:r w:rsidR="005E3882" w:rsidRPr="005E3882">
        <w:t>АВС</w:t>
      </w:r>
      <w:r w:rsidR="0011721C">
        <w:t>-</w:t>
      </w:r>
      <w:r w:rsidR="005E3882" w:rsidRPr="005E3882">
        <w:t xml:space="preserve"> и XYZ</w:t>
      </w:r>
      <w:r w:rsidR="0011721C">
        <w:t>-</w:t>
      </w:r>
      <w:r w:rsidR="005E3882" w:rsidRPr="005E3882">
        <w:t>анализ</w:t>
      </w:r>
      <w:r w:rsidR="005E3882">
        <w:t>а</w:t>
      </w:r>
      <w:r w:rsidR="005E3882" w:rsidRPr="005E3882">
        <w:t xml:space="preserve"> номенклатуры запасов</w:t>
      </w:r>
      <w:r w:rsidR="005E3882">
        <w:t>.</w:t>
      </w:r>
      <w:r w:rsidR="0011721C">
        <w:t xml:space="preserve"> Вместе с тем, </w:t>
      </w:r>
      <w:r w:rsidR="00D42435">
        <w:t xml:space="preserve">посчиталось целесообразным провести </w:t>
      </w:r>
      <w:r w:rsidR="0011721C">
        <w:t xml:space="preserve">совмещённый </w:t>
      </w:r>
      <w:r w:rsidR="0011721C" w:rsidRPr="005E3882">
        <w:t>АВС</w:t>
      </w:r>
      <w:r w:rsidR="00D42435">
        <w:t>/</w:t>
      </w:r>
      <w:r w:rsidR="0011721C" w:rsidRPr="005E3882">
        <w:t>XYZ</w:t>
      </w:r>
      <w:r w:rsidR="00D42435">
        <w:t>-</w:t>
      </w:r>
      <w:r w:rsidR="00D42435" w:rsidRPr="005E3882">
        <w:t>анализ</w:t>
      </w:r>
      <w:r w:rsidR="00D42435">
        <w:t>, дающий возможность</w:t>
      </w:r>
      <w:r w:rsidR="00F42C4D">
        <w:t xml:space="preserve"> </w:t>
      </w:r>
      <w:r w:rsidR="00D816B8">
        <w:t>точнее</w:t>
      </w:r>
      <w:r w:rsidR="00F42C4D">
        <w:t xml:space="preserve"> </w:t>
      </w:r>
      <w:r w:rsidR="00D816B8">
        <w:t>выделить</w:t>
      </w:r>
      <w:r w:rsidR="00F42C4D">
        <w:t xml:space="preserve"> </w:t>
      </w:r>
      <w:r w:rsidR="00D816B8">
        <w:t>наиболее</w:t>
      </w:r>
      <w:r w:rsidR="00F42C4D">
        <w:t xml:space="preserve"> приоритетные группы товаров для предприятия</w:t>
      </w:r>
      <w:r w:rsidR="00536A8D">
        <w:t>.</w:t>
      </w:r>
      <w:r w:rsidR="00D42435">
        <w:t xml:space="preserve"> </w:t>
      </w:r>
      <w:r w:rsidR="00D816B8">
        <w:t xml:space="preserve">После того, как такие группы будут определены, </w:t>
      </w:r>
      <w:r w:rsidR="00D42435">
        <w:t>рационально сосредоточить все последующие вычисления</w:t>
      </w:r>
      <w:r w:rsidR="00D816B8">
        <w:t xml:space="preserve"> в рамках данной ВКР именно на них.</w:t>
      </w:r>
    </w:p>
    <w:p w:rsidR="00391AC0" w:rsidRPr="002A0A62" w:rsidRDefault="00D42435" w:rsidP="00E60F84">
      <w:r>
        <w:t>Как было сказано ранее</w:t>
      </w:r>
      <w:r w:rsidR="00D816B8">
        <w:t xml:space="preserve">, </w:t>
      </w:r>
      <w:r w:rsidR="002A0A62" w:rsidRPr="00E60F84">
        <w:rPr>
          <w:rFonts w:cs="Times New Roman"/>
          <w:szCs w:val="24"/>
        </w:rPr>
        <w:t xml:space="preserve">предприятие </w:t>
      </w:r>
      <w:r w:rsidR="00D816B8" w:rsidRPr="00E60F84">
        <w:rPr>
          <w:rFonts w:cs="Times New Roman"/>
          <w:szCs w:val="24"/>
        </w:rPr>
        <w:t xml:space="preserve">чисто теоретически </w:t>
      </w:r>
      <w:r w:rsidR="002A0A62" w:rsidRPr="00E60F84">
        <w:rPr>
          <w:rFonts w:cs="Times New Roman"/>
          <w:szCs w:val="24"/>
        </w:rPr>
        <w:t>придерживается модели с фиксированным размером заказа (</w:t>
      </w:r>
      <w:r w:rsidR="002A0A62" w:rsidRPr="00E60F84">
        <w:rPr>
          <w:rFonts w:cs="Times New Roman"/>
          <w:szCs w:val="24"/>
          <w:lang w:val="en-US"/>
        </w:rPr>
        <w:t>q</w:t>
      </w:r>
      <w:r w:rsidR="002A0A62" w:rsidRPr="00E60F84">
        <w:rPr>
          <w:rFonts w:cs="Times New Roman"/>
          <w:szCs w:val="24"/>
        </w:rPr>
        <w:t>-модель</w:t>
      </w:r>
      <w:r w:rsidR="002A0A62" w:rsidRPr="00E60F84">
        <w:rPr>
          <w:rFonts w:cs="Times New Roman"/>
          <w:b/>
          <w:szCs w:val="24"/>
        </w:rPr>
        <w:t>)</w:t>
      </w:r>
      <w:r w:rsidR="002A0A62" w:rsidRPr="00E60F84">
        <w:rPr>
          <w:rFonts w:cs="Times New Roman"/>
          <w:szCs w:val="24"/>
        </w:rPr>
        <w:t>, подразумевающей расчёт экономичного размера заказа</w:t>
      </w:r>
      <w:r w:rsidR="00F35C28" w:rsidRPr="00E60F84">
        <w:rPr>
          <w:rFonts w:cs="Times New Roman"/>
          <w:szCs w:val="24"/>
        </w:rPr>
        <w:t>.</w:t>
      </w:r>
      <w:r w:rsidR="002A0A62" w:rsidRPr="00E60F84">
        <w:rPr>
          <w:rFonts w:cs="Times New Roman"/>
          <w:szCs w:val="24"/>
        </w:rPr>
        <w:t xml:space="preserve"> </w:t>
      </w:r>
      <w:r w:rsidR="00F35C28" w:rsidRPr="00E60F84">
        <w:rPr>
          <w:rFonts w:cs="Times New Roman"/>
          <w:szCs w:val="24"/>
        </w:rPr>
        <w:t>О</w:t>
      </w:r>
      <w:r w:rsidR="00EB486F" w:rsidRPr="00E60F84">
        <w:rPr>
          <w:rFonts w:cs="Times New Roman"/>
          <w:szCs w:val="24"/>
        </w:rPr>
        <w:t xml:space="preserve">днако, </w:t>
      </w:r>
      <w:r w:rsidR="002A0A62" w:rsidRPr="00E60F84">
        <w:rPr>
          <w:rFonts w:cs="Times New Roman"/>
          <w:szCs w:val="24"/>
        </w:rPr>
        <w:t xml:space="preserve">фактически оптимальный размер заказа просчитан не был. </w:t>
      </w:r>
      <w:r w:rsidR="00F35C28" w:rsidRPr="00E60F84">
        <w:rPr>
          <w:rFonts w:cs="Times New Roman"/>
          <w:szCs w:val="24"/>
        </w:rPr>
        <w:t>Исходя из этого, было принято решение, на основе имеющихся данных просчитать потенциальный экономичный размер заказа по некоторым позициям из наиболее приоритетных товарных групп на 2020 год.</w:t>
      </w:r>
    </w:p>
    <w:p w:rsidR="00F35C28" w:rsidRDefault="00F35C28" w:rsidP="00E60F84">
      <w:r>
        <w:t>Помимо всего прочего</w:t>
      </w:r>
      <w:r w:rsidR="002C6FCE">
        <w:t xml:space="preserve">, </w:t>
      </w:r>
      <w:r w:rsidR="0011721C" w:rsidRPr="00554B8E">
        <w:t xml:space="preserve">Чейз Ричард Б., </w:t>
      </w:r>
      <w:proofErr w:type="spellStart"/>
      <w:r w:rsidR="0011721C" w:rsidRPr="00554B8E">
        <w:t>Эквилайн</w:t>
      </w:r>
      <w:proofErr w:type="spellEnd"/>
      <w:r w:rsidR="0011721C" w:rsidRPr="00554B8E">
        <w:t xml:space="preserve"> Николас Дж.</w:t>
      </w:r>
      <w:r w:rsidR="0011721C">
        <w:t xml:space="preserve"> и </w:t>
      </w:r>
      <w:r w:rsidR="0011721C" w:rsidRPr="00554B8E">
        <w:t>Якобс Роберт Ф.</w:t>
      </w:r>
      <w:r w:rsidR="0011721C">
        <w:t xml:space="preserve"> отмечают в своей работе «</w:t>
      </w:r>
      <w:r w:rsidR="0011721C" w:rsidRPr="00554B8E">
        <w:t>Производственный и операционный менеджмент</w:t>
      </w:r>
      <w:r w:rsidR="0011721C">
        <w:t xml:space="preserve">», </w:t>
      </w:r>
      <w:r w:rsidR="00F42C4D">
        <w:t xml:space="preserve">что </w:t>
      </w:r>
      <w:r w:rsidR="002C6FCE">
        <w:t xml:space="preserve">модель </w:t>
      </w:r>
      <w:r w:rsidRPr="00E60F84">
        <w:rPr>
          <w:rFonts w:cs="Times New Roman"/>
          <w:szCs w:val="24"/>
        </w:rPr>
        <w:t>с фиксированным размером заказа (</w:t>
      </w:r>
      <w:r w:rsidRPr="00E60F84">
        <w:rPr>
          <w:rFonts w:cs="Times New Roman"/>
          <w:szCs w:val="24"/>
          <w:lang w:val="en-US"/>
        </w:rPr>
        <w:t>q</w:t>
      </w:r>
      <w:r w:rsidRPr="00E60F84">
        <w:rPr>
          <w:rFonts w:cs="Times New Roman"/>
          <w:szCs w:val="24"/>
        </w:rPr>
        <w:t>-модель</w:t>
      </w:r>
      <w:r w:rsidRPr="00E60F84">
        <w:rPr>
          <w:rFonts w:cs="Times New Roman"/>
          <w:b/>
          <w:szCs w:val="24"/>
        </w:rPr>
        <w:t xml:space="preserve">) </w:t>
      </w:r>
      <w:r w:rsidR="002C6FCE">
        <w:t>бол</w:t>
      </w:r>
      <w:r w:rsidR="00F42C4D">
        <w:t>ее</w:t>
      </w:r>
      <w:r w:rsidR="002C6FCE">
        <w:t xml:space="preserve"> </w:t>
      </w:r>
      <w:r w:rsidR="0011721C">
        <w:t xml:space="preserve">остальных </w:t>
      </w:r>
      <w:r w:rsidR="00536A8D">
        <w:t xml:space="preserve">основных моделей управления запасами </w:t>
      </w:r>
      <w:r w:rsidR="002C6FCE">
        <w:t>подходит для управления стратегически важными группами запасов, так как подразумевает более жесткий контроль за запасами, обеспечивая более быструю реакцию на непредвиденные ситуации, несущие угрозу дефицита запасов</w:t>
      </w:r>
      <w:r w:rsidR="002C6FCE">
        <w:rPr>
          <w:rStyle w:val="af0"/>
        </w:rPr>
        <w:footnoteReference w:id="59"/>
      </w:r>
      <w:r w:rsidR="00AA072C">
        <w:t>.</w:t>
      </w:r>
      <w:r w:rsidR="00536A8D">
        <w:t xml:space="preserve"> </w:t>
      </w:r>
    </w:p>
    <w:p w:rsidR="002C6FCE" w:rsidRPr="0090053F" w:rsidRDefault="00536A8D" w:rsidP="00E60F84">
      <w:pPr>
        <w:spacing w:after="200"/>
      </w:pPr>
      <w:r>
        <w:t>Безусловно, существую ещё такие</w:t>
      </w:r>
      <w:r w:rsidR="00CA0424">
        <w:t xml:space="preserve"> более сложные</w:t>
      </w:r>
      <w:r>
        <w:t xml:space="preserve"> модели, как, например, </w:t>
      </w:r>
      <w:r w:rsidRPr="00E60F84">
        <w:rPr>
          <w:lang w:val="en-US"/>
        </w:rPr>
        <w:t>Newsvendor</w:t>
      </w:r>
      <w:r>
        <w:t>,</w:t>
      </w:r>
      <w:r w:rsidR="00CA0424">
        <w:t xml:space="preserve"> </w:t>
      </w:r>
      <w:r w:rsidR="00CA0424" w:rsidRPr="00E60F84">
        <w:rPr>
          <w:lang w:val="en-US"/>
        </w:rPr>
        <w:t>Dynamic</w:t>
      </w:r>
      <w:r w:rsidR="00CA0424" w:rsidRPr="00CA0424">
        <w:t xml:space="preserve"> </w:t>
      </w:r>
      <w:r w:rsidR="00CA0424" w:rsidRPr="00E60F84">
        <w:rPr>
          <w:lang w:val="en-US"/>
        </w:rPr>
        <w:t>Economic</w:t>
      </w:r>
      <w:r w:rsidR="00CA0424" w:rsidRPr="00CA0424">
        <w:t xml:space="preserve"> </w:t>
      </w:r>
      <w:r w:rsidR="00CA0424" w:rsidRPr="00E60F84">
        <w:rPr>
          <w:lang w:val="en-US"/>
        </w:rPr>
        <w:t>Lotsize</w:t>
      </w:r>
      <w:r w:rsidR="00CA0424" w:rsidRPr="00CA0424">
        <w:t xml:space="preserve"> </w:t>
      </w:r>
      <w:r w:rsidR="00CA0424" w:rsidRPr="00E60F84">
        <w:rPr>
          <w:lang w:val="en-US"/>
        </w:rPr>
        <w:t>Model</w:t>
      </w:r>
      <w:r w:rsidR="00CA0424" w:rsidRPr="00CA0424">
        <w:t xml:space="preserve"> (DEL)</w:t>
      </w:r>
      <w:r w:rsidR="00CA0424">
        <w:t xml:space="preserve"> и</w:t>
      </w:r>
      <w:r>
        <w:t xml:space="preserve"> </w:t>
      </w:r>
      <w:r w:rsidRPr="00E60F84">
        <w:rPr>
          <w:lang w:val="en-US"/>
        </w:rPr>
        <w:t>Base</w:t>
      </w:r>
      <w:r w:rsidRPr="00536A8D">
        <w:t xml:space="preserve"> </w:t>
      </w:r>
      <w:r w:rsidRPr="00E60F84">
        <w:rPr>
          <w:lang w:val="en-US"/>
        </w:rPr>
        <w:t>stock</w:t>
      </w:r>
      <w:r w:rsidR="00CA0424">
        <w:t>. Однако</w:t>
      </w:r>
      <w:r w:rsidR="00E5404D">
        <w:t xml:space="preserve">, в практической части они применяться не будут, так как: модель </w:t>
      </w:r>
      <w:r w:rsidR="00E5404D" w:rsidRPr="00E60F84">
        <w:rPr>
          <w:lang w:val="en-US"/>
        </w:rPr>
        <w:t>Newsvendor</w:t>
      </w:r>
      <w:r w:rsidR="00E5404D">
        <w:t xml:space="preserve"> предполагает </w:t>
      </w:r>
      <w:r w:rsidR="00DA369F">
        <w:t xml:space="preserve">работу </w:t>
      </w:r>
      <w:r w:rsidR="00E5404D">
        <w:t>с сезонными или скоропортящимися товарами, какими мебельная фурнитура не является</w:t>
      </w:r>
      <w:r w:rsidR="00D86C0F">
        <w:rPr>
          <w:rStyle w:val="af0"/>
        </w:rPr>
        <w:footnoteReference w:id="60"/>
      </w:r>
      <w:r w:rsidR="00AA072C">
        <w:t>;</w:t>
      </w:r>
      <w:r w:rsidR="00E5404D">
        <w:t xml:space="preserve"> модель </w:t>
      </w:r>
      <w:r w:rsidR="00E5404D" w:rsidRPr="00CA0424">
        <w:t>DEL</w:t>
      </w:r>
      <w:r w:rsidR="00E5404D">
        <w:t xml:space="preserve"> </w:t>
      </w:r>
      <w:r w:rsidR="00DA369F">
        <w:t xml:space="preserve">подразумевает работу с товарами, спрос на которые сложно прогнозируемый, </w:t>
      </w:r>
      <w:r w:rsidR="00DA369F">
        <w:lastRenderedPageBreak/>
        <w:t xml:space="preserve">что не подходит к нашей ситуации, так как нами будут рассматриваться группы товаров, относящиеся к категории </w:t>
      </w:r>
      <w:r w:rsidR="00DA369F" w:rsidRPr="00E60F84">
        <w:rPr>
          <w:lang w:val="en-US"/>
        </w:rPr>
        <w:t>AX</w:t>
      </w:r>
      <w:r w:rsidR="00DA369F">
        <w:t>, которые предполагают наличие наиболее стабильного спроса</w:t>
      </w:r>
      <w:r w:rsidR="00D86C0F">
        <w:rPr>
          <w:rStyle w:val="af0"/>
        </w:rPr>
        <w:footnoteReference w:id="61"/>
      </w:r>
      <w:r w:rsidR="00AA072C">
        <w:t>;</w:t>
      </w:r>
      <w:r w:rsidR="00DA369F">
        <w:t xml:space="preserve"> модель </w:t>
      </w:r>
      <w:r w:rsidR="00DA369F" w:rsidRPr="00E60F84">
        <w:rPr>
          <w:lang w:val="en-US"/>
        </w:rPr>
        <w:t>Base</w:t>
      </w:r>
      <w:r w:rsidR="00DA369F" w:rsidRPr="00536A8D">
        <w:t xml:space="preserve"> </w:t>
      </w:r>
      <w:r w:rsidR="00DA369F" w:rsidRPr="00E60F84">
        <w:rPr>
          <w:lang w:val="en-US"/>
        </w:rPr>
        <w:t>stock</w:t>
      </w:r>
      <w:r w:rsidR="00DD252E">
        <w:t xml:space="preserve"> предполагает размещение заказа через ранее установленный фиксированный период, что противоречит текущей логике управления запасами компании </w:t>
      </w:r>
      <w:r w:rsidR="00DD252E" w:rsidRPr="00E60F84">
        <w:rPr>
          <w:lang w:val="en-US"/>
        </w:rPr>
        <w:t>X</w:t>
      </w:r>
      <w:r w:rsidR="00D86C0F">
        <w:rPr>
          <w:rStyle w:val="af0"/>
        </w:rPr>
        <w:footnoteReference w:id="62"/>
      </w:r>
      <w:bookmarkEnd w:id="14"/>
      <w:r w:rsidR="0090053F">
        <w:t>.</w:t>
      </w:r>
    </w:p>
    <w:p w:rsidR="00775F74" w:rsidRPr="00C37E50" w:rsidRDefault="001A7DDE" w:rsidP="005B2BA7">
      <w:pPr>
        <w:pStyle w:val="1"/>
        <w:rPr>
          <w:sz w:val="24"/>
          <w:szCs w:val="24"/>
          <w:lang w:val="ru-RU"/>
        </w:rPr>
      </w:pPr>
      <w:bookmarkStart w:id="24" w:name="_Toc41860759"/>
      <w:r w:rsidRPr="00C37E50">
        <w:rPr>
          <w:sz w:val="24"/>
          <w:szCs w:val="24"/>
          <w:lang w:val="ru-RU"/>
        </w:rPr>
        <w:lastRenderedPageBreak/>
        <w:t>Глава 3. ПРИМЕНЕНИЕ ИНСТРУМЕНТАРИЯ, ОЦЕНКА ЦЕЛЕСООБРАЗНОСТИ</w:t>
      </w:r>
      <w:bookmarkEnd w:id="24"/>
    </w:p>
    <w:p w:rsidR="00DD6E67" w:rsidRDefault="00DD6E67" w:rsidP="00AB1619">
      <w:pPr>
        <w:pStyle w:val="2"/>
        <w:numPr>
          <w:ilvl w:val="0"/>
          <w:numId w:val="23"/>
        </w:numPr>
        <w:rPr>
          <w:sz w:val="24"/>
          <w:lang w:val="ru-RU"/>
        </w:rPr>
      </w:pPr>
      <w:bookmarkStart w:id="25" w:name="_Toc41860760"/>
      <w:r w:rsidRPr="004C2F34">
        <w:rPr>
          <w:sz w:val="24"/>
          <w:lang w:val="ru-RU"/>
        </w:rPr>
        <w:t xml:space="preserve">Проведение </w:t>
      </w:r>
      <w:r w:rsidRPr="00DD6E67">
        <w:rPr>
          <w:sz w:val="24"/>
        </w:rPr>
        <w:t>ABC</w:t>
      </w:r>
      <w:r w:rsidRPr="004C2F34">
        <w:rPr>
          <w:sz w:val="24"/>
          <w:lang w:val="ru-RU"/>
        </w:rPr>
        <w:t xml:space="preserve">-, </w:t>
      </w:r>
      <w:r w:rsidRPr="00DD6E67">
        <w:rPr>
          <w:sz w:val="24"/>
        </w:rPr>
        <w:t>XYZ</w:t>
      </w:r>
      <w:r w:rsidRPr="004C2F34">
        <w:rPr>
          <w:sz w:val="24"/>
          <w:lang w:val="ru-RU"/>
        </w:rPr>
        <w:t xml:space="preserve">- и </w:t>
      </w:r>
      <w:r w:rsidRPr="00DD6E67">
        <w:rPr>
          <w:sz w:val="24"/>
        </w:rPr>
        <w:t>ABC</w:t>
      </w:r>
      <w:r w:rsidRPr="004C2F34">
        <w:rPr>
          <w:sz w:val="24"/>
          <w:lang w:val="ru-RU"/>
        </w:rPr>
        <w:t>-</w:t>
      </w:r>
      <w:r w:rsidRPr="00DD6E67">
        <w:rPr>
          <w:sz w:val="24"/>
        </w:rPr>
        <w:t>XYZ</w:t>
      </w:r>
      <w:r w:rsidRPr="004C2F34">
        <w:rPr>
          <w:sz w:val="24"/>
          <w:lang w:val="ru-RU"/>
        </w:rPr>
        <w:t xml:space="preserve"> анализов</w:t>
      </w:r>
      <w:bookmarkEnd w:id="25"/>
    </w:p>
    <w:p w:rsidR="0090053F" w:rsidRDefault="0090053F" w:rsidP="0090053F">
      <w:r>
        <w:t xml:space="preserve">Для получения более точного результата по определению </w:t>
      </w:r>
      <w:r w:rsidR="00506A63">
        <w:t>товаров,</w:t>
      </w:r>
      <w:r>
        <w:t xml:space="preserve"> наиболее влияющих на эффективность деятельности компании АВС-анализ будет проведен в два этапа: на первом этапе в качестве объекта будут группы товаров, на втором этапе </w:t>
      </w:r>
      <w:r w:rsidRPr="00891C2D">
        <w:rPr>
          <w:rFonts w:cs="Times New Roman"/>
          <w:szCs w:val="24"/>
        </w:rPr>
        <w:t>—</w:t>
      </w:r>
      <w:r>
        <w:rPr>
          <w:rFonts w:cs="Times New Roman"/>
          <w:szCs w:val="24"/>
        </w:rPr>
        <w:t xml:space="preserve"> </w:t>
      </w:r>
      <w:r>
        <w:t>товары групп, вошедших в категорию А.</w:t>
      </w:r>
    </w:p>
    <w:p w:rsidR="0090053F" w:rsidRDefault="0090053F" w:rsidP="0090053F">
      <w:r>
        <w:t>С этой же целью, анализ будет проведен по двум параметрам: выручке и прибыли.</w:t>
      </w:r>
    </w:p>
    <w:p w:rsidR="0090053F" w:rsidRDefault="0090053F" w:rsidP="0090053F">
      <w:r>
        <w:t xml:space="preserve">Для классификации товара по степени стабильности продаж и уровню колебаний потребления по группам товаров параллельно будет проведен XYZ-анализ по параметру </w:t>
      </w:r>
      <w:r w:rsidRPr="00891C2D">
        <w:rPr>
          <w:rFonts w:cs="Times New Roman"/>
          <w:szCs w:val="24"/>
        </w:rPr>
        <w:t>—</w:t>
      </w:r>
      <w:r>
        <w:rPr>
          <w:rFonts w:cs="Times New Roman"/>
          <w:szCs w:val="24"/>
        </w:rPr>
        <w:t xml:space="preserve"> </w:t>
      </w:r>
      <w:r>
        <w:t>выручка.</w:t>
      </w:r>
    </w:p>
    <w:p w:rsidR="00506A63" w:rsidRDefault="00506A63" w:rsidP="0090053F">
      <w:r>
        <w:rPr>
          <w:color w:val="222222"/>
        </w:rPr>
        <w:t>В завершении проводится совмещенный АВС-</w:t>
      </w:r>
      <w:r>
        <w:rPr>
          <w:color w:val="222222"/>
          <w:lang w:val="en-US"/>
        </w:rPr>
        <w:t>XYZ</w:t>
      </w:r>
      <w:r>
        <w:rPr>
          <w:color w:val="222222"/>
        </w:rPr>
        <w:t> анализ, позволяющий одновременно определить позиции товара по </w:t>
      </w:r>
      <w:r>
        <w:rPr>
          <w:color w:val="000000"/>
        </w:rPr>
        <w:t>вкладу в структуру сбыта и стабильность их реализации.</w:t>
      </w:r>
    </w:p>
    <w:p w:rsidR="0090053F" w:rsidRPr="0090053F" w:rsidRDefault="0090053F" w:rsidP="0090053F">
      <w:r>
        <w:t>За отчётный период принят 1 календарный год (12 месяцев).</w:t>
      </w:r>
    </w:p>
    <w:p w:rsidR="00E06C7B" w:rsidRDefault="0031112D" w:rsidP="00AB1619">
      <w:pPr>
        <w:pStyle w:val="ad"/>
        <w:numPr>
          <w:ilvl w:val="0"/>
          <w:numId w:val="24"/>
        </w:numPr>
      </w:pPr>
      <w:r w:rsidRPr="00DD6E67">
        <w:t>ABC</w:t>
      </w:r>
      <w:r w:rsidRPr="004C2F34">
        <w:t>-анализ</w:t>
      </w:r>
      <w:r>
        <w:t xml:space="preserve"> по 19 группам</w:t>
      </w:r>
      <w:r w:rsidR="00CE2444" w:rsidRPr="00CE2444">
        <w:t xml:space="preserve"> </w:t>
      </w:r>
      <w:r w:rsidR="00CE2444">
        <w:t>товаров</w:t>
      </w:r>
    </w:p>
    <w:p w:rsidR="00C6359D" w:rsidRDefault="00C6359D" w:rsidP="000902C7">
      <w:r>
        <w:t>Со всеми расчётами, предшествующими результатам анализа, можно ознакомиться в Приложени</w:t>
      </w:r>
      <w:r w:rsidR="00D9081A">
        <w:t>ях</w:t>
      </w:r>
      <w:r>
        <w:t xml:space="preserve"> №1</w:t>
      </w:r>
      <w:r w:rsidR="0090053F">
        <w:t xml:space="preserve"> </w:t>
      </w:r>
      <w:r w:rsidR="0090053F" w:rsidRPr="00891C2D">
        <w:rPr>
          <w:rFonts w:cs="Times New Roman"/>
          <w:szCs w:val="24"/>
        </w:rPr>
        <w:t>—</w:t>
      </w:r>
      <w:r w:rsidR="0090053F">
        <w:rPr>
          <w:rFonts w:cs="Times New Roman"/>
          <w:szCs w:val="24"/>
        </w:rPr>
        <w:t xml:space="preserve"> 4</w:t>
      </w:r>
      <w:r>
        <w:t>. Результаты</w:t>
      </w:r>
      <w:r w:rsidRPr="00292373">
        <w:t xml:space="preserve"> </w:t>
      </w:r>
      <w:r>
        <w:rPr>
          <w:lang w:val="en-US"/>
        </w:rPr>
        <w:t>ABC</w:t>
      </w:r>
      <w:r>
        <w:t xml:space="preserve">-анализа представлены в </w:t>
      </w:r>
      <w:r w:rsidR="00DA369F">
        <w:t>Т</w:t>
      </w:r>
      <w:r>
        <w:t xml:space="preserve">аблице </w:t>
      </w:r>
      <w:r w:rsidR="00DA369F">
        <w:t>1</w:t>
      </w:r>
      <w:r w:rsidR="00021409">
        <w:t>1</w:t>
      </w:r>
      <w:r w:rsidR="0090053F">
        <w:t xml:space="preserve"> и 1</w:t>
      </w:r>
      <w:r w:rsidR="00021409">
        <w:t>2</w:t>
      </w:r>
      <w:r w:rsidR="00DA369F">
        <w:t>:</w:t>
      </w:r>
    </w:p>
    <w:p w:rsidR="00036418" w:rsidRPr="00036418" w:rsidRDefault="00036418" w:rsidP="00036418">
      <w:pPr>
        <w:pStyle w:val="a"/>
      </w:pPr>
      <w:r>
        <w:t>Результаты ABC-анализа</w:t>
      </w:r>
      <w:r w:rsidRPr="00036418">
        <w:t xml:space="preserve"> </w:t>
      </w:r>
      <w:r>
        <w:t>по выручке</w:t>
      </w:r>
      <w:r w:rsidR="00021409">
        <w:t xml:space="preserve"> по всем группам товара</w:t>
      </w:r>
    </w:p>
    <w:tbl>
      <w:tblPr>
        <w:tblW w:w="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975"/>
        <w:gridCol w:w="1423"/>
      </w:tblGrid>
      <w:tr w:rsidR="00C6359D" w:rsidRPr="00C6359D" w:rsidTr="00AC1124">
        <w:trPr>
          <w:trHeight w:val="406"/>
          <w:jc w:val="center"/>
        </w:trPr>
        <w:tc>
          <w:tcPr>
            <w:tcW w:w="4975" w:type="dxa"/>
            <w:shd w:val="clear" w:color="auto" w:fill="FFFFFF" w:themeFill="background1"/>
            <w:tcMar>
              <w:top w:w="15" w:type="dxa"/>
              <w:left w:w="15" w:type="dxa"/>
              <w:bottom w:w="0" w:type="dxa"/>
              <w:right w:w="15" w:type="dxa"/>
            </w:tcMar>
            <w:vAlign w:val="center"/>
            <w:hideMark/>
          </w:tcPr>
          <w:p w:rsidR="00C6359D" w:rsidRPr="00C6359D" w:rsidRDefault="00C6359D" w:rsidP="00AC1124">
            <w:pPr>
              <w:ind w:firstLine="0"/>
              <w:jc w:val="left"/>
            </w:pPr>
            <w:r w:rsidRPr="00C6359D">
              <w:rPr>
                <w:b/>
                <w:bCs/>
              </w:rPr>
              <w:t>Группы товаров</w:t>
            </w:r>
          </w:p>
        </w:tc>
        <w:tc>
          <w:tcPr>
            <w:tcW w:w="1423" w:type="dxa"/>
            <w:shd w:val="clear" w:color="auto" w:fill="FFFFFF" w:themeFill="background1"/>
            <w:tcMar>
              <w:top w:w="15" w:type="dxa"/>
              <w:left w:w="15" w:type="dxa"/>
              <w:bottom w:w="0" w:type="dxa"/>
              <w:right w:w="15" w:type="dxa"/>
            </w:tcMar>
            <w:vAlign w:val="center"/>
            <w:hideMark/>
          </w:tcPr>
          <w:p w:rsidR="00C6359D" w:rsidRPr="00C6359D" w:rsidRDefault="00884758" w:rsidP="00884758">
            <w:pPr>
              <w:ind w:firstLine="0"/>
              <w:jc w:val="center"/>
            </w:pPr>
            <w:r w:rsidRPr="00884758">
              <w:rPr>
                <w:b/>
                <w:bCs/>
              </w:rPr>
              <w:t>Категория</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 Петли мебельные</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А</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2. Направляющие, ящики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А</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3. Стяжки, крепеж и заглушки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А</w:t>
            </w:r>
          </w:p>
        </w:tc>
      </w:tr>
      <w:tr w:rsidR="00C6359D" w:rsidRPr="00C6359D" w:rsidTr="00656F9E">
        <w:trPr>
          <w:trHeight w:val="305"/>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4. Ноги, опоры, колеса</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А</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5. Ручки для мебели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6. Комплектующие для офисной мебели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7. Полкодержатели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8. Фурнитура для шкафов</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9. Вытяжки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10. Кухонные комплектующие</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11. Мойки для кухни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12. Смесители для кухни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13. Подъемные механизмы</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305"/>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lastRenderedPageBreak/>
              <w:t>14. Упаковочные материалы</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В</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15. Подстолья</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С</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16. Фурнитура для стекла и зеркал</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С</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17. Амортизаторы и толкатели</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С</w:t>
            </w:r>
          </w:p>
        </w:tc>
      </w:tr>
      <w:tr w:rsidR="00C6359D" w:rsidRPr="00C6359D" w:rsidTr="00656F9E">
        <w:trPr>
          <w:trHeight w:val="290"/>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18. Инструмент</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С</w:t>
            </w:r>
          </w:p>
        </w:tc>
      </w:tr>
      <w:tr w:rsidR="00C6359D" w:rsidRPr="00C6359D" w:rsidTr="00656F9E">
        <w:trPr>
          <w:trHeight w:val="305"/>
          <w:jc w:val="center"/>
        </w:trPr>
        <w:tc>
          <w:tcPr>
            <w:tcW w:w="4975" w:type="dxa"/>
            <w:shd w:val="clear" w:color="auto" w:fill="FFFFFF" w:themeFill="background1"/>
            <w:tcMar>
              <w:top w:w="15" w:type="dxa"/>
              <w:left w:w="15" w:type="dxa"/>
              <w:bottom w:w="0" w:type="dxa"/>
              <w:right w:w="15" w:type="dxa"/>
            </w:tcMar>
            <w:vAlign w:val="bottom"/>
            <w:hideMark/>
          </w:tcPr>
          <w:p w:rsidR="00C6359D" w:rsidRPr="00C6359D" w:rsidRDefault="00C6359D" w:rsidP="00036418">
            <w:pPr>
              <w:ind w:firstLine="0"/>
            </w:pPr>
            <w:r w:rsidRPr="00C6359D">
              <w:t>19. Реставрационные материалы</w:t>
            </w:r>
          </w:p>
        </w:tc>
        <w:tc>
          <w:tcPr>
            <w:tcW w:w="1423" w:type="dxa"/>
            <w:shd w:val="clear" w:color="auto" w:fill="FFFFFF" w:themeFill="background1"/>
            <w:tcMar>
              <w:top w:w="15" w:type="dxa"/>
              <w:left w:w="15" w:type="dxa"/>
              <w:bottom w:w="0" w:type="dxa"/>
              <w:right w:w="15" w:type="dxa"/>
            </w:tcMar>
            <w:vAlign w:val="bottom"/>
            <w:hideMark/>
          </w:tcPr>
          <w:p w:rsidR="00C6359D" w:rsidRPr="008D0C47" w:rsidRDefault="00C6359D" w:rsidP="00036418">
            <w:pPr>
              <w:ind w:firstLine="0"/>
              <w:jc w:val="center"/>
              <w:rPr>
                <w:b/>
              </w:rPr>
            </w:pPr>
            <w:r w:rsidRPr="008D0C47">
              <w:rPr>
                <w:b/>
              </w:rPr>
              <w:t>С</w:t>
            </w:r>
          </w:p>
        </w:tc>
      </w:tr>
    </w:tbl>
    <w:p w:rsidR="00036418" w:rsidRDefault="00036418" w:rsidP="00F5045E">
      <w:pPr>
        <w:pStyle w:val="a"/>
      </w:pPr>
      <w:r>
        <w:t>Результаты ABC-анализа</w:t>
      </w:r>
      <w:r w:rsidRPr="00036418">
        <w:t xml:space="preserve"> </w:t>
      </w:r>
      <w:r>
        <w:t>по прибыли</w:t>
      </w:r>
      <w:r w:rsidR="00021409">
        <w:t xml:space="preserve"> по всем группам товара</w:t>
      </w:r>
    </w:p>
    <w:tbl>
      <w:tblPr>
        <w:tblW w:w="6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5119"/>
        <w:gridCol w:w="1318"/>
      </w:tblGrid>
      <w:tr w:rsidR="00036418" w:rsidRPr="00036418" w:rsidTr="00B84920">
        <w:trPr>
          <w:trHeight w:val="431"/>
          <w:jc w:val="center"/>
        </w:trPr>
        <w:tc>
          <w:tcPr>
            <w:tcW w:w="5119" w:type="dxa"/>
            <w:shd w:val="clear" w:color="auto" w:fill="FFFFFF" w:themeFill="background1"/>
            <w:tcMar>
              <w:top w:w="15" w:type="dxa"/>
              <w:left w:w="15" w:type="dxa"/>
              <w:bottom w:w="0" w:type="dxa"/>
              <w:right w:w="15" w:type="dxa"/>
            </w:tcMar>
            <w:vAlign w:val="center"/>
            <w:hideMark/>
          </w:tcPr>
          <w:p w:rsidR="00036418" w:rsidRPr="00036418" w:rsidRDefault="00036418" w:rsidP="00AC1124">
            <w:pPr>
              <w:ind w:firstLine="0"/>
              <w:jc w:val="left"/>
            </w:pPr>
            <w:r w:rsidRPr="00036418">
              <w:rPr>
                <w:b/>
                <w:bCs/>
              </w:rPr>
              <w:t>Группы товаров</w:t>
            </w:r>
          </w:p>
        </w:tc>
        <w:tc>
          <w:tcPr>
            <w:tcW w:w="1318" w:type="dxa"/>
            <w:shd w:val="clear" w:color="auto" w:fill="FFFFFF" w:themeFill="background1"/>
            <w:tcMar>
              <w:top w:w="15" w:type="dxa"/>
              <w:left w:w="15" w:type="dxa"/>
              <w:bottom w:w="0" w:type="dxa"/>
              <w:right w:w="15" w:type="dxa"/>
            </w:tcMar>
            <w:vAlign w:val="center"/>
            <w:hideMark/>
          </w:tcPr>
          <w:p w:rsidR="00036418" w:rsidRPr="00036418" w:rsidRDefault="00884758" w:rsidP="00884758">
            <w:pPr>
              <w:ind w:firstLine="0"/>
              <w:jc w:val="center"/>
            </w:pPr>
            <w:r w:rsidRPr="00884758">
              <w:rPr>
                <w:b/>
                <w:bCs/>
              </w:rPr>
              <w:t>Категория</w:t>
            </w:r>
          </w:p>
        </w:tc>
      </w:tr>
      <w:tr w:rsidR="00036418" w:rsidRPr="00036418" w:rsidTr="00B84920">
        <w:trPr>
          <w:trHeight w:val="323"/>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 Направляющие, ящики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А</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2. Петли мебельные</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А</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3. Стяжки, крепеж и заглушки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А</w:t>
            </w:r>
          </w:p>
        </w:tc>
      </w:tr>
      <w:tr w:rsidR="00036418" w:rsidRPr="00036418" w:rsidTr="00B84920">
        <w:trPr>
          <w:trHeight w:val="323"/>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4. Ноги, опоры, колеса</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А</w:t>
            </w:r>
          </w:p>
        </w:tc>
      </w:tr>
      <w:tr w:rsidR="00036418" w:rsidRPr="00036418" w:rsidTr="00B84920">
        <w:trPr>
          <w:trHeight w:val="323"/>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5. Подъемные механизмы</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6. Вытяжки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7. Полкодержатели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8. Смесители для кухни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9. Мойки для кухни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10. Ручки для мебели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11. Подстолья</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23"/>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12. Комплектующие для офисной мебели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В</w:t>
            </w:r>
          </w:p>
        </w:tc>
      </w:tr>
      <w:tr w:rsidR="00036418" w:rsidRPr="00036418" w:rsidTr="00B84920">
        <w:trPr>
          <w:trHeight w:val="323"/>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13. Упаковочные материалы</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С</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14. Кухонные комплектующие</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С</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15. Инструмент</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С</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16. Фурнитура для стекла и зеркал</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С</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17. Фурнитура для шкафов</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С</w:t>
            </w:r>
          </w:p>
        </w:tc>
      </w:tr>
      <w:tr w:rsidR="00036418" w:rsidRPr="00036418" w:rsidTr="00B84920">
        <w:trPr>
          <w:trHeight w:val="308"/>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18. Амортизаторы и толкатели</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С</w:t>
            </w:r>
          </w:p>
        </w:tc>
      </w:tr>
      <w:tr w:rsidR="00036418" w:rsidRPr="00036418" w:rsidTr="00B84920">
        <w:trPr>
          <w:trHeight w:val="323"/>
          <w:jc w:val="center"/>
        </w:trPr>
        <w:tc>
          <w:tcPr>
            <w:tcW w:w="5119" w:type="dxa"/>
            <w:shd w:val="clear" w:color="auto" w:fill="FFFFFF" w:themeFill="background1"/>
            <w:tcMar>
              <w:top w:w="15" w:type="dxa"/>
              <w:left w:w="15" w:type="dxa"/>
              <w:bottom w:w="0" w:type="dxa"/>
              <w:right w:w="15" w:type="dxa"/>
            </w:tcMar>
            <w:vAlign w:val="bottom"/>
            <w:hideMark/>
          </w:tcPr>
          <w:p w:rsidR="00036418" w:rsidRPr="00036418" w:rsidRDefault="00036418" w:rsidP="00036418">
            <w:pPr>
              <w:ind w:firstLine="0"/>
            </w:pPr>
            <w:r w:rsidRPr="00036418">
              <w:t>19. Реставрационные материалы</w:t>
            </w:r>
          </w:p>
        </w:tc>
        <w:tc>
          <w:tcPr>
            <w:tcW w:w="1318" w:type="dxa"/>
            <w:shd w:val="clear" w:color="auto" w:fill="FFFFFF" w:themeFill="background1"/>
            <w:tcMar>
              <w:top w:w="15" w:type="dxa"/>
              <w:left w:w="15" w:type="dxa"/>
              <w:bottom w:w="0" w:type="dxa"/>
              <w:right w:w="15" w:type="dxa"/>
            </w:tcMar>
            <w:vAlign w:val="bottom"/>
            <w:hideMark/>
          </w:tcPr>
          <w:p w:rsidR="00036418" w:rsidRPr="008D0C47" w:rsidRDefault="00036418" w:rsidP="00036418">
            <w:pPr>
              <w:ind w:firstLine="0"/>
              <w:jc w:val="center"/>
              <w:rPr>
                <w:b/>
              </w:rPr>
            </w:pPr>
            <w:r w:rsidRPr="008D0C47">
              <w:rPr>
                <w:b/>
              </w:rPr>
              <w:t>С</w:t>
            </w:r>
          </w:p>
        </w:tc>
      </w:tr>
    </w:tbl>
    <w:p w:rsidR="006557EE" w:rsidRDefault="00036418" w:rsidP="00224DD9">
      <w:pPr>
        <w:spacing w:before="240"/>
        <w:ind w:firstLine="0"/>
      </w:pPr>
      <w:r>
        <w:tab/>
        <w:t>Стоит обратить внимание, что группы запасов, относящиеся к категории А, остались неизменными</w:t>
      </w:r>
      <w:r w:rsidR="00884758">
        <w:t>: п</w:t>
      </w:r>
      <w:r w:rsidR="00884758" w:rsidRPr="00884758">
        <w:t>етли мебельные</w:t>
      </w:r>
      <w:r w:rsidR="00884758">
        <w:t>; н</w:t>
      </w:r>
      <w:r w:rsidR="00884758" w:rsidRPr="00884758">
        <w:t>аправляющие, ящики</w:t>
      </w:r>
      <w:r w:rsidR="00884758">
        <w:t>; с</w:t>
      </w:r>
      <w:r w:rsidR="00884758" w:rsidRPr="00884758">
        <w:t>тяжки, крепеж и заглушки</w:t>
      </w:r>
      <w:r w:rsidR="00884758">
        <w:t>; н</w:t>
      </w:r>
      <w:r w:rsidR="00884758" w:rsidRPr="00884758">
        <w:t>оги, опоры, колеса</w:t>
      </w:r>
      <w:r>
        <w:t>.</w:t>
      </w:r>
    </w:p>
    <w:p w:rsidR="0031112D" w:rsidRDefault="0031112D" w:rsidP="00AB1619">
      <w:pPr>
        <w:pStyle w:val="ad"/>
        <w:numPr>
          <w:ilvl w:val="0"/>
          <w:numId w:val="24"/>
        </w:numPr>
      </w:pPr>
      <w:r w:rsidRPr="006557EE">
        <w:t>XYZ</w:t>
      </w:r>
      <w:r>
        <w:t>-</w:t>
      </w:r>
      <w:r w:rsidRPr="006557EE">
        <w:t>анализ</w:t>
      </w:r>
      <w:r>
        <w:t xml:space="preserve"> по 19 группам</w:t>
      </w:r>
      <w:r w:rsidR="00CE2444">
        <w:t xml:space="preserve"> товаров</w:t>
      </w:r>
    </w:p>
    <w:p w:rsidR="00852863" w:rsidRDefault="00036418" w:rsidP="00021409">
      <w:pPr>
        <w:ind w:firstLine="720"/>
      </w:pPr>
      <w:r>
        <w:lastRenderedPageBreak/>
        <w:t xml:space="preserve">После </w:t>
      </w:r>
      <w:r>
        <w:rPr>
          <w:lang w:val="en-US"/>
        </w:rPr>
        <w:t>ABC</w:t>
      </w:r>
      <w:r w:rsidRPr="00036418">
        <w:t>-</w:t>
      </w:r>
      <w:r>
        <w:t xml:space="preserve">анализа был проведён </w:t>
      </w:r>
      <w:r w:rsidRPr="006557EE">
        <w:t>XYZ</w:t>
      </w:r>
      <w:r>
        <w:t>-</w:t>
      </w:r>
      <w:r w:rsidRPr="006557EE">
        <w:t>анализ</w:t>
      </w:r>
      <w:r w:rsidR="00891C2D">
        <w:t xml:space="preserve"> по той же номенклатуре</w:t>
      </w:r>
      <w:r w:rsidR="00CF6E88">
        <w:t xml:space="preserve"> (19 товарных групп)</w:t>
      </w:r>
      <w:r w:rsidR="00891C2D">
        <w:t xml:space="preserve">. Параметром была выбрана также выручка от реализации. Что касается процентных значений коэффициента вариации, </w:t>
      </w:r>
      <w:r w:rsidR="00D63FA3">
        <w:t>после обсуждения данно</w:t>
      </w:r>
      <w:r w:rsidR="00CF6E88">
        <w:t>го</w:t>
      </w:r>
      <w:r w:rsidR="00D63FA3">
        <w:t xml:space="preserve"> вопроса с представителями компании </w:t>
      </w:r>
      <w:r w:rsidR="00D63FA3">
        <w:rPr>
          <w:lang w:val="en-US"/>
        </w:rPr>
        <w:t>X</w:t>
      </w:r>
      <w:r w:rsidR="00D63FA3">
        <w:t xml:space="preserve"> было принято решение воспользоваться следующими ограничениями:</w:t>
      </w:r>
      <w:r w:rsidR="00D63FA3" w:rsidRPr="00D63FA3">
        <w:t xml:space="preserve"> </w:t>
      </w:r>
      <w:r w:rsidR="00D63FA3">
        <w:rPr>
          <w:lang w:val="en-US"/>
        </w:rPr>
        <w:t>X</w:t>
      </w:r>
      <w:r w:rsidR="00D63FA3" w:rsidRPr="00623C68">
        <w:t xml:space="preserve"> </w:t>
      </w:r>
      <w:r w:rsidR="00AF2D06" w:rsidRPr="00891C2D">
        <w:rPr>
          <w:rFonts w:cs="Times New Roman"/>
          <w:szCs w:val="24"/>
        </w:rPr>
        <w:t>—</w:t>
      </w:r>
      <w:r w:rsidR="00D63FA3" w:rsidRPr="00623C68">
        <w:t xml:space="preserve"> </w:t>
      </w:r>
      <w:r w:rsidR="00D63FA3">
        <w:t>0-1</w:t>
      </w:r>
      <w:r w:rsidR="00D63FA3" w:rsidRPr="00623C68">
        <w:t>0%</w:t>
      </w:r>
      <w:r w:rsidR="00D63FA3">
        <w:t xml:space="preserve">, </w:t>
      </w:r>
      <w:r w:rsidR="00D63FA3">
        <w:rPr>
          <w:lang w:val="en-US"/>
        </w:rPr>
        <w:t>Y</w:t>
      </w:r>
      <w:r w:rsidR="00D63FA3" w:rsidRPr="00623C68">
        <w:t xml:space="preserve"> </w:t>
      </w:r>
      <w:r w:rsidR="00AF2D06" w:rsidRPr="00891C2D">
        <w:rPr>
          <w:rFonts w:cs="Times New Roman"/>
          <w:szCs w:val="24"/>
        </w:rPr>
        <w:t>—</w:t>
      </w:r>
      <w:r w:rsidR="00D63FA3">
        <w:t xml:space="preserve"> 1</w:t>
      </w:r>
      <w:r w:rsidR="00D63FA3" w:rsidRPr="00623C68">
        <w:t>0</w:t>
      </w:r>
      <w:r w:rsidR="00D63FA3">
        <w:t>-25</w:t>
      </w:r>
      <w:r w:rsidR="00D63FA3" w:rsidRPr="00623C68">
        <w:t>%</w:t>
      </w:r>
      <w:r w:rsidR="00D63FA3">
        <w:t xml:space="preserve"> и </w:t>
      </w:r>
      <w:r w:rsidR="00D63FA3">
        <w:rPr>
          <w:lang w:val="en-US"/>
        </w:rPr>
        <w:t>Z</w:t>
      </w:r>
      <w:r w:rsidR="00D63FA3">
        <w:t xml:space="preserve"> </w:t>
      </w:r>
      <w:r w:rsidR="00AF2D06" w:rsidRPr="00891C2D">
        <w:rPr>
          <w:rFonts w:cs="Times New Roman"/>
          <w:szCs w:val="24"/>
        </w:rPr>
        <w:t>—</w:t>
      </w:r>
      <w:r w:rsidR="00D63FA3">
        <w:t xml:space="preserve"> от 25</w:t>
      </w:r>
      <w:r w:rsidR="00D63FA3" w:rsidRPr="00623C68">
        <w:t>%</w:t>
      </w:r>
      <w:r w:rsidR="00D63FA3">
        <w:t xml:space="preserve">. </w:t>
      </w:r>
      <w:r w:rsidR="00891C2D">
        <w:t xml:space="preserve">Рассматриваемый период </w:t>
      </w:r>
      <w:r w:rsidR="00AF2D06" w:rsidRPr="00891C2D">
        <w:rPr>
          <w:rFonts w:cs="Times New Roman"/>
          <w:szCs w:val="24"/>
        </w:rPr>
        <w:t>—</w:t>
      </w:r>
      <w:r w:rsidR="00891C2D" w:rsidRPr="00891C2D">
        <w:rPr>
          <w:rFonts w:cs="Times New Roman"/>
          <w:szCs w:val="24"/>
        </w:rPr>
        <w:t xml:space="preserve"> </w:t>
      </w:r>
      <w:r w:rsidR="00CF6E88">
        <w:t>1 календарный год (</w:t>
      </w:r>
      <w:r w:rsidR="00891C2D" w:rsidRPr="00891C2D">
        <w:rPr>
          <w:rFonts w:cs="Times New Roman"/>
          <w:szCs w:val="24"/>
        </w:rPr>
        <w:t>12 месяцев</w:t>
      </w:r>
      <w:r w:rsidR="00CF6E88">
        <w:rPr>
          <w:rFonts w:cs="Times New Roman"/>
          <w:szCs w:val="24"/>
        </w:rPr>
        <w:t>)</w:t>
      </w:r>
      <w:r w:rsidR="00891C2D" w:rsidRPr="00891C2D">
        <w:rPr>
          <w:rFonts w:cs="Times New Roman"/>
          <w:szCs w:val="24"/>
        </w:rPr>
        <w:t>.</w:t>
      </w:r>
      <w:r w:rsidR="00891C2D">
        <w:t xml:space="preserve">  Расчёты по </w:t>
      </w:r>
      <w:r w:rsidR="006871AE">
        <w:t>данному метод</w:t>
      </w:r>
      <w:r w:rsidR="00852863">
        <w:t>у</w:t>
      </w:r>
      <w:r w:rsidR="00891C2D">
        <w:t xml:space="preserve"> представлены в </w:t>
      </w:r>
      <w:r w:rsidR="00891C2D" w:rsidRPr="006F0B57">
        <w:t>Приложени</w:t>
      </w:r>
      <w:r w:rsidR="00466D98" w:rsidRPr="006F0B57">
        <w:t>ях</w:t>
      </w:r>
      <w:r w:rsidR="00891C2D" w:rsidRPr="006F0B57">
        <w:t xml:space="preserve"> №</w:t>
      </w:r>
      <w:r w:rsidR="00F5045E">
        <w:t xml:space="preserve">5 </w:t>
      </w:r>
      <w:r w:rsidR="00F5045E" w:rsidRPr="00891C2D">
        <w:rPr>
          <w:rFonts w:cs="Times New Roman"/>
          <w:szCs w:val="24"/>
        </w:rPr>
        <w:t>—</w:t>
      </w:r>
      <w:r w:rsidR="00F5045E">
        <w:rPr>
          <w:rFonts w:cs="Times New Roman"/>
          <w:szCs w:val="24"/>
        </w:rPr>
        <w:t xml:space="preserve"> 7</w:t>
      </w:r>
      <w:r w:rsidR="00891C2D">
        <w:t xml:space="preserve">. С результатами </w:t>
      </w:r>
      <w:r w:rsidR="006871AE" w:rsidRPr="006557EE">
        <w:t>XYZ</w:t>
      </w:r>
      <w:r w:rsidR="006871AE">
        <w:t>-</w:t>
      </w:r>
      <w:r w:rsidR="006871AE" w:rsidRPr="006557EE">
        <w:t>анализ</w:t>
      </w:r>
      <w:r w:rsidR="006871AE">
        <w:t xml:space="preserve">а по выручке </w:t>
      </w:r>
      <w:r w:rsidR="00891C2D">
        <w:t xml:space="preserve">можно ознакомиться в </w:t>
      </w:r>
      <w:r w:rsidR="00A93245">
        <w:t>Т</w:t>
      </w:r>
      <w:r w:rsidR="00891C2D">
        <w:t>аблице</w:t>
      </w:r>
      <w:r w:rsidR="00D63FA3">
        <w:t xml:space="preserve"> №1</w:t>
      </w:r>
      <w:r w:rsidR="00021409">
        <w:t>3</w:t>
      </w:r>
      <w:r w:rsidR="00891C2D">
        <w:t>:</w:t>
      </w:r>
    </w:p>
    <w:p w:rsidR="00891C2D" w:rsidRDefault="00891C2D" w:rsidP="00891C2D">
      <w:pPr>
        <w:pStyle w:val="a"/>
      </w:pPr>
      <w:r>
        <w:t xml:space="preserve">Результаты </w:t>
      </w:r>
      <w:r w:rsidRPr="006557EE">
        <w:t>XYZ</w:t>
      </w:r>
      <w:r>
        <w:t>-</w:t>
      </w:r>
      <w:r w:rsidRPr="006557EE">
        <w:t>анализ</w:t>
      </w:r>
      <w:r>
        <w:t>а по выручке</w:t>
      </w:r>
      <w:r w:rsidR="00F5045E" w:rsidRPr="00F5045E">
        <w:t xml:space="preserve"> </w:t>
      </w:r>
      <w:r w:rsidR="00F5045E">
        <w:t>по всем группам товара</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492"/>
        <w:gridCol w:w="1404"/>
        <w:gridCol w:w="1404"/>
      </w:tblGrid>
      <w:tr w:rsidR="00884758" w:rsidRPr="00891C2D" w:rsidTr="00AC1124">
        <w:trPr>
          <w:trHeight w:val="863"/>
          <w:jc w:val="center"/>
        </w:trPr>
        <w:tc>
          <w:tcPr>
            <w:tcW w:w="4492" w:type="dxa"/>
            <w:shd w:val="clear" w:color="auto" w:fill="FFFFFF" w:themeFill="background1"/>
            <w:tcMar>
              <w:top w:w="15" w:type="dxa"/>
              <w:left w:w="15" w:type="dxa"/>
              <w:bottom w:w="0" w:type="dxa"/>
              <w:right w:w="15" w:type="dxa"/>
            </w:tcMar>
            <w:vAlign w:val="center"/>
            <w:hideMark/>
          </w:tcPr>
          <w:p w:rsidR="00884758" w:rsidRPr="00891C2D" w:rsidRDefault="00884758" w:rsidP="00AC1124">
            <w:pPr>
              <w:ind w:firstLine="0"/>
              <w:jc w:val="left"/>
            </w:pPr>
            <w:r w:rsidRPr="00891C2D">
              <w:rPr>
                <w:b/>
                <w:bCs/>
              </w:rPr>
              <w:t>Группы товаров</w:t>
            </w:r>
          </w:p>
        </w:tc>
        <w:tc>
          <w:tcPr>
            <w:tcW w:w="1404" w:type="dxa"/>
            <w:shd w:val="clear" w:color="auto" w:fill="FFFFFF" w:themeFill="background1"/>
            <w:tcMar>
              <w:top w:w="15" w:type="dxa"/>
              <w:left w:w="15" w:type="dxa"/>
              <w:bottom w:w="0" w:type="dxa"/>
              <w:right w:w="15" w:type="dxa"/>
            </w:tcMar>
            <w:vAlign w:val="center"/>
            <w:hideMark/>
          </w:tcPr>
          <w:p w:rsidR="00884758" w:rsidRPr="00891C2D" w:rsidRDefault="00884758" w:rsidP="00884758">
            <w:pPr>
              <w:ind w:firstLine="0"/>
              <w:jc w:val="center"/>
            </w:pPr>
            <w:r w:rsidRPr="00891C2D">
              <w:rPr>
                <w:b/>
                <w:bCs/>
                <w:lang w:val="en-US"/>
              </w:rPr>
              <w:t>CV</w:t>
            </w:r>
          </w:p>
          <w:p w:rsidR="00884758" w:rsidRPr="00891C2D" w:rsidRDefault="00884758" w:rsidP="00884758">
            <w:pPr>
              <w:ind w:firstLine="0"/>
              <w:jc w:val="center"/>
            </w:pPr>
            <w:r w:rsidRPr="00891C2D">
              <w:rPr>
                <w:b/>
                <w:bCs/>
              </w:rPr>
              <w:t>%</w:t>
            </w:r>
          </w:p>
        </w:tc>
        <w:tc>
          <w:tcPr>
            <w:tcW w:w="1404" w:type="dxa"/>
            <w:shd w:val="clear" w:color="auto" w:fill="FFFFFF" w:themeFill="background1"/>
            <w:tcMar>
              <w:top w:w="15" w:type="dxa"/>
              <w:left w:w="15" w:type="dxa"/>
              <w:bottom w:w="0" w:type="dxa"/>
              <w:right w:w="15" w:type="dxa"/>
            </w:tcMar>
            <w:vAlign w:val="center"/>
            <w:hideMark/>
          </w:tcPr>
          <w:p w:rsidR="00884758" w:rsidRPr="00891C2D" w:rsidRDefault="00884758" w:rsidP="00884758">
            <w:pPr>
              <w:ind w:firstLine="0"/>
              <w:jc w:val="center"/>
            </w:pPr>
            <w:r>
              <w:rPr>
                <w:b/>
                <w:bCs/>
              </w:rPr>
              <w:t>Категория</w:t>
            </w:r>
          </w:p>
          <w:p w:rsidR="00884758" w:rsidRPr="00891C2D" w:rsidRDefault="00884758" w:rsidP="00884758">
            <w:pPr>
              <w:jc w:val="center"/>
            </w:pP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11.  Мойки для кухни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2,45</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10. Кухонные комплектующие</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3,44</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9. Вытяжки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3,71</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8. Фурнитура для шкафов</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3,94</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 Петли мебельные</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4,62</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3. Стяжки, крепеж и заглушки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5,27</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16. Фурнитура для стекла и зеркал</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5,99</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13. Подъемные механизмы</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6,65</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4. Ноги, опоры, колеса</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7,01</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2. Направляющие, ящики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7,14</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18. Инструмент</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7,50</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17. Амортизаторы и толкатели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8,29</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12. Смесители для кухни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8,41</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7. Полкодержатели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8,64</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X</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5. Ручки для мебели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10,90</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Y</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6.  Комплектующие для офисной мебели</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11,00</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Y</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14. Упаковочные материалы</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11,79</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Y</w:t>
            </w:r>
          </w:p>
        </w:tc>
      </w:tr>
      <w:tr w:rsidR="00891C2D" w:rsidRPr="00891C2D" w:rsidTr="00AF2D06">
        <w:trPr>
          <w:trHeight w:val="300"/>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19. Реставрационные материалы</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14,34</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891C2D" w:rsidP="00891C2D">
            <w:pPr>
              <w:ind w:firstLine="0"/>
              <w:jc w:val="center"/>
              <w:rPr>
                <w:b/>
              </w:rPr>
            </w:pPr>
            <w:r w:rsidRPr="00DA4866">
              <w:rPr>
                <w:b/>
                <w:lang w:val="en-US"/>
              </w:rPr>
              <w:t>Y</w:t>
            </w:r>
          </w:p>
        </w:tc>
      </w:tr>
      <w:tr w:rsidR="00891C2D" w:rsidRPr="00891C2D" w:rsidTr="00AF2D06">
        <w:trPr>
          <w:trHeight w:val="315"/>
          <w:jc w:val="center"/>
        </w:trPr>
        <w:tc>
          <w:tcPr>
            <w:tcW w:w="4492" w:type="dxa"/>
            <w:shd w:val="clear" w:color="auto" w:fill="FFFFFF" w:themeFill="background1"/>
            <w:tcMar>
              <w:top w:w="15" w:type="dxa"/>
              <w:left w:w="15" w:type="dxa"/>
              <w:bottom w:w="0" w:type="dxa"/>
              <w:right w:w="15" w:type="dxa"/>
            </w:tcMar>
            <w:vAlign w:val="bottom"/>
            <w:hideMark/>
          </w:tcPr>
          <w:p w:rsidR="00891C2D" w:rsidRPr="00891C2D" w:rsidRDefault="00891C2D" w:rsidP="00891C2D">
            <w:pPr>
              <w:ind w:firstLine="0"/>
            </w:pPr>
            <w:r w:rsidRPr="00891C2D">
              <w:t>15. Подстолья</w:t>
            </w:r>
          </w:p>
        </w:tc>
        <w:tc>
          <w:tcPr>
            <w:tcW w:w="1404" w:type="dxa"/>
            <w:shd w:val="clear" w:color="auto" w:fill="FFFFFF" w:themeFill="background1"/>
            <w:tcMar>
              <w:top w:w="15" w:type="dxa"/>
              <w:left w:w="15" w:type="dxa"/>
              <w:bottom w:w="0" w:type="dxa"/>
              <w:right w:w="15" w:type="dxa"/>
            </w:tcMar>
            <w:vAlign w:val="center"/>
            <w:hideMark/>
          </w:tcPr>
          <w:p w:rsidR="00891C2D" w:rsidRPr="00891C2D" w:rsidRDefault="00891C2D" w:rsidP="00AF2D06">
            <w:pPr>
              <w:ind w:firstLine="0"/>
              <w:jc w:val="center"/>
            </w:pPr>
            <w:r w:rsidRPr="00891C2D">
              <w:t>23,21</w:t>
            </w:r>
          </w:p>
        </w:tc>
        <w:tc>
          <w:tcPr>
            <w:tcW w:w="1404" w:type="dxa"/>
            <w:shd w:val="clear" w:color="auto" w:fill="FFFFFF" w:themeFill="background1"/>
            <w:tcMar>
              <w:top w:w="15" w:type="dxa"/>
              <w:left w:w="15" w:type="dxa"/>
              <w:bottom w:w="0" w:type="dxa"/>
              <w:right w:w="15" w:type="dxa"/>
            </w:tcMar>
            <w:vAlign w:val="bottom"/>
            <w:hideMark/>
          </w:tcPr>
          <w:p w:rsidR="00891C2D" w:rsidRPr="00DA4866" w:rsidRDefault="00442E4A" w:rsidP="00891C2D">
            <w:pPr>
              <w:ind w:firstLine="0"/>
              <w:jc w:val="center"/>
              <w:rPr>
                <w:b/>
              </w:rPr>
            </w:pPr>
            <w:r w:rsidRPr="00DA4866">
              <w:rPr>
                <w:b/>
                <w:lang w:val="en-US"/>
              </w:rPr>
              <w:t>Y</w:t>
            </w:r>
          </w:p>
        </w:tc>
      </w:tr>
    </w:tbl>
    <w:p w:rsidR="0031112D" w:rsidRDefault="0031112D" w:rsidP="00AB1619">
      <w:pPr>
        <w:pStyle w:val="ad"/>
        <w:numPr>
          <w:ilvl w:val="0"/>
          <w:numId w:val="24"/>
        </w:numPr>
        <w:spacing w:before="240"/>
        <w:ind w:left="1077" w:hanging="357"/>
      </w:pPr>
      <w:r>
        <w:rPr>
          <w:lang w:val="en-US"/>
        </w:rPr>
        <w:t>ABC</w:t>
      </w:r>
      <w:r w:rsidRPr="00891C2D">
        <w:t>/</w:t>
      </w:r>
      <w:r>
        <w:rPr>
          <w:lang w:val="en-US"/>
        </w:rPr>
        <w:t>XYZ</w:t>
      </w:r>
      <w:r>
        <w:t>-анализ по 19 группам</w:t>
      </w:r>
      <w:r w:rsidR="00C638AE">
        <w:t xml:space="preserve"> товаров</w:t>
      </w:r>
    </w:p>
    <w:p w:rsidR="0090053F" w:rsidRDefault="0090053F" w:rsidP="00021409">
      <w:pPr>
        <w:ind w:firstLine="720"/>
      </w:pPr>
      <w:r>
        <w:t xml:space="preserve">На основе приведённых выше результатов нескольких </w:t>
      </w:r>
      <w:r>
        <w:rPr>
          <w:lang w:val="en-US"/>
        </w:rPr>
        <w:t>ABC</w:t>
      </w:r>
      <w:r w:rsidRPr="00036418">
        <w:t>-</w:t>
      </w:r>
      <w:r>
        <w:t xml:space="preserve">анализов и </w:t>
      </w:r>
      <w:r w:rsidRPr="006557EE">
        <w:t>XYZ</w:t>
      </w:r>
      <w:r>
        <w:t>-</w:t>
      </w:r>
      <w:r w:rsidRPr="006557EE">
        <w:t>анализ</w:t>
      </w:r>
      <w:r>
        <w:t xml:space="preserve">а </w:t>
      </w:r>
      <w:r w:rsidR="00891C2D">
        <w:t xml:space="preserve">была составлена сводная </w:t>
      </w:r>
      <w:r w:rsidR="00AC1124">
        <w:t>Т</w:t>
      </w:r>
      <w:r w:rsidR="00891C2D">
        <w:t xml:space="preserve">аблица </w:t>
      </w:r>
      <w:r w:rsidR="00AC1124">
        <w:t>1</w:t>
      </w:r>
      <w:r w:rsidR="00F5045E">
        <w:t>4</w:t>
      </w:r>
      <w:r w:rsidR="00AC1124">
        <w:t xml:space="preserve"> </w:t>
      </w:r>
      <w:r w:rsidR="00891C2D">
        <w:rPr>
          <w:lang w:val="en-US"/>
        </w:rPr>
        <w:t>ABC</w:t>
      </w:r>
      <w:r w:rsidR="00891C2D" w:rsidRPr="00891C2D">
        <w:t>/</w:t>
      </w:r>
      <w:r w:rsidR="00891C2D">
        <w:rPr>
          <w:lang w:val="en-US"/>
        </w:rPr>
        <w:t>XYZ</w:t>
      </w:r>
      <w:r w:rsidR="00AC1124">
        <w:t>-анализа</w:t>
      </w:r>
      <w:r w:rsidR="00D63FA3">
        <w:t>:</w:t>
      </w:r>
    </w:p>
    <w:p w:rsidR="00D63FA3" w:rsidRDefault="00AC1124" w:rsidP="00AC1124">
      <w:pPr>
        <w:pStyle w:val="a"/>
      </w:pPr>
      <w:r>
        <w:lastRenderedPageBreak/>
        <w:t>Р</w:t>
      </w:r>
      <w:r w:rsidR="00D63FA3">
        <w:t xml:space="preserve">езультаты </w:t>
      </w:r>
      <w:r w:rsidR="00D63FA3">
        <w:rPr>
          <w:lang w:val="en-US"/>
        </w:rPr>
        <w:t>ABC</w:t>
      </w:r>
      <w:r w:rsidR="00D63FA3" w:rsidRPr="00891C2D">
        <w:t>/</w:t>
      </w:r>
      <w:r w:rsidR="00D63FA3">
        <w:rPr>
          <w:lang w:val="en-US"/>
        </w:rPr>
        <w:t>XYZ</w:t>
      </w:r>
      <w:r>
        <w:t>-анализа</w:t>
      </w:r>
      <w:r w:rsidR="00F5045E">
        <w:t xml:space="preserve"> по всем группам товара</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360"/>
        <w:gridCol w:w="1305"/>
      </w:tblGrid>
      <w:tr w:rsidR="00884758" w:rsidRPr="00D63FA3" w:rsidTr="000F1F71">
        <w:trPr>
          <w:trHeight w:val="435"/>
          <w:jc w:val="center"/>
        </w:trPr>
        <w:tc>
          <w:tcPr>
            <w:tcW w:w="4360" w:type="dxa"/>
            <w:shd w:val="clear" w:color="auto" w:fill="FFFFFF" w:themeFill="background1"/>
            <w:tcMar>
              <w:top w:w="15" w:type="dxa"/>
              <w:left w:w="15" w:type="dxa"/>
              <w:bottom w:w="0" w:type="dxa"/>
              <w:right w:w="15" w:type="dxa"/>
            </w:tcMar>
            <w:vAlign w:val="center"/>
            <w:hideMark/>
          </w:tcPr>
          <w:p w:rsidR="00884758" w:rsidRPr="00D63FA3" w:rsidRDefault="00884758" w:rsidP="00DA4866">
            <w:pPr>
              <w:ind w:firstLine="0"/>
              <w:jc w:val="left"/>
            </w:pPr>
            <w:r w:rsidRPr="00D63FA3">
              <w:rPr>
                <w:b/>
                <w:bCs/>
              </w:rPr>
              <w:t>Группы товаров</w:t>
            </w:r>
          </w:p>
        </w:tc>
        <w:tc>
          <w:tcPr>
            <w:tcW w:w="1305" w:type="dxa"/>
            <w:shd w:val="clear" w:color="auto" w:fill="FFFFFF" w:themeFill="background1"/>
            <w:tcMar>
              <w:top w:w="15" w:type="dxa"/>
              <w:left w:w="15" w:type="dxa"/>
              <w:bottom w:w="0" w:type="dxa"/>
              <w:right w:w="15" w:type="dxa"/>
            </w:tcMar>
            <w:vAlign w:val="center"/>
            <w:hideMark/>
          </w:tcPr>
          <w:p w:rsidR="00884758" w:rsidRPr="00D63FA3" w:rsidRDefault="000F1F71" w:rsidP="00884758">
            <w:pPr>
              <w:ind w:firstLine="0"/>
              <w:jc w:val="center"/>
            </w:pPr>
            <w:r>
              <w:rPr>
                <w:b/>
                <w:bCs/>
              </w:rPr>
              <w:t>Категория</w:t>
            </w:r>
          </w:p>
          <w:p w:rsidR="00884758" w:rsidRPr="00D63FA3" w:rsidRDefault="00884758" w:rsidP="00884758">
            <w:pPr>
              <w:jc w:val="center"/>
            </w:pPr>
          </w:p>
        </w:tc>
      </w:tr>
      <w:tr w:rsidR="00884758" w:rsidRPr="00D63FA3" w:rsidTr="000F1F71">
        <w:trPr>
          <w:trHeight w:val="435"/>
          <w:jc w:val="center"/>
        </w:trPr>
        <w:tc>
          <w:tcPr>
            <w:tcW w:w="4360" w:type="dxa"/>
            <w:shd w:val="clear" w:color="auto" w:fill="D6E3BC" w:themeFill="accent3" w:themeFillTint="66"/>
            <w:tcMar>
              <w:top w:w="15" w:type="dxa"/>
              <w:left w:w="15" w:type="dxa"/>
              <w:bottom w:w="0" w:type="dxa"/>
              <w:right w:w="15" w:type="dxa"/>
            </w:tcMar>
            <w:vAlign w:val="bottom"/>
          </w:tcPr>
          <w:p w:rsidR="00884758" w:rsidRPr="00D63FA3" w:rsidRDefault="00884758" w:rsidP="00D63FA3">
            <w:pPr>
              <w:ind w:firstLine="0"/>
              <w:rPr>
                <w:b/>
                <w:bCs/>
              </w:rPr>
            </w:pPr>
            <w:r w:rsidRPr="00D63FA3">
              <w:t>1. Петли мебельные</w:t>
            </w:r>
          </w:p>
        </w:tc>
        <w:tc>
          <w:tcPr>
            <w:tcW w:w="1305" w:type="dxa"/>
            <w:shd w:val="clear" w:color="auto" w:fill="D6E3BC" w:themeFill="accent3" w:themeFillTint="66"/>
            <w:tcMar>
              <w:top w:w="15" w:type="dxa"/>
              <w:left w:w="15" w:type="dxa"/>
              <w:bottom w:w="0" w:type="dxa"/>
              <w:right w:w="15" w:type="dxa"/>
            </w:tcMar>
            <w:vAlign w:val="bottom"/>
          </w:tcPr>
          <w:p w:rsidR="00884758" w:rsidRPr="00DA4866" w:rsidRDefault="00884758" w:rsidP="00884758">
            <w:pPr>
              <w:ind w:firstLine="0"/>
              <w:jc w:val="center"/>
              <w:rPr>
                <w:b/>
                <w:bCs/>
              </w:rPr>
            </w:pPr>
            <w:r w:rsidRPr="00DA4866">
              <w:rPr>
                <w:b/>
                <w:lang w:val="en-US"/>
              </w:rPr>
              <w:t>AX</w:t>
            </w:r>
          </w:p>
        </w:tc>
      </w:tr>
      <w:tr w:rsidR="00884758" w:rsidRPr="00D63FA3" w:rsidTr="000F1F71">
        <w:trPr>
          <w:trHeight w:val="300"/>
          <w:jc w:val="center"/>
        </w:trPr>
        <w:tc>
          <w:tcPr>
            <w:tcW w:w="4360" w:type="dxa"/>
            <w:shd w:val="clear" w:color="auto" w:fill="D6E3BC" w:themeFill="accent3" w:themeFillTint="66"/>
            <w:tcMar>
              <w:top w:w="15" w:type="dxa"/>
              <w:left w:w="15" w:type="dxa"/>
              <w:bottom w:w="0" w:type="dxa"/>
              <w:right w:w="15" w:type="dxa"/>
            </w:tcMar>
            <w:vAlign w:val="bottom"/>
            <w:hideMark/>
          </w:tcPr>
          <w:p w:rsidR="00884758" w:rsidRPr="00D63FA3" w:rsidRDefault="00884758" w:rsidP="00D63FA3">
            <w:pPr>
              <w:ind w:firstLine="0"/>
            </w:pPr>
            <w:r w:rsidRPr="00D63FA3">
              <w:t>2. Направляющие, ящики</w:t>
            </w:r>
          </w:p>
        </w:tc>
        <w:tc>
          <w:tcPr>
            <w:tcW w:w="1305" w:type="dxa"/>
            <w:shd w:val="clear" w:color="auto" w:fill="D6E3BC" w:themeFill="accent3" w:themeFillTint="66"/>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AX</w:t>
            </w:r>
          </w:p>
        </w:tc>
      </w:tr>
      <w:tr w:rsidR="00884758" w:rsidRPr="00D63FA3" w:rsidTr="000F1F71">
        <w:trPr>
          <w:trHeight w:val="300"/>
          <w:jc w:val="center"/>
        </w:trPr>
        <w:tc>
          <w:tcPr>
            <w:tcW w:w="4360" w:type="dxa"/>
            <w:shd w:val="clear" w:color="auto" w:fill="D6E3BC" w:themeFill="accent3" w:themeFillTint="66"/>
            <w:tcMar>
              <w:top w:w="15" w:type="dxa"/>
              <w:left w:w="15" w:type="dxa"/>
              <w:bottom w:w="0" w:type="dxa"/>
              <w:right w:w="15" w:type="dxa"/>
            </w:tcMar>
            <w:vAlign w:val="bottom"/>
            <w:hideMark/>
          </w:tcPr>
          <w:p w:rsidR="00884758" w:rsidRPr="00D63FA3" w:rsidRDefault="00884758" w:rsidP="00D63FA3">
            <w:pPr>
              <w:ind w:firstLine="0"/>
            </w:pPr>
            <w:r w:rsidRPr="00D63FA3">
              <w:t>3. Стяжки, крепеж и заглушки</w:t>
            </w:r>
          </w:p>
        </w:tc>
        <w:tc>
          <w:tcPr>
            <w:tcW w:w="1305" w:type="dxa"/>
            <w:shd w:val="clear" w:color="auto" w:fill="D6E3BC" w:themeFill="accent3" w:themeFillTint="66"/>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AX</w:t>
            </w:r>
          </w:p>
        </w:tc>
      </w:tr>
      <w:tr w:rsidR="00884758" w:rsidRPr="00D63FA3" w:rsidTr="000F1F71">
        <w:trPr>
          <w:trHeight w:val="300"/>
          <w:jc w:val="center"/>
        </w:trPr>
        <w:tc>
          <w:tcPr>
            <w:tcW w:w="4360" w:type="dxa"/>
            <w:shd w:val="clear" w:color="auto" w:fill="D6E3BC" w:themeFill="accent3" w:themeFillTint="66"/>
            <w:tcMar>
              <w:top w:w="15" w:type="dxa"/>
              <w:left w:w="15" w:type="dxa"/>
              <w:bottom w:w="0" w:type="dxa"/>
              <w:right w:w="15" w:type="dxa"/>
            </w:tcMar>
            <w:vAlign w:val="bottom"/>
            <w:hideMark/>
          </w:tcPr>
          <w:p w:rsidR="00884758" w:rsidRPr="00D63FA3" w:rsidRDefault="00884758" w:rsidP="00D63FA3">
            <w:pPr>
              <w:ind w:firstLine="0"/>
            </w:pPr>
            <w:r w:rsidRPr="00D63FA3">
              <w:t>4. Ноги, опоры, колеса</w:t>
            </w:r>
          </w:p>
        </w:tc>
        <w:tc>
          <w:tcPr>
            <w:tcW w:w="1305" w:type="dxa"/>
            <w:shd w:val="clear" w:color="auto" w:fill="D6E3BC" w:themeFill="accent3" w:themeFillTint="66"/>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AX</w:t>
            </w:r>
          </w:p>
        </w:tc>
      </w:tr>
      <w:tr w:rsidR="00884758" w:rsidRPr="00D63FA3" w:rsidTr="000F1F71">
        <w:trPr>
          <w:trHeight w:val="315"/>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5. Ручки для мебели</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BY</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6. Комплектующие для офисной мебели</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BY</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7. Полкодержатели</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8. Фурнитура для шкафов</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9. Вытяжки</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10. Кухонные комплектующие</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11. Мойки для кухни</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12. Смесители для кухни</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13. Подъемные механизмы</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14. Упаковочные материалы</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BY</w:t>
            </w:r>
          </w:p>
        </w:tc>
      </w:tr>
      <w:tr w:rsidR="00884758" w:rsidRPr="00D63FA3" w:rsidTr="000F1F71">
        <w:trPr>
          <w:trHeight w:val="315"/>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15. Подстолья</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C</w:t>
            </w:r>
            <w:r w:rsidR="00442E4A" w:rsidRPr="00DA4866">
              <w:rPr>
                <w:b/>
                <w:lang w:val="en-US"/>
              </w:rPr>
              <w:t>Y</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16. Фурнитура для стекла и зеркал</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CX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17. Амортизаторы и толкатели</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CX</w:t>
            </w:r>
          </w:p>
        </w:tc>
      </w:tr>
      <w:tr w:rsidR="00884758" w:rsidRPr="00D63FA3" w:rsidTr="000F1F71">
        <w:trPr>
          <w:trHeight w:val="300"/>
          <w:jc w:val="center"/>
        </w:trPr>
        <w:tc>
          <w:tcPr>
            <w:tcW w:w="4360" w:type="dxa"/>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18. Инструмент</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CX</w:t>
            </w:r>
          </w:p>
        </w:tc>
      </w:tr>
      <w:tr w:rsidR="00884758" w:rsidRPr="00D63FA3" w:rsidTr="0090053F">
        <w:trPr>
          <w:trHeight w:val="300"/>
          <w:jc w:val="center"/>
        </w:trPr>
        <w:tc>
          <w:tcPr>
            <w:tcW w:w="4360" w:type="dxa"/>
            <w:tcBorders>
              <w:bottom w:val="single" w:sz="4" w:space="0" w:color="auto"/>
            </w:tcBorders>
            <w:shd w:val="clear" w:color="auto" w:fill="FFFFFF" w:themeFill="background1"/>
            <w:tcMar>
              <w:top w:w="15" w:type="dxa"/>
              <w:left w:w="15" w:type="dxa"/>
              <w:bottom w:w="0" w:type="dxa"/>
              <w:right w:w="15" w:type="dxa"/>
            </w:tcMar>
            <w:vAlign w:val="bottom"/>
            <w:hideMark/>
          </w:tcPr>
          <w:p w:rsidR="00884758" w:rsidRPr="00D63FA3" w:rsidRDefault="00884758" w:rsidP="00D63FA3">
            <w:pPr>
              <w:ind w:firstLine="0"/>
            </w:pPr>
            <w:r w:rsidRPr="00D63FA3">
              <w:t>19. Реставрационные материалы</w:t>
            </w:r>
          </w:p>
        </w:tc>
        <w:tc>
          <w:tcPr>
            <w:tcW w:w="1305" w:type="dxa"/>
            <w:shd w:val="clear" w:color="auto" w:fill="FFFFFF" w:themeFill="background1"/>
            <w:tcMar>
              <w:top w:w="15" w:type="dxa"/>
              <w:left w:w="15" w:type="dxa"/>
              <w:bottom w:w="0" w:type="dxa"/>
              <w:right w:w="15" w:type="dxa"/>
            </w:tcMar>
            <w:vAlign w:val="bottom"/>
            <w:hideMark/>
          </w:tcPr>
          <w:p w:rsidR="00884758" w:rsidRPr="00DA4866" w:rsidRDefault="00884758" w:rsidP="00D63FA3">
            <w:pPr>
              <w:ind w:firstLine="0"/>
              <w:jc w:val="center"/>
              <w:rPr>
                <w:b/>
              </w:rPr>
            </w:pPr>
            <w:r w:rsidRPr="00DA4866">
              <w:rPr>
                <w:b/>
                <w:lang w:val="en-US"/>
              </w:rPr>
              <w:t>CY</w:t>
            </w:r>
          </w:p>
        </w:tc>
      </w:tr>
    </w:tbl>
    <w:p w:rsidR="0090053F" w:rsidRPr="0090053F" w:rsidRDefault="00D63FA3" w:rsidP="00224DD9">
      <w:pPr>
        <w:spacing w:before="240"/>
        <w:ind w:firstLine="0"/>
        <w:rPr>
          <w:rFonts w:eastAsiaTheme="minorEastAsia"/>
        </w:rPr>
      </w:pPr>
      <w:r>
        <w:tab/>
        <w:t>На основании данной таблицы были выделены 4 группы товаров</w:t>
      </w:r>
      <w:r w:rsidR="000F1F71">
        <w:t>, относящиеся к категории</w:t>
      </w:r>
      <w:r>
        <w:t xml:space="preserve"> </w:t>
      </w:r>
      <w:r>
        <w:rPr>
          <w:lang w:val="en-US"/>
        </w:rPr>
        <w:t>AX</w:t>
      </w:r>
      <w:r>
        <w:t>: п</w:t>
      </w:r>
      <w:r w:rsidRPr="00D63FA3">
        <w:t>етли мебельные</w:t>
      </w:r>
      <w:r>
        <w:t>; н</w:t>
      </w:r>
      <w:r w:rsidRPr="00D63FA3">
        <w:t>аправляющие, ящики</w:t>
      </w:r>
      <w:r>
        <w:t>; с</w:t>
      </w:r>
      <w:r w:rsidRPr="00D63FA3">
        <w:t>тяжки, крепеж и заглушки</w:t>
      </w:r>
      <w:r>
        <w:t>; н</w:t>
      </w:r>
      <w:r w:rsidRPr="00D63FA3">
        <w:t>оги, опоры, колеса</w:t>
      </w:r>
      <w:r>
        <w:t>.</w:t>
      </w:r>
      <w:r w:rsidR="00163FEB">
        <w:t xml:space="preserve"> Позиции номенклатуры, входящие в состав данных групп, характеризуются, как было сказано ранее, </w:t>
      </w:r>
      <w:r w:rsidR="00163FEB">
        <w:rPr>
          <w:rFonts w:eastAsiaTheme="minorEastAsia"/>
        </w:rPr>
        <w:t>высоким уровнем дохода и стабильным спрос</w:t>
      </w:r>
      <w:r w:rsidR="00442E4A">
        <w:rPr>
          <w:rFonts w:eastAsiaTheme="minorEastAsia"/>
        </w:rPr>
        <w:t>ом</w:t>
      </w:r>
      <w:r w:rsidR="00163FEB">
        <w:rPr>
          <w:rFonts w:eastAsiaTheme="minorEastAsia"/>
        </w:rPr>
        <w:t xml:space="preserve">. Следовательно, именно они </w:t>
      </w:r>
      <w:r w:rsidR="0090053F">
        <w:rPr>
          <w:rFonts w:eastAsiaTheme="minorEastAsia"/>
        </w:rPr>
        <w:t>являются</w:t>
      </w:r>
      <w:r w:rsidR="00163FEB">
        <w:rPr>
          <w:rFonts w:eastAsiaTheme="minorEastAsia"/>
        </w:rPr>
        <w:t xml:space="preserve"> наиболее приоритетными для </w:t>
      </w:r>
      <w:r w:rsidR="0090053F">
        <w:rPr>
          <w:rFonts w:eastAsiaTheme="minorEastAsia"/>
        </w:rPr>
        <w:t xml:space="preserve">предприятия и </w:t>
      </w:r>
      <w:r w:rsidR="0090053F" w:rsidRPr="0090053F">
        <w:rPr>
          <w:rFonts w:eastAsiaTheme="minorEastAsia"/>
        </w:rPr>
        <w:t>требуют максимального контроля и</w:t>
      </w:r>
      <w:r w:rsidR="0090053F">
        <w:rPr>
          <w:rFonts w:eastAsiaTheme="minorEastAsia"/>
        </w:rPr>
        <w:t xml:space="preserve"> </w:t>
      </w:r>
      <w:r w:rsidR="0090053F" w:rsidRPr="0090053F">
        <w:rPr>
          <w:rFonts w:eastAsiaTheme="minorEastAsia"/>
        </w:rPr>
        <w:t>перераспределения в их сторону как материальных ресурсов, так и</w:t>
      </w:r>
      <w:r w:rsidR="0090053F">
        <w:rPr>
          <w:rFonts w:eastAsiaTheme="minorEastAsia"/>
        </w:rPr>
        <w:t xml:space="preserve"> </w:t>
      </w:r>
      <w:r w:rsidR="0090053F" w:rsidRPr="0090053F">
        <w:rPr>
          <w:rFonts w:eastAsiaTheme="minorEastAsia"/>
        </w:rPr>
        <w:t>человеческого</w:t>
      </w:r>
      <w:r w:rsidR="0090053F">
        <w:rPr>
          <w:rFonts w:eastAsiaTheme="minorEastAsia"/>
        </w:rPr>
        <w:t xml:space="preserve"> </w:t>
      </w:r>
      <w:r w:rsidR="0090053F" w:rsidRPr="0090053F">
        <w:rPr>
          <w:rFonts w:eastAsiaTheme="minorEastAsia"/>
        </w:rPr>
        <w:t>ресурса, с целью:</w:t>
      </w:r>
    </w:p>
    <w:p w:rsidR="0090053F" w:rsidRPr="0090053F" w:rsidRDefault="0090053F" w:rsidP="00AB1619">
      <w:pPr>
        <w:pStyle w:val="ad"/>
        <w:numPr>
          <w:ilvl w:val="0"/>
          <w:numId w:val="46"/>
        </w:numPr>
        <w:rPr>
          <w:rFonts w:eastAsiaTheme="minorEastAsia"/>
        </w:rPr>
      </w:pPr>
      <w:r w:rsidRPr="0090053F">
        <w:rPr>
          <w:rFonts w:eastAsiaTheme="minorEastAsia"/>
        </w:rPr>
        <w:t>достижения постоянного наличия на складе, и как следствие минимизации рисков возникновения дефицита;</w:t>
      </w:r>
    </w:p>
    <w:p w:rsidR="0090053F" w:rsidRPr="0090053F" w:rsidRDefault="0090053F" w:rsidP="00AB1619">
      <w:pPr>
        <w:pStyle w:val="ad"/>
        <w:numPr>
          <w:ilvl w:val="0"/>
          <w:numId w:val="46"/>
        </w:numPr>
        <w:rPr>
          <w:rFonts w:eastAsiaTheme="minorEastAsia"/>
        </w:rPr>
      </w:pPr>
      <w:r w:rsidRPr="0090053F">
        <w:rPr>
          <w:rFonts w:eastAsiaTheme="minorEastAsia"/>
        </w:rPr>
        <w:t>уменьшения уровня запасов, для высвобождения оборотных средств.</w:t>
      </w:r>
    </w:p>
    <w:p w:rsidR="00F46C25" w:rsidRDefault="00163FEB" w:rsidP="00021409">
      <w:pPr>
        <w:rPr>
          <w:rFonts w:eastAsiaTheme="minorEastAsia"/>
        </w:rPr>
      </w:pPr>
      <w:r>
        <w:rPr>
          <w:rFonts w:eastAsiaTheme="minorEastAsia"/>
        </w:rPr>
        <w:t xml:space="preserve">Вся последующая работа будет связана </w:t>
      </w:r>
      <w:r w:rsidR="00354580">
        <w:rPr>
          <w:rFonts w:eastAsiaTheme="minorEastAsia"/>
        </w:rPr>
        <w:t xml:space="preserve">с позициями </w:t>
      </w:r>
      <w:r>
        <w:rPr>
          <w:rFonts w:eastAsiaTheme="minorEastAsia"/>
        </w:rPr>
        <w:t xml:space="preserve">именно </w:t>
      </w:r>
      <w:r w:rsidR="00354580">
        <w:rPr>
          <w:rFonts w:eastAsiaTheme="minorEastAsia"/>
        </w:rPr>
        <w:t>из этих</w:t>
      </w:r>
      <w:r>
        <w:rPr>
          <w:rFonts w:eastAsiaTheme="minorEastAsia"/>
        </w:rPr>
        <w:t xml:space="preserve"> групп товаров.</w:t>
      </w:r>
    </w:p>
    <w:p w:rsidR="0031112D" w:rsidRPr="0031112D" w:rsidRDefault="0031112D" w:rsidP="00AB1619">
      <w:pPr>
        <w:pStyle w:val="ad"/>
        <w:numPr>
          <w:ilvl w:val="0"/>
          <w:numId w:val="24"/>
        </w:numPr>
        <w:rPr>
          <w:rFonts w:eastAsiaTheme="minorEastAsia"/>
        </w:rPr>
      </w:pPr>
      <w:r>
        <w:rPr>
          <w:rFonts w:eastAsiaTheme="minorEastAsia"/>
          <w:lang w:val="en-US"/>
        </w:rPr>
        <w:lastRenderedPageBreak/>
        <w:t>ABC</w:t>
      </w:r>
      <w:r w:rsidRPr="008143F7">
        <w:rPr>
          <w:rFonts w:eastAsiaTheme="minorEastAsia"/>
        </w:rPr>
        <w:t>-</w:t>
      </w:r>
      <w:r>
        <w:rPr>
          <w:rFonts w:eastAsiaTheme="minorEastAsia"/>
        </w:rPr>
        <w:t>анализ по позициям из 4-х наиболее приоритетных групп</w:t>
      </w:r>
      <w:r w:rsidR="0096553C">
        <w:rPr>
          <w:rFonts w:eastAsiaTheme="minorEastAsia"/>
        </w:rPr>
        <w:t xml:space="preserve"> товаров</w:t>
      </w:r>
    </w:p>
    <w:p w:rsidR="000A0A8F" w:rsidRDefault="000A0A8F" w:rsidP="00036418">
      <w:pPr>
        <w:ind w:firstLine="0"/>
        <w:rPr>
          <w:rFonts w:eastAsiaTheme="minorEastAsia"/>
        </w:rPr>
      </w:pPr>
      <w:r>
        <w:rPr>
          <w:rFonts w:eastAsiaTheme="minorEastAsia"/>
        </w:rPr>
        <w:tab/>
        <w:t xml:space="preserve">Внутри </w:t>
      </w:r>
      <w:r w:rsidR="005E43E1">
        <w:rPr>
          <w:rFonts w:eastAsiaTheme="minorEastAsia"/>
        </w:rPr>
        <w:t xml:space="preserve">вышеупомянутых </w:t>
      </w:r>
      <w:r>
        <w:rPr>
          <w:rFonts w:eastAsiaTheme="minorEastAsia"/>
        </w:rPr>
        <w:t>групп</w:t>
      </w:r>
      <w:r w:rsidR="005E43E1">
        <w:rPr>
          <w:rFonts w:eastAsiaTheme="minorEastAsia"/>
        </w:rPr>
        <w:t xml:space="preserve"> </w:t>
      </w:r>
      <w:r>
        <w:rPr>
          <w:rFonts w:eastAsiaTheme="minorEastAsia"/>
        </w:rPr>
        <w:t>также был про</w:t>
      </w:r>
      <w:r w:rsidR="00180B36">
        <w:rPr>
          <w:rFonts w:eastAsiaTheme="minorEastAsia"/>
        </w:rPr>
        <w:t>ведён</w:t>
      </w:r>
      <w:r>
        <w:rPr>
          <w:rFonts w:eastAsiaTheme="minorEastAsia"/>
        </w:rPr>
        <w:t xml:space="preserve"> </w:t>
      </w:r>
      <w:r w:rsidR="008143F7">
        <w:rPr>
          <w:rFonts w:eastAsiaTheme="minorEastAsia"/>
          <w:lang w:val="en-US"/>
        </w:rPr>
        <w:t>ABC</w:t>
      </w:r>
      <w:r w:rsidR="008143F7" w:rsidRPr="008143F7">
        <w:rPr>
          <w:rFonts w:eastAsiaTheme="minorEastAsia"/>
        </w:rPr>
        <w:t>-</w:t>
      </w:r>
      <w:r w:rsidR="008143F7">
        <w:rPr>
          <w:rFonts w:eastAsiaTheme="minorEastAsia"/>
        </w:rPr>
        <w:t>анализ</w:t>
      </w:r>
      <w:r w:rsidR="00180B36">
        <w:rPr>
          <w:rFonts w:eastAsiaTheme="minorEastAsia"/>
        </w:rPr>
        <w:t xml:space="preserve"> </w:t>
      </w:r>
      <w:r w:rsidR="008143F7">
        <w:rPr>
          <w:rFonts w:eastAsiaTheme="minorEastAsia"/>
        </w:rPr>
        <w:t>классическим методом</w:t>
      </w:r>
      <w:r w:rsidR="000F1F71">
        <w:rPr>
          <w:rFonts w:eastAsiaTheme="minorEastAsia"/>
        </w:rPr>
        <w:t xml:space="preserve"> как по выручке, так и по прибыли</w:t>
      </w:r>
      <w:r w:rsidR="008143F7">
        <w:rPr>
          <w:rFonts w:eastAsiaTheme="minorEastAsia"/>
        </w:rPr>
        <w:t xml:space="preserve">. </w:t>
      </w:r>
      <w:r w:rsidR="000F1F71">
        <w:rPr>
          <w:rFonts w:eastAsiaTheme="minorEastAsia"/>
        </w:rPr>
        <w:t>Р</w:t>
      </w:r>
      <w:r w:rsidR="00180B36">
        <w:rPr>
          <w:rFonts w:eastAsiaTheme="minorEastAsia"/>
        </w:rPr>
        <w:t>ассматриваемы</w:t>
      </w:r>
      <w:r w:rsidR="000F1F71">
        <w:rPr>
          <w:rFonts w:eastAsiaTheme="minorEastAsia"/>
        </w:rPr>
        <w:t>й</w:t>
      </w:r>
      <w:r w:rsidR="00180B36">
        <w:rPr>
          <w:rFonts w:eastAsiaTheme="minorEastAsia"/>
        </w:rPr>
        <w:t xml:space="preserve"> период </w:t>
      </w:r>
      <w:r w:rsidR="00253544" w:rsidRPr="00891C2D">
        <w:rPr>
          <w:rFonts w:cs="Times New Roman"/>
          <w:szCs w:val="24"/>
        </w:rPr>
        <w:t>—</w:t>
      </w:r>
      <w:r w:rsidR="00180B36">
        <w:t xml:space="preserve"> календарный год</w:t>
      </w:r>
      <w:r w:rsidR="00180B36">
        <w:rPr>
          <w:rFonts w:eastAsiaTheme="minorEastAsia"/>
        </w:rPr>
        <w:t xml:space="preserve">. </w:t>
      </w:r>
      <w:r w:rsidR="000F1F71">
        <w:rPr>
          <w:rFonts w:eastAsiaTheme="minorEastAsia"/>
        </w:rPr>
        <w:t>В Таблицах 1</w:t>
      </w:r>
      <w:r w:rsidR="00F5045E">
        <w:rPr>
          <w:rFonts w:eastAsiaTheme="minorEastAsia"/>
        </w:rPr>
        <w:t>5</w:t>
      </w:r>
      <w:r w:rsidR="000F1F71">
        <w:rPr>
          <w:rFonts w:eastAsiaTheme="minorEastAsia"/>
        </w:rPr>
        <w:t xml:space="preserve"> и 1</w:t>
      </w:r>
      <w:r w:rsidR="00F5045E">
        <w:rPr>
          <w:rFonts w:eastAsiaTheme="minorEastAsia"/>
        </w:rPr>
        <w:t>6</w:t>
      </w:r>
      <w:r w:rsidR="000F1F71">
        <w:rPr>
          <w:rFonts w:eastAsiaTheme="minorEastAsia"/>
        </w:rPr>
        <w:t xml:space="preserve"> представлены результаты данного анализа по группе «Петли мебельные». Со всеми</w:t>
      </w:r>
      <w:r w:rsidR="008143F7">
        <w:rPr>
          <w:rFonts w:eastAsiaTheme="minorEastAsia"/>
        </w:rPr>
        <w:t xml:space="preserve"> сопутствующи</w:t>
      </w:r>
      <w:r w:rsidR="000F1F71">
        <w:rPr>
          <w:rFonts w:eastAsiaTheme="minorEastAsia"/>
        </w:rPr>
        <w:t>ми</w:t>
      </w:r>
      <w:r w:rsidR="008143F7">
        <w:rPr>
          <w:rFonts w:eastAsiaTheme="minorEastAsia"/>
        </w:rPr>
        <w:t xml:space="preserve"> анализу расчёт</w:t>
      </w:r>
      <w:r w:rsidR="000F1F71">
        <w:rPr>
          <w:rFonts w:eastAsiaTheme="minorEastAsia"/>
        </w:rPr>
        <w:t>ами</w:t>
      </w:r>
      <w:r w:rsidR="008143F7">
        <w:rPr>
          <w:rFonts w:eastAsiaTheme="minorEastAsia"/>
        </w:rPr>
        <w:t xml:space="preserve"> </w:t>
      </w:r>
      <w:r w:rsidR="000F1F71">
        <w:rPr>
          <w:rFonts w:eastAsiaTheme="minorEastAsia"/>
        </w:rPr>
        <w:t>можно ознакомиться</w:t>
      </w:r>
      <w:r w:rsidR="008143F7">
        <w:rPr>
          <w:rFonts w:eastAsiaTheme="minorEastAsia"/>
        </w:rPr>
        <w:t xml:space="preserve"> в </w:t>
      </w:r>
      <w:r w:rsidR="008143F7" w:rsidRPr="00FE325B">
        <w:rPr>
          <w:rFonts w:eastAsiaTheme="minorEastAsia"/>
        </w:rPr>
        <w:t>Приложениях №</w:t>
      </w:r>
      <w:r w:rsidR="000F1F71" w:rsidRPr="00FE325B">
        <w:rPr>
          <w:rFonts w:eastAsiaTheme="minorEastAsia"/>
        </w:rPr>
        <w:t xml:space="preserve"> </w:t>
      </w:r>
      <w:r w:rsidR="00F5045E">
        <w:rPr>
          <w:rFonts w:eastAsiaTheme="minorEastAsia"/>
        </w:rPr>
        <w:t>8</w:t>
      </w:r>
      <w:r w:rsidR="00FE325B" w:rsidRPr="00FE325B">
        <w:rPr>
          <w:rFonts w:eastAsiaTheme="minorEastAsia"/>
        </w:rPr>
        <w:t xml:space="preserve"> </w:t>
      </w:r>
      <w:r w:rsidR="00253544" w:rsidRPr="00891C2D">
        <w:rPr>
          <w:rFonts w:cs="Times New Roman"/>
          <w:szCs w:val="24"/>
        </w:rPr>
        <w:t>—</w:t>
      </w:r>
      <w:r w:rsidR="00FE325B" w:rsidRPr="00FE325B">
        <w:t xml:space="preserve"> </w:t>
      </w:r>
      <w:r w:rsidR="00FE325B" w:rsidRPr="00FE325B">
        <w:rPr>
          <w:rFonts w:eastAsiaTheme="minorEastAsia"/>
        </w:rPr>
        <w:t>1</w:t>
      </w:r>
      <w:r w:rsidR="00F5045E">
        <w:rPr>
          <w:rFonts w:eastAsiaTheme="minorEastAsia"/>
        </w:rPr>
        <w:t>1</w:t>
      </w:r>
      <w:r w:rsidR="000F1F71" w:rsidRPr="00FE325B">
        <w:rPr>
          <w:rFonts w:eastAsiaTheme="minorEastAsia"/>
        </w:rPr>
        <w:t>.</w:t>
      </w:r>
    </w:p>
    <w:p w:rsidR="005E43E1" w:rsidRDefault="005E43E1" w:rsidP="005E43E1">
      <w:pPr>
        <w:pStyle w:val="a"/>
        <w:rPr>
          <w:rFonts w:eastAsiaTheme="minorEastAsia"/>
        </w:rPr>
      </w:pPr>
      <w:r>
        <w:t>Результаты ABC-анализа</w:t>
      </w:r>
      <w:r w:rsidRPr="00036418">
        <w:t xml:space="preserve"> </w:t>
      </w:r>
      <w:r>
        <w:t>классическим методом по выручке по группе «Петли мебельные»</w:t>
      </w:r>
    </w:p>
    <w:tbl>
      <w:tblPr>
        <w:tblStyle w:val="af2"/>
        <w:tblW w:w="6165" w:type="dxa"/>
        <w:jc w:val="center"/>
        <w:tblLook w:val="04A0" w:firstRow="1" w:lastRow="0" w:firstColumn="1" w:lastColumn="0" w:noHBand="0" w:noVBand="1"/>
      </w:tblPr>
      <w:tblGrid>
        <w:gridCol w:w="4845"/>
        <w:gridCol w:w="1366"/>
      </w:tblGrid>
      <w:tr w:rsidR="000F1F71" w:rsidRPr="000F1F71" w:rsidTr="00B9523A">
        <w:trPr>
          <w:trHeight w:val="300"/>
          <w:jc w:val="center"/>
        </w:trPr>
        <w:tc>
          <w:tcPr>
            <w:tcW w:w="4845" w:type="dxa"/>
            <w:noWrap/>
            <w:vAlign w:val="center"/>
            <w:hideMark/>
          </w:tcPr>
          <w:p w:rsidR="000F1F71" w:rsidRPr="000F1F71" w:rsidRDefault="000F1F71" w:rsidP="000F1F71">
            <w:pPr>
              <w:spacing w:line="240" w:lineRule="auto"/>
              <w:ind w:firstLine="0"/>
              <w:jc w:val="left"/>
              <w:rPr>
                <w:rFonts w:eastAsia="Times New Roman" w:cs="Times New Roman"/>
                <w:b/>
                <w:color w:val="000000"/>
                <w:szCs w:val="24"/>
                <w:lang w:eastAsia="ru-RU"/>
              </w:rPr>
            </w:pPr>
            <w:r w:rsidRPr="000F1F71">
              <w:rPr>
                <w:rFonts w:eastAsia="Times New Roman" w:cs="Times New Roman"/>
                <w:b/>
                <w:color w:val="000000"/>
                <w:szCs w:val="24"/>
                <w:lang w:eastAsia="ru-RU"/>
              </w:rPr>
              <w:t>Номенклатура</w:t>
            </w:r>
          </w:p>
        </w:tc>
        <w:tc>
          <w:tcPr>
            <w:tcW w:w="1320" w:type="dxa"/>
            <w:noWrap/>
            <w:vAlign w:val="center"/>
            <w:hideMark/>
          </w:tcPr>
          <w:p w:rsidR="000F1F71" w:rsidRPr="00744847" w:rsidRDefault="00744847" w:rsidP="00744847">
            <w:pPr>
              <w:ind w:firstLine="0"/>
              <w:jc w:val="center"/>
            </w:pPr>
            <w:r>
              <w:rPr>
                <w:b/>
                <w:bCs/>
              </w:rPr>
              <w:t>Категория</w:t>
            </w:r>
          </w:p>
        </w:tc>
      </w:tr>
      <w:tr w:rsidR="000F1F71" w:rsidRPr="000F1F71" w:rsidTr="00B9523A">
        <w:trPr>
          <w:trHeight w:val="315"/>
          <w:jc w:val="center"/>
        </w:trPr>
        <w:tc>
          <w:tcPr>
            <w:tcW w:w="4845" w:type="dxa"/>
            <w:noWrap/>
            <w:hideMark/>
          </w:tcPr>
          <w:p w:rsidR="000F1F71" w:rsidRPr="000F1F71" w:rsidRDefault="000F1F71" w:rsidP="000F1F71">
            <w:pPr>
              <w:spacing w:line="240" w:lineRule="auto"/>
              <w:ind w:firstLine="0"/>
              <w:rPr>
                <w:rFonts w:eastAsia="Times New Roman" w:cs="Times New Roman"/>
                <w:b/>
                <w:bCs/>
                <w:color w:val="000000"/>
                <w:szCs w:val="24"/>
                <w:lang w:eastAsia="ru-RU"/>
              </w:rPr>
            </w:pPr>
            <w:r w:rsidRPr="000F1F71">
              <w:rPr>
                <w:rFonts w:eastAsia="Times New Roman" w:cs="Times New Roman"/>
                <w:b/>
                <w:bCs/>
                <w:color w:val="000000"/>
                <w:szCs w:val="24"/>
                <w:lang w:eastAsia="ru-RU"/>
              </w:rPr>
              <w:t>1. Петли мебельные</w:t>
            </w:r>
          </w:p>
        </w:tc>
        <w:tc>
          <w:tcPr>
            <w:tcW w:w="1320" w:type="dxa"/>
            <w:noWrap/>
            <w:hideMark/>
          </w:tcPr>
          <w:p w:rsidR="000F1F71" w:rsidRPr="000F1F71" w:rsidRDefault="000F1F71" w:rsidP="000F1F71">
            <w:pPr>
              <w:spacing w:line="240" w:lineRule="auto"/>
              <w:ind w:firstLine="0"/>
              <w:rPr>
                <w:rFonts w:eastAsia="Times New Roman" w:cs="Times New Roman"/>
                <w:b/>
                <w:bCs/>
                <w:color w:val="000000"/>
                <w:szCs w:val="24"/>
                <w:lang w:eastAsia="ru-RU"/>
              </w:rPr>
            </w:pPr>
          </w:p>
        </w:tc>
      </w:tr>
      <w:tr w:rsidR="000F1F71" w:rsidRPr="000F1F71" w:rsidTr="00B9523A">
        <w:trPr>
          <w:trHeight w:val="300"/>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1.1. Unihopper с доводчиком</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А</w:t>
            </w:r>
          </w:p>
        </w:tc>
      </w:tr>
      <w:tr w:rsidR="000F1F71" w:rsidRPr="000F1F71" w:rsidTr="00B9523A">
        <w:trPr>
          <w:trHeight w:val="315"/>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 xml:space="preserve">1.2. </w:t>
            </w:r>
            <w:proofErr w:type="spellStart"/>
            <w:r w:rsidRPr="000F1F71">
              <w:rPr>
                <w:rFonts w:eastAsia="Times New Roman" w:cs="Times New Roman"/>
                <w:color w:val="000000"/>
                <w:szCs w:val="24"/>
                <w:lang w:eastAsia="ru-RU"/>
              </w:rPr>
              <w:t>Hettich</w:t>
            </w:r>
            <w:proofErr w:type="spellEnd"/>
            <w:r w:rsidRPr="000F1F71">
              <w:rPr>
                <w:rFonts w:eastAsia="Times New Roman" w:cs="Times New Roman"/>
                <w:color w:val="000000"/>
                <w:szCs w:val="24"/>
                <w:lang w:eastAsia="ru-RU"/>
              </w:rPr>
              <w:t xml:space="preserve"> </w:t>
            </w:r>
            <w:proofErr w:type="spellStart"/>
            <w:r w:rsidRPr="000F1F71">
              <w:rPr>
                <w:rFonts w:eastAsia="Times New Roman" w:cs="Times New Roman"/>
                <w:color w:val="000000"/>
                <w:szCs w:val="24"/>
                <w:lang w:eastAsia="ru-RU"/>
              </w:rPr>
              <w:t>Sensys</w:t>
            </w:r>
            <w:proofErr w:type="spellEnd"/>
            <w:r w:rsidRPr="000F1F71">
              <w:rPr>
                <w:rFonts w:eastAsia="Times New Roman" w:cs="Times New Roman"/>
                <w:color w:val="000000"/>
                <w:szCs w:val="24"/>
                <w:lang w:eastAsia="ru-RU"/>
              </w:rPr>
              <w:t xml:space="preserve"> с доводчиком</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А</w:t>
            </w:r>
          </w:p>
        </w:tc>
      </w:tr>
      <w:tr w:rsidR="000F1F71" w:rsidRPr="000F1F71" w:rsidTr="00B9523A">
        <w:trPr>
          <w:trHeight w:val="300"/>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 xml:space="preserve">1.3. AGV </w:t>
            </w:r>
            <w:proofErr w:type="spellStart"/>
            <w:r w:rsidRPr="000F1F71">
              <w:rPr>
                <w:rFonts w:eastAsia="Times New Roman" w:cs="Times New Roman"/>
                <w:color w:val="000000"/>
                <w:szCs w:val="24"/>
                <w:lang w:eastAsia="ru-RU"/>
              </w:rPr>
              <w:t>clip-on</w:t>
            </w:r>
            <w:proofErr w:type="spellEnd"/>
            <w:r w:rsidRPr="000F1F71">
              <w:rPr>
                <w:rFonts w:eastAsia="Times New Roman" w:cs="Times New Roman"/>
                <w:color w:val="000000"/>
                <w:szCs w:val="24"/>
                <w:lang w:eastAsia="ru-RU"/>
              </w:rPr>
              <w:t xml:space="preserve"> HS с доводчиком</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В</w:t>
            </w:r>
          </w:p>
        </w:tc>
      </w:tr>
      <w:tr w:rsidR="000F1F71" w:rsidRPr="000F1F71" w:rsidTr="00B9523A">
        <w:trPr>
          <w:trHeight w:val="300"/>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1.4. AGV для алюминиевого профиля</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В</w:t>
            </w:r>
          </w:p>
        </w:tc>
      </w:tr>
      <w:tr w:rsidR="000F1F71" w:rsidRPr="000F1F71" w:rsidTr="00B9523A">
        <w:trPr>
          <w:trHeight w:val="315"/>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 xml:space="preserve">1.5. FGV </w:t>
            </w:r>
            <w:proofErr w:type="spellStart"/>
            <w:r w:rsidRPr="000F1F71">
              <w:rPr>
                <w:rFonts w:eastAsia="Times New Roman" w:cs="Times New Roman"/>
                <w:color w:val="000000"/>
                <w:szCs w:val="24"/>
                <w:lang w:eastAsia="ru-RU"/>
              </w:rPr>
              <w:t>Integra</w:t>
            </w:r>
            <w:proofErr w:type="spellEnd"/>
            <w:r w:rsidRPr="000F1F71">
              <w:rPr>
                <w:rFonts w:eastAsia="Times New Roman" w:cs="Times New Roman"/>
                <w:color w:val="000000"/>
                <w:szCs w:val="24"/>
                <w:lang w:eastAsia="ru-RU"/>
              </w:rPr>
              <w:t xml:space="preserve"> 2 поколения (с доводчиком)</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В</w:t>
            </w:r>
          </w:p>
        </w:tc>
      </w:tr>
      <w:tr w:rsidR="000F1F71" w:rsidRPr="000F1F71" w:rsidTr="00B9523A">
        <w:trPr>
          <w:trHeight w:val="300"/>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 xml:space="preserve">1.6. AGV </w:t>
            </w:r>
            <w:proofErr w:type="spellStart"/>
            <w:r w:rsidRPr="000F1F71">
              <w:rPr>
                <w:rFonts w:eastAsia="Times New Roman" w:cs="Times New Roman"/>
                <w:color w:val="000000"/>
                <w:szCs w:val="24"/>
                <w:lang w:eastAsia="ru-RU"/>
              </w:rPr>
              <w:t>Clip-On</w:t>
            </w:r>
            <w:proofErr w:type="spellEnd"/>
            <w:r w:rsidRPr="000F1F71">
              <w:rPr>
                <w:rFonts w:eastAsia="Times New Roman" w:cs="Times New Roman"/>
                <w:color w:val="000000"/>
                <w:szCs w:val="24"/>
                <w:lang w:eastAsia="ru-RU"/>
              </w:rPr>
              <w:t xml:space="preserve"> легкого монтажа</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С</w:t>
            </w:r>
          </w:p>
        </w:tc>
      </w:tr>
      <w:tr w:rsidR="000F1F71" w:rsidRPr="000F1F71" w:rsidTr="00B9523A">
        <w:trPr>
          <w:trHeight w:val="300"/>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 xml:space="preserve">1.7. FGV MS </w:t>
            </w:r>
            <w:proofErr w:type="spellStart"/>
            <w:r w:rsidRPr="000F1F71">
              <w:rPr>
                <w:rFonts w:eastAsia="Times New Roman" w:cs="Times New Roman"/>
                <w:color w:val="000000"/>
                <w:szCs w:val="24"/>
                <w:lang w:eastAsia="ru-RU"/>
              </w:rPr>
              <w:t>Slide-On</w:t>
            </w:r>
            <w:proofErr w:type="spellEnd"/>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С</w:t>
            </w:r>
          </w:p>
        </w:tc>
      </w:tr>
      <w:tr w:rsidR="000F1F71" w:rsidRPr="000F1F71" w:rsidTr="00B9523A">
        <w:trPr>
          <w:trHeight w:val="300"/>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 xml:space="preserve">1.8. SAMET </w:t>
            </w:r>
            <w:proofErr w:type="spellStart"/>
            <w:r w:rsidRPr="000F1F71">
              <w:rPr>
                <w:rFonts w:eastAsia="Times New Roman" w:cs="Times New Roman"/>
                <w:color w:val="000000"/>
                <w:szCs w:val="24"/>
                <w:lang w:eastAsia="ru-RU"/>
              </w:rPr>
              <w:t>Master</w:t>
            </w:r>
            <w:proofErr w:type="spellEnd"/>
            <w:r w:rsidRPr="000F1F71">
              <w:rPr>
                <w:rFonts w:eastAsia="Times New Roman" w:cs="Times New Roman"/>
                <w:color w:val="000000"/>
                <w:szCs w:val="24"/>
                <w:lang w:eastAsia="ru-RU"/>
              </w:rPr>
              <w:t xml:space="preserve"> с доводчиком</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С</w:t>
            </w:r>
          </w:p>
        </w:tc>
      </w:tr>
      <w:tr w:rsidR="000F1F71" w:rsidRPr="000F1F71" w:rsidTr="00B9523A">
        <w:trPr>
          <w:trHeight w:val="315"/>
          <w:jc w:val="center"/>
        </w:trPr>
        <w:tc>
          <w:tcPr>
            <w:tcW w:w="4845" w:type="dxa"/>
            <w:noWrap/>
            <w:hideMark/>
          </w:tcPr>
          <w:p w:rsidR="000F1F71" w:rsidRPr="000F1F71" w:rsidRDefault="000F1F71" w:rsidP="000F1F71">
            <w:pPr>
              <w:spacing w:line="240" w:lineRule="auto"/>
              <w:ind w:firstLine="0"/>
              <w:rPr>
                <w:rFonts w:eastAsia="Times New Roman" w:cs="Times New Roman"/>
                <w:color w:val="000000"/>
                <w:szCs w:val="24"/>
                <w:lang w:eastAsia="ru-RU"/>
              </w:rPr>
            </w:pPr>
            <w:r w:rsidRPr="000F1F71">
              <w:rPr>
                <w:rFonts w:eastAsia="Times New Roman" w:cs="Times New Roman"/>
                <w:color w:val="000000"/>
                <w:szCs w:val="24"/>
                <w:lang w:eastAsia="ru-RU"/>
              </w:rPr>
              <w:t>1.9. FIT HS с доводчиком</w:t>
            </w:r>
          </w:p>
        </w:tc>
        <w:tc>
          <w:tcPr>
            <w:tcW w:w="1320" w:type="dxa"/>
            <w:noWrap/>
            <w:vAlign w:val="center"/>
            <w:hideMark/>
          </w:tcPr>
          <w:p w:rsidR="000F1F71" w:rsidRPr="000F1F71" w:rsidRDefault="000F1F71" w:rsidP="000F1F71">
            <w:pPr>
              <w:spacing w:line="240" w:lineRule="auto"/>
              <w:ind w:firstLine="0"/>
              <w:jc w:val="center"/>
              <w:rPr>
                <w:rFonts w:eastAsia="Times New Roman" w:cs="Times New Roman"/>
                <w:b/>
                <w:bCs/>
                <w:color w:val="000000"/>
                <w:szCs w:val="24"/>
                <w:lang w:eastAsia="ru-RU"/>
              </w:rPr>
            </w:pPr>
            <w:r w:rsidRPr="000F1F71">
              <w:rPr>
                <w:rFonts w:eastAsia="Times New Roman" w:cs="Times New Roman"/>
                <w:b/>
                <w:bCs/>
                <w:color w:val="000000"/>
                <w:szCs w:val="24"/>
                <w:lang w:eastAsia="ru-RU"/>
              </w:rPr>
              <w:t>С</w:t>
            </w:r>
          </w:p>
        </w:tc>
      </w:tr>
    </w:tbl>
    <w:p w:rsidR="00180B36" w:rsidRDefault="005E43E1" w:rsidP="005E43E1">
      <w:pPr>
        <w:pStyle w:val="a"/>
      </w:pPr>
      <w:r>
        <w:t>Результаты ABC-анализа</w:t>
      </w:r>
      <w:r w:rsidRPr="00036418">
        <w:t xml:space="preserve"> </w:t>
      </w:r>
      <w:r>
        <w:t>классическим методом по прибыли по группе «Петли мебельные»</w:t>
      </w:r>
    </w:p>
    <w:tbl>
      <w:tblPr>
        <w:tblStyle w:val="af2"/>
        <w:tblW w:w="6278" w:type="dxa"/>
        <w:jc w:val="center"/>
        <w:tblLook w:val="04A0" w:firstRow="1" w:lastRow="0" w:firstColumn="1" w:lastColumn="0" w:noHBand="0" w:noVBand="1"/>
      </w:tblPr>
      <w:tblGrid>
        <w:gridCol w:w="4957"/>
        <w:gridCol w:w="1366"/>
      </w:tblGrid>
      <w:tr w:rsidR="00B9523A" w:rsidRPr="00B9523A" w:rsidTr="00F940D6">
        <w:trPr>
          <w:trHeight w:val="300"/>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Номенклатура</w:t>
            </w:r>
          </w:p>
        </w:tc>
        <w:tc>
          <w:tcPr>
            <w:tcW w:w="1321" w:type="dxa"/>
            <w:noWrap/>
            <w:hideMark/>
          </w:tcPr>
          <w:p w:rsidR="00B9523A" w:rsidRPr="00744847" w:rsidRDefault="00744847" w:rsidP="00744847">
            <w:pPr>
              <w:ind w:firstLine="0"/>
              <w:jc w:val="center"/>
            </w:pPr>
            <w:r>
              <w:rPr>
                <w:b/>
                <w:bCs/>
              </w:rPr>
              <w:t>Категория</w:t>
            </w:r>
          </w:p>
        </w:tc>
      </w:tr>
      <w:tr w:rsidR="00B9523A" w:rsidRPr="00B9523A" w:rsidTr="00F940D6">
        <w:trPr>
          <w:trHeight w:val="315"/>
          <w:jc w:val="center"/>
        </w:trPr>
        <w:tc>
          <w:tcPr>
            <w:tcW w:w="4957" w:type="dxa"/>
            <w:noWrap/>
            <w:hideMark/>
          </w:tcPr>
          <w:p w:rsidR="00B9523A" w:rsidRPr="00B9523A" w:rsidRDefault="00B9523A" w:rsidP="00B9523A">
            <w:pPr>
              <w:spacing w:line="240" w:lineRule="auto"/>
              <w:ind w:firstLine="0"/>
              <w:jc w:val="left"/>
              <w:rPr>
                <w:rFonts w:eastAsia="Times New Roman" w:cs="Times New Roman"/>
                <w:b/>
                <w:bCs/>
                <w:color w:val="000000"/>
                <w:szCs w:val="24"/>
                <w:lang w:eastAsia="ru-RU"/>
              </w:rPr>
            </w:pPr>
            <w:r w:rsidRPr="00B9523A">
              <w:rPr>
                <w:rFonts w:eastAsia="Times New Roman" w:cs="Times New Roman"/>
                <w:b/>
                <w:bCs/>
                <w:color w:val="000000"/>
                <w:szCs w:val="24"/>
                <w:lang w:eastAsia="ru-RU"/>
              </w:rPr>
              <w:t>1. Петли мебельные</w:t>
            </w:r>
          </w:p>
        </w:tc>
        <w:tc>
          <w:tcPr>
            <w:tcW w:w="1321" w:type="dxa"/>
            <w:noWrap/>
            <w:hideMark/>
          </w:tcPr>
          <w:p w:rsidR="00B9523A" w:rsidRPr="00B9523A" w:rsidRDefault="00B9523A" w:rsidP="00B9523A">
            <w:pPr>
              <w:spacing w:line="240" w:lineRule="auto"/>
              <w:ind w:firstLine="0"/>
              <w:jc w:val="left"/>
              <w:rPr>
                <w:rFonts w:eastAsia="Times New Roman" w:cs="Times New Roman"/>
                <w:b/>
                <w:bCs/>
                <w:color w:val="000000"/>
                <w:szCs w:val="24"/>
                <w:lang w:eastAsia="ru-RU"/>
              </w:rPr>
            </w:pPr>
            <w:r w:rsidRPr="00B9523A">
              <w:rPr>
                <w:rFonts w:eastAsia="Times New Roman" w:cs="Times New Roman"/>
                <w:b/>
                <w:bCs/>
                <w:color w:val="000000"/>
                <w:szCs w:val="24"/>
                <w:lang w:eastAsia="ru-RU"/>
              </w:rPr>
              <w:t> </w:t>
            </w:r>
          </w:p>
        </w:tc>
      </w:tr>
      <w:tr w:rsidR="00B9523A" w:rsidRPr="00B9523A" w:rsidTr="00582FB5">
        <w:trPr>
          <w:trHeight w:val="300"/>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1.1. Unihopper с доводчиком</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А</w:t>
            </w:r>
          </w:p>
        </w:tc>
      </w:tr>
      <w:tr w:rsidR="00B9523A" w:rsidRPr="00B9523A" w:rsidTr="00582FB5">
        <w:trPr>
          <w:trHeight w:val="315"/>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 xml:space="preserve">1.2. </w:t>
            </w:r>
            <w:proofErr w:type="spellStart"/>
            <w:r w:rsidRPr="00B9523A">
              <w:rPr>
                <w:rFonts w:eastAsia="Times New Roman" w:cs="Times New Roman"/>
                <w:color w:val="000000"/>
                <w:szCs w:val="24"/>
                <w:lang w:eastAsia="ru-RU"/>
              </w:rPr>
              <w:t>Hettich</w:t>
            </w:r>
            <w:proofErr w:type="spellEnd"/>
            <w:r w:rsidRPr="00B9523A">
              <w:rPr>
                <w:rFonts w:eastAsia="Times New Roman" w:cs="Times New Roman"/>
                <w:color w:val="000000"/>
                <w:szCs w:val="24"/>
                <w:lang w:eastAsia="ru-RU"/>
              </w:rPr>
              <w:t xml:space="preserve"> </w:t>
            </w:r>
            <w:proofErr w:type="spellStart"/>
            <w:r w:rsidRPr="00B9523A">
              <w:rPr>
                <w:rFonts w:eastAsia="Times New Roman" w:cs="Times New Roman"/>
                <w:color w:val="000000"/>
                <w:szCs w:val="24"/>
                <w:lang w:eastAsia="ru-RU"/>
              </w:rPr>
              <w:t>Sensys</w:t>
            </w:r>
            <w:proofErr w:type="spellEnd"/>
            <w:r w:rsidRPr="00B9523A">
              <w:rPr>
                <w:rFonts w:eastAsia="Times New Roman" w:cs="Times New Roman"/>
                <w:color w:val="000000"/>
                <w:szCs w:val="24"/>
                <w:lang w:eastAsia="ru-RU"/>
              </w:rPr>
              <w:t xml:space="preserve"> с доводчиком</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А</w:t>
            </w:r>
          </w:p>
        </w:tc>
      </w:tr>
      <w:tr w:rsidR="00B9523A" w:rsidRPr="00B9523A" w:rsidTr="00582FB5">
        <w:trPr>
          <w:trHeight w:val="300"/>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 xml:space="preserve">1.3. AGV </w:t>
            </w:r>
            <w:proofErr w:type="spellStart"/>
            <w:r w:rsidRPr="00B9523A">
              <w:rPr>
                <w:rFonts w:eastAsia="Times New Roman" w:cs="Times New Roman"/>
                <w:color w:val="000000"/>
                <w:szCs w:val="24"/>
                <w:lang w:eastAsia="ru-RU"/>
              </w:rPr>
              <w:t>clip-on</w:t>
            </w:r>
            <w:proofErr w:type="spellEnd"/>
            <w:r w:rsidRPr="00B9523A">
              <w:rPr>
                <w:rFonts w:eastAsia="Times New Roman" w:cs="Times New Roman"/>
                <w:color w:val="000000"/>
                <w:szCs w:val="24"/>
                <w:lang w:eastAsia="ru-RU"/>
              </w:rPr>
              <w:t xml:space="preserve"> HS с доводчиком</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В</w:t>
            </w:r>
          </w:p>
        </w:tc>
      </w:tr>
      <w:tr w:rsidR="00B9523A" w:rsidRPr="00B9523A" w:rsidTr="00582FB5">
        <w:trPr>
          <w:trHeight w:val="300"/>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1.4. AGV для алюминиевого профиля</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В</w:t>
            </w:r>
          </w:p>
        </w:tc>
      </w:tr>
      <w:tr w:rsidR="00B9523A" w:rsidRPr="00B9523A" w:rsidTr="00582FB5">
        <w:trPr>
          <w:trHeight w:val="315"/>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 xml:space="preserve">1.5. FGV </w:t>
            </w:r>
            <w:proofErr w:type="spellStart"/>
            <w:r w:rsidRPr="00B9523A">
              <w:rPr>
                <w:rFonts w:eastAsia="Times New Roman" w:cs="Times New Roman"/>
                <w:color w:val="000000"/>
                <w:szCs w:val="24"/>
                <w:lang w:eastAsia="ru-RU"/>
              </w:rPr>
              <w:t>Integra</w:t>
            </w:r>
            <w:proofErr w:type="spellEnd"/>
            <w:r w:rsidRPr="00B9523A">
              <w:rPr>
                <w:rFonts w:eastAsia="Times New Roman" w:cs="Times New Roman"/>
                <w:color w:val="000000"/>
                <w:szCs w:val="24"/>
                <w:lang w:eastAsia="ru-RU"/>
              </w:rPr>
              <w:t xml:space="preserve"> 2 поколения (с доводчиком)</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В</w:t>
            </w:r>
          </w:p>
        </w:tc>
      </w:tr>
      <w:tr w:rsidR="00B9523A" w:rsidRPr="00B9523A" w:rsidTr="00582FB5">
        <w:trPr>
          <w:trHeight w:val="300"/>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 xml:space="preserve">1.6. FGV MS </w:t>
            </w:r>
            <w:proofErr w:type="spellStart"/>
            <w:r w:rsidRPr="00B9523A">
              <w:rPr>
                <w:rFonts w:eastAsia="Times New Roman" w:cs="Times New Roman"/>
                <w:color w:val="000000"/>
                <w:szCs w:val="24"/>
                <w:lang w:eastAsia="ru-RU"/>
              </w:rPr>
              <w:t>Slide-On</w:t>
            </w:r>
            <w:proofErr w:type="spellEnd"/>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С</w:t>
            </w:r>
          </w:p>
        </w:tc>
      </w:tr>
      <w:tr w:rsidR="00B9523A" w:rsidRPr="00B9523A" w:rsidTr="00582FB5">
        <w:trPr>
          <w:trHeight w:val="300"/>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 xml:space="preserve">1.7. AGV </w:t>
            </w:r>
            <w:proofErr w:type="spellStart"/>
            <w:r w:rsidRPr="00B9523A">
              <w:rPr>
                <w:rFonts w:eastAsia="Times New Roman" w:cs="Times New Roman"/>
                <w:color w:val="000000"/>
                <w:szCs w:val="24"/>
                <w:lang w:eastAsia="ru-RU"/>
              </w:rPr>
              <w:t>Clip-On</w:t>
            </w:r>
            <w:proofErr w:type="spellEnd"/>
            <w:r w:rsidRPr="00B9523A">
              <w:rPr>
                <w:rFonts w:eastAsia="Times New Roman" w:cs="Times New Roman"/>
                <w:color w:val="000000"/>
                <w:szCs w:val="24"/>
                <w:lang w:eastAsia="ru-RU"/>
              </w:rPr>
              <w:t xml:space="preserve"> легкого монтажа</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С</w:t>
            </w:r>
          </w:p>
        </w:tc>
      </w:tr>
      <w:tr w:rsidR="00B9523A" w:rsidRPr="00B9523A" w:rsidTr="00582FB5">
        <w:trPr>
          <w:trHeight w:val="300"/>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 xml:space="preserve">1.8. SAMET </w:t>
            </w:r>
            <w:proofErr w:type="spellStart"/>
            <w:r w:rsidRPr="00B9523A">
              <w:rPr>
                <w:rFonts w:eastAsia="Times New Roman" w:cs="Times New Roman"/>
                <w:color w:val="000000"/>
                <w:szCs w:val="24"/>
                <w:lang w:eastAsia="ru-RU"/>
              </w:rPr>
              <w:t>Master</w:t>
            </w:r>
            <w:proofErr w:type="spellEnd"/>
            <w:r w:rsidRPr="00B9523A">
              <w:rPr>
                <w:rFonts w:eastAsia="Times New Roman" w:cs="Times New Roman"/>
                <w:color w:val="000000"/>
                <w:szCs w:val="24"/>
                <w:lang w:eastAsia="ru-RU"/>
              </w:rPr>
              <w:t xml:space="preserve"> с доводчиком</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С</w:t>
            </w:r>
          </w:p>
        </w:tc>
      </w:tr>
      <w:tr w:rsidR="00B9523A" w:rsidRPr="00B9523A" w:rsidTr="00582FB5">
        <w:trPr>
          <w:trHeight w:val="315"/>
          <w:jc w:val="center"/>
        </w:trPr>
        <w:tc>
          <w:tcPr>
            <w:tcW w:w="4957" w:type="dxa"/>
            <w:noWrap/>
            <w:hideMark/>
          </w:tcPr>
          <w:p w:rsidR="00B9523A" w:rsidRPr="00B9523A" w:rsidRDefault="00B9523A" w:rsidP="00B9523A">
            <w:pPr>
              <w:spacing w:line="240" w:lineRule="auto"/>
              <w:ind w:firstLine="0"/>
              <w:jc w:val="left"/>
              <w:rPr>
                <w:rFonts w:eastAsia="Times New Roman" w:cs="Times New Roman"/>
                <w:color w:val="000000"/>
                <w:szCs w:val="24"/>
                <w:lang w:eastAsia="ru-RU"/>
              </w:rPr>
            </w:pPr>
            <w:r w:rsidRPr="00B9523A">
              <w:rPr>
                <w:rFonts w:eastAsia="Times New Roman" w:cs="Times New Roman"/>
                <w:color w:val="000000"/>
                <w:szCs w:val="24"/>
                <w:lang w:eastAsia="ru-RU"/>
              </w:rPr>
              <w:t>1.9. FIT HS с доводчиком</w:t>
            </w:r>
          </w:p>
        </w:tc>
        <w:tc>
          <w:tcPr>
            <w:tcW w:w="1321" w:type="dxa"/>
            <w:noWrap/>
            <w:vAlign w:val="center"/>
            <w:hideMark/>
          </w:tcPr>
          <w:p w:rsidR="00B9523A" w:rsidRPr="00B9523A" w:rsidRDefault="00B9523A" w:rsidP="00582FB5">
            <w:pPr>
              <w:spacing w:line="240" w:lineRule="auto"/>
              <w:ind w:firstLine="0"/>
              <w:jc w:val="center"/>
              <w:rPr>
                <w:rFonts w:eastAsia="Times New Roman" w:cs="Times New Roman"/>
                <w:b/>
                <w:bCs/>
                <w:color w:val="000000"/>
                <w:szCs w:val="24"/>
                <w:lang w:eastAsia="ru-RU"/>
              </w:rPr>
            </w:pPr>
            <w:r w:rsidRPr="00B9523A">
              <w:rPr>
                <w:rFonts w:eastAsia="Times New Roman" w:cs="Times New Roman"/>
                <w:b/>
                <w:bCs/>
                <w:color w:val="000000"/>
                <w:szCs w:val="24"/>
                <w:lang w:eastAsia="ru-RU"/>
              </w:rPr>
              <w:t>С</w:t>
            </w:r>
          </w:p>
        </w:tc>
      </w:tr>
    </w:tbl>
    <w:p w:rsidR="005E43E1" w:rsidRDefault="00FE325B" w:rsidP="003B1C5D">
      <w:pPr>
        <w:pStyle w:val="af4"/>
        <w:spacing w:before="240"/>
        <w:jc w:val="both"/>
        <w:rPr>
          <w:b w:val="0"/>
          <w:lang w:val="ru-RU"/>
        </w:rPr>
      </w:pPr>
      <w:r>
        <w:rPr>
          <w:lang w:val="ru-RU"/>
        </w:rPr>
        <w:tab/>
      </w:r>
      <w:r w:rsidRPr="00FE325B">
        <w:rPr>
          <w:b w:val="0"/>
          <w:sz w:val="24"/>
          <w:szCs w:val="24"/>
          <w:lang w:val="ru-RU"/>
        </w:rPr>
        <w:t>В</w:t>
      </w:r>
      <w:r>
        <w:rPr>
          <w:b w:val="0"/>
          <w:sz w:val="24"/>
          <w:szCs w:val="24"/>
          <w:lang w:val="ru-RU"/>
        </w:rPr>
        <w:t xml:space="preserve"> Таблиц</w:t>
      </w:r>
      <w:r w:rsidR="00110F4C">
        <w:rPr>
          <w:b w:val="0"/>
          <w:sz w:val="24"/>
          <w:szCs w:val="24"/>
          <w:lang w:val="ru-RU"/>
        </w:rPr>
        <w:t xml:space="preserve">ах </w:t>
      </w:r>
      <w:r w:rsidR="00F433BD">
        <w:rPr>
          <w:b w:val="0"/>
          <w:sz w:val="24"/>
          <w:szCs w:val="24"/>
          <w:lang w:val="ru-RU"/>
        </w:rPr>
        <w:t>1</w:t>
      </w:r>
      <w:r w:rsidR="00F5045E">
        <w:rPr>
          <w:b w:val="0"/>
          <w:sz w:val="24"/>
          <w:szCs w:val="24"/>
          <w:lang w:val="ru-RU"/>
        </w:rPr>
        <w:t>7</w:t>
      </w:r>
      <w:r w:rsidR="00110F4C">
        <w:rPr>
          <w:b w:val="0"/>
          <w:sz w:val="24"/>
          <w:szCs w:val="24"/>
          <w:lang w:val="ru-RU"/>
        </w:rPr>
        <w:t xml:space="preserve"> и </w:t>
      </w:r>
      <w:r w:rsidR="00F5045E">
        <w:rPr>
          <w:b w:val="0"/>
          <w:sz w:val="24"/>
          <w:szCs w:val="24"/>
          <w:lang w:val="ru-RU"/>
        </w:rPr>
        <w:t>18</w:t>
      </w:r>
      <w:r w:rsidR="00110F4C">
        <w:rPr>
          <w:b w:val="0"/>
          <w:sz w:val="24"/>
          <w:szCs w:val="24"/>
          <w:lang w:val="ru-RU"/>
        </w:rPr>
        <w:t xml:space="preserve"> представлены результаты </w:t>
      </w:r>
      <w:r w:rsidR="00110F4C" w:rsidRPr="00110F4C">
        <w:rPr>
          <w:rFonts w:eastAsiaTheme="minorEastAsia"/>
          <w:b w:val="0"/>
          <w:sz w:val="24"/>
          <w:szCs w:val="24"/>
        </w:rPr>
        <w:t>ABC</w:t>
      </w:r>
      <w:r w:rsidR="00110F4C" w:rsidRPr="00110F4C">
        <w:rPr>
          <w:rFonts w:eastAsiaTheme="minorEastAsia"/>
          <w:b w:val="0"/>
          <w:sz w:val="24"/>
          <w:szCs w:val="24"/>
          <w:lang w:val="ru-RU"/>
        </w:rPr>
        <w:t>-анализ</w:t>
      </w:r>
      <w:r w:rsidR="00110F4C">
        <w:rPr>
          <w:rFonts w:eastAsiaTheme="minorEastAsia"/>
          <w:b w:val="0"/>
          <w:sz w:val="24"/>
          <w:szCs w:val="24"/>
          <w:lang w:val="ru-RU"/>
        </w:rPr>
        <w:t xml:space="preserve">а по группе «Направляющие, ящики». Со всеми соответствующими вычислениями можно ознакомиться в </w:t>
      </w:r>
      <w:r w:rsidR="00110F4C" w:rsidRPr="00582FB5">
        <w:rPr>
          <w:rFonts w:eastAsiaTheme="minorEastAsia"/>
          <w:b w:val="0"/>
          <w:sz w:val="24"/>
          <w:szCs w:val="24"/>
          <w:lang w:val="ru-RU"/>
        </w:rPr>
        <w:t xml:space="preserve">Приложениях № </w:t>
      </w:r>
      <w:r w:rsidR="00582FB5" w:rsidRPr="00582FB5">
        <w:rPr>
          <w:rFonts w:eastAsiaTheme="minorEastAsia"/>
          <w:b w:val="0"/>
          <w:sz w:val="24"/>
          <w:szCs w:val="24"/>
          <w:lang w:val="ru-RU"/>
        </w:rPr>
        <w:t>1</w:t>
      </w:r>
      <w:r w:rsidR="00F5045E">
        <w:rPr>
          <w:rFonts w:eastAsiaTheme="minorEastAsia"/>
          <w:b w:val="0"/>
          <w:sz w:val="24"/>
          <w:szCs w:val="24"/>
          <w:lang w:val="ru-RU"/>
        </w:rPr>
        <w:t>2</w:t>
      </w:r>
      <w:r w:rsidR="00582FB5" w:rsidRPr="00582FB5">
        <w:rPr>
          <w:rFonts w:eastAsiaTheme="minorEastAsia"/>
          <w:b w:val="0"/>
          <w:sz w:val="24"/>
          <w:szCs w:val="24"/>
          <w:lang w:val="ru-RU"/>
        </w:rPr>
        <w:t xml:space="preserve"> </w:t>
      </w:r>
      <w:r w:rsidR="00E165DF" w:rsidRPr="00F5045E">
        <w:rPr>
          <w:rFonts w:cs="Times New Roman"/>
          <w:szCs w:val="24"/>
          <w:lang w:val="ru-RU"/>
        </w:rPr>
        <w:t>—</w:t>
      </w:r>
      <w:r w:rsidR="00582FB5" w:rsidRPr="00582FB5">
        <w:rPr>
          <w:b w:val="0"/>
          <w:lang w:val="ru-RU"/>
        </w:rPr>
        <w:t xml:space="preserve"> 1</w:t>
      </w:r>
      <w:r w:rsidR="00F5045E">
        <w:rPr>
          <w:b w:val="0"/>
          <w:lang w:val="ru-RU"/>
        </w:rPr>
        <w:t>5</w:t>
      </w:r>
      <w:r w:rsidR="00582FB5" w:rsidRPr="00582FB5">
        <w:rPr>
          <w:b w:val="0"/>
          <w:lang w:val="ru-RU"/>
        </w:rPr>
        <w:t>.</w:t>
      </w:r>
    </w:p>
    <w:p w:rsidR="00582FB5" w:rsidRDefault="00582FB5" w:rsidP="00D31830">
      <w:pPr>
        <w:pStyle w:val="a"/>
        <w:ind w:left="714" w:hanging="357"/>
      </w:pPr>
      <w:r w:rsidRPr="00582FB5">
        <w:t>Результаты ABC-анализа классическим методом по выручке по группе «Направляющие, ящики»</w:t>
      </w:r>
    </w:p>
    <w:tbl>
      <w:tblPr>
        <w:tblStyle w:val="af2"/>
        <w:tblW w:w="5943" w:type="dxa"/>
        <w:jc w:val="center"/>
        <w:tblLook w:val="04A0" w:firstRow="1" w:lastRow="0" w:firstColumn="1" w:lastColumn="0" w:noHBand="0" w:noVBand="1"/>
      </w:tblPr>
      <w:tblGrid>
        <w:gridCol w:w="4823"/>
        <w:gridCol w:w="1366"/>
      </w:tblGrid>
      <w:tr w:rsidR="00582FB5" w:rsidRPr="00582FB5" w:rsidTr="00E37BBC">
        <w:trPr>
          <w:trHeight w:val="300"/>
          <w:jc w:val="center"/>
        </w:trPr>
        <w:tc>
          <w:tcPr>
            <w:tcW w:w="4823" w:type="dxa"/>
            <w:noWrap/>
            <w:vAlign w:val="center"/>
            <w:hideMark/>
          </w:tcPr>
          <w:p w:rsidR="00582FB5" w:rsidRPr="00E37BBC" w:rsidRDefault="00582FB5" w:rsidP="00E37BBC">
            <w:pPr>
              <w:spacing w:line="240" w:lineRule="auto"/>
              <w:ind w:firstLine="0"/>
              <w:jc w:val="left"/>
              <w:rPr>
                <w:rFonts w:eastAsia="Times New Roman" w:cs="Times New Roman"/>
                <w:b/>
                <w:color w:val="000000"/>
                <w:szCs w:val="24"/>
                <w:lang w:eastAsia="ru-RU"/>
              </w:rPr>
            </w:pPr>
            <w:r w:rsidRPr="00E37BBC">
              <w:rPr>
                <w:rFonts w:eastAsia="Times New Roman" w:cs="Times New Roman"/>
                <w:b/>
                <w:color w:val="000000"/>
                <w:szCs w:val="24"/>
                <w:lang w:eastAsia="ru-RU"/>
              </w:rPr>
              <w:lastRenderedPageBreak/>
              <w:t>Номенклатура</w:t>
            </w:r>
          </w:p>
        </w:tc>
        <w:tc>
          <w:tcPr>
            <w:tcW w:w="1120" w:type="dxa"/>
            <w:noWrap/>
            <w:vAlign w:val="center"/>
            <w:hideMark/>
          </w:tcPr>
          <w:p w:rsidR="00582FB5" w:rsidRPr="00744847" w:rsidRDefault="00744847" w:rsidP="00E37BBC">
            <w:pPr>
              <w:ind w:firstLine="0"/>
              <w:jc w:val="center"/>
            </w:pPr>
            <w:r>
              <w:rPr>
                <w:b/>
                <w:bCs/>
              </w:rPr>
              <w:t>Категория</w:t>
            </w:r>
          </w:p>
        </w:tc>
      </w:tr>
      <w:tr w:rsidR="00582FB5" w:rsidRPr="00582FB5" w:rsidTr="00744847">
        <w:trPr>
          <w:trHeight w:val="315"/>
          <w:jc w:val="center"/>
        </w:trPr>
        <w:tc>
          <w:tcPr>
            <w:tcW w:w="4823" w:type="dxa"/>
            <w:noWrap/>
            <w:hideMark/>
          </w:tcPr>
          <w:p w:rsidR="00582FB5" w:rsidRPr="00582FB5" w:rsidRDefault="00582FB5" w:rsidP="00582FB5">
            <w:pPr>
              <w:spacing w:line="240" w:lineRule="auto"/>
              <w:ind w:firstLine="0"/>
              <w:jc w:val="left"/>
              <w:rPr>
                <w:rFonts w:eastAsia="Times New Roman" w:cs="Times New Roman"/>
                <w:b/>
                <w:bCs/>
                <w:color w:val="000000"/>
                <w:szCs w:val="24"/>
                <w:lang w:eastAsia="ru-RU"/>
              </w:rPr>
            </w:pPr>
            <w:r w:rsidRPr="00582FB5">
              <w:rPr>
                <w:rFonts w:eastAsia="Times New Roman" w:cs="Times New Roman"/>
                <w:b/>
                <w:bCs/>
                <w:color w:val="000000"/>
                <w:szCs w:val="24"/>
                <w:lang w:eastAsia="ru-RU"/>
              </w:rPr>
              <w:t>2. Направляющие, ящики</w:t>
            </w:r>
          </w:p>
        </w:tc>
        <w:tc>
          <w:tcPr>
            <w:tcW w:w="1120" w:type="dxa"/>
            <w:noWrap/>
            <w:hideMark/>
          </w:tcPr>
          <w:p w:rsidR="00582FB5" w:rsidRPr="00582FB5" w:rsidRDefault="00582FB5" w:rsidP="00582FB5">
            <w:pPr>
              <w:spacing w:line="240" w:lineRule="auto"/>
              <w:ind w:firstLine="0"/>
              <w:jc w:val="left"/>
              <w:rPr>
                <w:rFonts w:eastAsia="Times New Roman" w:cs="Times New Roman"/>
                <w:b/>
                <w:bCs/>
                <w:color w:val="000000"/>
                <w:szCs w:val="24"/>
                <w:lang w:eastAsia="ru-RU"/>
              </w:rPr>
            </w:pPr>
            <w:r w:rsidRPr="00582FB5">
              <w:rPr>
                <w:rFonts w:eastAsia="Times New Roman" w:cs="Times New Roman"/>
                <w:b/>
                <w:bCs/>
                <w:color w:val="000000"/>
                <w:szCs w:val="24"/>
                <w:lang w:eastAsia="ru-RU"/>
              </w:rPr>
              <w:t> </w:t>
            </w:r>
          </w:p>
        </w:tc>
      </w:tr>
      <w:tr w:rsidR="00582FB5" w:rsidRPr="00582FB5" w:rsidTr="00744847">
        <w:trPr>
          <w:trHeight w:val="300"/>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 xml:space="preserve">2.1. Ящики </w:t>
            </w:r>
            <w:proofErr w:type="spellStart"/>
            <w:r w:rsidRPr="00582FB5">
              <w:rPr>
                <w:rFonts w:eastAsia="Times New Roman" w:cs="Times New Roman"/>
                <w:color w:val="000000"/>
                <w:szCs w:val="24"/>
                <w:lang w:eastAsia="ru-RU"/>
              </w:rPr>
              <w:t>Unihopper</w:t>
            </w:r>
            <w:proofErr w:type="spellEnd"/>
            <w:r w:rsidRPr="00582FB5">
              <w:rPr>
                <w:rFonts w:eastAsia="Times New Roman" w:cs="Times New Roman"/>
                <w:color w:val="000000"/>
                <w:szCs w:val="24"/>
                <w:lang w:eastAsia="ru-RU"/>
              </w:rPr>
              <w:t xml:space="preserve"> </w:t>
            </w:r>
            <w:proofErr w:type="spellStart"/>
            <w:r w:rsidRPr="00582FB5">
              <w:rPr>
                <w:rFonts w:eastAsia="Times New Roman" w:cs="Times New Roman"/>
                <w:color w:val="000000"/>
                <w:szCs w:val="24"/>
                <w:lang w:eastAsia="ru-RU"/>
              </w:rPr>
              <w:t>Magic</w:t>
            </w:r>
            <w:proofErr w:type="spellEnd"/>
            <w:r w:rsidRPr="00582FB5">
              <w:rPr>
                <w:rFonts w:eastAsia="Times New Roman" w:cs="Times New Roman"/>
                <w:color w:val="000000"/>
                <w:szCs w:val="24"/>
                <w:lang w:eastAsia="ru-RU"/>
              </w:rPr>
              <w:t xml:space="preserve"> </w:t>
            </w:r>
            <w:proofErr w:type="spellStart"/>
            <w:r w:rsidRPr="00582FB5">
              <w:rPr>
                <w:rFonts w:eastAsia="Times New Roman" w:cs="Times New Roman"/>
                <w:color w:val="000000"/>
                <w:szCs w:val="24"/>
                <w:lang w:eastAsia="ru-RU"/>
              </w:rPr>
              <w:t>Box</w:t>
            </w:r>
            <w:proofErr w:type="spellEnd"/>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А</w:t>
            </w:r>
          </w:p>
        </w:tc>
      </w:tr>
      <w:tr w:rsidR="00582FB5" w:rsidRPr="00582FB5" w:rsidTr="00744847">
        <w:trPr>
          <w:trHeight w:val="300"/>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2.3. Ящики Hettich</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А</w:t>
            </w:r>
          </w:p>
        </w:tc>
      </w:tr>
      <w:tr w:rsidR="00582FB5" w:rsidRPr="00582FB5" w:rsidTr="00744847">
        <w:trPr>
          <w:trHeight w:val="315"/>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2.2. Ящики FIT плавного закрывания</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А</w:t>
            </w:r>
          </w:p>
        </w:tc>
      </w:tr>
      <w:tr w:rsidR="00582FB5" w:rsidRPr="00582FB5" w:rsidTr="00744847">
        <w:trPr>
          <w:trHeight w:val="300"/>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 xml:space="preserve">2.5. Ящики SAMET </w:t>
            </w:r>
            <w:proofErr w:type="spellStart"/>
            <w:r w:rsidRPr="00582FB5">
              <w:rPr>
                <w:rFonts w:eastAsia="Times New Roman" w:cs="Times New Roman"/>
                <w:color w:val="000000"/>
                <w:szCs w:val="24"/>
                <w:lang w:eastAsia="ru-RU"/>
              </w:rPr>
              <w:t>Alphabox</w:t>
            </w:r>
            <w:proofErr w:type="spellEnd"/>
            <w:r w:rsidRPr="00582FB5">
              <w:rPr>
                <w:rFonts w:eastAsia="Times New Roman" w:cs="Times New Roman"/>
                <w:color w:val="000000"/>
                <w:szCs w:val="24"/>
                <w:lang w:eastAsia="ru-RU"/>
              </w:rPr>
              <w:t xml:space="preserve"> с доводчиком</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В</w:t>
            </w:r>
          </w:p>
        </w:tc>
      </w:tr>
      <w:tr w:rsidR="00582FB5" w:rsidRPr="00582FB5" w:rsidTr="00744847">
        <w:trPr>
          <w:trHeight w:val="315"/>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 xml:space="preserve">2.4. Ящики </w:t>
            </w:r>
            <w:proofErr w:type="spellStart"/>
            <w:r w:rsidRPr="00582FB5">
              <w:rPr>
                <w:rFonts w:eastAsia="Times New Roman" w:cs="Times New Roman"/>
                <w:color w:val="000000"/>
                <w:szCs w:val="24"/>
                <w:lang w:eastAsia="ru-RU"/>
              </w:rPr>
              <w:t>Hettich</w:t>
            </w:r>
            <w:proofErr w:type="spellEnd"/>
            <w:r w:rsidRPr="00582FB5">
              <w:rPr>
                <w:rFonts w:eastAsia="Times New Roman" w:cs="Times New Roman"/>
                <w:color w:val="000000"/>
                <w:szCs w:val="24"/>
                <w:lang w:eastAsia="ru-RU"/>
              </w:rPr>
              <w:t xml:space="preserve"> </w:t>
            </w:r>
            <w:proofErr w:type="spellStart"/>
            <w:r w:rsidRPr="00582FB5">
              <w:rPr>
                <w:rFonts w:eastAsia="Times New Roman" w:cs="Times New Roman"/>
                <w:color w:val="000000"/>
                <w:szCs w:val="24"/>
                <w:lang w:eastAsia="ru-RU"/>
              </w:rPr>
              <w:t>ArciTech</w:t>
            </w:r>
            <w:proofErr w:type="spellEnd"/>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В</w:t>
            </w:r>
          </w:p>
        </w:tc>
      </w:tr>
      <w:tr w:rsidR="00582FB5" w:rsidRPr="00582FB5" w:rsidTr="00744847">
        <w:trPr>
          <w:trHeight w:val="300"/>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2.8. Направляющие скрытого монтажа</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С</w:t>
            </w:r>
          </w:p>
        </w:tc>
      </w:tr>
      <w:tr w:rsidR="00582FB5" w:rsidRPr="00582FB5" w:rsidTr="00744847">
        <w:trPr>
          <w:trHeight w:val="300"/>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2.9. Направляющие шариковые</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С</w:t>
            </w:r>
          </w:p>
        </w:tc>
      </w:tr>
      <w:tr w:rsidR="00582FB5" w:rsidRPr="00582FB5" w:rsidTr="00744847">
        <w:trPr>
          <w:trHeight w:val="300"/>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 xml:space="preserve">2.6. </w:t>
            </w:r>
            <w:proofErr w:type="spellStart"/>
            <w:r w:rsidRPr="00582FB5">
              <w:rPr>
                <w:rFonts w:eastAsia="Times New Roman" w:cs="Times New Roman"/>
                <w:color w:val="000000"/>
                <w:szCs w:val="24"/>
                <w:lang w:eastAsia="ru-RU"/>
              </w:rPr>
              <w:t>Метабоксы</w:t>
            </w:r>
            <w:proofErr w:type="spellEnd"/>
            <w:r w:rsidRPr="00582FB5">
              <w:rPr>
                <w:rFonts w:eastAsia="Times New Roman" w:cs="Times New Roman"/>
                <w:color w:val="000000"/>
                <w:szCs w:val="24"/>
                <w:lang w:eastAsia="ru-RU"/>
              </w:rPr>
              <w:t xml:space="preserve"> FITEX</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С</w:t>
            </w:r>
          </w:p>
        </w:tc>
      </w:tr>
      <w:tr w:rsidR="00582FB5" w:rsidRPr="00582FB5" w:rsidTr="00744847">
        <w:trPr>
          <w:trHeight w:val="300"/>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2.7. Доводчики для выдвижных ящиков</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bCs/>
                <w:color w:val="000000"/>
                <w:szCs w:val="24"/>
                <w:lang w:eastAsia="ru-RU"/>
              </w:rPr>
            </w:pPr>
            <w:r w:rsidRPr="00582FB5">
              <w:rPr>
                <w:rFonts w:eastAsia="Times New Roman" w:cs="Times New Roman"/>
                <w:b/>
                <w:bCs/>
                <w:color w:val="000000"/>
                <w:szCs w:val="24"/>
                <w:lang w:eastAsia="ru-RU"/>
              </w:rPr>
              <w:t>С</w:t>
            </w:r>
          </w:p>
        </w:tc>
      </w:tr>
      <w:tr w:rsidR="00582FB5" w:rsidRPr="00582FB5" w:rsidTr="00744847">
        <w:trPr>
          <w:trHeight w:val="315"/>
          <w:jc w:val="center"/>
        </w:trPr>
        <w:tc>
          <w:tcPr>
            <w:tcW w:w="4823" w:type="dxa"/>
            <w:noWrap/>
            <w:hideMark/>
          </w:tcPr>
          <w:p w:rsidR="00582FB5" w:rsidRPr="00582FB5" w:rsidRDefault="00582FB5" w:rsidP="00582FB5">
            <w:pPr>
              <w:spacing w:line="240" w:lineRule="auto"/>
              <w:ind w:firstLine="0"/>
              <w:jc w:val="left"/>
              <w:rPr>
                <w:rFonts w:eastAsia="Times New Roman" w:cs="Times New Roman"/>
                <w:color w:val="000000"/>
                <w:szCs w:val="24"/>
                <w:lang w:eastAsia="ru-RU"/>
              </w:rPr>
            </w:pPr>
            <w:r w:rsidRPr="00582FB5">
              <w:rPr>
                <w:rFonts w:eastAsia="Times New Roman" w:cs="Times New Roman"/>
                <w:color w:val="000000"/>
                <w:szCs w:val="24"/>
                <w:lang w:eastAsia="ru-RU"/>
              </w:rPr>
              <w:t>2.10. Роликовые направляющие</w:t>
            </w:r>
          </w:p>
        </w:tc>
        <w:tc>
          <w:tcPr>
            <w:tcW w:w="1120" w:type="dxa"/>
            <w:noWrap/>
            <w:vAlign w:val="center"/>
            <w:hideMark/>
          </w:tcPr>
          <w:p w:rsidR="00582FB5" w:rsidRPr="00582FB5" w:rsidRDefault="00582FB5" w:rsidP="00582FB5">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С</w:t>
            </w:r>
          </w:p>
        </w:tc>
      </w:tr>
    </w:tbl>
    <w:p w:rsidR="00744847" w:rsidRDefault="00744847" w:rsidP="00744847">
      <w:pPr>
        <w:pStyle w:val="a"/>
      </w:pPr>
      <w:r w:rsidRPr="00744847">
        <w:t>Результаты ABC-анализа классическим методом по прибыли по группе «Направляющие, ящики»</w:t>
      </w:r>
    </w:p>
    <w:tbl>
      <w:tblPr>
        <w:tblStyle w:val="af2"/>
        <w:tblW w:w="6189" w:type="dxa"/>
        <w:jc w:val="center"/>
        <w:tblLook w:val="04A0" w:firstRow="1" w:lastRow="0" w:firstColumn="1" w:lastColumn="0" w:noHBand="0" w:noVBand="1"/>
      </w:tblPr>
      <w:tblGrid>
        <w:gridCol w:w="4823"/>
        <w:gridCol w:w="1366"/>
      </w:tblGrid>
      <w:tr w:rsidR="00744847" w:rsidRPr="00744847" w:rsidTr="00E37BBC">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b/>
                <w:color w:val="000000"/>
                <w:szCs w:val="24"/>
                <w:lang w:eastAsia="ru-RU"/>
              </w:rPr>
            </w:pPr>
            <w:r w:rsidRPr="00744847">
              <w:rPr>
                <w:rFonts w:eastAsia="Times New Roman" w:cs="Times New Roman"/>
                <w:b/>
                <w:color w:val="000000"/>
                <w:szCs w:val="24"/>
                <w:lang w:eastAsia="ru-RU"/>
              </w:rPr>
              <w:t>Номенклатура</w:t>
            </w:r>
          </w:p>
        </w:tc>
        <w:tc>
          <w:tcPr>
            <w:tcW w:w="1366" w:type="dxa"/>
            <w:noWrap/>
            <w:vAlign w:val="center"/>
            <w:hideMark/>
          </w:tcPr>
          <w:p w:rsidR="00744847" w:rsidRPr="00744847" w:rsidRDefault="00744847" w:rsidP="00E37BBC">
            <w:pPr>
              <w:ind w:firstLine="0"/>
              <w:jc w:val="center"/>
            </w:pPr>
            <w:r>
              <w:rPr>
                <w:b/>
                <w:bCs/>
              </w:rPr>
              <w:t>Категория</w:t>
            </w:r>
          </w:p>
        </w:tc>
      </w:tr>
      <w:tr w:rsidR="00744847" w:rsidRPr="00744847" w:rsidTr="00744847">
        <w:trPr>
          <w:trHeight w:val="315"/>
          <w:jc w:val="center"/>
        </w:trPr>
        <w:tc>
          <w:tcPr>
            <w:tcW w:w="4823" w:type="dxa"/>
            <w:noWrap/>
            <w:hideMark/>
          </w:tcPr>
          <w:p w:rsidR="00744847" w:rsidRPr="00744847" w:rsidRDefault="00744847" w:rsidP="00744847">
            <w:pPr>
              <w:spacing w:line="240" w:lineRule="auto"/>
              <w:ind w:firstLine="0"/>
              <w:jc w:val="left"/>
              <w:rPr>
                <w:rFonts w:eastAsia="Times New Roman" w:cs="Times New Roman"/>
                <w:b/>
                <w:bCs/>
                <w:color w:val="000000"/>
                <w:szCs w:val="24"/>
                <w:lang w:eastAsia="ru-RU"/>
              </w:rPr>
            </w:pPr>
            <w:r w:rsidRPr="00744847">
              <w:rPr>
                <w:rFonts w:eastAsia="Times New Roman" w:cs="Times New Roman"/>
                <w:b/>
                <w:bCs/>
                <w:color w:val="000000"/>
                <w:szCs w:val="24"/>
                <w:lang w:eastAsia="ru-RU"/>
              </w:rPr>
              <w:t>2. Направляющие, ящики</w:t>
            </w:r>
          </w:p>
        </w:tc>
        <w:tc>
          <w:tcPr>
            <w:tcW w:w="1366"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 </w:t>
            </w:r>
          </w:p>
        </w:tc>
      </w:tr>
      <w:tr w:rsidR="00744847" w:rsidRPr="00744847" w:rsidTr="00744847">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 xml:space="preserve">2.1. Ящики </w:t>
            </w:r>
            <w:proofErr w:type="spellStart"/>
            <w:r w:rsidRPr="00744847">
              <w:rPr>
                <w:rFonts w:eastAsia="Times New Roman" w:cs="Times New Roman"/>
                <w:color w:val="000000"/>
                <w:szCs w:val="24"/>
                <w:lang w:eastAsia="ru-RU"/>
              </w:rPr>
              <w:t>Unihopper</w:t>
            </w:r>
            <w:proofErr w:type="spellEnd"/>
            <w:r w:rsidRPr="00744847">
              <w:rPr>
                <w:rFonts w:eastAsia="Times New Roman" w:cs="Times New Roman"/>
                <w:color w:val="000000"/>
                <w:szCs w:val="24"/>
                <w:lang w:eastAsia="ru-RU"/>
              </w:rPr>
              <w:t xml:space="preserve"> </w:t>
            </w:r>
            <w:proofErr w:type="spellStart"/>
            <w:r w:rsidRPr="00744847">
              <w:rPr>
                <w:rFonts w:eastAsia="Times New Roman" w:cs="Times New Roman"/>
                <w:color w:val="000000"/>
                <w:szCs w:val="24"/>
                <w:lang w:eastAsia="ru-RU"/>
              </w:rPr>
              <w:t>Magic</w:t>
            </w:r>
            <w:proofErr w:type="spellEnd"/>
            <w:r w:rsidRPr="00744847">
              <w:rPr>
                <w:rFonts w:eastAsia="Times New Roman" w:cs="Times New Roman"/>
                <w:color w:val="000000"/>
                <w:szCs w:val="24"/>
                <w:lang w:eastAsia="ru-RU"/>
              </w:rPr>
              <w:t xml:space="preserve"> </w:t>
            </w:r>
            <w:proofErr w:type="spellStart"/>
            <w:r w:rsidRPr="00744847">
              <w:rPr>
                <w:rFonts w:eastAsia="Times New Roman" w:cs="Times New Roman"/>
                <w:color w:val="000000"/>
                <w:szCs w:val="24"/>
                <w:lang w:eastAsia="ru-RU"/>
              </w:rPr>
              <w:t>Box</w:t>
            </w:r>
            <w:proofErr w:type="spellEnd"/>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А</w:t>
            </w:r>
          </w:p>
        </w:tc>
      </w:tr>
      <w:tr w:rsidR="00744847" w:rsidRPr="00744847" w:rsidTr="00744847">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2.3. Ящики Hettich</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А</w:t>
            </w:r>
          </w:p>
        </w:tc>
      </w:tr>
      <w:tr w:rsidR="00744847" w:rsidRPr="00744847" w:rsidTr="00744847">
        <w:trPr>
          <w:trHeight w:val="315"/>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2.2. Ящики FIT плавного закрывания</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А</w:t>
            </w:r>
          </w:p>
        </w:tc>
      </w:tr>
      <w:tr w:rsidR="00744847" w:rsidRPr="00744847" w:rsidTr="00744847">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 xml:space="preserve">2.5. Ящики SAMET </w:t>
            </w:r>
            <w:proofErr w:type="spellStart"/>
            <w:r w:rsidRPr="00744847">
              <w:rPr>
                <w:rFonts w:eastAsia="Times New Roman" w:cs="Times New Roman"/>
                <w:color w:val="000000"/>
                <w:szCs w:val="24"/>
                <w:lang w:eastAsia="ru-RU"/>
              </w:rPr>
              <w:t>Alphabox</w:t>
            </w:r>
            <w:proofErr w:type="spellEnd"/>
            <w:r w:rsidRPr="00744847">
              <w:rPr>
                <w:rFonts w:eastAsia="Times New Roman" w:cs="Times New Roman"/>
                <w:color w:val="000000"/>
                <w:szCs w:val="24"/>
                <w:lang w:eastAsia="ru-RU"/>
              </w:rPr>
              <w:t xml:space="preserve"> с доводчиком</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В</w:t>
            </w:r>
          </w:p>
        </w:tc>
      </w:tr>
      <w:tr w:rsidR="00744847" w:rsidRPr="00744847" w:rsidTr="00744847">
        <w:trPr>
          <w:trHeight w:val="315"/>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 xml:space="preserve">2.4. Ящики </w:t>
            </w:r>
            <w:proofErr w:type="spellStart"/>
            <w:r w:rsidRPr="00744847">
              <w:rPr>
                <w:rFonts w:eastAsia="Times New Roman" w:cs="Times New Roman"/>
                <w:color w:val="000000"/>
                <w:szCs w:val="24"/>
                <w:lang w:eastAsia="ru-RU"/>
              </w:rPr>
              <w:t>Hettich</w:t>
            </w:r>
            <w:proofErr w:type="spellEnd"/>
            <w:r w:rsidRPr="00744847">
              <w:rPr>
                <w:rFonts w:eastAsia="Times New Roman" w:cs="Times New Roman"/>
                <w:color w:val="000000"/>
                <w:szCs w:val="24"/>
                <w:lang w:eastAsia="ru-RU"/>
              </w:rPr>
              <w:t xml:space="preserve"> </w:t>
            </w:r>
            <w:proofErr w:type="spellStart"/>
            <w:r w:rsidRPr="00744847">
              <w:rPr>
                <w:rFonts w:eastAsia="Times New Roman" w:cs="Times New Roman"/>
                <w:color w:val="000000"/>
                <w:szCs w:val="24"/>
                <w:lang w:eastAsia="ru-RU"/>
              </w:rPr>
              <w:t>ArciTech</w:t>
            </w:r>
            <w:proofErr w:type="spellEnd"/>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В</w:t>
            </w:r>
          </w:p>
        </w:tc>
      </w:tr>
      <w:tr w:rsidR="00744847" w:rsidRPr="00744847" w:rsidTr="00744847">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2.8. Направляющие скрытого монтажа</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С</w:t>
            </w:r>
          </w:p>
        </w:tc>
      </w:tr>
      <w:tr w:rsidR="00744847" w:rsidRPr="00744847" w:rsidTr="00744847">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2.9. Направляющие шариковые</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С</w:t>
            </w:r>
          </w:p>
        </w:tc>
      </w:tr>
      <w:tr w:rsidR="00744847" w:rsidRPr="00744847" w:rsidTr="00744847">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 xml:space="preserve">2.6. </w:t>
            </w:r>
            <w:proofErr w:type="spellStart"/>
            <w:r w:rsidRPr="00744847">
              <w:rPr>
                <w:rFonts w:eastAsia="Times New Roman" w:cs="Times New Roman"/>
                <w:color w:val="000000"/>
                <w:szCs w:val="24"/>
                <w:lang w:eastAsia="ru-RU"/>
              </w:rPr>
              <w:t>Метабоксы</w:t>
            </w:r>
            <w:proofErr w:type="spellEnd"/>
            <w:r w:rsidRPr="00744847">
              <w:rPr>
                <w:rFonts w:eastAsia="Times New Roman" w:cs="Times New Roman"/>
                <w:color w:val="000000"/>
                <w:szCs w:val="24"/>
                <w:lang w:eastAsia="ru-RU"/>
              </w:rPr>
              <w:t xml:space="preserve"> FITEX</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С</w:t>
            </w:r>
          </w:p>
        </w:tc>
      </w:tr>
      <w:tr w:rsidR="00744847" w:rsidRPr="00744847" w:rsidTr="00744847">
        <w:trPr>
          <w:trHeight w:val="300"/>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2.7. Доводчики для выдвижных ящиков</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С</w:t>
            </w:r>
          </w:p>
        </w:tc>
      </w:tr>
      <w:tr w:rsidR="00744847" w:rsidRPr="00744847" w:rsidTr="00744847">
        <w:trPr>
          <w:trHeight w:val="315"/>
          <w:jc w:val="center"/>
        </w:trPr>
        <w:tc>
          <w:tcPr>
            <w:tcW w:w="4823" w:type="dxa"/>
            <w:noWrap/>
            <w:hideMark/>
          </w:tcPr>
          <w:p w:rsidR="00744847" w:rsidRPr="00744847" w:rsidRDefault="00744847" w:rsidP="00744847">
            <w:pPr>
              <w:spacing w:line="240" w:lineRule="auto"/>
              <w:ind w:firstLine="0"/>
              <w:jc w:val="left"/>
              <w:rPr>
                <w:rFonts w:eastAsia="Times New Roman" w:cs="Times New Roman"/>
                <w:color w:val="000000"/>
                <w:szCs w:val="24"/>
                <w:lang w:eastAsia="ru-RU"/>
              </w:rPr>
            </w:pPr>
            <w:r w:rsidRPr="00744847">
              <w:rPr>
                <w:rFonts w:eastAsia="Times New Roman" w:cs="Times New Roman"/>
                <w:color w:val="000000"/>
                <w:szCs w:val="24"/>
                <w:lang w:eastAsia="ru-RU"/>
              </w:rPr>
              <w:t>2.10. Роликовые направляющие</w:t>
            </w:r>
          </w:p>
        </w:tc>
        <w:tc>
          <w:tcPr>
            <w:tcW w:w="1366" w:type="dxa"/>
            <w:noWrap/>
            <w:vAlign w:val="center"/>
            <w:hideMark/>
          </w:tcPr>
          <w:p w:rsidR="00744847" w:rsidRPr="00744847" w:rsidRDefault="00744847" w:rsidP="00744847">
            <w:pPr>
              <w:spacing w:line="240" w:lineRule="auto"/>
              <w:ind w:firstLine="0"/>
              <w:jc w:val="center"/>
              <w:rPr>
                <w:rFonts w:eastAsia="Times New Roman" w:cs="Times New Roman"/>
                <w:b/>
                <w:bCs/>
                <w:color w:val="000000"/>
                <w:szCs w:val="24"/>
                <w:lang w:eastAsia="ru-RU"/>
              </w:rPr>
            </w:pPr>
            <w:r w:rsidRPr="00744847">
              <w:rPr>
                <w:rFonts w:eastAsia="Times New Roman" w:cs="Times New Roman"/>
                <w:b/>
                <w:bCs/>
                <w:color w:val="000000"/>
                <w:szCs w:val="24"/>
                <w:lang w:eastAsia="ru-RU"/>
              </w:rPr>
              <w:t>С</w:t>
            </w:r>
          </w:p>
        </w:tc>
      </w:tr>
    </w:tbl>
    <w:p w:rsidR="00582FB5" w:rsidRDefault="00666FD4" w:rsidP="003B1C5D">
      <w:pPr>
        <w:pStyle w:val="af4"/>
        <w:spacing w:before="240"/>
        <w:ind w:firstLine="720"/>
        <w:jc w:val="both"/>
        <w:rPr>
          <w:b w:val="0"/>
          <w:sz w:val="24"/>
          <w:szCs w:val="24"/>
          <w:lang w:val="ru-RU"/>
        </w:rPr>
      </w:pPr>
      <w:r w:rsidRPr="00666FD4">
        <w:rPr>
          <w:b w:val="0"/>
          <w:sz w:val="24"/>
          <w:szCs w:val="24"/>
          <w:lang w:val="ru-RU"/>
        </w:rPr>
        <w:t>Ч</w:t>
      </w:r>
      <w:r>
        <w:rPr>
          <w:b w:val="0"/>
          <w:sz w:val="24"/>
          <w:szCs w:val="24"/>
          <w:lang w:val="ru-RU"/>
        </w:rPr>
        <w:t>то касается третьей из наиболее приоритетных товарных групп «</w:t>
      </w:r>
      <w:r w:rsidRPr="00666FD4">
        <w:rPr>
          <w:b w:val="0"/>
          <w:sz w:val="24"/>
          <w:szCs w:val="24"/>
          <w:lang w:val="ru-RU"/>
        </w:rPr>
        <w:t>Стяжки, крепеж и заглушки</w:t>
      </w:r>
      <w:r>
        <w:rPr>
          <w:b w:val="0"/>
          <w:sz w:val="24"/>
          <w:szCs w:val="24"/>
          <w:lang w:val="ru-RU"/>
        </w:rPr>
        <w:t xml:space="preserve">», исходные данные, представленные в Таблице </w:t>
      </w:r>
      <w:r w:rsidR="00F5045E">
        <w:rPr>
          <w:b w:val="0"/>
          <w:sz w:val="24"/>
          <w:szCs w:val="24"/>
          <w:lang w:val="ru-RU"/>
        </w:rPr>
        <w:t>19</w:t>
      </w:r>
      <w:r w:rsidR="00A1636C">
        <w:rPr>
          <w:b w:val="0"/>
          <w:sz w:val="24"/>
          <w:szCs w:val="24"/>
          <w:lang w:val="ru-RU"/>
        </w:rPr>
        <w:t xml:space="preserve"> и </w:t>
      </w:r>
      <w:r w:rsidR="00F5045E">
        <w:rPr>
          <w:b w:val="0"/>
          <w:sz w:val="24"/>
          <w:szCs w:val="24"/>
          <w:lang w:val="ru-RU"/>
        </w:rPr>
        <w:t>20</w:t>
      </w:r>
      <w:r w:rsidR="00A1636C">
        <w:rPr>
          <w:b w:val="0"/>
          <w:sz w:val="24"/>
          <w:szCs w:val="24"/>
          <w:lang w:val="ru-RU"/>
        </w:rPr>
        <w:t xml:space="preserve">, показывают, что </w:t>
      </w:r>
      <w:r w:rsidR="00A1636C" w:rsidRPr="00A1636C">
        <w:rPr>
          <w:b w:val="0"/>
          <w:sz w:val="24"/>
          <w:szCs w:val="24"/>
          <w:lang w:val="ru-RU"/>
        </w:rPr>
        <w:t>в данной группе нет четко выраженных товаров,</w:t>
      </w:r>
      <w:r w:rsidR="00A1636C">
        <w:rPr>
          <w:b w:val="0"/>
          <w:sz w:val="24"/>
          <w:szCs w:val="24"/>
          <w:lang w:val="ru-RU"/>
        </w:rPr>
        <w:t xml:space="preserve"> </w:t>
      </w:r>
      <w:r w:rsidR="00A1636C" w:rsidRPr="00A1636C">
        <w:rPr>
          <w:b w:val="0"/>
          <w:sz w:val="24"/>
          <w:szCs w:val="24"/>
          <w:lang w:val="ru-RU"/>
        </w:rPr>
        <w:t xml:space="preserve">которые занимали бы определяющие позиции, как по </w:t>
      </w:r>
      <w:r w:rsidR="00A1636C">
        <w:rPr>
          <w:b w:val="0"/>
          <w:sz w:val="24"/>
          <w:szCs w:val="24"/>
          <w:lang w:val="ru-RU"/>
        </w:rPr>
        <w:t>выручке</w:t>
      </w:r>
      <w:r w:rsidR="00A1636C" w:rsidRPr="00A1636C">
        <w:rPr>
          <w:b w:val="0"/>
          <w:sz w:val="24"/>
          <w:szCs w:val="24"/>
          <w:lang w:val="ru-RU"/>
        </w:rPr>
        <w:t>, так и по прибыли.</w:t>
      </w:r>
      <w:r w:rsidR="00A1636C">
        <w:rPr>
          <w:b w:val="0"/>
          <w:sz w:val="24"/>
          <w:szCs w:val="24"/>
          <w:lang w:val="ru-RU"/>
        </w:rPr>
        <w:t xml:space="preserve"> </w:t>
      </w:r>
      <w:r w:rsidR="00A1636C" w:rsidRPr="00A1636C">
        <w:rPr>
          <w:b w:val="0"/>
          <w:sz w:val="24"/>
          <w:szCs w:val="24"/>
          <w:lang w:val="ru-RU"/>
        </w:rPr>
        <w:t>Все позиции данной номенклатур</w:t>
      </w:r>
      <w:r w:rsidR="00A1636C">
        <w:rPr>
          <w:b w:val="0"/>
          <w:sz w:val="24"/>
          <w:szCs w:val="24"/>
          <w:lang w:val="ru-RU"/>
        </w:rPr>
        <w:t>ной группы</w:t>
      </w:r>
      <w:r w:rsidR="00A1636C" w:rsidRPr="00A1636C">
        <w:rPr>
          <w:b w:val="0"/>
          <w:sz w:val="24"/>
          <w:szCs w:val="24"/>
          <w:lang w:val="ru-RU"/>
        </w:rPr>
        <w:t xml:space="preserve"> приблизительно равны и равноценно влияют на общие показатели.</w:t>
      </w:r>
      <w:r w:rsidR="00A1636C">
        <w:rPr>
          <w:b w:val="0"/>
          <w:sz w:val="24"/>
          <w:szCs w:val="24"/>
          <w:lang w:val="ru-RU"/>
        </w:rPr>
        <w:t xml:space="preserve"> Однако, было выделено две позиции (</w:t>
      </w:r>
      <w:r w:rsidR="00A1636C" w:rsidRPr="00A1636C">
        <w:rPr>
          <w:b w:val="0"/>
          <w:sz w:val="24"/>
          <w:szCs w:val="24"/>
          <w:lang w:val="ru-RU"/>
        </w:rPr>
        <w:t>3.5.1. Шурупы</w:t>
      </w:r>
      <w:r w:rsidR="00A1636C">
        <w:rPr>
          <w:b w:val="0"/>
          <w:sz w:val="24"/>
          <w:szCs w:val="24"/>
          <w:lang w:val="ru-RU"/>
        </w:rPr>
        <w:t xml:space="preserve">; </w:t>
      </w:r>
      <w:r w:rsidR="00A1636C" w:rsidRPr="00A1636C">
        <w:rPr>
          <w:b w:val="0"/>
          <w:sz w:val="24"/>
          <w:szCs w:val="24"/>
          <w:lang w:val="ru-RU"/>
        </w:rPr>
        <w:t>3.5.2. Еврошурупы</w:t>
      </w:r>
      <w:r w:rsidR="00A1636C">
        <w:rPr>
          <w:b w:val="0"/>
          <w:sz w:val="24"/>
          <w:szCs w:val="24"/>
          <w:lang w:val="ru-RU"/>
        </w:rPr>
        <w:t xml:space="preserve">), которые среди всех прочих имеют наиболее высокие значения </w:t>
      </w:r>
      <w:r w:rsidR="00C806CA">
        <w:rPr>
          <w:b w:val="0"/>
          <w:sz w:val="24"/>
          <w:szCs w:val="24"/>
          <w:lang w:val="ru-RU"/>
        </w:rPr>
        <w:t xml:space="preserve">рассматриваемых </w:t>
      </w:r>
      <w:r w:rsidR="00A1636C">
        <w:rPr>
          <w:b w:val="0"/>
          <w:sz w:val="24"/>
          <w:szCs w:val="24"/>
          <w:lang w:val="ru-RU"/>
        </w:rPr>
        <w:t>показателей.</w:t>
      </w:r>
    </w:p>
    <w:p w:rsidR="00A1636C" w:rsidRDefault="00933E6D" w:rsidP="00D31830">
      <w:pPr>
        <w:pStyle w:val="a"/>
        <w:ind w:left="714" w:hanging="357"/>
      </w:pPr>
      <w:r>
        <w:t>Исходные д</w:t>
      </w:r>
      <w:r w:rsidR="00A1636C">
        <w:t>анные</w:t>
      </w:r>
      <w:r>
        <w:t xml:space="preserve"> по группе «</w:t>
      </w:r>
      <w:r w:rsidRPr="00666FD4">
        <w:t>Стяжки, крепеж и заглушки</w:t>
      </w:r>
      <w:r>
        <w:t>»</w:t>
      </w:r>
    </w:p>
    <w:tbl>
      <w:tblPr>
        <w:tblStyle w:val="af2"/>
        <w:tblW w:w="9388" w:type="dxa"/>
        <w:tblLook w:val="04A0" w:firstRow="1" w:lastRow="0" w:firstColumn="1" w:lastColumn="0" w:noHBand="0" w:noVBand="1"/>
      </w:tblPr>
      <w:tblGrid>
        <w:gridCol w:w="2268"/>
        <w:gridCol w:w="850"/>
        <w:gridCol w:w="1418"/>
        <w:gridCol w:w="1417"/>
        <w:gridCol w:w="1494"/>
        <w:gridCol w:w="1941"/>
      </w:tblGrid>
      <w:tr w:rsidR="00933E6D" w:rsidRPr="00933E6D" w:rsidTr="00933E6D">
        <w:trPr>
          <w:trHeight w:val="300"/>
        </w:trPr>
        <w:tc>
          <w:tcPr>
            <w:tcW w:w="2268" w:type="dxa"/>
            <w:vMerge w:val="restart"/>
            <w:noWrap/>
            <w:vAlign w:val="center"/>
            <w:hideMark/>
          </w:tcPr>
          <w:p w:rsidR="00933E6D" w:rsidRPr="00933E6D" w:rsidRDefault="00933E6D" w:rsidP="00933E6D">
            <w:pPr>
              <w:spacing w:line="240" w:lineRule="auto"/>
              <w:ind w:firstLine="0"/>
              <w:jc w:val="left"/>
              <w:rPr>
                <w:rFonts w:eastAsia="Times New Roman" w:cs="Times New Roman"/>
                <w:b/>
                <w:color w:val="000000"/>
                <w:szCs w:val="24"/>
                <w:lang w:eastAsia="ru-RU"/>
              </w:rPr>
            </w:pPr>
            <w:r w:rsidRPr="00933E6D">
              <w:rPr>
                <w:rFonts w:eastAsia="Times New Roman" w:cs="Times New Roman"/>
                <w:b/>
                <w:color w:val="000000"/>
                <w:szCs w:val="24"/>
                <w:lang w:eastAsia="ru-RU"/>
              </w:rPr>
              <w:t>Номенклатура</w:t>
            </w:r>
          </w:p>
        </w:tc>
        <w:tc>
          <w:tcPr>
            <w:tcW w:w="5179" w:type="dxa"/>
            <w:gridSpan w:val="4"/>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Закупка 2019</w:t>
            </w:r>
          </w:p>
        </w:tc>
        <w:tc>
          <w:tcPr>
            <w:tcW w:w="1941" w:type="dxa"/>
            <w:vMerge w:val="restart"/>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Себестоимость</w:t>
            </w:r>
          </w:p>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реализованного</w:t>
            </w:r>
          </w:p>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товара</w:t>
            </w:r>
          </w:p>
        </w:tc>
      </w:tr>
      <w:tr w:rsidR="00933E6D" w:rsidRPr="00933E6D" w:rsidTr="00933E6D">
        <w:trPr>
          <w:trHeight w:val="300"/>
        </w:trPr>
        <w:tc>
          <w:tcPr>
            <w:tcW w:w="2268" w:type="dxa"/>
            <w:vMerge/>
            <w:noWrap/>
            <w:hideMark/>
          </w:tcPr>
          <w:p w:rsidR="00933E6D" w:rsidRPr="00933E6D" w:rsidRDefault="00933E6D" w:rsidP="00933E6D">
            <w:pPr>
              <w:spacing w:line="240" w:lineRule="auto"/>
              <w:jc w:val="left"/>
              <w:rPr>
                <w:rFonts w:eastAsia="Times New Roman" w:cs="Times New Roman"/>
                <w:b/>
                <w:color w:val="000000"/>
                <w:szCs w:val="24"/>
                <w:lang w:eastAsia="ru-RU"/>
              </w:rPr>
            </w:pPr>
          </w:p>
        </w:tc>
        <w:tc>
          <w:tcPr>
            <w:tcW w:w="5179" w:type="dxa"/>
            <w:gridSpan w:val="4"/>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Себестоимость</w:t>
            </w:r>
          </w:p>
        </w:tc>
        <w:tc>
          <w:tcPr>
            <w:tcW w:w="1941" w:type="dxa"/>
            <w:vMerge/>
            <w:noWrap/>
            <w:hideMark/>
          </w:tcPr>
          <w:p w:rsidR="00933E6D" w:rsidRPr="00933E6D" w:rsidRDefault="00933E6D" w:rsidP="00933E6D">
            <w:pPr>
              <w:spacing w:line="240" w:lineRule="auto"/>
              <w:jc w:val="center"/>
              <w:rPr>
                <w:rFonts w:eastAsia="Times New Roman" w:cs="Times New Roman"/>
                <w:b/>
                <w:bCs/>
                <w:color w:val="000000"/>
                <w:szCs w:val="24"/>
                <w:lang w:eastAsia="ru-RU"/>
              </w:rPr>
            </w:pPr>
          </w:p>
        </w:tc>
      </w:tr>
      <w:tr w:rsidR="00933E6D" w:rsidRPr="00933E6D" w:rsidTr="00933E6D">
        <w:trPr>
          <w:trHeight w:val="315"/>
        </w:trPr>
        <w:tc>
          <w:tcPr>
            <w:tcW w:w="2268" w:type="dxa"/>
            <w:vMerge/>
            <w:noWrap/>
            <w:hideMark/>
          </w:tcPr>
          <w:p w:rsidR="00933E6D" w:rsidRPr="00933E6D" w:rsidRDefault="00933E6D" w:rsidP="00933E6D">
            <w:pPr>
              <w:spacing w:line="240" w:lineRule="auto"/>
              <w:ind w:firstLine="0"/>
              <w:jc w:val="left"/>
              <w:rPr>
                <w:rFonts w:eastAsia="Times New Roman" w:cs="Times New Roman"/>
                <w:b/>
                <w:color w:val="000000"/>
                <w:szCs w:val="24"/>
                <w:lang w:eastAsia="ru-RU"/>
              </w:rPr>
            </w:pP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Цена</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Кол-во</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Закупки</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Реализации</w:t>
            </w:r>
          </w:p>
        </w:tc>
        <w:tc>
          <w:tcPr>
            <w:tcW w:w="1941" w:type="dxa"/>
            <w:vMerge/>
            <w:noWrap/>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3. Стяжки, крепеж и заглушки</w:t>
            </w:r>
          </w:p>
        </w:tc>
        <w:tc>
          <w:tcPr>
            <w:tcW w:w="850" w:type="dxa"/>
            <w:noWrap/>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418" w:type="dxa"/>
            <w:noWrap/>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417" w:type="dxa"/>
            <w:noWrap/>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494" w:type="dxa"/>
            <w:noWrap/>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941" w:type="dxa"/>
            <w:noWrap/>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lastRenderedPageBreak/>
              <w:t>3.1. Стяжка-</w:t>
            </w:r>
            <w:proofErr w:type="spellStart"/>
            <w:r w:rsidRPr="00933E6D">
              <w:rPr>
                <w:rFonts w:eastAsia="Times New Roman" w:cs="Times New Roman"/>
                <w:color w:val="000000"/>
                <w:szCs w:val="24"/>
                <w:lang w:eastAsia="ru-RU"/>
              </w:rPr>
              <w:t>конфирмат</w:t>
            </w:r>
            <w:proofErr w:type="spellEnd"/>
          </w:p>
        </w:tc>
        <w:tc>
          <w:tcPr>
            <w:tcW w:w="850"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41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417"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494"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941"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3.1.1. Код 12102</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0,83</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4993800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4971328</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5718066</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3.1.2. Код 12103</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1,00</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5020000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4806148</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5628343</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3.1.3. Код 12104</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1,11</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4425600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4192150</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4909307</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3.1.4. Код 12455</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1,94</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2200000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4273236</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4725811</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5484357</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3.2. Стяжка </w:t>
            </w:r>
            <w:proofErr w:type="spellStart"/>
            <w:r w:rsidRPr="00933E6D">
              <w:rPr>
                <w:rFonts w:eastAsia="Times New Roman" w:cs="Times New Roman"/>
                <w:color w:val="000000"/>
                <w:szCs w:val="24"/>
                <w:lang w:eastAsia="ru-RU"/>
              </w:rPr>
              <w:t>межсекционна</w:t>
            </w:r>
            <w:proofErr w:type="spellEnd"/>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3.2.1. М4</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2,77</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2500000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6912500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6405123</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7570206</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3.2.4. М6</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3,18</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6360000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5745306</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6759071</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3.3. Стяжка </w:t>
            </w:r>
            <w:proofErr w:type="spellStart"/>
            <w:r w:rsidRPr="00933E6D">
              <w:rPr>
                <w:rFonts w:eastAsia="Times New Roman" w:cs="Times New Roman"/>
                <w:color w:val="000000"/>
                <w:szCs w:val="24"/>
                <w:lang w:eastAsia="ru-RU"/>
              </w:rPr>
              <w:t>экцентриковая</w:t>
            </w:r>
            <w:proofErr w:type="spellEnd"/>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3.3.1. </w:t>
            </w:r>
            <w:proofErr w:type="spellStart"/>
            <w:r w:rsidRPr="00933E6D">
              <w:rPr>
                <w:rFonts w:eastAsia="Times New Roman" w:cs="Times New Roman"/>
                <w:color w:val="000000"/>
                <w:szCs w:val="24"/>
                <w:lang w:eastAsia="ru-RU"/>
              </w:rPr>
              <w:t>Экцентрик</w:t>
            </w:r>
            <w:proofErr w:type="spellEnd"/>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3,44</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1400000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4816000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5081644</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5950968</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3.3.2. Саморез к </w:t>
            </w:r>
            <w:proofErr w:type="spellStart"/>
            <w:r w:rsidRPr="00933E6D">
              <w:rPr>
                <w:rFonts w:eastAsia="Times New Roman" w:cs="Times New Roman"/>
                <w:color w:val="000000"/>
                <w:szCs w:val="24"/>
                <w:lang w:eastAsia="ru-RU"/>
              </w:rPr>
              <w:t>экцентрику</w:t>
            </w:r>
            <w:proofErr w:type="spellEnd"/>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1,62</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1458000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1403445</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1628715</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3.3.3. Дюбель ввинчиваемый</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4,08</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2445000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2440204</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2819237</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3.4. </w:t>
            </w:r>
            <w:proofErr w:type="spellStart"/>
            <w:r w:rsidRPr="00933E6D">
              <w:rPr>
                <w:rFonts w:eastAsia="Times New Roman" w:cs="Times New Roman"/>
                <w:color w:val="000000"/>
                <w:szCs w:val="24"/>
                <w:lang w:eastAsia="ru-RU"/>
              </w:rPr>
              <w:t>Сстяжка</w:t>
            </w:r>
            <w:proofErr w:type="spellEnd"/>
            <w:r w:rsidRPr="00933E6D">
              <w:rPr>
                <w:rFonts w:eastAsia="Times New Roman" w:cs="Times New Roman"/>
                <w:color w:val="000000"/>
                <w:szCs w:val="24"/>
                <w:lang w:eastAsia="ru-RU"/>
              </w:rPr>
              <w:t xml:space="preserve"> для столешниц</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3.4.1.  Код 14417</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17,01</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230000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3912990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4070275</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4788479</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3.4.2.  Код 14418</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17,93</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3586600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3674274</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4342620</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3.4.3.  Код 14419</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20,07</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4013200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4101872</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4847997</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3.4.4.  Код 14820</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20,32</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4064000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3549030</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4156168</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3.5. Шурупы</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3.5. 1. Шурупы</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3,20</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9594000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9242220</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10630485</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3.5.2. Еврошурупы</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4,71</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9415240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8013311</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9216983</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3.6.</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3.6.1. Дюбели</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1,03</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3099600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2963011</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3408082</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3.6.2. Дюбель для </w:t>
            </w:r>
            <w:proofErr w:type="spellStart"/>
            <w:r w:rsidRPr="00933E6D">
              <w:rPr>
                <w:rFonts w:eastAsia="Times New Roman" w:cs="Times New Roman"/>
                <w:color w:val="000000"/>
                <w:szCs w:val="24"/>
                <w:lang w:eastAsia="ru-RU"/>
              </w:rPr>
              <w:t>гибсокартона</w:t>
            </w:r>
            <w:proofErr w:type="spellEnd"/>
            <w:r w:rsidRPr="00933E6D">
              <w:rPr>
                <w:rFonts w:eastAsia="Times New Roman" w:cs="Times New Roman"/>
                <w:color w:val="000000"/>
                <w:szCs w:val="24"/>
                <w:lang w:eastAsia="ru-RU"/>
              </w:rPr>
              <w:t xml:space="preserve"> (100 </w:t>
            </w:r>
            <w:proofErr w:type="spellStart"/>
            <w:r w:rsidRPr="00933E6D">
              <w:rPr>
                <w:rFonts w:eastAsia="Times New Roman" w:cs="Times New Roman"/>
                <w:color w:val="000000"/>
                <w:szCs w:val="24"/>
                <w:lang w:eastAsia="ru-RU"/>
              </w:rPr>
              <w:t>шт</w:t>
            </w:r>
            <w:proofErr w:type="spellEnd"/>
            <w:r w:rsidRPr="00933E6D">
              <w:rPr>
                <w:rFonts w:eastAsia="Times New Roman" w:cs="Times New Roman"/>
                <w:color w:val="000000"/>
                <w:szCs w:val="24"/>
                <w:lang w:eastAsia="ru-RU"/>
              </w:rPr>
              <w:t>)</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2,30</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4592000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4077696</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4690204</w:t>
            </w:r>
          </w:p>
        </w:tc>
      </w:tr>
      <w:tr w:rsidR="00933E6D" w:rsidRPr="00933E6D" w:rsidTr="00933E6D">
        <w:trPr>
          <w:trHeight w:val="300"/>
        </w:trPr>
        <w:tc>
          <w:tcPr>
            <w:tcW w:w="2268" w:type="dxa"/>
            <w:noWrap/>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3.6.3. Дюбель-бабочка (100 </w:t>
            </w:r>
            <w:proofErr w:type="spellStart"/>
            <w:r w:rsidRPr="00933E6D">
              <w:rPr>
                <w:rFonts w:eastAsia="Times New Roman" w:cs="Times New Roman"/>
                <w:color w:val="000000"/>
                <w:szCs w:val="24"/>
                <w:lang w:eastAsia="ru-RU"/>
              </w:rPr>
              <w:t>шт</w:t>
            </w:r>
            <w:proofErr w:type="spellEnd"/>
            <w:r w:rsidRPr="00933E6D">
              <w:rPr>
                <w:rFonts w:eastAsia="Times New Roman" w:cs="Times New Roman"/>
                <w:color w:val="000000"/>
                <w:szCs w:val="24"/>
                <w:lang w:eastAsia="ru-RU"/>
              </w:rPr>
              <w:t>)</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4,23</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1000000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4231200</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3837698</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4414155</w:t>
            </w:r>
          </w:p>
        </w:tc>
      </w:tr>
      <w:tr w:rsidR="00933E6D" w:rsidRPr="00933E6D" w:rsidTr="00933E6D">
        <w:trPr>
          <w:trHeight w:val="315"/>
        </w:trPr>
        <w:tc>
          <w:tcPr>
            <w:tcW w:w="2268" w:type="dxa"/>
            <w:noWrap/>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850" w:type="dxa"/>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2,39</w:t>
            </w:r>
          </w:p>
        </w:tc>
        <w:tc>
          <w:tcPr>
            <w:tcW w:w="1418" w:type="dxa"/>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36</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430</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000</w:t>
            </w:r>
          </w:p>
        </w:tc>
        <w:tc>
          <w:tcPr>
            <w:tcW w:w="1417" w:type="dxa"/>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87</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212</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966</w:t>
            </w:r>
          </w:p>
        </w:tc>
        <w:tc>
          <w:tcPr>
            <w:tcW w:w="1494" w:type="dxa"/>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83</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300</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544</w:t>
            </w:r>
          </w:p>
        </w:tc>
        <w:tc>
          <w:tcPr>
            <w:tcW w:w="1941" w:type="dxa"/>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96</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963</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443</w:t>
            </w:r>
          </w:p>
        </w:tc>
      </w:tr>
    </w:tbl>
    <w:p w:rsidR="00933E6D" w:rsidRDefault="00933E6D" w:rsidP="00626BA6">
      <w:pPr>
        <w:pStyle w:val="a"/>
        <w:ind w:left="714" w:hanging="357"/>
      </w:pPr>
      <w:r>
        <w:t>Исходные данные по группе «</w:t>
      </w:r>
      <w:r w:rsidRPr="00666FD4">
        <w:t>Стяжки, крепеж и заглушки</w:t>
      </w:r>
      <w:r>
        <w:t>»</w:t>
      </w:r>
    </w:p>
    <w:tbl>
      <w:tblPr>
        <w:tblW w:w="9370" w:type="dxa"/>
        <w:tblLook w:val="04A0" w:firstRow="1" w:lastRow="0" w:firstColumn="1" w:lastColumn="0" w:noHBand="0" w:noVBand="1"/>
      </w:tblPr>
      <w:tblGrid>
        <w:gridCol w:w="2542"/>
        <w:gridCol w:w="768"/>
        <w:gridCol w:w="1436"/>
        <w:gridCol w:w="1481"/>
        <w:gridCol w:w="1034"/>
        <w:gridCol w:w="1473"/>
        <w:gridCol w:w="636"/>
      </w:tblGrid>
      <w:tr w:rsidR="00933E6D" w:rsidRPr="00933E6D" w:rsidTr="00933E6D">
        <w:trPr>
          <w:trHeight w:val="300"/>
        </w:trPr>
        <w:tc>
          <w:tcPr>
            <w:tcW w:w="2542" w:type="dxa"/>
            <w:tcBorders>
              <w:top w:val="single" w:sz="8" w:space="0" w:color="auto"/>
              <w:left w:val="single" w:sz="8" w:space="0" w:color="auto"/>
              <w:bottom w:val="nil"/>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color w:val="000000"/>
                <w:szCs w:val="24"/>
                <w:lang w:eastAsia="ru-RU"/>
              </w:rPr>
            </w:pPr>
            <w:r w:rsidRPr="00933E6D">
              <w:rPr>
                <w:rFonts w:eastAsia="Times New Roman" w:cs="Times New Roman"/>
                <w:b/>
                <w:color w:val="000000"/>
                <w:szCs w:val="24"/>
                <w:lang w:eastAsia="ru-RU"/>
              </w:rPr>
              <w:t>Номенклатура</w:t>
            </w:r>
          </w:p>
        </w:tc>
        <w:tc>
          <w:tcPr>
            <w:tcW w:w="3685" w:type="dxa"/>
            <w:gridSpan w:val="3"/>
            <w:tcBorders>
              <w:top w:val="single" w:sz="8" w:space="0" w:color="auto"/>
              <w:left w:val="nil"/>
              <w:bottom w:val="nil"/>
              <w:right w:val="single" w:sz="8" w:space="0" w:color="000000"/>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Продаж</w:t>
            </w:r>
            <w:r>
              <w:rPr>
                <w:rFonts w:eastAsia="Times New Roman" w:cs="Times New Roman"/>
                <w:b/>
                <w:color w:val="000000"/>
                <w:szCs w:val="24"/>
                <w:lang w:eastAsia="ru-RU"/>
              </w:rPr>
              <w:t>и</w:t>
            </w:r>
            <w:r w:rsidRPr="00933E6D">
              <w:rPr>
                <w:rFonts w:eastAsia="Times New Roman" w:cs="Times New Roman"/>
                <w:b/>
                <w:color w:val="000000"/>
                <w:szCs w:val="24"/>
                <w:lang w:eastAsia="ru-RU"/>
              </w:rPr>
              <w:t xml:space="preserve"> 2019</w:t>
            </w:r>
          </w:p>
        </w:tc>
        <w:tc>
          <w:tcPr>
            <w:tcW w:w="1034" w:type="dxa"/>
            <w:vMerge w:val="restart"/>
            <w:tcBorders>
              <w:top w:val="single" w:sz="8" w:space="0" w:color="auto"/>
              <w:left w:val="nil"/>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 от общих</w:t>
            </w:r>
          </w:p>
          <w:p w:rsidR="00933E6D" w:rsidRPr="00933E6D" w:rsidRDefault="00933E6D" w:rsidP="00933E6D">
            <w:pPr>
              <w:spacing w:line="240" w:lineRule="auto"/>
              <w:ind w:firstLine="0"/>
              <w:rPr>
                <w:rFonts w:eastAsia="Times New Roman" w:cs="Times New Roman"/>
                <w:b/>
                <w:color w:val="000000"/>
                <w:szCs w:val="24"/>
                <w:lang w:eastAsia="ru-RU"/>
              </w:rPr>
            </w:pPr>
            <w:r w:rsidRPr="00933E6D">
              <w:rPr>
                <w:rFonts w:eastAsia="Times New Roman" w:cs="Times New Roman"/>
                <w:b/>
                <w:color w:val="000000"/>
                <w:szCs w:val="24"/>
                <w:lang w:eastAsia="ru-RU"/>
              </w:rPr>
              <w:t>продаж</w:t>
            </w:r>
          </w:p>
        </w:tc>
        <w:tc>
          <w:tcPr>
            <w:tcW w:w="210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Прибыль</w:t>
            </w:r>
          </w:p>
        </w:tc>
      </w:tr>
      <w:tr w:rsidR="00933E6D" w:rsidRPr="00933E6D" w:rsidTr="00933E6D">
        <w:trPr>
          <w:trHeight w:val="315"/>
        </w:trPr>
        <w:tc>
          <w:tcPr>
            <w:tcW w:w="2542" w:type="dxa"/>
            <w:tcBorders>
              <w:top w:val="nil"/>
              <w:left w:val="single" w:sz="8" w:space="0" w:color="auto"/>
              <w:bottom w:val="nil"/>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color w:val="000000"/>
                <w:szCs w:val="24"/>
                <w:lang w:eastAsia="ru-RU"/>
              </w:rPr>
            </w:pPr>
          </w:p>
        </w:tc>
        <w:tc>
          <w:tcPr>
            <w:tcW w:w="768" w:type="dxa"/>
            <w:tcBorders>
              <w:top w:val="single" w:sz="4" w:space="0" w:color="auto"/>
              <w:left w:val="nil"/>
              <w:bottom w:val="nil"/>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Цена</w:t>
            </w:r>
          </w:p>
        </w:tc>
        <w:tc>
          <w:tcPr>
            <w:tcW w:w="1436" w:type="dxa"/>
            <w:tcBorders>
              <w:top w:val="single" w:sz="4" w:space="0" w:color="auto"/>
              <w:left w:val="nil"/>
              <w:bottom w:val="nil"/>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Кол-во</w:t>
            </w:r>
          </w:p>
        </w:tc>
        <w:tc>
          <w:tcPr>
            <w:tcW w:w="1481" w:type="dxa"/>
            <w:tcBorders>
              <w:top w:val="single" w:sz="4" w:space="0" w:color="auto"/>
              <w:left w:val="nil"/>
              <w:bottom w:val="nil"/>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Продажи</w:t>
            </w:r>
          </w:p>
        </w:tc>
        <w:tc>
          <w:tcPr>
            <w:tcW w:w="1034" w:type="dxa"/>
            <w:vMerge/>
            <w:tcBorders>
              <w:left w:val="nil"/>
              <w:bottom w:val="nil"/>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p>
        </w:tc>
        <w:tc>
          <w:tcPr>
            <w:tcW w:w="1473" w:type="dxa"/>
            <w:tcBorders>
              <w:top w:val="single" w:sz="4" w:space="0" w:color="auto"/>
              <w:left w:val="nil"/>
              <w:bottom w:val="nil"/>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Рубли</w:t>
            </w:r>
          </w:p>
        </w:tc>
        <w:tc>
          <w:tcPr>
            <w:tcW w:w="636" w:type="dxa"/>
            <w:tcBorders>
              <w:top w:val="single" w:sz="4" w:space="0" w:color="auto"/>
              <w:left w:val="nil"/>
              <w:bottom w:val="nil"/>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color w:val="000000"/>
                <w:szCs w:val="24"/>
                <w:lang w:eastAsia="ru-RU"/>
              </w:rPr>
            </w:pPr>
            <w:r w:rsidRPr="00933E6D">
              <w:rPr>
                <w:rFonts w:eastAsia="Times New Roman" w:cs="Times New Roman"/>
                <w:b/>
                <w:color w:val="000000"/>
                <w:szCs w:val="24"/>
                <w:lang w:eastAsia="ru-RU"/>
              </w:rPr>
              <w:t>%</w:t>
            </w:r>
          </w:p>
        </w:tc>
      </w:tr>
      <w:tr w:rsidR="00933E6D" w:rsidRPr="00933E6D" w:rsidTr="00933E6D">
        <w:trPr>
          <w:trHeight w:val="300"/>
        </w:trPr>
        <w:tc>
          <w:tcPr>
            <w:tcW w:w="25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3. Стяжки, крепеж и заглушки</w:t>
            </w:r>
          </w:p>
        </w:tc>
        <w:tc>
          <w:tcPr>
            <w:tcW w:w="768" w:type="dxa"/>
            <w:tcBorders>
              <w:top w:val="single" w:sz="8" w:space="0" w:color="auto"/>
              <w:left w:val="nil"/>
              <w:bottom w:val="single" w:sz="4" w:space="0" w:color="auto"/>
              <w:right w:val="single" w:sz="4"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481" w:type="dxa"/>
            <w:tcBorders>
              <w:top w:val="single" w:sz="8" w:space="0" w:color="auto"/>
              <w:left w:val="nil"/>
              <w:bottom w:val="single" w:sz="4" w:space="0" w:color="auto"/>
              <w:right w:val="nil"/>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0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1473" w:type="dxa"/>
            <w:tcBorders>
              <w:top w:val="single" w:sz="8" w:space="0" w:color="auto"/>
              <w:left w:val="nil"/>
              <w:bottom w:val="single" w:sz="4" w:space="0" w:color="auto"/>
              <w:right w:val="nil"/>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63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 Стяжка-</w:t>
            </w:r>
            <w:proofErr w:type="spellStart"/>
            <w:r w:rsidRPr="00933E6D">
              <w:rPr>
                <w:rFonts w:eastAsia="Times New Roman" w:cs="Times New Roman"/>
                <w:color w:val="000000"/>
                <w:szCs w:val="24"/>
                <w:lang w:eastAsia="ru-RU"/>
              </w:rPr>
              <w:t>конфирмат</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481" w:type="dxa"/>
            <w:tcBorders>
              <w:top w:val="nil"/>
              <w:left w:val="nil"/>
              <w:bottom w:val="single" w:sz="4" w:space="0" w:color="auto"/>
              <w:right w:val="nil"/>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034"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1473" w:type="dxa"/>
            <w:tcBorders>
              <w:top w:val="nil"/>
              <w:left w:val="nil"/>
              <w:bottom w:val="single" w:sz="4" w:space="0" w:color="auto"/>
              <w:right w:val="nil"/>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3.1.1. Код 12102</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1,015</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5973000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6062595</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5,87</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344529</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5,68</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3.1.2. Код 12103</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1,255</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4787000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6007685</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5,82</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379342</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6,31</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3.1.3. Код 12104</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1,383</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3789000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5240187</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5,07</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330880</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6,31</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3.1.4. Код 12455</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2,398</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2433000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5834334</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5,65</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349977</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6,00</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lastRenderedPageBreak/>
              <w:t xml:space="preserve">3.2. Стяжка </w:t>
            </w:r>
            <w:proofErr w:type="spellStart"/>
            <w:r w:rsidRPr="00933E6D">
              <w:rPr>
                <w:rFonts w:eastAsia="Times New Roman" w:cs="Times New Roman"/>
                <w:color w:val="000000"/>
                <w:szCs w:val="24"/>
                <w:lang w:eastAsia="ru-RU"/>
              </w:rPr>
              <w:t>межсекционна</w:t>
            </w:r>
            <w:proofErr w:type="spellEnd"/>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3.2.1. М4</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3,50</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2316500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8107750</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7,85</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537544</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6,63</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3.2.4. М6</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4,00</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1806700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7226800</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7,00</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467729</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6,47</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3.3. Стяжка </w:t>
            </w:r>
            <w:proofErr w:type="spellStart"/>
            <w:r w:rsidRPr="00933E6D">
              <w:rPr>
                <w:rFonts w:eastAsia="Times New Roman" w:cs="Times New Roman"/>
                <w:color w:val="000000"/>
                <w:szCs w:val="24"/>
                <w:lang w:eastAsia="ru-RU"/>
              </w:rPr>
              <w:t>экцентриковая</w:t>
            </w:r>
            <w:proofErr w:type="spellEnd"/>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3.3.1. </w:t>
            </w:r>
            <w:proofErr w:type="spellStart"/>
            <w:r w:rsidRPr="00933E6D">
              <w:rPr>
                <w:rFonts w:eastAsia="Times New Roman" w:cs="Times New Roman"/>
                <w:color w:val="000000"/>
                <w:szCs w:val="24"/>
                <w:lang w:eastAsia="ru-RU"/>
              </w:rPr>
              <w:t>Экцентрик</w:t>
            </w:r>
            <w:proofErr w:type="spellEnd"/>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4,3</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1477222</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6352055</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6,15</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401087</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6,31</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3.3.2. Саморез к </w:t>
            </w:r>
            <w:proofErr w:type="spellStart"/>
            <w:r w:rsidRPr="00933E6D">
              <w:rPr>
                <w:rFonts w:eastAsia="Times New Roman" w:cs="Times New Roman"/>
                <w:color w:val="000000"/>
                <w:szCs w:val="24"/>
                <w:lang w:eastAsia="ru-RU"/>
              </w:rPr>
              <w:t>экцентрику</w:t>
            </w:r>
            <w:proofErr w:type="spellEnd"/>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866324</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1732648</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1,68</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103933</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6,00</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3.3.3. Дюбель ввинчиваемый</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598823</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2994115</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2,90</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174878</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5,84</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3.4. </w:t>
            </w:r>
            <w:proofErr w:type="spellStart"/>
            <w:r w:rsidRPr="00933E6D">
              <w:rPr>
                <w:rFonts w:eastAsia="Times New Roman" w:cs="Times New Roman"/>
                <w:color w:val="000000"/>
                <w:szCs w:val="24"/>
                <w:lang w:eastAsia="ru-RU"/>
              </w:rPr>
              <w:t>Сстяжка</w:t>
            </w:r>
            <w:proofErr w:type="spellEnd"/>
            <w:r w:rsidRPr="00933E6D">
              <w:rPr>
                <w:rFonts w:eastAsia="Times New Roman" w:cs="Times New Roman"/>
                <w:color w:val="000000"/>
                <w:szCs w:val="24"/>
                <w:lang w:eastAsia="ru-RU"/>
              </w:rPr>
              <w:t xml:space="preserve"> для столешниц</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3.4.1.  Код 14417</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21,4</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239245</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5119843</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4,96</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331364</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6,47</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3.4.2.  Код 14418</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22,7</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204889</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4650980</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4,50</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308360</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6,63</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3.4.3.  Код 14419</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25,4</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204419</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5192243</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5,03</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344246</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6,63</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3.4.4.  Код 14820</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25,4</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174657</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4436288</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4,30</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280120</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6,31</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3.5. Шурупы</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3.5. 1. Шурупы</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3,9</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2890000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11271000</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10,91</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640515</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5,68</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3.5.2. Еврошурупы</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5,74</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1702200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9772330</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9,46</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555347</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5,68</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3.6.</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3.6.1. Дюбели</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1,26</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2867800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3613428</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3,50</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205346</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5,68</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3.6.2. Дюбель для </w:t>
            </w:r>
            <w:proofErr w:type="spellStart"/>
            <w:r w:rsidRPr="00933E6D">
              <w:rPr>
                <w:rFonts w:eastAsia="Times New Roman" w:cs="Times New Roman"/>
                <w:color w:val="000000"/>
                <w:szCs w:val="24"/>
                <w:lang w:eastAsia="ru-RU"/>
              </w:rPr>
              <w:t>гибсокартона</w:t>
            </w:r>
            <w:proofErr w:type="spellEnd"/>
            <w:r w:rsidRPr="00933E6D">
              <w:rPr>
                <w:rFonts w:eastAsia="Times New Roman" w:cs="Times New Roman"/>
                <w:color w:val="000000"/>
                <w:szCs w:val="24"/>
                <w:lang w:eastAsia="ru-RU"/>
              </w:rPr>
              <w:t xml:space="preserve"> (100 </w:t>
            </w:r>
            <w:proofErr w:type="spellStart"/>
            <w:r w:rsidRPr="00933E6D">
              <w:rPr>
                <w:rFonts w:eastAsia="Times New Roman" w:cs="Times New Roman"/>
                <w:color w:val="000000"/>
                <w:szCs w:val="24"/>
                <w:lang w:eastAsia="ru-RU"/>
              </w:rPr>
              <w:t>шт</w:t>
            </w:r>
            <w:proofErr w:type="spellEnd"/>
            <w:r w:rsidRPr="00933E6D">
              <w:rPr>
                <w:rFonts w:eastAsia="Times New Roman" w:cs="Times New Roman"/>
                <w:color w:val="000000"/>
                <w:szCs w:val="24"/>
                <w:lang w:eastAsia="ru-RU"/>
              </w:rPr>
              <w:t>)</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2,8</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1776000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4972800</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4,82</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282596</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5,68</w:t>
            </w:r>
          </w:p>
        </w:tc>
      </w:tr>
      <w:tr w:rsidR="00933E6D" w:rsidRPr="00933E6D" w:rsidTr="00933E6D">
        <w:trPr>
          <w:trHeight w:val="300"/>
        </w:trPr>
        <w:tc>
          <w:tcPr>
            <w:tcW w:w="2542" w:type="dxa"/>
            <w:tcBorders>
              <w:top w:val="nil"/>
              <w:left w:val="single" w:sz="8" w:space="0" w:color="auto"/>
              <w:bottom w:val="single" w:sz="4"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color w:val="000000"/>
                <w:szCs w:val="24"/>
                <w:lang w:eastAsia="ru-RU"/>
              </w:rPr>
            </w:pPr>
            <w:r w:rsidRPr="00933E6D">
              <w:rPr>
                <w:rFonts w:eastAsia="Times New Roman" w:cs="Times New Roman"/>
                <w:color w:val="000000"/>
                <w:szCs w:val="24"/>
                <w:lang w:eastAsia="ru-RU"/>
              </w:rPr>
              <w:t xml:space="preserve">3.6.3. Дюбель-бабочка (100 </w:t>
            </w:r>
            <w:proofErr w:type="spellStart"/>
            <w:r w:rsidRPr="00933E6D">
              <w:rPr>
                <w:rFonts w:eastAsia="Times New Roman" w:cs="Times New Roman"/>
                <w:color w:val="000000"/>
                <w:szCs w:val="24"/>
                <w:lang w:eastAsia="ru-RU"/>
              </w:rPr>
              <w:t>шт</w:t>
            </w:r>
            <w:proofErr w:type="spellEnd"/>
            <w:r w:rsidRPr="00933E6D">
              <w:rPr>
                <w:rFonts w:eastAsia="Times New Roman" w:cs="Times New Roman"/>
                <w:color w:val="000000"/>
                <w:szCs w:val="24"/>
                <w:lang w:eastAsia="ru-RU"/>
              </w:rPr>
              <w:t>)</w:t>
            </w:r>
          </w:p>
        </w:tc>
        <w:tc>
          <w:tcPr>
            <w:tcW w:w="768"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5,16</w:t>
            </w:r>
          </w:p>
        </w:tc>
        <w:tc>
          <w:tcPr>
            <w:tcW w:w="1436" w:type="dxa"/>
            <w:tcBorders>
              <w:top w:val="nil"/>
              <w:left w:val="nil"/>
              <w:bottom w:val="single" w:sz="4"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907000</w:t>
            </w:r>
          </w:p>
        </w:tc>
        <w:tc>
          <w:tcPr>
            <w:tcW w:w="1481"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4680120</w:t>
            </w:r>
          </w:p>
        </w:tc>
        <w:tc>
          <w:tcPr>
            <w:tcW w:w="1034"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4,53</w:t>
            </w:r>
          </w:p>
        </w:tc>
        <w:tc>
          <w:tcPr>
            <w:tcW w:w="1473" w:type="dxa"/>
            <w:tcBorders>
              <w:top w:val="nil"/>
              <w:left w:val="nil"/>
              <w:bottom w:val="single" w:sz="4"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265965</w:t>
            </w:r>
          </w:p>
        </w:tc>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color w:val="000000"/>
                <w:szCs w:val="24"/>
                <w:lang w:eastAsia="ru-RU"/>
              </w:rPr>
            </w:pPr>
            <w:r w:rsidRPr="00933E6D">
              <w:rPr>
                <w:rFonts w:eastAsia="Times New Roman" w:cs="Times New Roman"/>
                <w:color w:val="000000"/>
                <w:szCs w:val="24"/>
                <w:lang w:eastAsia="ru-RU"/>
              </w:rPr>
              <w:t>5,68</w:t>
            </w:r>
          </w:p>
        </w:tc>
      </w:tr>
      <w:tr w:rsidR="00933E6D" w:rsidRPr="00933E6D" w:rsidTr="00933E6D">
        <w:trPr>
          <w:trHeight w:val="315"/>
        </w:trPr>
        <w:tc>
          <w:tcPr>
            <w:tcW w:w="2542" w:type="dxa"/>
            <w:tcBorders>
              <w:top w:val="nil"/>
              <w:left w:val="single" w:sz="8" w:space="0" w:color="auto"/>
              <w:bottom w:val="single" w:sz="8" w:space="0" w:color="auto"/>
              <w:right w:val="single" w:sz="8" w:space="0" w:color="auto"/>
            </w:tcBorders>
            <w:shd w:val="clear" w:color="auto" w:fill="auto"/>
            <w:noWrap/>
            <w:vAlign w:val="bottom"/>
            <w:hideMark/>
          </w:tcPr>
          <w:p w:rsidR="00933E6D" w:rsidRPr="00933E6D" w:rsidRDefault="00933E6D" w:rsidP="00933E6D">
            <w:pPr>
              <w:spacing w:line="240" w:lineRule="auto"/>
              <w:ind w:firstLine="0"/>
              <w:jc w:val="left"/>
              <w:rPr>
                <w:rFonts w:eastAsia="Times New Roman" w:cs="Times New Roman"/>
                <w:b/>
                <w:bCs/>
                <w:color w:val="000000"/>
                <w:szCs w:val="24"/>
                <w:lang w:eastAsia="ru-RU"/>
              </w:rPr>
            </w:pPr>
            <w:r w:rsidRPr="00933E6D">
              <w:rPr>
                <w:rFonts w:eastAsia="Times New Roman" w:cs="Times New Roman"/>
                <w:b/>
                <w:bCs/>
                <w:color w:val="000000"/>
                <w:szCs w:val="24"/>
                <w:lang w:eastAsia="ru-RU"/>
              </w:rPr>
              <w:t> </w:t>
            </w:r>
          </w:p>
        </w:tc>
        <w:tc>
          <w:tcPr>
            <w:tcW w:w="768" w:type="dxa"/>
            <w:tcBorders>
              <w:top w:val="nil"/>
              <w:left w:val="nil"/>
              <w:bottom w:val="single" w:sz="8"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p>
        </w:tc>
        <w:tc>
          <w:tcPr>
            <w:tcW w:w="1436" w:type="dxa"/>
            <w:tcBorders>
              <w:top w:val="nil"/>
              <w:left w:val="nil"/>
              <w:bottom w:val="single" w:sz="8" w:space="0" w:color="auto"/>
              <w:right w:val="single" w:sz="4"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35</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013</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779</w:t>
            </w:r>
          </w:p>
        </w:tc>
        <w:tc>
          <w:tcPr>
            <w:tcW w:w="1481" w:type="dxa"/>
            <w:tcBorders>
              <w:top w:val="nil"/>
              <w:left w:val="nil"/>
              <w:bottom w:val="single" w:sz="8"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103</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267</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201</w:t>
            </w:r>
          </w:p>
        </w:tc>
        <w:tc>
          <w:tcPr>
            <w:tcW w:w="1034" w:type="dxa"/>
            <w:tcBorders>
              <w:top w:val="nil"/>
              <w:left w:val="single" w:sz="8" w:space="0" w:color="auto"/>
              <w:bottom w:val="single" w:sz="8"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p>
        </w:tc>
        <w:tc>
          <w:tcPr>
            <w:tcW w:w="1473" w:type="dxa"/>
            <w:tcBorders>
              <w:top w:val="nil"/>
              <w:left w:val="nil"/>
              <w:bottom w:val="single" w:sz="8" w:space="0" w:color="auto"/>
              <w:right w:val="nil"/>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6</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303</w:t>
            </w:r>
            <w:r>
              <w:rPr>
                <w:rFonts w:eastAsia="Times New Roman" w:cs="Times New Roman"/>
                <w:b/>
                <w:bCs/>
                <w:color w:val="000000"/>
                <w:szCs w:val="24"/>
                <w:lang w:eastAsia="ru-RU"/>
              </w:rPr>
              <w:t xml:space="preserve"> </w:t>
            </w:r>
            <w:r w:rsidRPr="00933E6D">
              <w:rPr>
                <w:rFonts w:eastAsia="Times New Roman" w:cs="Times New Roman"/>
                <w:b/>
                <w:bCs/>
                <w:color w:val="000000"/>
                <w:szCs w:val="24"/>
                <w:lang w:eastAsia="ru-RU"/>
              </w:rPr>
              <w:t>758</w:t>
            </w:r>
          </w:p>
        </w:tc>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933E6D" w:rsidRPr="00933E6D" w:rsidRDefault="00933E6D" w:rsidP="00933E6D">
            <w:pPr>
              <w:spacing w:line="240" w:lineRule="auto"/>
              <w:ind w:firstLine="0"/>
              <w:jc w:val="center"/>
              <w:rPr>
                <w:rFonts w:eastAsia="Times New Roman" w:cs="Times New Roman"/>
                <w:b/>
                <w:bCs/>
                <w:color w:val="000000"/>
                <w:szCs w:val="24"/>
                <w:lang w:eastAsia="ru-RU"/>
              </w:rPr>
            </w:pPr>
            <w:r w:rsidRPr="00933E6D">
              <w:rPr>
                <w:rFonts w:eastAsia="Times New Roman" w:cs="Times New Roman"/>
                <w:b/>
                <w:bCs/>
                <w:color w:val="000000"/>
                <w:szCs w:val="24"/>
                <w:lang w:eastAsia="ru-RU"/>
              </w:rPr>
              <w:t>6,10</w:t>
            </w:r>
          </w:p>
        </w:tc>
      </w:tr>
    </w:tbl>
    <w:p w:rsidR="00744847" w:rsidRDefault="00C97085" w:rsidP="0099163F">
      <w:pPr>
        <w:pStyle w:val="af4"/>
        <w:spacing w:before="240"/>
        <w:ind w:firstLine="720"/>
        <w:jc w:val="both"/>
        <w:rPr>
          <w:rFonts w:eastAsiaTheme="minorEastAsia"/>
          <w:b w:val="0"/>
          <w:sz w:val="24"/>
          <w:szCs w:val="24"/>
          <w:lang w:val="ru-RU"/>
        </w:rPr>
      </w:pPr>
      <w:r>
        <w:rPr>
          <w:b w:val="0"/>
          <w:sz w:val="24"/>
          <w:szCs w:val="24"/>
          <w:lang w:val="ru-RU"/>
        </w:rPr>
        <w:t>В группе</w:t>
      </w:r>
      <w:r w:rsidR="00933E6D">
        <w:rPr>
          <w:b w:val="0"/>
          <w:sz w:val="24"/>
          <w:szCs w:val="24"/>
          <w:lang w:val="ru-RU"/>
        </w:rPr>
        <w:t xml:space="preserve"> </w:t>
      </w:r>
      <w:r w:rsidR="00933E6D">
        <w:rPr>
          <w:rFonts w:eastAsiaTheme="minorEastAsia"/>
          <w:b w:val="0"/>
          <w:sz w:val="24"/>
          <w:szCs w:val="24"/>
          <w:lang w:val="ru-RU"/>
        </w:rPr>
        <w:t>«</w:t>
      </w:r>
      <w:r w:rsidR="00933E6D" w:rsidRPr="00514727">
        <w:rPr>
          <w:rFonts w:eastAsiaTheme="minorEastAsia"/>
          <w:b w:val="0"/>
          <w:sz w:val="24"/>
          <w:szCs w:val="24"/>
          <w:lang w:val="ru-RU"/>
        </w:rPr>
        <w:t>Ноги, опоры, колеса</w:t>
      </w:r>
      <w:r w:rsidR="00933E6D">
        <w:rPr>
          <w:rFonts w:eastAsiaTheme="minorEastAsia"/>
          <w:b w:val="0"/>
          <w:sz w:val="24"/>
          <w:szCs w:val="24"/>
          <w:lang w:val="ru-RU"/>
        </w:rPr>
        <w:t xml:space="preserve">» </w:t>
      </w:r>
      <w:r>
        <w:rPr>
          <w:rFonts w:eastAsiaTheme="minorEastAsia"/>
          <w:b w:val="0"/>
          <w:sz w:val="24"/>
          <w:szCs w:val="24"/>
          <w:lang w:val="ru-RU"/>
        </w:rPr>
        <w:t xml:space="preserve">позиции всё же имеют весомо отличающиеся значения показателей, как в группах </w:t>
      </w:r>
      <w:r w:rsidRPr="00C97085">
        <w:rPr>
          <w:rFonts w:eastAsiaTheme="minorEastAsia"/>
          <w:b w:val="0"/>
          <w:sz w:val="24"/>
          <w:szCs w:val="24"/>
          <w:lang w:val="ru-RU"/>
        </w:rPr>
        <w:t>«Петли мебельные»</w:t>
      </w:r>
      <w:r>
        <w:rPr>
          <w:rFonts w:eastAsiaTheme="minorEastAsia"/>
          <w:b w:val="0"/>
          <w:sz w:val="24"/>
          <w:szCs w:val="24"/>
          <w:lang w:val="ru-RU"/>
        </w:rPr>
        <w:t xml:space="preserve"> и </w:t>
      </w:r>
      <w:r w:rsidRPr="00C97085">
        <w:rPr>
          <w:rFonts w:eastAsiaTheme="minorEastAsia"/>
          <w:b w:val="0"/>
          <w:sz w:val="24"/>
          <w:szCs w:val="24"/>
          <w:lang w:val="ru-RU"/>
        </w:rPr>
        <w:t>«Направляющие, ящики»</w:t>
      </w:r>
      <w:r>
        <w:rPr>
          <w:rFonts w:eastAsiaTheme="minorEastAsia"/>
          <w:b w:val="0"/>
          <w:sz w:val="24"/>
          <w:szCs w:val="24"/>
          <w:lang w:val="ru-RU"/>
        </w:rPr>
        <w:t xml:space="preserve">. Именно поэтому при помощи </w:t>
      </w:r>
      <w:r w:rsidRPr="00110F4C">
        <w:rPr>
          <w:rFonts w:eastAsiaTheme="minorEastAsia"/>
          <w:b w:val="0"/>
          <w:sz w:val="24"/>
          <w:szCs w:val="24"/>
        </w:rPr>
        <w:t>ABC</w:t>
      </w:r>
      <w:r w:rsidRPr="00110F4C">
        <w:rPr>
          <w:rFonts w:eastAsiaTheme="minorEastAsia"/>
          <w:b w:val="0"/>
          <w:sz w:val="24"/>
          <w:szCs w:val="24"/>
          <w:lang w:val="ru-RU"/>
        </w:rPr>
        <w:t>-анализ</w:t>
      </w:r>
      <w:r>
        <w:rPr>
          <w:rFonts w:eastAsiaTheme="minorEastAsia"/>
          <w:b w:val="0"/>
          <w:sz w:val="24"/>
          <w:szCs w:val="24"/>
          <w:lang w:val="ru-RU"/>
        </w:rPr>
        <w:t>а</w:t>
      </w:r>
      <w:r>
        <w:rPr>
          <w:b w:val="0"/>
          <w:sz w:val="24"/>
          <w:szCs w:val="24"/>
          <w:lang w:val="ru-RU"/>
        </w:rPr>
        <w:t xml:space="preserve"> </w:t>
      </w:r>
      <w:r>
        <w:rPr>
          <w:rFonts w:eastAsiaTheme="minorEastAsia"/>
          <w:b w:val="0"/>
          <w:sz w:val="24"/>
          <w:szCs w:val="24"/>
          <w:lang w:val="ru-RU"/>
        </w:rPr>
        <w:t xml:space="preserve">всё же удалось </w:t>
      </w:r>
      <w:r>
        <w:rPr>
          <w:b w:val="0"/>
          <w:sz w:val="24"/>
          <w:szCs w:val="24"/>
          <w:lang w:val="ru-RU"/>
        </w:rPr>
        <w:t>выделить наиболее приоритетные позиции внутри 4-ой группы. В</w:t>
      </w:r>
      <w:r w:rsidR="00157331">
        <w:rPr>
          <w:b w:val="0"/>
          <w:sz w:val="24"/>
          <w:szCs w:val="24"/>
          <w:lang w:val="ru-RU"/>
        </w:rPr>
        <w:t xml:space="preserve"> </w:t>
      </w:r>
      <w:r w:rsidR="00514727">
        <w:rPr>
          <w:b w:val="0"/>
          <w:sz w:val="24"/>
          <w:szCs w:val="24"/>
          <w:lang w:val="ru-RU"/>
        </w:rPr>
        <w:t>Т</w:t>
      </w:r>
      <w:r w:rsidR="00157331">
        <w:rPr>
          <w:b w:val="0"/>
          <w:sz w:val="24"/>
          <w:szCs w:val="24"/>
          <w:lang w:val="ru-RU"/>
        </w:rPr>
        <w:t>аблиц</w:t>
      </w:r>
      <w:r>
        <w:rPr>
          <w:b w:val="0"/>
          <w:sz w:val="24"/>
          <w:szCs w:val="24"/>
          <w:lang w:val="ru-RU"/>
        </w:rPr>
        <w:t>ах</w:t>
      </w:r>
      <w:r w:rsidR="00514727">
        <w:rPr>
          <w:b w:val="0"/>
          <w:sz w:val="24"/>
          <w:szCs w:val="24"/>
          <w:lang w:val="ru-RU"/>
        </w:rPr>
        <w:t xml:space="preserve"> </w:t>
      </w:r>
      <w:r>
        <w:rPr>
          <w:b w:val="0"/>
          <w:sz w:val="24"/>
          <w:szCs w:val="24"/>
          <w:lang w:val="ru-RU"/>
        </w:rPr>
        <w:t>2</w:t>
      </w:r>
      <w:r w:rsidR="00F5045E">
        <w:rPr>
          <w:b w:val="0"/>
          <w:sz w:val="24"/>
          <w:szCs w:val="24"/>
          <w:lang w:val="ru-RU"/>
        </w:rPr>
        <w:t>1</w:t>
      </w:r>
      <w:r w:rsidR="00514727">
        <w:rPr>
          <w:b w:val="0"/>
          <w:sz w:val="24"/>
          <w:szCs w:val="24"/>
          <w:lang w:val="ru-RU"/>
        </w:rPr>
        <w:t xml:space="preserve"> и </w:t>
      </w:r>
      <w:r>
        <w:rPr>
          <w:b w:val="0"/>
          <w:sz w:val="24"/>
          <w:szCs w:val="24"/>
          <w:lang w:val="ru-RU"/>
        </w:rPr>
        <w:t>2</w:t>
      </w:r>
      <w:r w:rsidR="00F5045E">
        <w:rPr>
          <w:b w:val="0"/>
          <w:sz w:val="24"/>
          <w:szCs w:val="24"/>
          <w:lang w:val="ru-RU"/>
        </w:rPr>
        <w:t>2</w:t>
      </w:r>
      <w:r>
        <w:rPr>
          <w:b w:val="0"/>
          <w:sz w:val="24"/>
          <w:szCs w:val="24"/>
          <w:lang w:val="ru-RU"/>
        </w:rPr>
        <w:t xml:space="preserve"> можно </w:t>
      </w:r>
      <w:r w:rsidR="00514727">
        <w:rPr>
          <w:b w:val="0"/>
          <w:sz w:val="24"/>
          <w:szCs w:val="24"/>
          <w:lang w:val="ru-RU"/>
        </w:rPr>
        <w:t xml:space="preserve">ознакомиться с результатами </w:t>
      </w:r>
      <w:r w:rsidR="00514727" w:rsidRPr="00110F4C">
        <w:rPr>
          <w:rFonts w:eastAsiaTheme="minorEastAsia"/>
          <w:b w:val="0"/>
          <w:sz w:val="24"/>
          <w:szCs w:val="24"/>
        </w:rPr>
        <w:t>ABC</w:t>
      </w:r>
      <w:r w:rsidR="00514727" w:rsidRPr="00110F4C">
        <w:rPr>
          <w:rFonts w:eastAsiaTheme="minorEastAsia"/>
          <w:b w:val="0"/>
          <w:sz w:val="24"/>
          <w:szCs w:val="24"/>
          <w:lang w:val="ru-RU"/>
        </w:rPr>
        <w:t>-анализ</w:t>
      </w:r>
      <w:r w:rsidR="00514727">
        <w:rPr>
          <w:rFonts w:eastAsiaTheme="minorEastAsia"/>
          <w:b w:val="0"/>
          <w:sz w:val="24"/>
          <w:szCs w:val="24"/>
          <w:lang w:val="ru-RU"/>
        </w:rPr>
        <w:t>а</w:t>
      </w:r>
      <w:r>
        <w:rPr>
          <w:rFonts w:eastAsiaTheme="minorEastAsia"/>
          <w:b w:val="0"/>
          <w:sz w:val="24"/>
          <w:szCs w:val="24"/>
          <w:lang w:val="ru-RU"/>
        </w:rPr>
        <w:t xml:space="preserve"> по выручке и прибыли</w:t>
      </w:r>
      <w:r w:rsidR="00514727">
        <w:rPr>
          <w:rFonts w:eastAsiaTheme="minorEastAsia"/>
          <w:b w:val="0"/>
          <w:sz w:val="24"/>
          <w:szCs w:val="24"/>
          <w:lang w:val="ru-RU"/>
        </w:rPr>
        <w:t xml:space="preserve"> по группе «</w:t>
      </w:r>
      <w:r w:rsidR="00514727" w:rsidRPr="00514727">
        <w:rPr>
          <w:rFonts w:eastAsiaTheme="minorEastAsia"/>
          <w:b w:val="0"/>
          <w:sz w:val="24"/>
          <w:szCs w:val="24"/>
          <w:lang w:val="ru-RU"/>
        </w:rPr>
        <w:t>Ноги, опоры, колеса</w:t>
      </w:r>
      <w:r w:rsidR="00514727">
        <w:rPr>
          <w:rFonts w:eastAsiaTheme="minorEastAsia"/>
          <w:b w:val="0"/>
          <w:sz w:val="24"/>
          <w:szCs w:val="24"/>
          <w:lang w:val="ru-RU"/>
        </w:rPr>
        <w:t>». Вычисления, проведённые в процессе анализа представлены в Приложениях №</w:t>
      </w:r>
      <w:r>
        <w:rPr>
          <w:rFonts w:eastAsiaTheme="minorEastAsia"/>
          <w:b w:val="0"/>
          <w:sz w:val="24"/>
          <w:szCs w:val="24"/>
          <w:lang w:val="ru-RU"/>
        </w:rPr>
        <w:t>1</w:t>
      </w:r>
      <w:r w:rsidR="00F5045E">
        <w:rPr>
          <w:rFonts w:eastAsiaTheme="minorEastAsia"/>
          <w:b w:val="0"/>
          <w:sz w:val="24"/>
          <w:szCs w:val="24"/>
          <w:lang w:val="ru-RU"/>
        </w:rPr>
        <w:t>6</w:t>
      </w:r>
      <w:r w:rsidR="00514727">
        <w:rPr>
          <w:rFonts w:eastAsiaTheme="minorEastAsia"/>
          <w:b w:val="0"/>
          <w:sz w:val="24"/>
          <w:szCs w:val="24"/>
          <w:lang w:val="ru-RU"/>
        </w:rPr>
        <w:t xml:space="preserve"> </w:t>
      </w:r>
      <w:r w:rsidR="00E165DF" w:rsidRPr="00F5045E">
        <w:rPr>
          <w:rFonts w:cs="Times New Roman"/>
          <w:szCs w:val="24"/>
          <w:lang w:val="ru-RU"/>
        </w:rPr>
        <w:t>—</w:t>
      </w:r>
      <w:r w:rsidR="00514727">
        <w:rPr>
          <w:rFonts w:eastAsiaTheme="minorEastAsia"/>
          <w:b w:val="0"/>
          <w:sz w:val="24"/>
          <w:szCs w:val="24"/>
          <w:lang w:val="ru-RU"/>
        </w:rPr>
        <w:t xml:space="preserve"> </w:t>
      </w:r>
      <w:r w:rsidR="00F5045E">
        <w:rPr>
          <w:rFonts w:eastAsiaTheme="minorEastAsia"/>
          <w:b w:val="0"/>
          <w:sz w:val="24"/>
          <w:szCs w:val="24"/>
          <w:lang w:val="ru-RU"/>
        </w:rPr>
        <w:t>19</w:t>
      </w:r>
      <w:r w:rsidR="00514727">
        <w:rPr>
          <w:rFonts w:eastAsiaTheme="minorEastAsia"/>
          <w:b w:val="0"/>
          <w:sz w:val="24"/>
          <w:szCs w:val="24"/>
          <w:lang w:val="ru-RU"/>
        </w:rPr>
        <w:t>.</w:t>
      </w:r>
    </w:p>
    <w:p w:rsidR="00C97085" w:rsidRDefault="00C97085" w:rsidP="00C97085">
      <w:pPr>
        <w:pStyle w:val="a"/>
      </w:pPr>
      <w:r w:rsidRPr="00C97085">
        <w:t>Результаты ABC-анализа классическим методом по выручке по группе «Ноги, опоры, колеса»</w:t>
      </w:r>
    </w:p>
    <w:tbl>
      <w:tblPr>
        <w:tblStyle w:val="af2"/>
        <w:tblW w:w="6476" w:type="dxa"/>
        <w:jc w:val="center"/>
        <w:tblLook w:val="04A0" w:firstRow="1" w:lastRow="0" w:firstColumn="1" w:lastColumn="0" w:noHBand="0" w:noVBand="1"/>
      </w:tblPr>
      <w:tblGrid>
        <w:gridCol w:w="5356"/>
        <w:gridCol w:w="1366"/>
      </w:tblGrid>
      <w:tr w:rsidR="00C97085" w:rsidRPr="00C97085" w:rsidTr="005C227D">
        <w:trPr>
          <w:trHeight w:val="300"/>
          <w:jc w:val="center"/>
        </w:trPr>
        <w:tc>
          <w:tcPr>
            <w:tcW w:w="5356" w:type="dxa"/>
            <w:noWrap/>
            <w:hideMark/>
          </w:tcPr>
          <w:p w:rsidR="00C97085" w:rsidRPr="00C97085" w:rsidRDefault="00C97085" w:rsidP="00BB724D">
            <w:pPr>
              <w:spacing w:line="240" w:lineRule="auto"/>
              <w:ind w:firstLine="0"/>
              <w:jc w:val="center"/>
              <w:rPr>
                <w:rFonts w:eastAsia="Times New Roman" w:cs="Times New Roman"/>
                <w:b/>
                <w:color w:val="000000"/>
                <w:szCs w:val="24"/>
                <w:lang w:eastAsia="ru-RU"/>
              </w:rPr>
            </w:pPr>
            <w:r w:rsidRPr="00C97085">
              <w:rPr>
                <w:rFonts w:eastAsia="Times New Roman" w:cs="Times New Roman"/>
                <w:b/>
                <w:color w:val="000000"/>
                <w:szCs w:val="24"/>
                <w:lang w:eastAsia="ru-RU"/>
              </w:rPr>
              <w:t>Номенклатура</w:t>
            </w:r>
          </w:p>
        </w:tc>
        <w:tc>
          <w:tcPr>
            <w:tcW w:w="1120" w:type="dxa"/>
            <w:noWrap/>
            <w:vAlign w:val="center"/>
            <w:hideMark/>
          </w:tcPr>
          <w:p w:rsidR="00C97085" w:rsidRPr="00C97085" w:rsidRDefault="00E37BBC" w:rsidP="00C97085">
            <w:pPr>
              <w:spacing w:line="240" w:lineRule="auto"/>
              <w:ind w:firstLine="0"/>
              <w:jc w:val="center"/>
              <w:rPr>
                <w:rFonts w:eastAsia="Times New Roman" w:cs="Times New Roman"/>
                <w:b/>
                <w:bCs/>
                <w:color w:val="000000"/>
                <w:szCs w:val="24"/>
                <w:lang w:eastAsia="ru-RU"/>
              </w:rPr>
            </w:pPr>
            <w:r>
              <w:rPr>
                <w:rFonts w:eastAsia="Times New Roman" w:cs="Times New Roman"/>
                <w:b/>
                <w:bCs/>
                <w:color w:val="000000"/>
                <w:szCs w:val="24"/>
                <w:lang w:eastAsia="ru-RU"/>
              </w:rPr>
              <w:t>Категория</w:t>
            </w:r>
          </w:p>
        </w:tc>
      </w:tr>
      <w:tr w:rsidR="00C97085" w:rsidRPr="00C97085" w:rsidTr="005C227D">
        <w:trPr>
          <w:trHeight w:val="315"/>
          <w:jc w:val="center"/>
        </w:trPr>
        <w:tc>
          <w:tcPr>
            <w:tcW w:w="5356" w:type="dxa"/>
            <w:noWrap/>
            <w:hideMark/>
          </w:tcPr>
          <w:p w:rsidR="00C97085" w:rsidRPr="00C97085" w:rsidRDefault="00C97085" w:rsidP="00C97085">
            <w:pPr>
              <w:spacing w:line="240" w:lineRule="auto"/>
              <w:ind w:firstLine="0"/>
              <w:jc w:val="left"/>
              <w:rPr>
                <w:rFonts w:eastAsia="Times New Roman" w:cs="Times New Roman"/>
                <w:b/>
                <w:bCs/>
                <w:color w:val="000000"/>
                <w:szCs w:val="24"/>
                <w:lang w:eastAsia="ru-RU"/>
              </w:rPr>
            </w:pPr>
            <w:r w:rsidRPr="00C97085">
              <w:rPr>
                <w:rFonts w:eastAsia="Times New Roman" w:cs="Times New Roman"/>
                <w:b/>
                <w:bCs/>
                <w:color w:val="000000"/>
                <w:szCs w:val="24"/>
                <w:lang w:eastAsia="ru-RU"/>
              </w:rPr>
              <w:t>4.      Ноги, опоры, колеса</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p>
        </w:tc>
      </w:tr>
      <w:tr w:rsidR="00C97085" w:rsidRPr="00C97085" w:rsidTr="005C227D">
        <w:trPr>
          <w:trHeight w:val="300"/>
          <w:jc w:val="center"/>
        </w:trPr>
        <w:tc>
          <w:tcPr>
            <w:tcW w:w="5356" w:type="dxa"/>
            <w:noWrap/>
            <w:hideMark/>
          </w:tcPr>
          <w:p w:rsidR="00C97085" w:rsidRPr="00C97085" w:rsidRDefault="00C97085" w:rsidP="00C97085">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4.1. Нога для стола с колесом и стопором 60x710</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А</w:t>
            </w:r>
          </w:p>
        </w:tc>
      </w:tr>
      <w:tr w:rsidR="00C97085" w:rsidRPr="00C97085" w:rsidTr="005C227D">
        <w:trPr>
          <w:trHeight w:val="300"/>
          <w:jc w:val="center"/>
        </w:trPr>
        <w:tc>
          <w:tcPr>
            <w:tcW w:w="5356" w:type="dxa"/>
            <w:noWrap/>
            <w:hideMark/>
          </w:tcPr>
          <w:p w:rsidR="00C97085" w:rsidRPr="00C97085" w:rsidRDefault="00C97085" w:rsidP="00C97085">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4.4. Нога для стола складная 50х710</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А</w:t>
            </w:r>
          </w:p>
        </w:tc>
      </w:tr>
      <w:tr w:rsidR="00C97085" w:rsidRPr="00C97085" w:rsidTr="005C227D">
        <w:trPr>
          <w:trHeight w:val="315"/>
          <w:jc w:val="center"/>
        </w:trPr>
        <w:tc>
          <w:tcPr>
            <w:tcW w:w="5356" w:type="dxa"/>
            <w:noWrap/>
            <w:hideMark/>
          </w:tcPr>
          <w:p w:rsidR="00C97085" w:rsidRPr="00C97085" w:rsidRDefault="00C97085" w:rsidP="00C97085">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4.2. Нога мебельная конусообразная H=710 мм</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А</w:t>
            </w:r>
          </w:p>
        </w:tc>
      </w:tr>
      <w:tr w:rsidR="00C97085" w:rsidRPr="00C97085" w:rsidTr="005C227D">
        <w:trPr>
          <w:trHeight w:val="315"/>
          <w:jc w:val="center"/>
        </w:trPr>
        <w:tc>
          <w:tcPr>
            <w:tcW w:w="5356" w:type="dxa"/>
            <w:noWrap/>
            <w:hideMark/>
          </w:tcPr>
          <w:p w:rsidR="00C97085" w:rsidRPr="00C97085" w:rsidRDefault="00C97085" w:rsidP="00C97085">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4.3. Труба для ноги мебельной</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В</w:t>
            </w:r>
          </w:p>
        </w:tc>
      </w:tr>
      <w:tr w:rsidR="00C97085" w:rsidRPr="00C97085" w:rsidTr="005C227D">
        <w:trPr>
          <w:trHeight w:val="300"/>
          <w:jc w:val="center"/>
        </w:trPr>
        <w:tc>
          <w:tcPr>
            <w:tcW w:w="5356" w:type="dxa"/>
            <w:noWrap/>
            <w:hideMark/>
          </w:tcPr>
          <w:p w:rsidR="00C97085" w:rsidRPr="00C97085" w:rsidRDefault="00C97085" w:rsidP="00C97085">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4.5. Нога для стола (крепление площадка)</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С</w:t>
            </w:r>
          </w:p>
        </w:tc>
      </w:tr>
      <w:tr w:rsidR="00C97085" w:rsidRPr="00C97085" w:rsidTr="005C227D">
        <w:trPr>
          <w:trHeight w:val="300"/>
          <w:jc w:val="center"/>
        </w:trPr>
        <w:tc>
          <w:tcPr>
            <w:tcW w:w="5356" w:type="dxa"/>
            <w:noWrap/>
            <w:hideMark/>
          </w:tcPr>
          <w:p w:rsidR="00C97085" w:rsidRPr="00C97085" w:rsidRDefault="00C97085" w:rsidP="00C97085">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lastRenderedPageBreak/>
              <w:t>4,6. Крепеж к столешнице для мебельной ноги</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С</w:t>
            </w:r>
          </w:p>
        </w:tc>
      </w:tr>
      <w:tr w:rsidR="00C97085" w:rsidRPr="00C97085" w:rsidTr="005C227D">
        <w:trPr>
          <w:trHeight w:val="315"/>
          <w:jc w:val="center"/>
        </w:trPr>
        <w:tc>
          <w:tcPr>
            <w:tcW w:w="5356" w:type="dxa"/>
            <w:noWrap/>
            <w:hideMark/>
          </w:tcPr>
          <w:p w:rsidR="00C97085" w:rsidRPr="00C97085" w:rsidRDefault="00C97085" w:rsidP="00C97085">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4.7. Пластиковая пятка для мебельной ноги</w:t>
            </w:r>
          </w:p>
        </w:tc>
        <w:tc>
          <w:tcPr>
            <w:tcW w:w="1120" w:type="dxa"/>
            <w:noWrap/>
            <w:vAlign w:val="center"/>
            <w:hideMark/>
          </w:tcPr>
          <w:p w:rsidR="00C97085" w:rsidRPr="00C97085" w:rsidRDefault="00C97085" w:rsidP="00C97085">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С</w:t>
            </w:r>
          </w:p>
        </w:tc>
      </w:tr>
    </w:tbl>
    <w:p w:rsidR="00C97085" w:rsidRDefault="00C97085" w:rsidP="00C97085">
      <w:pPr>
        <w:pStyle w:val="a"/>
      </w:pPr>
      <w:r w:rsidRPr="00C97085">
        <w:t xml:space="preserve">Результаты ABC-анализа классическим методом по </w:t>
      </w:r>
      <w:r w:rsidR="005C227D">
        <w:t>прибыли</w:t>
      </w:r>
      <w:r w:rsidRPr="00C97085">
        <w:t xml:space="preserve"> по группе «Ноги, опоры, колеса»</w:t>
      </w:r>
    </w:p>
    <w:tbl>
      <w:tblPr>
        <w:tblStyle w:val="af2"/>
        <w:tblW w:w="6476" w:type="dxa"/>
        <w:jc w:val="center"/>
        <w:tblLook w:val="04A0" w:firstRow="1" w:lastRow="0" w:firstColumn="1" w:lastColumn="0" w:noHBand="0" w:noVBand="1"/>
      </w:tblPr>
      <w:tblGrid>
        <w:gridCol w:w="5356"/>
        <w:gridCol w:w="1366"/>
      </w:tblGrid>
      <w:tr w:rsidR="00E37BBC" w:rsidRPr="00C97085" w:rsidTr="00E06C7B">
        <w:trPr>
          <w:trHeight w:val="300"/>
          <w:jc w:val="center"/>
        </w:trPr>
        <w:tc>
          <w:tcPr>
            <w:tcW w:w="5356" w:type="dxa"/>
            <w:noWrap/>
            <w:hideMark/>
          </w:tcPr>
          <w:p w:rsidR="00E37BBC" w:rsidRPr="00C97085" w:rsidRDefault="00E37BBC" w:rsidP="00BB724D">
            <w:pPr>
              <w:spacing w:line="240" w:lineRule="auto"/>
              <w:ind w:firstLine="0"/>
              <w:jc w:val="center"/>
              <w:rPr>
                <w:rFonts w:eastAsia="Times New Roman" w:cs="Times New Roman"/>
                <w:b/>
                <w:color w:val="000000"/>
                <w:szCs w:val="24"/>
                <w:lang w:eastAsia="ru-RU"/>
              </w:rPr>
            </w:pPr>
            <w:r w:rsidRPr="00C97085">
              <w:rPr>
                <w:rFonts w:eastAsia="Times New Roman" w:cs="Times New Roman"/>
                <w:b/>
                <w:color w:val="000000"/>
                <w:szCs w:val="24"/>
                <w:lang w:eastAsia="ru-RU"/>
              </w:rPr>
              <w:t>Номенклатура</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r>
              <w:rPr>
                <w:rFonts w:eastAsia="Times New Roman" w:cs="Times New Roman"/>
                <w:b/>
                <w:bCs/>
                <w:color w:val="000000"/>
                <w:szCs w:val="24"/>
                <w:lang w:eastAsia="ru-RU"/>
              </w:rPr>
              <w:t>Категория</w:t>
            </w:r>
          </w:p>
        </w:tc>
      </w:tr>
      <w:tr w:rsidR="00E37BBC" w:rsidRPr="00C97085" w:rsidTr="00E06C7B">
        <w:trPr>
          <w:trHeight w:val="315"/>
          <w:jc w:val="center"/>
        </w:trPr>
        <w:tc>
          <w:tcPr>
            <w:tcW w:w="5356" w:type="dxa"/>
            <w:noWrap/>
            <w:hideMark/>
          </w:tcPr>
          <w:p w:rsidR="00E37BBC" w:rsidRPr="00C97085" w:rsidRDefault="00E37BBC" w:rsidP="00E06C7B">
            <w:pPr>
              <w:spacing w:line="240" w:lineRule="auto"/>
              <w:ind w:firstLine="0"/>
              <w:jc w:val="left"/>
              <w:rPr>
                <w:rFonts w:eastAsia="Times New Roman" w:cs="Times New Roman"/>
                <w:b/>
                <w:bCs/>
                <w:color w:val="000000"/>
                <w:szCs w:val="24"/>
                <w:lang w:eastAsia="ru-RU"/>
              </w:rPr>
            </w:pPr>
            <w:r w:rsidRPr="00C97085">
              <w:rPr>
                <w:rFonts w:eastAsia="Times New Roman" w:cs="Times New Roman"/>
                <w:b/>
                <w:bCs/>
                <w:color w:val="000000"/>
                <w:szCs w:val="24"/>
                <w:lang w:eastAsia="ru-RU"/>
              </w:rPr>
              <w:t>4.      Ноги, опоры, колеса</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p>
        </w:tc>
      </w:tr>
      <w:tr w:rsidR="00E37BBC" w:rsidRPr="00C97085" w:rsidTr="00E06C7B">
        <w:trPr>
          <w:trHeight w:val="300"/>
          <w:jc w:val="center"/>
        </w:trPr>
        <w:tc>
          <w:tcPr>
            <w:tcW w:w="5356" w:type="dxa"/>
            <w:noWrap/>
            <w:hideMark/>
          </w:tcPr>
          <w:p w:rsidR="00E37BBC" w:rsidRPr="00C97085" w:rsidRDefault="00E37BBC" w:rsidP="00E06C7B">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4.1. Нога для стола с колесом и стопором 60x710</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А</w:t>
            </w:r>
          </w:p>
        </w:tc>
      </w:tr>
      <w:tr w:rsidR="00E37BBC" w:rsidRPr="00C97085" w:rsidTr="00E06C7B">
        <w:trPr>
          <w:trHeight w:val="300"/>
          <w:jc w:val="center"/>
        </w:trPr>
        <w:tc>
          <w:tcPr>
            <w:tcW w:w="5356" w:type="dxa"/>
            <w:noWrap/>
            <w:hideMark/>
          </w:tcPr>
          <w:p w:rsidR="00E37BBC" w:rsidRPr="00C97085" w:rsidRDefault="00E37BBC" w:rsidP="00E06C7B">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4.4. Нога для стола складная 50х710</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А</w:t>
            </w:r>
          </w:p>
        </w:tc>
      </w:tr>
      <w:tr w:rsidR="00E37BBC" w:rsidRPr="00C97085" w:rsidTr="00E06C7B">
        <w:trPr>
          <w:trHeight w:val="315"/>
          <w:jc w:val="center"/>
        </w:trPr>
        <w:tc>
          <w:tcPr>
            <w:tcW w:w="5356" w:type="dxa"/>
            <w:noWrap/>
            <w:hideMark/>
          </w:tcPr>
          <w:p w:rsidR="00E37BBC" w:rsidRPr="00C97085" w:rsidRDefault="00E37BBC" w:rsidP="00E06C7B">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4.2. Нога мебельная конусообразная H=710 мм</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А</w:t>
            </w:r>
          </w:p>
        </w:tc>
      </w:tr>
      <w:tr w:rsidR="00E37BBC" w:rsidRPr="00C97085" w:rsidTr="00E06C7B">
        <w:trPr>
          <w:trHeight w:val="315"/>
          <w:jc w:val="center"/>
        </w:trPr>
        <w:tc>
          <w:tcPr>
            <w:tcW w:w="5356" w:type="dxa"/>
            <w:noWrap/>
            <w:hideMark/>
          </w:tcPr>
          <w:p w:rsidR="00E37BBC" w:rsidRPr="00C97085" w:rsidRDefault="00E37BBC" w:rsidP="00E06C7B">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4.3. Труба для ноги мебельной</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В</w:t>
            </w:r>
          </w:p>
        </w:tc>
      </w:tr>
      <w:tr w:rsidR="00E37BBC" w:rsidRPr="00C97085" w:rsidTr="00E06C7B">
        <w:trPr>
          <w:trHeight w:val="300"/>
          <w:jc w:val="center"/>
        </w:trPr>
        <w:tc>
          <w:tcPr>
            <w:tcW w:w="5356" w:type="dxa"/>
            <w:noWrap/>
            <w:hideMark/>
          </w:tcPr>
          <w:p w:rsidR="00E37BBC" w:rsidRPr="00C97085" w:rsidRDefault="00E37BBC" w:rsidP="00E06C7B">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4.5. Нога для стола (крепление площадка)</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С</w:t>
            </w:r>
          </w:p>
        </w:tc>
      </w:tr>
      <w:tr w:rsidR="00E37BBC" w:rsidRPr="00C97085" w:rsidTr="00E06C7B">
        <w:trPr>
          <w:trHeight w:val="300"/>
          <w:jc w:val="center"/>
        </w:trPr>
        <w:tc>
          <w:tcPr>
            <w:tcW w:w="5356" w:type="dxa"/>
            <w:noWrap/>
            <w:hideMark/>
          </w:tcPr>
          <w:p w:rsidR="00E37BBC" w:rsidRPr="00C97085" w:rsidRDefault="00E37BBC" w:rsidP="00E06C7B">
            <w:pPr>
              <w:spacing w:line="240" w:lineRule="auto"/>
              <w:ind w:firstLine="0"/>
              <w:jc w:val="left"/>
              <w:rPr>
                <w:rFonts w:eastAsia="Times New Roman" w:cs="Times New Roman"/>
                <w:color w:val="000000"/>
                <w:szCs w:val="24"/>
                <w:lang w:eastAsia="ru-RU"/>
              </w:rPr>
            </w:pPr>
            <w:r w:rsidRPr="00C97085">
              <w:rPr>
                <w:rFonts w:eastAsia="Times New Roman" w:cs="Times New Roman"/>
                <w:color w:val="000000"/>
                <w:szCs w:val="24"/>
                <w:lang w:eastAsia="ru-RU"/>
              </w:rPr>
              <w:t>4,6. Крепеж к столешнице для мебельной ноги</w:t>
            </w:r>
          </w:p>
        </w:tc>
        <w:tc>
          <w:tcPr>
            <w:tcW w:w="1120" w:type="dxa"/>
            <w:noWrap/>
            <w:vAlign w:val="center"/>
            <w:hideMark/>
          </w:tcPr>
          <w:p w:rsidR="00E37BBC" w:rsidRPr="00C97085" w:rsidRDefault="00E37BBC" w:rsidP="00E06C7B">
            <w:pPr>
              <w:spacing w:line="240" w:lineRule="auto"/>
              <w:ind w:firstLine="0"/>
              <w:jc w:val="center"/>
              <w:rPr>
                <w:rFonts w:eastAsia="Times New Roman" w:cs="Times New Roman"/>
                <w:b/>
                <w:bCs/>
                <w:color w:val="000000"/>
                <w:szCs w:val="24"/>
                <w:lang w:eastAsia="ru-RU"/>
              </w:rPr>
            </w:pPr>
            <w:r w:rsidRPr="00C97085">
              <w:rPr>
                <w:rFonts w:eastAsia="Times New Roman" w:cs="Times New Roman"/>
                <w:b/>
                <w:bCs/>
                <w:color w:val="000000"/>
                <w:szCs w:val="24"/>
                <w:lang w:eastAsia="ru-RU"/>
              </w:rPr>
              <w:t>С</w:t>
            </w:r>
          </w:p>
        </w:tc>
      </w:tr>
      <w:tr w:rsidR="00E37BBC" w:rsidRPr="00E37BBC" w:rsidTr="00E06C7B">
        <w:trPr>
          <w:trHeight w:val="315"/>
          <w:jc w:val="center"/>
        </w:trPr>
        <w:tc>
          <w:tcPr>
            <w:tcW w:w="5356" w:type="dxa"/>
            <w:noWrap/>
            <w:hideMark/>
          </w:tcPr>
          <w:p w:rsidR="00E37BBC" w:rsidRPr="00E37BBC" w:rsidRDefault="00E37BBC" w:rsidP="00E06C7B">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4.7. Пластиковая пятка для мебельной ноги</w:t>
            </w:r>
          </w:p>
        </w:tc>
        <w:tc>
          <w:tcPr>
            <w:tcW w:w="1120" w:type="dxa"/>
            <w:noWrap/>
            <w:vAlign w:val="center"/>
            <w:hideMark/>
          </w:tcPr>
          <w:p w:rsidR="00E37BBC" w:rsidRPr="00E37BBC" w:rsidRDefault="00E37BBC" w:rsidP="00E06C7B">
            <w:pPr>
              <w:spacing w:line="240" w:lineRule="auto"/>
              <w:ind w:firstLine="0"/>
              <w:jc w:val="center"/>
              <w:rPr>
                <w:rFonts w:eastAsia="Times New Roman" w:cs="Times New Roman"/>
                <w:b/>
                <w:bCs/>
                <w:color w:val="000000"/>
                <w:szCs w:val="24"/>
                <w:lang w:eastAsia="ru-RU"/>
              </w:rPr>
            </w:pPr>
            <w:r w:rsidRPr="00E37BBC">
              <w:rPr>
                <w:rFonts w:eastAsia="Times New Roman" w:cs="Times New Roman"/>
                <w:b/>
                <w:bCs/>
                <w:color w:val="000000"/>
                <w:szCs w:val="24"/>
                <w:lang w:eastAsia="ru-RU"/>
              </w:rPr>
              <w:t>С</w:t>
            </w:r>
          </w:p>
        </w:tc>
      </w:tr>
    </w:tbl>
    <w:p w:rsidR="00E37BBC" w:rsidRPr="00F93644" w:rsidRDefault="00E37BBC" w:rsidP="0099163F">
      <w:pPr>
        <w:pStyle w:val="af4"/>
        <w:spacing w:before="240"/>
        <w:ind w:firstLine="720"/>
        <w:jc w:val="both"/>
        <w:rPr>
          <w:b w:val="0"/>
          <w:sz w:val="24"/>
          <w:szCs w:val="24"/>
          <w:lang w:val="ru-RU"/>
        </w:rPr>
      </w:pPr>
      <w:r w:rsidRPr="00F93644">
        <w:rPr>
          <w:b w:val="0"/>
          <w:sz w:val="24"/>
          <w:szCs w:val="24"/>
          <w:lang w:val="ru-RU"/>
        </w:rPr>
        <w:t xml:space="preserve">В итоге, </w:t>
      </w:r>
      <w:r w:rsidR="00454676" w:rsidRPr="00F93644">
        <w:rPr>
          <w:b w:val="0"/>
          <w:sz w:val="24"/>
          <w:szCs w:val="24"/>
          <w:lang w:val="ru-RU"/>
        </w:rPr>
        <w:t xml:space="preserve">в результате проведения ABC-, XYZ- и ABC/ XYZ-анализов были определены 10 позиций </w:t>
      </w:r>
      <w:r w:rsidR="00F93644">
        <w:rPr>
          <w:b w:val="0"/>
          <w:sz w:val="24"/>
          <w:szCs w:val="24"/>
          <w:lang w:val="ru-RU"/>
        </w:rPr>
        <w:t xml:space="preserve">из всей номенклатуры </w:t>
      </w:r>
      <w:r w:rsidR="00454676" w:rsidRPr="00F93644">
        <w:rPr>
          <w:b w:val="0"/>
          <w:sz w:val="24"/>
          <w:szCs w:val="24"/>
          <w:lang w:val="ru-RU"/>
        </w:rPr>
        <w:t xml:space="preserve">товара, наиболее </w:t>
      </w:r>
      <w:r w:rsidR="00F93644">
        <w:rPr>
          <w:b w:val="0"/>
          <w:sz w:val="24"/>
          <w:szCs w:val="24"/>
          <w:lang w:val="ru-RU"/>
        </w:rPr>
        <w:t>определяющие</w:t>
      </w:r>
      <w:r w:rsidR="00454676" w:rsidRPr="00F93644">
        <w:rPr>
          <w:b w:val="0"/>
          <w:sz w:val="24"/>
          <w:szCs w:val="24"/>
          <w:lang w:val="ru-RU"/>
        </w:rPr>
        <w:t xml:space="preserve"> результаты деятельности компании</w:t>
      </w:r>
      <w:r w:rsidR="00F93644">
        <w:rPr>
          <w:b w:val="0"/>
          <w:sz w:val="24"/>
          <w:szCs w:val="24"/>
          <w:lang w:val="ru-RU"/>
        </w:rPr>
        <w:t xml:space="preserve"> (Таблица 2</w:t>
      </w:r>
      <w:r w:rsidR="00F5045E">
        <w:rPr>
          <w:b w:val="0"/>
          <w:sz w:val="24"/>
          <w:szCs w:val="24"/>
          <w:lang w:val="ru-RU"/>
        </w:rPr>
        <w:t>3</w:t>
      </w:r>
      <w:r w:rsidR="00F93644">
        <w:rPr>
          <w:b w:val="0"/>
          <w:sz w:val="24"/>
          <w:szCs w:val="24"/>
          <w:lang w:val="ru-RU"/>
        </w:rPr>
        <w:t xml:space="preserve">). </w:t>
      </w:r>
      <w:r w:rsidR="00F93644" w:rsidRPr="00F93644">
        <w:rPr>
          <w:b w:val="0"/>
          <w:sz w:val="24"/>
          <w:szCs w:val="24"/>
          <w:lang w:val="ru-RU"/>
        </w:rPr>
        <w:t>В целом они обеспечивают 26,8 млн. рублей, или 48,93% от всего объёма продаж, а</w:t>
      </w:r>
      <w:r w:rsidR="00F93644">
        <w:rPr>
          <w:b w:val="0"/>
          <w:sz w:val="24"/>
          <w:szCs w:val="24"/>
          <w:lang w:val="ru-RU"/>
        </w:rPr>
        <w:t xml:space="preserve"> </w:t>
      </w:r>
      <w:r w:rsidR="00F93644" w:rsidRPr="00F93644">
        <w:rPr>
          <w:b w:val="0"/>
          <w:sz w:val="24"/>
          <w:szCs w:val="24"/>
          <w:lang w:val="ru-RU"/>
        </w:rPr>
        <w:t>также 15,6 млн. рублей, или 49,75% прибыли</w:t>
      </w:r>
      <w:r w:rsidR="00F93644">
        <w:rPr>
          <w:b w:val="0"/>
          <w:sz w:val="24"/>
          <w:szCs w:val="24"/>
          <w:lang w:val="ru-RU"/>
        </w:rPr>
        <w:t xml:space="preserve"> (Приложения №2</w:t>
      </w:r>
      <w:r w:rsidR="00F5045E">
        <w:rPr>
          <w:b w:val="0"/>
          <w:sz w:val="24"/>
          <w:szCs w:val="24"/>
          <w:lang w:val="ru-RU"/>
        </w:rPr>
        <w:t>0</w:t>
      </w:r>
      <w:r w:rsidR="00F93644">
        <w:rPr>
          <w:b w:val="0"/>
          <w:sz w:val="24"/>
          <w:szCs w:val="24"/>
          <w:lang w:val="ru-RU"/>
        </w:rPr>
        <w:t xml:space="preserve"> и №2</w:t>
      </w:r>
      <w:r w:rsidR="00F5045E">
        <w:rPr>
          <w:b w:val="0"/>
          <w:sz w:val="24"/>
          <w:szCs w:val="24"/>
          <w:lang w:val="ru-RU"/>
        </w:rPr>
        <w:t>1</w:t>
      </w:r>
      <w:r w:rsidR="00F93644">
        <w:rPr>
          <w:b w:val="0"/>
          <w:sz w:val="24"/>
          <w:szCs w:val="24"/>
          <w:lang w:val="ru-RU"/>
        </w:rPr>
        <w:t>)</w:t>
      </w:r>
      <w:r w:rsidR="00F93644" w:rsidRPr="00F93644">
        <w:rPr>
          <w:b w:val="0"/>
          <w:sz w:val="24"/>
          <w:szCs w:val="24"/>
          <w:lang w:val="ru-RU"/>
        </w:rPr>
        <w:t>.</w:t>
      </w:r>
    </w:p>
    <w:p w:rsidR="00E37BBC" w:rsidRDefault="00E37BBC" w:rsidP="00E37BBC">
      <w:pPr>
        <w:pStyle w:val="a"/>
      </w:pPr>
      <w:r>
        <w:t>Наиболее влиятельные товары из 4-х наиболее приоритетных групп</w:t>
      </w:r>
    </w:p>
    <w:tbl>
      <w:tblPr>
        <w:tblStyle w:val="af2"/>
        <w:tblW w:w="5372" w:type="dxa"/>
        <w:jc w:val="center"/>
        <w:tblLook w:val="04A0" w:firstRow="1" w:lastRow="0" w:firstColumn="1" w:lastColumn="0" w:noHBand="0" w:noVBand="1"/>
      </w:tblPr>
      <w:tblGrid>
        <w:gridCol w:w="5372"/>
      </w:tblGrid>
      <w:tr w:rsidR="00E37BBC" w:rsidRPr="00E37BBC" w:rsidTr="00E37BBC">
        <w:trPr>
          <w:trHeight w:val="300"/>
          <w:jc w:val="center"/>
        </w:trPr>
        <w:tc>
          <w:tcPr>
            <w:tcW w:w="5372" w:type="dxa"/>
            <w:noWrap/>
            <w:hideMark/>
          </w:tcPr>
          <w:p w:rsidR="00E37BBC" w:rsidRPr="00E37BBC" w:rsidRDefault="00E37BBC" w:rsidP="00BB724D">
            <w:pPr>
              <w:spacing w:line="240" w:lineRule="auto"/>
              <w:ind w:firstLine="0"/>
              <w:jc w:val="center"/>
              <w:rPr>
                <w:rFonts w:eastAsia="Times New Roman" w:cs="Times New Roman"/>
                <w:b/>
                <w:color w:val="000000"/>
                <w:szCs w:val="24"/>
                <w:lang w:eastAsia="ru-RU"/>
              </w:rPr>
            </w:pPr>
            <w:r w:rsidRPr="00E37BBC">
              <w:rPr>
                <w:rFonts w:eastAsia="Times New Roman" w:cs="Times New Roman"/>
                <w:b/>
                <w:color w:val="000000"/>
                <w:szCs w:val="24"/>
                <w:lang w:eastAsia="ru-RU"/>
              </w:rPr>
              <w:t>Номенклатура</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1.1. Unihopper с доводчиком</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 xml:space="preserve">1.2. </w:t>
            </w:r>
            <w:proofErr w:type="spellStart"/>
            <w:r w:rsidRPr="00E37BBC">
              <w:rPr>
                <w:rFonts w:eastAsia="Times New Roman" w:cs="Times New Roman"/>
                <w:color w:val="000000"/>
                <w:szCs w:val="24"/>
                <w:lang w:eastAsia="ru-RU"/>
              </w:rPr>
              <w:t>Hettich</w:t>
            </w:r>
            <w:proofErr w:type="spellEnd"/>
            <w:r w:rsidRPr="00E37BBC">
              <w:rPr>
                <w:rFonts w:eastAsia="Times New Roman" w:cs="Times New Roman"/>
                <w:color w:val="000000"/>
                <w:szCs w:val="24"/>
                <w:lang w:eastAsia="ru-RU"/>
              </w:rPr>
              <w:t xml:space="preserve"> </w:t>
            </w:r>
            <w:proofErr w:type="spellStart"/>
            <w:r w:rsidRPr="00E37BBC">
              <w:rPr>
                <w:rFonts w:eastAsia="Times New Roman" w:cs="Times New Roman"/>
                <w:color w:val="000000"/>
                <w:szCs w:val="24"/>
                <w:lang w:eastAsia="ru-RU"/>
              </w:rPr>
              <w:t>Sensys</w:t>
            </w:r>
            <w:proofErr w:type="spellEnd"/>
            <w:r w:rsidRPr="00E37BBC">
              <w:rPr>
                <w:rFonts w:eastAsia="Times New Roman" w:cs="Times New Roman"/>
                <w:color w:val="000000"/>
                <w:szCs w:val="24"/>
                <w:lang w:eastAsia="ru-RU"/>
              </w:rPr>
              <w:t xml:space="preserve"> с доводчиком</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 xml:space="preserve">2.1. Ящики </w:t>
            </w:r>
            <w:proofErr w:type="spellStart"/>
            <w:r w:rsidRPr="00E37BBC">
              <w:rPr>
                <w:rFonts w:eastAsia="Times New Roman" w:cs="Times New Roman"/>
                <w:color w:val="000000"/>
                <w:szCs w:val="24"/>
                <w:lang w:eastAsia="ru-RU"/>
              </w:rPr>
              <w:t>Unihopper</w:t>
            </w:r>
            <w:proofErr w:type="spellEnd"/>
            <w:r w:rsidRPr="00E37BBC">
              <w:rPr>
                <w:rFonts w:eastAsia="Times New Roman" w:cs="Times New Roman"/>
                <w:color w:val="000000"/>
                <w:szCs w:val="24"/>
                <w:lang w:eastAsia="ru-RU"/>
              </w:rPr>
              <w:t xml:space="preserve"> </w:t>
            </w:r>
            <w:proofErr w:type="spellStart"/>
            <w:r w:rsidRPr="00E37BBC">
              <w:rPr>
                <w:rFonts w:eastAsia="Times New Roman" w:cs="Times New Roman"/>
                <w:color w:val="000000"/>
                <w:szCs w:val="24"/>
                <w:lang w:eastAsia="ru-RU"/>
              </w:rPr>
              <w:t>Magic</w:t>
            </w:r>
            <w:proofErr w:type="spellEnd"/>
            <w:r w:rsidRPr="00E37BBC">
              <w:rPr>
                <w:rFonts w:eastAsia="Times New Roman" w:cs="Times New Roman"/>
                <w:color w:val="000000"/>
                <w:szCs w:val="24"/>
                <w:lang w:eastAsia="ru-RU"/>
              </w:rPr>
              <w:t xml:space="preserve"> </w:t>
            </w:r>
            <w:proofErr w:type="spellStart"/>
            <w:r w:rsidRPr="00E37BBC">
              <w:rPr>
                <w:rFonts w:eastAsia="Times New Roman" w:cs="Times New Roman"/>
                <w:color w:val="000000"/>
                <w:szCs w:val="24"/>
                <w:lang w:eastAsia="ru-RU"/>
              </w:rPr>
              <w:t>Box</w:t>
            </w:r>
            <w:proofErr w:type="spellEnd"/>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2.3. Ящики Hettich</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2.2. Ящики FIT плавного закрывания</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3.5. 1. Шурупы</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3.5.2. Еврошурупы</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4.1. Нога для стола с колесом и стопором 60x710</w:t>
            </w:r>
          </w:p>
        </w:tc>
      </w:tr>
      <w:tr w:rsidR="00E37BBC" w:rsidRPr="00E37BBC" w:rsidTr="00E37BBC">
        <w:trPr>
          <w:trHeight w:val="300"/>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4.4. Нога для стола складная 50х710</w:t>
            </w:r>
          </w:p>
        </w:tc>
      </w:tr>
      <w:tr w:rsidR="00E37BBC" w:rsidRPr="00E37BBC" w:rsidTr="00E37BBC">
        <w:trPr>
          <w:trHeight w:val="315"/>
          <w:jc w:val="center"/>
        </w:trPr>
        <w:tc>
          <w:tcPr>
            <w:tcW w:w="5372" w:type="dxa"/>
            <w:noWrap/>
            <w:hideMark/>
          </w:tcPr>
          <w:p w:rsidR="00E37BBC" w:rsidRPr="00E37BBC" w:rsidRDefault="00E37BBC" w:rsidP="00E37BBC">
            <w:pPr>
              <w:spacing w:line="240" w:lineRule="auto"/>
              <w:ind w:firstLine="0"/>
              <w:jc w:val="left"/>
              <w:rPr>
                <w:rFonts w:eastAsia="Times New Roman" w:cs="Times New Roman"/>
                <w:color w:val="000000"/>
                <w:szCs w:val="24"/>
                <w:lang w:eastAsia="ru-RU"/>
              </w:rPr>
            </w:pPr>
            <w:r w:rsidRPr="00E37BBC">
              <w:rPr>
                <w:rFonts w:eastAsia="Times New Roman" w:cs="Times New Roman"/>
                <w:color w:val="000000"/>
                <w:szCs w:val="24"/>
                <w:lang w:eastAsia="ru-RU"/>
              </w:rPr>
              <w:t>4.2. Нога мебельная конусообразная H=710 мм</w:t>
            </w:r>
          </w:p>
        </w:tc>
      </w:tr>
    </w:tbl>
    <w:p w:rsidR="007A3C32" w:rsidRDefault="007A3C32" w:rsidP="0099163F">
      <w:pPr>
        <w:pStyle w:val="af4"/>
        <w:spacing w:before="240"/>
        <w:ind w:firstLine="709"/>
        <w:jc w:val="both"/>
        <w:rPr>
          <w:b w:val="0"/>
          <w:sz w:val="24"/>
          <w:szCs w:val="24"/>
          <w:lang w:val="ru-RU"/>
        </w:rPr>
      </w:pPr>
      <w:r w:rsidRPr="007A3C32">
        <w:rPr>
          <w:b w:val="0"/>
          <w:sz w:val="24"/>
          <w:szCs w:val="24"/>
          <w:lang w:val="ru-RU"/>
        </w:rPr>
        <w:t>Таким образом, данная номенклатура товара требует к себе внимания, даже большего, чем группы, к которым они относятся.</w:t>
      </w:r>
    </w:p>
    <w:p w:rsidR="00E37BBC" w:rsidRPr="007A3C32" w:rsidRDefault="007A3C32" w:rsidP="007A3C32">
      <w:pPr>
        <w:pStyle w:val="af4"/>
        <w:ind w:firstLine="709"/>
        <w:jc w:val="both"/>
        <w:rPr>
          <w:b w:val="0"/>
          <w:sz w:val="24"/>
          <w:szCs w:val="24"/>
          <w:lang w:val="ru-RU"/>
        </w:rPr>
      </w:pPr>
      <w:r w:rsidRPr="007A3C32">
        <w:rPr>
          <w:b w:val="0"/>
          <w:sz w:val="24"/>
          <w:szCs w:val="24"/>
          <w:lang w:val="ru-RU"/>
        </w:rPr>
        <w:t>И поэтому, дальнейшие исследования будут проведены именно по ним.</w:t>
      </w:r>
    </w:p>
    <w:p w:rsidR="002F7439" w:rsidRPr="00110F4C" w:rsidRDefault="002F7439" w:rsidP="00AB1619">
      <w:pPr>
        <w:pStyle w:val="2"/>
        <w:numPr>
          <w:ilvl w:val="0"/>
          <w:numId w:val="23"/>
        </w:numPr>
        <w:rPr>
          <w:rFonts w:eastAsiaTheme="minorEastAsia"/>
          <w:sz w:val="24"/>
          <w:lang w:val="ru-RU"/>
        </w:rPr>
      </w:pPr>
      <w:bookmarkStart w:id="26" w:name="_Toc41860761"/>
      <w:r w:rsidRPr="00110F4C">
        <w:rPr>
          <w:rFonts w:eastAsiaTheme="minorEastAsia"/>
          <w:sz w:val="24"/>
          <w:lang w:val="ru-RU"/>
        </w:rPr>
        <w:t>Определение экономического результата</w:t>
      </w:r>
      <w:bookmarkEnd w:id="26"/>
    </w:p>
    <w:p w:rsidR="00626BA6" w:rsidRDefault="00626BA6" w:rsidP="00AB1619">
      <w:pPr>
        <w:pStyle w:val="ad"/>
        <w:numPr>
          <w:ilvl w:val="0"/>
          <w:numId w:val="50"/>
        </w:numPr>
      </w:pPr>
      <w:r>
        <w:t>Оптимальный размер и общая средняя стоимость заказа</w:t>
      </w:r>
    </w:p>
    <w:p w:rsidR="006454D0" w:rsidRDefault="008C32EA" w:rsidP="00626BA6">
      <w:r>
        <w:t xml:space="preserve">В данной ВКР ранее было упомянуто, что для товаров, относящихся к </w:t>
      </w:r>
      <w:r w:rsidR="00226C2E">
        <w:t>категории</w:t>
      </w:r>
      <w:r>
        <w:t xml:space="preserve"> </w:t>
      </w:r>
      <w:r>
        <w:rPr>
          <w:lang w:val="en-US"/>
        </w:rPr>
        <w:t>AX</w:t>
      </w:r>
      <w:r w:rsidRPr="008C32EA">
        <w:t>,</w:t>
      </w:r>
      <w:r>
        <w:t xml:space="preserve"> стратегия по управлению запасами заключается в </w:t>
      </w:r>
      <w:r w:rsidR="00EE76CF">
        <w:t xml:space="preserve">постоянном контроле присутствия </w:t>
      </w:r>
      <w:r w:rsidR="00EE76CF">
        <w:lastRenderedPageBreak/>
        <w:t xml:space="preserve">позиций на складе, а также </w:t>
      </w:r>
      <w:r w:rsidR="00C347A1">
        <w:t>определении</w:t>
      </w:r>
      <w:r w:rsidR="007C4440" w:rsidRPr="007C4440">
        <w:t xml:space="preserve"> </w:t>
      </w:r>
      <w:r w:rsidR="007C4440">
        <w:t>оптимального</w:t>
      </w:r>
      <w:r w:rsidR="00C347A1">
        <w:t xml:space="preserve"> объём</w:t>
      </w:r>
      <w:r w:rsidR="007C4440">
        <w:t>а</w:t>
      </w:r>
      <w:r w:rsidR="00C347A1">
        <w:t xml:space="preserve"> заказ</w:t>
      </w:r>
      <w:r w:rsidR="007C4440">
        <w:t>а</w:t>
      </w:r>
      <w:r w:rsidR="00C347A1">
        <w:t xml:space="preserve"> и </w:t>
      </w:r>
      <w:r w:rsidR="007C4440">
        <w:t xml:space="preserve">объёма </w:t>
      </w:r>
      <w:r w:rsidR="00C347A1">
        <w:t>запасов</w:t>
      </w:r>
      <w:r w:rsidR="008550E8">
        <w:t xml:space="preserve">. </w:t>
      </w:r>
      <w:r w:rsidR="006454D0">
        <w:t xml:space="preserve">Существует 2 основные ошибки, которые допускаются при управлении </w:t>
      </w:r>
      <w:r w:rsidR="001E5AB5">
        <w:t>запасами</w:t>
      </w:r>
      <w:r w:rsidR="006454D0">
        <w:t>:</w:t>
      </w:r>
    </w:p>
    <w:p w:rsidR="006454D0" w:rsidRDefault="006454D0" w:rsidP="00AB1619">
      <w:pPr>
        <w:pStyle w:val="ad"/>
        <w:numPr>
          <w:ilvl w:val="0"/>
          <w:numId w:val="11"/>
        </w:numPr>
      </w:pPr>
      <w:r>
        <w:t xml:space="preserve">На основании того, что позиции, относящиеся к категории А, являются наиболее важными для предприятия, </w:t>
      </w:r>
      <w:r w:rsidR="00226C2E">
        <w:t xml:space="preserve">оно стремиться </w:t>
      </w:r>
      <w:r>
        <w:t xml:space="preserve">значительно повысить уровень их запаса, чтобы всегда быть уверенным в том, что </w:t>
      </w:r>
      <w:r w:rsidR="00226C2E">
        <w:t>удастся</w:t>
      </w:r>
      <w:r>
        <w:t xml:space="preserve"> совершить ту или иную сделку.</w:t>
      </w:r>
    </w:p>
    <w:p w:rsidR="006454D0" w:rsidRDefault="006454D0" w:rsidP="00AB1619">
      <w:pPr>
        <w:pStyle w:val="ad"/>
        <w:numPr>
          <w:ilvl w:val="0"/>
          <w:numId w:val="11"/>
        </w:numPr>
      </w:pPr>
      <w:r>
        <w:t xml:space="preserve">На основании того, что позиции, относящиеся к категории </w:t>
      </w:r>
      <w:r>
        <w:rPr>
          <w:lang w:val="en-US"/>
        </w:rPr>
        <w:t>X</w:t>
      </w:r>
      <w:r>
        <w:t>,</w:t>
      </w:r>
      <w:r w:rsidRPr="006454D0">
        <w:t xml:space="preserve"> </w:t>
      </w:r>
      <w:r>
        <w:t xml:space="preserve">имеют наиболее стабильный спрос, </w:t>
      </w:r>
      <w:r w:rsidR="00226C2E">
        <w:t>компания снижает</w:t>
      </w:r>
      <w:r>
        <w:t xml:space="preserve"> уровень запасов по данным товарам до чрезмерно низкого уровня.</w:t>
      </w:r>
      <w:r>
        <w:rPr>
          <w:rStyle w:val="af0"/>
        </w:rPr>
        <w:footnoteReference w:id="63"/>
      </w:r>
    </w:p>
    <w:p w:rsidR="001E5AB5" w:rsidRDefault="001E5AB5" w:rsidP="006454D0">
      <w:pPr>
        <w:ind w:firstLine="720"/>
      </w:pPr>
      <w:r w:rsidRPr="001E5AB5">
        <w:rPr>
          <w:rFonts w:cs="Times New Roman"/>
          <w:iCs/>
          <w:szCs w:val="24"/>
          <w:shd w:val="clear" w:color="auto" w:fill="FFFFFF"/>
        </w:rPr>
        <w:t>EOQ-модель (модель экономического заказа) является тем инструментом, который определяет оптимальный объём заказываемого товара, позволяющий минимизировать совокупные затраты на осуществление заказа и содержание запасов.</w:t>
      </w:r>
    </w:p>
    <w:p w:rsidR="00354580" w:rsidRPr="005C5590" w:rsidRDefault="00354580" w:rsidP="006454D0">
      <w:pPr>
        <w:ind w:firstLine="720"/>
      </w:pPr>
      <w:r>
        <w:t>Исходя и</w:t>
      </w:r>
      <w:r w:rsidR="008550E8">
        <w:t xml:space="preserve">з </w:t>
      </w:r>
      <w:r w:rsidR="008014FC">
        <w:t>вышеизложенной</w:t>
      </w:r>
      <w:r w:rsidR="004279F7">
        <w:t xml:space="preserve"> информации</w:t>
      </w:r>
      <w:r w:rsidR="00226C2E">
        <w:t>,</w:t>
      </w:r>
      <w:r>
        <w:t xml:space="preserve"> был произвед</w:t>
      </w:r>
      <w:r w:rsidR="00226C2E">
        <w:t>ён ряд</w:t>
      </w:r>
      <w:r>
        <w:t xml:space="preserve"> расчёт</w:t>
      </w:r>
      <w:r w:rsidR="007F6878">
        <w:t>ов</w:t>
      </w:r>
      <w:r w:rsidR="00B37A85">
        <w:t xml:space="preserve"> по</w:t>
      </w:r>
      <w:r w:rsidR="006F751C">
        <w:t xml:space="preserve"> 10</w:t>
      </w:r>
      <w:r w:rsidR="00B37A85">
        <w:t xml:space="preserve"> позициям номенклатуры</w:t>
      </w:r>
      <w:r w:rsidR="007F6878">
        <w:t>, указанным в Таблице 2</w:t>
      </w:r>
      <w:r w:rsidR="00873EC9">
        <w:t>3</w:t>
      </w:r>
      <w:r w:rsidR="007F6878">
        <w:t>.</w:t>
      </w:r>
    </w:p>
    <w:p w:rsidR="00354580" w:rsidRDefault="00354580" w:rsidP="00652B6E">
      <w:r>
        <w:t xml:space="preserve">Был вычислен оптимальный размер заказа </w:t>
      </w:r>
      <w:r>
        <w:rPr>
          <w:lang w:val="en-US"/>
        </w:rPr>
        <w:t>Q</w:t>
      </w:r>
      <w:r w:rsidRPr="00354580">
        <w:t xml:space="preserve"> </w:t>
      </w:r>
      <w:r>
        <w:t xml:space="preserve">по </w:t>
      </w:r>
      <w:r w:rsidR="00932938">
        <w:t>формуле</w:t>
      </w:r>
      <w:r w:rsidR="00394184">
        <w:t xml:space="preserve"> (2, Глава 2)</w:t>
      </w:r>
      <w:r>
        <w:t>:</w:t>
      </w:r>
    </w:p>
    <w:p w:rsidR="00D364C8" w:rsidRPr="003C31C6" w:rsidRDefault="00D364C8" w:rsidP="00D364C8">
      <w:pPr>
        <w:rPr>
          <w:rFonts w:eastAsiaTheme="minorEastAsia"/>
        </w:rPr>
      </w:pPr>
      <m:oMathPara>
        <m:oMath>
          <m:r>
            <w:rPr>
              <w:rFonts w:ascii="Cambria Math" w:hAnsi="Cambria Math"/>
            </w:rPr>
            <m:t>Q=</m:t>
          </m:r>
          <m:rad>
            <m:radPr>
              <m:degHide m:val="1"/>
              <m:ctrlPr>
                <w:rPr>
                  <w:rFonts w:ascii="Cambria Math" w:hAnsi="Cambria Math"/>
                  <w:i/>
                </w:rPr>
              </m:ctrlPr>
            </m:radPr>
            <m:deg/>
            <m:e>
              <m:f>
                <m:fPr>
                  <m:ctrlPr>
                    <w:rPr>
                      <w:rFonts w:ascii="Cambria Math" w:hAnsi="Cambria Math"/>
                      <w:i/>
                    </w:rPr>
                  </m:ctrlPr>
                </m:fPr>
                <m:num>
                  <m:r>
                    <w:rPr>
                      <w:rFonts w:ascii="Cambria Math" w:hAnsi="Cambria Math"/>
                    </w:rPr>
                    <m:t>2*S*D</m:t>
                  </m:r>
                </m:num>
                <m:den>
                  <m:r>
                    <w:rPr>
                      <w:rFonts w:ascii="Cambria Math" w:hAnsi="Cambria Math"/>
                    </w:rPr>
                    <m:t>H</m:t>
                  </m:r>
                </m:den>
              </m:f>
            </m:e>
          </m:rad>
          <m:r>
            <w:rPr>
              <w:rFonts w:ascii="Cambria Math" w:hAnsi="Cambria Math"/>
            </w:rPr>
            <m:t xml:space="preserve"> ,</m:t>
          </m:r>
        </m:oMath>
      </m:oMathPara>
    </w:p>
    <w:p w:rsidR="00354580" w:rsidRDefault="00D364C8" w:rsidP="00D364C8">
      <w:pPr>
        <w:ind w:firstLine="0"/>
      </w:pPr>
      <w:r>
        <w:t xml:space="preserve">где </w:t>
      </w:r>
      <m:oMath>
        <m:r>
          <w:rPr>
            <w:rFonts w:ascii="Cambria Math" w:hAnsi="Cambria Math"/>
          </w:rPr>
          <m:t>Q</m:t>
        </m:r>
      </m:oMath>
      <w:r>
        <w:t xml:space="preserve"> </w:t>
      </w:r>
      <w:r w:rsidR="007D5759" w:rsidRPr="00891C2D">
        <w:rPr>
          <w:rFonts w:cs="Times New Roman"/>
          <w:szCs w:val="24"/>
        </w:rPr>
        <w:t>—</w:t>
      </w:r>
      <w:r>
        <w:t xml:space="preserve"> оптимальный (экономичный) размер заказа, </w:t>
      </w:r>
      <m:oMath>
        <m:r>
          <w:rPr>
            <w:rFonts w:ascii="Cambria Math" w:hAnsi="Cambria Math"/>
          </w:rPr>
          <m:t>H</m:t>
        </m:r>
      </m:oMath>
      <w:r>
        <w:t xml:space="preserve"> </w:t>
      </w:r>
      <w:r w:rsidR="007D5759" w:rsidRPr="00891C2D">
        <w:rPr>
          <w:rFonts w:cs="Times New Roman"/>
          <w:szCs w:val="24"/>
        </w:rPr>
        <w:t>—</w:t>
      </w:r>
      <w:r>
        <w:t xml:space="preserve"> издержки хранения единицы запаса в плановом периоде, </w:t>
      </w:r>
      <m:oMath>
        <m:r>
          <w:rPr>
            <w:rFonts w:ascii="Cambria Math" w:hAnsi="Cambria Math"/>
          </w:rPr>
          <m:t>D</m:t>
        </m:r>
      </m:oMath>
      <w:r>
        <w:t xml:space="preserve"> </w:t>
      </w:r>
      <w:r w:rsidR="007D5759" w:rsidRPr="00891C2D">
        <w:rPr>
          <w:rFonts w:cs="Times New Roman"/>
          <w:szCs w:val="24"/>
        </w:rPr>
        <w:t>—</w:t>
      </w:r>
      <w:r>
        <w:t xml:space="preserve"> потребность в запасе в плановом периоде, </w:t>
      </w:r>
      <m:oMath>
        <m:r>
          <w:rPr>
            <w:rFonts w:ascii="Cambria Math" w:hAnsi="Cambria Math"/>
          </w:rPr>
          <m:t>S</m:t>
        </m:r>
      </m:oMath>
      <w:r>
        <w:t xml:space="preserve"> </w:t>
      </w:r>
      <w:r w:rsidR="007D5759" w:rsidRPr="00891C2D">
        <w:rPr>
          <w:rFonts w:cs="Times New Roman"/>
          <w:szCs w:val="24"/>
        </w:rPr>
        <w:t>—</w:t>
      </w:r>
      <w:r>
        <w:t xml:space="preserve"> затраты на размещение одного заказа</w:t>
      </w:r>
      <w:r w:rsidR="00354580">
        <w:t>.</w:t>
      </w:r>
    </w:p>
    <w:p w:rsidR="00354580" w:rsidRDefault="00354580" w:rsidP="00354580">
      <w:pPr>
        <w:ind w:firstLine="0"/>
      </w:pPr>
      <w:r>
        <w:tab/>
        <w:t xml:space="preserve">Кроме того, был рассчитан оптимальный период заказа </w:t>
      </w:r>
      <w:r w:rsidR="00873276">
        <w:rPr>
          <w:lang w:val="en-US"/>
        </w:rPr>
        <w:t>t</w:t>
      </w:r>
      <w:r w:rsidR="00873276" w:rsidRPr="00873276">
        <w:t>* (</w:t>
      </w:r>
      <w:r w:rsidR="00873276">
        <w:rPr>
          <w:lang w:val="en-US"/>
        </w:rPr>
        <w:t>EOP</w:t>
      </w:r>
      <w:r w:rsidR="00873276" w:rsidRPr="00873276">
        <w:t>)</w:t>
      </w:r>
      <w:r>
        <w:t xml:space="preserve"> по формуле:</w:t>
      </w:r>
    </w:p>
    <w:p w:rsidR="00354580" w:rsidRPr="00354580" w:rsidRDefault="00A27916" w:rsidP="00354580">
      <w:pPr>
        <w:ind w:firstLine="0"/>
        <w:rPr>
          <w:rFonts w:eastAsiaTheme="minorEastAsia"/>
        </w:rP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2*S</m:t>
                  </m:r>
                </m:num>
                <m:den>
                  <m:r>
                    <w:rPr>
                      <w:rFonts w:ascii="Cambria Math" w:hAnsi="Cambria Math"/>
                    </w:rPr>
                    <m:t>H*D</m:t>
                  </m:r>
                </m:den>
              </m:f>
            </m:e>
          </m:rad>
          <m:r>
            <w:rPr>
              <w:rFonts w:ascii="Cambria Math" w:hAnsi="Cambria Math"/>
            </w:rPr>
            <m:t xml:space="preserve"> , (11)</m:t>
          </m:r>
        </m:oMath>
      </m:oMathPara>
    </w:p>
    <w:p w:rsidR="00354580" w:rsidRDefault="0088789C" w:rsidP="00354580">
      <w:pPr>
        <w:ind w:firstLine="0"/>
      </w:pPr>
      <w:r>
        <w:t xml:space="preserve">где </w:t>
      </w:r>
      <m:oMath>
        <m:sSup>
          <m:sSupPr>
            <m:ctrlPr>
              <w:rPr>
                <w:rFonts w:ascii="Cambria Math" w:hAnsi="Cambria Math"/>
                <w:i/>
              </w:rPr>
            </m:ctrlPr>
          </m:sSupPr>
          <m:e>
            <m:r>
              <w:rPr>
                <w:rFonts w:ascii="Cambria Math" w:hAnsi="Cambria Math"/>
              </w:rPr>
              <m:t>t</m:t>
            </m:r>
          </m:e>
          <m:sup>
            <m:r>
              <w:rPr>
                <w:rFonts w:ascii="Cambria Math" w:hAnsi="Cambria Math"/>
              </w:rPr>
              <m:t>*</m:t>
            </m:r>
          </m:sup>
        </m:sSup>
      </m:oMath>
      <w:r>
        <w:t xml:space="preserve"> </w:t>
      </w:r>
      <w:r w:rsidR="007D5759" w:rsidRPr="00891C2D">
        <w:rPr>
          <w:rFonts w:cs="Times New Roman"/>
          <w:szCs w:val="24"/>
        </w:rPr>
        <w:t>—</w:t>
      </w:r>
      <w:r>
        <w:t xml:space="preserve"> </w:t>
      </w:r>
      <w:r w:rsidR="00873276">
        <w:t>оптимальный период заказа</w:t>
      </w:r>
      <w:r>
        <w:t xml:space="preserve">; </w:t>
      </w:r>
      <m:oMath>
        <m:r>
          <w:rPr>
            <w:rFonts w:ascii="Cambria Math" w:hAnsi="Cambria Math"/>
          </w:rPr>
          <m:t>S</m:t>
        </m:r>
      </m:oMath>
      <w:r w:rsidR="00873276">
        <w:t xml:space="preserve"> </w:t>
      </w:r>
      <w:r w:rsidR="007D5759" w:rsidRPr="00891C2D">
        <w:rPr>
          <w:rFonts w:cs="Times New Roman"/>
          <w:szCs w:val="24"/>
        </w:rPr>
        <w:t>—</w:t>
      </w:r>
      <w:r w:rsidR="00873276">
        <w:t xml:space="preserve"> затраты на размещение одного заказа, </w:t>
      </w:r>
      <m:oMath>
        <m:r>
          <w:rPr>
            <w:rFonts w:ascii="Cambria Math" w:hAnsi="Cambria Math"/>
          </w:rPr>
          <m:t>H</m:t>
        </m:r>
      </m:oMath>
      <w:r w:rsidR="00873276">
        <w:t xml:space="preserve"> </w:t>
      </w:r>
      <w:r w:rsidR="007D5759" w:rsidRPr="00891C2D">
        <w:rPr>
          <w:rFonts w:cs="Times New Roman"/>
          <w:szCs w:val="24"/>
        </w:rPr>
        <w:t>—</w:t>
      </w:r>
      <w:r w:rsidR="00873276">
        <w:t xml:space="preserve"> издержки хранения единицы запаса в плановом периоде, </w:t>
      </w:r>
      <m:oMath>
        <m:r>
          <w:rPr>
            <w:rFonts w:ascii="Cambria Math" w:hAnsi="Cambria Math"/>
          </w:rPr>
          <m:t>D</m:t>
        </m:r>
      </m:oMath>
      <w:r w:rsidR="00873276">
        <w:t xml:space="preserve"> </w:t>
      </w:r>
      <w:r w:rsidR="007D5759" w:rsidRPr="00891C2D">
        <w:rPr>
          <w:rFonts w:cs="Times New Roman"/>
          <w:szCs w:val="24"/>
        </w:rPr>
        <w:t>—</w:t>
      </w:r>
      <w:r w:rsidR="00873276">
        <w:t xml:space="preserve"> потребность в запасе в плановом периоде</w:t>
      </w:r>
      <w:r w:rsidR="00C7671B">
        <w:rPr>
          <w:rStyle w:val="af0"/>
        </w:rPr>
        <w:footnoteReference w:id="64"/>
      </w:r>
      <w:r w:rsidR="00E84137">
        <w:t>.</w:t>
      </w:r>
    </w:p>
    <w:p w:rsidR="0088789C" w:rsidRDefault="0088789C" w:rsidP="00354580">
      <w:pPr>
        <w:ind w:firstLine="0"/>
      </w:pPr>
      <w:r>
        <w:tab/>
        <w:t xml:space="preserve">После этого, была рассчитана </w:t>
      </w:r>
      <w:r w:rsidRPr="0088789C">
        <w:t>общая средняя стоимость заказа</w:t>
      </w:r>
      <w:r>
        <w:t xml:space="preserve"> </w:t>
      </w:r>
      <m:oMath>
        <m:r>
          <w:rPr>
            <w:rFonts w:ascii="Cambria Math" w:hAnsi="Cambria Math"/>
          </w:rPr>
          <m:t>TC</m:t>
        </m:r>
      </m:oMath>
      <w:r w:rsidR="00394184">
        <w:rPr>
          <w:rFonts w:eastAsiaTheme="minorEastAsia"/>
        </w:rPr>
        <w:t xml:space="preserve"> (1, Глава 2)</w:t>
      </w:r>
      <w:r>
        <w:t>:</w:t>
      </w:r>
    </w:p>
    <w:p w:rsidR="00B37A85" w:rsidRPr="001E75D0" w:rsidRDefault="00B37A85" w:rsidP="00B37A85">
      <w:pPr>
        <w:ind w:firstLine="0"/>
        <w:rPr>
          <w:rFonts w:eastAsiaTheme="minorEastAsia"/>
          <w:i/>
        </w:rPr>
      </w:pPr>
      <m:oMathPara>
        <m:oMath>
          <m:r>
            <w:rPr>
              <w:rFonts w:ascii="Cambria Math" w:hAnsi="Cambria Math"/>
            </w:rPr>
            <m:t>TC=DC+</m:t>
          </m:r>
          <m:f>
            <m:fPr>
              <m:ctrlPr>
                <w:rPr>
                  <w:rFonts w:ascii="Cambria Math" w:hAnsi="Cambria Math"/>
                  <w:i/>
                </w:rPr>
              </m:ctrlPr>
            </m:fPr>
            <m:num>
              <m:r>
                <w:rPr>
                  <w:rFonts w:ascii="Cambria Math" w:hAnsi="Cambria Math"/>
                </w:rPr>
                <m:t>D</m:t>
              </m:r>
            </m:num>
            <m:den>
              <m:r>
                <w:rPr>
                  <w:rFonts w:ascii="Cambria Math" w:hAnsi="Cambria Math"/>
                </w:rPr>
                <m:t>Q</m:t>
              </m:r>
            </m:den>
          </m:f>
          <m:r>
            <w:rPr>
              <w:rFonts w:ascii="Cambria Math" w:hAnsi="Cambria Math"/>
            </w:rPr>
            <m:t>×S+</m:t>
          </m:r>
          <m:f>
            <m:fPr>
              <m:ctrlPr>
                <w:rPr>
                  <w:rFonts w:ascii="Cambria Math" w:hAnsi="Cambria Math"/>
                  <w:i/>
                </w:rPr>
              </m:ctrlPr>
            </m:fPr>
            <m:num>
              <m:r>
                <w:rPr>
                  <w:rFonts w:ascii="Cambria Math" w:hAnsi="Cambria Math"/>
                </w:rPr>
                <m:t>Q</m:t>
              </m:r>
            </m:num>
            <m:den>
              <m:r>
                <w:rPr>
                  <w:rFonts w:ascii="Cambria Math" w:hAnsi="Cambria Math"/>
                </w:rPr>
                <m:t>2</m:t>
              </m:r>
            </m:den>
          </m:f>
          <m:r>
            <w:rPr>
              <w:rFonts w:ascii="Cambria Math" w:hAnsi="Cambria Math"/>
            </w:rPr>
            <m:t>×H ,</m:t>
          </m:r>
        </m:oMath>
      </m:oMathPara>
    </w:p>
    <w:p w:rsidR="0088789C" w:rsidRDefault="00B37A85" w:rsidP="00B37A85">
      <w:pPr>
        <w:ind w:firstLine="0"/>
      </w:pPr>
      <w:r>
        <w:t xml:space="preserve">где </w:t>
      </w:r>
      <m:oMath>
        <m:r>
          <w:rPr>
            <w:rFonts w:ascii="Cambria Math" w:hAnsi="Cambria Math"/>
          </w:rPr>
          <m:t>TC</m:t>
        </m:r>
      </m:oMath>
      <w:r>
        <w:rPr>
          <w:rFonts w:eastAsiaTheme="minorEastAsia"/>
        </w:rPr>
        <w:t xml:space="preserve"> </w:t>
      </w:r>
      <w:r w:rsidR="007D5759" w:rsidRPr="00891C2D">
        <w:rPr>
          <w:rFonts w:cs="Times New Roman"/>
          <w:szCs w:val="24"/>
        </w:rPr>
        <w:t>—</w:t>
      </w:r>
      <w:r>
        <w:t xml:space="preserve"> </w:t>
      </w:r>
      <w:r w:rsidR="0059482F" w:rsidRPr="0088789C">
        <w:t>общая средняя стоимость заказа</w:t>
      </w:r>
      <w:r>
        <w:t xml:space="preserve">, </w:t>
      </w:r>
      <m:oMath>
        <m:r>
          <w:rPr>
            <w:rFonts w:ascii="Cambria Math" w:hAnsi="Cambria Math"/>
          </w:rPr>
          <m:t>D</m:t>
        </m:r>
      </m:oMath>
      <w:r>
        <w:rPr>
          <w:rFonts w:eastAsiaTheme="minorEastAsia"/>
        </w:rPr>
        <w:t xml:space="preserve"> </w:t>
      </w:r>
      <w:r w:rsidR="007D5759" w:rsidRPr="00891C2D">
        <w:rPr>
          <w:rFonts w:cs="Times New Roman"/>
          <w:szCs w:val="24"/>
        </w:rPr>
        <w:t>—</w:t>
      </w:r>
      <w:r>
        <w:t xml:space="preserve"> потребность в запасе в плановом периоде, </w:t>
      </w:r>
      <m:oMath>
        <m:r>
          <w:rPr>
            <w:rFonts w:ascii="Cambria Math" w:hAnsi="Cambria Math"/>
          </w:rPr>
          <m:t>C</m:t>
        </m:r>
      </m:oMath>
      <w:r>
        <w:rPr>
          <w:rFonts w:eastAsiaTheme="minorEastAsia"/>
        </w:rPr>
        <w:t xml:space="preserve"> </w:t>
      </w:r>
      <w:r w:rsidR="007D5759" w:rsidRPr="00891C2D">
        <w:rPr>
          <w:rFonts w:cs="Times New Roman"/>
          <w:szCs w:val="24"/>
        </w:rPr>
        <w:t>—</w:t>
      </w:r>
      <w:r>
        <w:t xml:space="preserve"> цена единицы закупаемого ресурса, </w:t>
      </w:r>
      <m:oMath>
        <m:r>
          <w:rPr>
            <w:rFonts w:ascii="Cambria Math" w:hAnsi="Cambria Math"/>
          </w:rPr>
          <m:t>Q</m:t>
        </m:r>
      </m:oMath>
      <w:r>
        <w:rPr>
          <w:rFonts w:eastAsiaTheme="minorEastAsia"/>
        </w:rPr>
        <w:t xml:space="preserve"> </w:t>
      </w:r>
      <w:r w:rsidR="007D5759" w:rsidRPr="00891C2D">
        <w:rPr>
          <w:rFonts w:cs="Times New Roman"/>
          <w:szCs w:val="24"/>
        </w:rPr>
        <w:t>—</w:t>
      </w:r>
      <w:r w:rsidRPr="001E75D0">
        <w:t xml:space="preserve"> </w:t>
      </w:r>
      <w:r>
        <w:t xml:space="preserve">оптимальный (экономичный) размер заказа, </w:t>
      </w:r>
      <m:oMath>
        <m:r>
          <w:rPr>
            <w:rFonts w:ascii="Cambria Math" w:hAnsi="Cambria Math"/>
          </w:rPr>
          <w:lastRenderedPageBreak/>
          <m:t>H</m:t>
        </m:r>
      </m:oMath>
      <w:r>
        <w:rPr>
          <w:rFonts w:eastAsiaTheme="minorEastAsia"/>
        </w:rPr>
        <w:t xml:space="preserve"> </w:t>
      </w:r>
      <w:r w:rsidR="007D5759" w:rsidRPr="00891C2D">
        <w:rPr>
          <w:rFonts w:cs="Times New Roman"/>
          <w:szCs w:val="24"/>
        </w:rPr>
        <w:t>—</w:t>
      </w:r>
      <w:r>
        <w:t xml:space="preserve"> издержки хранения единицы запаса в плановом периоде, </w:t>
      </w:r>
      <m:oMath>
        <m:r>
          <w:rPr>
            <w:rFonts w:ascii="Cambria Math" w:hAnsi="Cambria Math"/>
          </w:rPr>
          <m:t>S</m:t>
        </m:r>
      </m:oMath>
      <w:r>
        <w:rPr>
          <w:rFonts w:eastAsiaTheme="minorEastAsia"/>
        </w:rPr>
        <w:t xml:space="preserve"> </w:t>
      </w:r>
      <w:r w:rsidR="007D5759" w:rsidRPr="00891C2D">
        <w:rPr>
          <w:rFonts w:cs="Times New Roman"/>
          <w:szCs w:val="24"/>
        </w:rPr>
        <w:t>—</w:t>
      </w:r>
      <w:r>
        <w:t xml:space="preserve"> затраты на размещение одного заказа.</w:t>
      </w:r>
    </w:p>
    <w:p w:rsidR="003121BF" w:rsidRDefault="003121BF" w:rsidP="00B37A85">
      <w:pPr>
        <w:ind w:firstLine="0"/>
      </w:pPr>
      <w:r>
        <w:tab/>
        <w:t xml:space="preserve">Для того, чтобы </w:t>
      </w:r>
      <w:r w:rsidR="00A33122">
        <w:t xml:space="preserve">рассчитать оптимальный размер заказа </w:t>
      </w:r>
      <m:oMath>
        <m:r>
          <w:rPr>
            <w:rFonts w:ascii="Cambria Math" w:hAnsi="Cambria Math"/>
          </w:rPr>
          <m:t>Q</m:t>
        </m:r>
      </m:oMath>
      <w:r w:rsidR="00A33122">
        <w:t xml:space="preserve">, оптимальный период заказа </w:t>
      </w:r>
      <w:r w:rsidR="00A33122">
        <w:rPr>
          <w:lang w:val="en-US"/>
        </w:rPr>
        <w:t>t</w:t>
      </w:r>
      <w:r w:rsidR="00A33122" w:rsidRPr="00873276">
        <w:t>* (</w:t>
      </w:r>
      <w:r w:rsidR="00A33122">
        <w:rPr>
          <w:lang w:val="en-US"/>
        </w:rPr>
        <w:t>EOP</w:t>
      </w:r>
      <w:r w:rsidR="00A33122" w:rsidRPr="00873276">
        <w:t>)</w:t>
      </w:r>
      <w:r w:rsidR="00A33122">
        <w:t xml:space="preserve"> и </w:t>
      </w:r>
      <w:r w:rsidR="00A33122" w:rsidRPr="0088789C">
        <w:t>общ</w:t>
      </w:r>
      <w:r w:rsidR="00A33122">
        <w:t>ую</w:t>
      </w:r>
      <w:r w:rsidR="00A33122" w:rsidRPr="0088789C">
        <w:t xml:space="preserve"> средн</w:t>
      </w:r>
      <w:r w:rsidR="00A33122">
        <w:t>юю</w:t>
      </w:r>
      <w:r w:rsidR="00A33122" w:rsidRPr="0088789C">
        <w:t xml:space="preserve"> стоимость заказа</w:t>
      </w:r>
      <w:r w:rsidR="00A33122">
        <w:t xml:space="preserve"> </w:t>
      </w:r>
      <m:oMath>
        <m:r>
          <w:rPr>
            <w:rFonts w:ascii="Cambria Math" w:hAnsi="Cambria Math"/>
          </w:rPr>
          <m:t>TC</m:t>
        </m:r>
      </m:oMath>
      <w:r w:rsidR="00A33122">
        <w:t xml:space="preserve"> были вычислены затраты на размещение одного заказа:</w:t>
      </w:r>
    </w:p>
    <w:p w:rsidR="00A33122" w:rsidRPr="00A33122" w:rsidRDefault="00A33122" w:rsidP="00B37A85">
      <w:pPr>
        <w:ind w:firstLine="0"/>
        <w:rPr>
          <w:rFonts w:eastAsiaTheme="minorEastAsia"/>
          <w:i/>
        </w:rPr>
      </w:pPr>
      <m:oMathPara>
        <m:oMath>
          <m:r>
            <w:rPr>
              <w:rFonts w:ascii="Cambria Math" w:hAnsi="Cambria Math"/>
            </w:rPr>
            <m:t>S=L+ФЗП ОЗ+</m:t>
          </m:r>
          <m:sSub>
            <m:sSubPr>
              <m:ctrlPr>
                <w:rPr>
                  <w:rFonts w:ascii="Cambria Math" w:hAnsi="Cambria Math"/>
                  <w:i/>
                </w:rPr>
              </m:ctrlPr>
            </m:sSubPr>
            <m:e>
              <m:r>
                <w:rPr>
                  <w:rFonts w:ascii="Cambria Math" w:hAnsi="Cambria Math"/>
                </w:rPr>
                <m:t>Р</m:t>
              </m:r>
            </m:e>
            <m:sub>
              <m:r>
                <w:rPr>
                  <w:rFonts w:ascii="Cambria Math" w:hAnsi="Cambria Math"/>
                </w:rPr>
                <m:t>ком</m:t>
              </m:r>
            </m:sub>
          </m:sSub>
          <m:r>
            <w:rPr>
              <w:rFonts w:ascii="Cambria Math" w:hAnsi="Cambria Math"/>
            </w:rPr>
            <m:t xml:space="preserve"> , (12)</m:t>
          </m:r>
        </m:oMath>
      </m:oMathPara>
    </w:p>
    <w:p w:rsidR="00A33122" w:rsidRDefault="00A33122" w:rsidP="00B37A85">
      <w:pPr>
        <w:ind w:firstLine="0"/>
        <w:rPr>
          <w:highlight w:val="yellow"/>
        </w:rPr>
      </w:pPr>
      <w:r>
        <w:t xml:space="preserve">где </w:t>
      </w:r>
      <m:oMath>
        <m:r>
          <w:rPr>
            <w:rFonts w:ascii="Cambria Math" w:hAnsi="Cambria Math"/>
          </w:rPr>
          <m:t>S</m:t>
        </m:r>
      </m:oMath>
      <w:r>
        <w:t xml:space="preserve"> </w:t>
      </w:r>
      <w:r w:rsidR="007D5759" w:rsidRPr="00891C2D">
        <w:rPr>
          <w:rFonts w:cs="Times New Roman"/>
          <w:szCs w:val="24"/>
        </w:rPr>
        <w:t>—</w:t>
      </w:r>
      <w:r>
        <w:t xml:space="preserve"> затраты на размещение одного заказа, </w:t>
      </w:r>
      <m:oMath>
        <m:r>
          <w:rPr>
            <w:rFonts w:ascii="Cambria Math" w:hAnsi="Cambria Math"/>
          </w:rPr>
          <m:t>L</m:t>
        </m:r>
      </m:oMath>
      <w:r w:rsidR="003F11F1">
        <w:t xml:space="preserve"> </w:t>
      </w:r>
      <w:r w:rsidR="003F11F1" w:rsidRPr="00891C2D">
        <w:rPr>
          <w:rFonts w:cs="Times New Roman"/>
          <w:szCs w:val="24"/>
        </w:rPr>
        <w:t>—</w:t>
      </w:r>
      <w:r w:rsidR="003F11F1" w:rsidRPr="003F11F1">
        <w:rPr>
          <w:rFonts w:cs="Times New Roman"/>
          <w:szCs w:val="24"/>
        </w:rPr>
        <w:t xml:space="preserve"> </w:t>
      </w:r>
      <w:r>
        <w:t>логистические издержки</w:t>
      </w:r>
      <w:r w:rsidR="007F3833">
        <w:t>, которые</w:t>
      </w:r>
      <w:r>
        <w:t xml:space="preserve"> </w:t>
      </w:r>
      <w:r w:rsidR="00BD44A0">
        <w:t xml:space="preserve">подразумевают транспортные расходы </w:t>
      </w:r>
      <w:r w:rsidR="009B55F7">
        <w:t>на 1 заказ (</w:t>
      </w:r>
      <w:r w:rsidR="00BD44A0">
        <w:t>с учётом таможенных расходов</w:t>
      </w:r>
      <w:r w:rsidR="009B55F7">
        <w:t>)</w:t>
      </w:r>
      <w:r w:rsidR="007F3833">
        <w:t xml:space="preserve">, </w:t>
      </w:r>
      <m:oMath>
        <m:r>
          <w:rPr>
            <w:rFonts w:ascii="Cambria Math" w:hAnsi="Cambria Math"/>
          </w:rPr>
          <m:t>ФЗП ОЗ</m:t>
        </m:r>
      </m:oMath>
      <w:r w:rsidR="007F3833">
        <w:rPr>
          <w:rFonts w:eastAsiaTheme="minorEastAsia"/>
        </w:rPr>
        <w:t xml:space="preserve"> </w:t>
      </w:r>
      <w:r w:rsidR="007F3833" w:rsidRPr="00891C2D">
        <w:rPr>
          <w:rFonts w:cs="Times New Roman"/>
          <w:szCs w:val="24"/>
        </w:rPr>
        <w:t>—</w:t>
      </w:r>
      <w:r w:rsidR="007F3833">
        <w:t xml:space="preserve"> фонд заработной платы отдела закупок на 1 заказ, </w:t>
      </w:r>
      <m:oMath>
        <m:sSub>
          <m:sSubPr>
            <m:ctrlPr>
              <w:rPr>
                <w:rFonts w:ascii="Cambria Math" w:hAnsi="Cambria Math"/>
                <w:i/>
              </w:rPr>
            </m:ctrlPr>
          </m:sSubPr>
          <m:e>
            <m:r>
              <w:rPr>
                <w:rFonts w:ascii="Cambria Math" w:hAnsi="Cambria Math"/>
              </w:rPr>
              <m:t>Р</m:t>
            </m:r>
          </m:e>
          <m:sub>
            <m:r>
              <w:rPr>
                <w:rFonts w:ascii="Cambria Math" w:hAnsi="Cambria Math"/>
              </w:rPr>
              <m:t>ком</m:t>
            </m:r>
          </m:sub>
        </m:sSub>
      </m:oMath>
      <w:r w:rsidR="007F3833">
        <w:rPr>
          <w:rFonts w:eastAsiaTheme="minorEastAsia"/>
        </w:rPr>
        <w:t xml:space="preserve"> </w:t>
      </w:r>
      <w:r w:rsidR="007F3833" w:rsidRPr="00891C2D">
        <w:rPr>
          <w:rFonts w:cs="Times New Roman"/>
          <w:szCs w:val="24"/>
        </w:rPr>
        <w:t>—</w:t>
      </w:r>
      <w:r w:rsidR="007F3833">
        <w:rPr>
          <w:rFonts w:cs="Times New Roman"/>
          <w:szCs w:val="24"/>
        </w:rPr>
        <w:t xml:space="preserve"> </w:t>
      </w:r>
      <w:r w:rsidR="007F3833" w:rsidRPr="007F3833">
        <w:rPr>
          <w:rFonts w:cs="Times New Roman"/>
          <w:szCs w:val="24"/>
        </w:rPr>
        <w:t>расходы на командировки</w:t>
      </w:r>
      <w:r w:rsidR="007F3833">
        <w:rPr>
          <w:rFonts w:cs="Times New Roman"/>
          <w:szCs w:val="24"/>
        </w:rPr>
        <w:t xml:space="preserve"> </w:t>
      </w:r>
      <w:r w:rsidR="007F3833">
        <w:t>на 1 заказ</w:t>
      </w:r>
      <w:r w:rsidR="00C7671B">
        <w:rPr>
          <w:rStyle w:val="af0"/>
        </w:rPr>
        <w:footnoteReference w:id="65"/>
      </w:r>
      <w:r w:rsidR="00BD44A0">
        <w:t>.</w:t>
      </w:r>
    </w:p>
    <w:p w:rsidR="00A33122" w:rsidRDefault="00A33122" w:rsidP="00B37A85">
      <w:pPr>
        <w:ind w:firstLine="0"/>
      </w:pPr>
      <w:r>
        <w:tab/>
        <w:t>Также были рассчитаны издержки хранения единицы запаса в плановом периоде:</w:t>
      </w:r>
    </w:p>
    <w:p w:rsidR="00A33122" w:rsidRPr="00A33122" w:rsidRDefault="00A33122" w:rsidP="00B37A85">
      <w:pPr>
        <w:ind w:firstLine="0"/>
        <w:rPr>
          <w:rFonts w:eastAsiaTheme="minorEastAsia"/>
        </w:rPr>
      </w:pPr>
      <m:oMathPara>
        <m:oMath>
          <m:r>
            <w:rPr>
              <w:rFonts w:ascii="Cambria Math" w:hAnsi="Cambria Math"/>
            </w:rPr>
            <m:t>H=А+ФЗП ОСХ+C*0,15 , (13)</m:t>
          </m:r>
        </m:oMath>
      </m:oMathPara>
    </w:p>
    <w:p w:rsidR="00A33122" w:rsidRDefault="00437DEC" w:rsidP="00B37A85">
      <w:pPr>
        <w:ind w:firstLine="0"/>
      </w:pPr>
      <w:r>
        <w:t xml:space="preserve">где </w:t>
      </w:r>
      <m:oMath>
        <m:r>
          <w:rPr>
            <w:rFonts w:ascii="Cambria Math" w:hAnsi="Cambria Math"/>
          </w:rPr>
          <m:t>H</m:t>
        </m:r>
      </m:oMath>
      <w:r>
        <w:t xml:space="preserve"> </w:t>
      </w:r>
      <w:r w:rsidR="007D5759" w:rsidRPr="00891C2D">
        <w:rPr>
          <w:rFonts w:cs="Times New Roman"/>
          <w:szCs w:val="24"/>
        </w:rPr>
        <w:t>—</w:t>
      </w:r>
      <w:r>
        <w:t xml:space="preserve"> </w:t>
      </w:r>
      <w:r w:rsidR="009B55F7">
        <w:t>издержки хранения единицы запаса в плановом периоде</w:t>
      </w:r>
      <w:r>
        <w:t xml:space="preserve">, </w:t>
      </w:r>
      <m:oMath>
        <m:r>
          <w:rPr>
            <w:rFonts w:ascii="Cambria Math" w:hAnsi="Cambria Math"/>
          </w:rPr>
          <m:t>ФЗП ОСХ</m:t>
        </m:r>
      </m:oMath>
      <w:r>
        <w:rPr>
          <w:rFonts w:eastAsiaTheme="minorEastAsia"/>
        </w:rPr>
        <w:t xml:space="preserve"> </w:t>
      </w:r>
      <w:r w:rsidR="007D5759" w:rsidRPr="00891C2D">
        <w:rPr>
          <w:rFonts w:cs="Times New Roman"/>
          <w:szCs w:val="24"/>
        </w:rPr>
        <w:t>—</w:t>
      </w:r>
      <w:r>
        <w:t xml:space="preserve"> фонд заработной платы </w:t>
      </w:r>
      <w:r w:rsidR="009B55F7">
        <w:t>отдела складского хозяйства на единицу запаса</w:t>
      </w:r>
      <w:r>
        <w:t xml:space="preserve">, </w:t>
      </w:r>
      <m:oMath>
        <m:r>
          <w:rPr>
            <w:rFonts w:ascii="Cambria Math" w:hAnsi="Cambria Math"/>
          </w:rPr>
          <m:t xml:space="preserve">C*0,15 </m:t>
        </m:r>
        <m:r>
          <m:rPr>
            <m:sty m:val="p"/>
          </m:rPr>
          <w:rPr>
            <w:rFonts w:ascii="Cambria Math" w:hAnsi="Cambria Math" w:cs="Times New Roman"/>
            <w:szCs w:val="24"/>
          </w:rPr>
          <m:t>—</m:t>
        </m:r>
        <m:r>
          <m:rPr>
            <m:sty m:val="p"/>
          </m:rPr>
          <w:rPr>
            <w:rFonts w:ascii="Cambria Math" w:hAnsi="Cambria Math"/>
          </w:rPr>
          <m:t xml:space="preserve"> </m:t>
        </m:r>
      </m:oMath>
      <w:r>
        <w:t>расходы на финансирование</w:t>
      </w:r>
      <w:r w:rsidR="009B55F7">
        <w:t xml:space="preserve"> (15% годовых)</w:t>
      </w:r>
      <w:r w:rsidRPr="00437DEC">
        <w:t xml:space="preserve">, </w:t>
      </w:r>
      <m:oMath>
        <m:r>
          <w:rPr>
            <w:rFonts w:ascii="Cambria Math" w:hAnsi="Cambria Math"/>
          </w:rPr>
          <m:t>C</m:t>
        </m:r>
      </m:oMath>
      <w:r w:rsidRPr="00437DEC">
        <w:rPr>
          <w:rFonts w:eastAsiaTheme="minorEastAsia"/>
        </w:rPr>
        <w:t xml:space="preserve"> </w:t>
      </w:r>
      <w:r w:rsidR="007D5759" w:rsidRPr="00891C2D">
        <w:rPr>
          <w:rFonts w:cs="Times New Roman"/>
          <w:szCs w:val="24"/>
        </w:rPr>
        <w:t>—</w:t>
      </w:r>
      <w:r w:rsidRPr="00437DEC">
        <w:t xml:space="preserve"> </w:t>
      </w:r>
      <w:r>
        <w:t>цена единицы закупаемого ресурса</w:t>
      </w:r>
      <w:r w:rsidR="00C7671B">
        <w:rPr>
          <w:rStyle w:val="af0"/>
        </w:rPr>
        <w:footnoteReference w:id="66"/>
      </w:r>
      <w:r w:rsidRPr="00437DEC">
        <w:t>.</w:t>
      </w:r>
    </w:p>
    <w:p w:rsidR="00437DEC" w:rsidRDefault="006E4788" w:rsidP="00B37A85">
      <w:pPr>
        <w:ind w:firstLine="0"/>
      </w:pPr>
      <w:r>
        <w:tab/>
      </w:r>
      <w:r w:rsidR="002A09DB" w:rsidRPr="002A09DB">
        <w:t>В Таблице 2</w:t>
      </w:r>
      <w:r w:rsidR="00394184">
        <w:t>4</w:t>
      </w:r>
      <w:r w:rsidR="002A09DB" w:rsidRPr="002A09DB">
        <w:t xml:space="preserve"> представлены значения </w:t>
      </w:r>
      <m:oMath>
        <m:sSub>
          <m:sSubPr>
            <m:ctrlPr>
              <w:rPr>
                <w:rFonts w:ascii="Cambria Math" w:hAnsi="Cambria Math"/>
                <w:i/>
              </w:rPr>
            </m:ctrlPr>
          </m:sSubPr>
          <m:e>
            <m:r>
              <w:rPr>
                <w:rFonts w:ascii="Cambria Math" w:hAnsi="Cambria Math"/>
              </w:rPr>
              <m:t>Q</m:t>
            </m:r>
          </m:e>
          <m:sub>
            <m:r>
              <w:rPr>
                <w:rFonts w:ascii="Cambria Math" w:hAnsi="Cambria Math"/>
              </w:rPr>
              <m:t>ф</m:t>
            </m:r>
          </m:sub>
        </m:sSub>
      </m:oMath>
      <w:r w:rsidR="00394184">
        <w:rPr>
          <w:rFonts w:eastAsiaTheme="minorEastAsia"/>
        </w:rPr>
        <w:t xml:space="preserve"> </w:t>
      </w:r>
      <w:r w:rsidR="002A09DB" w:rsidRPr="002A09DB">
        <w:rPr>
          <w:rFonts w:cs="Times New Roman"/>
          <w:szCs w:val="24"/>
        </w:rPr>
        <w:t>—</w:t>
      </w:r>
      <w:r w:rsidR="002A09DB" w:rsidRPr="002A09DB">
        <w:t xml:space="preserve"> фактических размеров заказов, применяемых компанией </w:t>
      </w:r>
      <w:r w:rsidR="002A09DB" w:rsidRPr="002A09DB">
        <w:rPr>
          <w:lang w:val="en-US"/>
        </w:rPr>
        <w:t>X</w:t>
      </w:r>
      <w:r w:rsidR="002A09DB" w:rsidRPr="002A09DB">
        <w:t xml:space="preserve">, а также </w:t>
      </w:r>
      <m:oMath>
        <m:r>
          <w:rPr>
            <w:rFonts w:ascii="Cambria Math" w:hAnsi="Cambria Math"/>
          </w:rPr>
          <m:t>значения Q</m:t>
        </m:r>
      </m:oMath>
      <w:r w:rsidR="00394184">
        <w:rPr>
          <w:rFonts w:eastAsiaTheme="minorEastAsia"/>
        </w:rPr>
        <w:t xml:space="preserve"> </w:t>
      </w:r>
      <w:r w:rsidR="002A09DB" w:rsidRPr="002A09DB">
        <w:rPr>
          <w:rFonts w:cs="Times New Roman"/>
          <w:szCs w:val="24"/>
        </w:rPr>
        <w:t xml:space="preserve">— расчетных </w:t>
      </w:r>
      <w:r w:rsidR="002A09DB" w:rsidRPr="002A09DB">
        <w:t xml:space="preserve">оптимальных размеров заказов по каждой рассматриваемой позиции товаров. </w:t>
      </w:r>
      <w:r w:rsidR="002A09DB" w:rsidRPr="002A09DB">
        <w:rPr>
          <w:rFonts w:eastAsiaTheme="minorEastAsia"/>
        </w:rPr>
        <w:t xml:space="preserve">С данными, использованными для получения </w:t>
      </w:r>
      <m:oMath>
        <m:r>
          <w:rPr>
            <w:rFonts w:ascii="Cambria Math" w:hAnsi="Cambria Math"/>
          </w:rPr>
          <m:t xml:space="preserve">Q </m:t>
        </m:r>
        <m:r>
          <m:rPr>
            <m:sty m:val="p"/>
          </m:rPr>
          <w:rPr>
            <w:rFonts w:ascii="Cambria Math" w:hAnsi="Cambria Math" w:cs="Times New Roman"/>
            <w:szCs w:val="24"/>
          </w:rPr>
          <m:t>—</m:t>
        </m:r>
      </m:oMath>
      <w:r w:rsidR="002A09DB" w:rsidRPr="002A09DB">
        <w:rPr>
          <w:rFonts w:eastAsiaTheme="minorEastAsia"/>
        </w:rPr>
        <w:t xml:space="preserve"> </w:t>
      </w:r>
      <w:r w:rsidR="00873EC9" w:rsidRPr="00873EC9">
        <w:rPr>
          <w:rFonts w:eastAsiaTheme="minorEastAsia"/>
        </w:rPr>
        <w:t>расчетных оптимальных размеров,</w:t>
      </w:r>
      <w:r w:rsidR="00873EC9">
        <w:rPr>
          <w:rFonts w:eastAsiaTheme="minorEastAsia"/>
        </w:rPr>
        <w:t xml:space="preserve"> </w:t>
      </w:r>
      <w:r w:rsidR="002A09DB" w:rsidRPr="002A09DB">
        <w:rPr>
          <w:rFonts w:eastAsiaTheme="minorEastAsia"/>
        </w:rPr>
        <w:t>можно ознакомиться в Приложени</w:t>
      </w:r>
      <w:r w:rsidR="008B6919">
        <w:rPr>
          <w:rFonts w:eastAsiaTheme="minorEastAsia"/>
        </w:rPr>
        <w:t>ях</w:t>
      </w:r>
      <w:r w:rsidR="002A09DB" w:rsidRPr="002A09DB">
        <w:rPr>
          <w:rFonts w:eastAsiaTheme="minorEastAsia"/>
        </w:rPr>
        <w:t xml:space="preserve"> №2</w:t>
      </w:r>
      <w:r w:rsidR="008B6919">
        <w:rPr>
          <w:rFonts w:eastAsiaTheme="minorEastAsia"/>
        </w:rPr>
        <w:t>2 и №23</w:t>
      </w:r>
      <w:r w:rsidR="002A09DB" w:rsidRPr="002A09DB">
        <w:rPr>
          <w:rFonts w:eastAsiaTheme="minorEastAsia"/>
        </w:rPr>
        <w:t>.</w:t>
      </w:r>
    </w:p>
    <w:p w:rsidR="0090730B" w:rsidRDefault="0090730B" w:rsidP="0090730B">
      <w:pPr>
        <w:pStyle w:val="a"/>
      </w:pPr>
      <w:r>
        <w:t xml:space="preserve">Фактические размер заказа и </w:t>
      </w:r>
      <w:r w:rsidR="0059482F">
        <w:t>оптимальный размер</w:t>
      </w:r>
      <w:r>
        <w:t xml:space="preserve"> заказа</w:t>
      </w:r>
    </w:p>
    <w:tbl>
      <w:tblPr>
        <w:tblStyle w:val="af2"/>
        <w:tblW w:w="7935" w:type="dxa"/>
        <w:jc w:val="center"/>
        <w:tblLook w:val="04A0" w:firstRow="1" w:lastRow="0" w:firstColumn="1" w:lastColumn="0" w:noHBand="0" w:noVBand="1"/>
      </w:tblPr>
      <w:tblGrid>
        <w:gridCol w:w="5240"/>
        <w:gridCol w:w="1134"/>
        <w:gridCol w:w="1561"/>
      </w:tblGrid>
      <w:tr w:rsidR="0059482F" w:rsidRPr="007D5759" w:rsidTr="00F058AD">
        <w:trPr>
          <w:trHeight w:val="625"/>
          <w:jc w:val="center"/>
        </w:trPr>
        <w:tc>
          <w:tcPr>
            <w:tcW w:w="5240" w:type="dxa"/>
            <w:noWrap/>
            <w:vAlign w:val="center"/>
            <w:hideMark/>
          </w:tcPr>
          <w:p w:rsidR="0059482F" w:rsidRPr="00F058AD" w:rsidRDefault="0059482F" w:rsidP="0059482F">
            <w:pPr>
              <w:spacing w:line="240" w:lineRule="auto"/>
              <w:ind w:firstLine="0"/>
              <w:jc w:val="left"/>
              <w:rPr>
                <w:rFonts w:eastAsia="Times New Roman" w:cs="Times New Roman"/>
                <w:b/>
                <w:color w:val="000000"/>
                <w:szCs w:val="24"/>
                <w:lang w:eastAsia="ru-RU"/>
              </w:rPr>
            </w:pPr>
            <w:r w:rsidRPr="00F058AD">
              <w:rPr>
                <w:rFonts w:eastAsia="Times New Roman" w:cs="Times New Roman"/>
                <w:b/>
                <w:color w:val="000000"/>
                <w:szCs w:val="24"/>
                <w:lang w:eastAsia="ru-RU"/>
              </w:rPr>
              <w:t>Номенклатура товаров </w:t>
            </w:r>
          </w:p>
        </w:tc>
        <w:tc>
          <w:tcPr>
            <w:tcW w:w="1134" w:type="dxa"/>
            <w:noWrap/>
            <w:vAlign w:val="center"/>
            <w:hideMark/>
          </w:tcPr>
          <w:p w:rsidR="0059482F" w:rsidRPr="00F058AD" w:rsidRDefault="00A27916" w:rsidP="0059482F">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ф</m:t>
                    </m:r>
                  </m:sub>
                </m:sSub>
              </m:oMath>
            </m:oMathPara>
          </w:p>
          <w:p w:rsidR="0059482F" w:rsidRPr="00F058AD" w:rsidRDefault="0059482F" w:rsidP="0059482F">
            <w:pPr>
              <w:spacing w:line="240" w:lineRule="auto"/>
              <w:ind w:firstLine="0"/>
              <w:jc w:val="center"/>
              <w:rPr>
                <w:rFonts w:eastAsia="Times New Roman" w:cs="Times New Roman"/>
                <w:b/>
                <w:color w:val="000000"/>
                <w:szCs w:val="24"/>
                <w:lang w:eastAsia="ru-RU"/>
              </w:rPr>
            </w:pPr>
            <w:r>
              <w:rPr>
                <w:rFonts w:eastAsia="Times New Roman" w:cs="Times New Roman"/>
                <w:b/>
                <w:color w:val="000000"/>
                <w:szCs w:val="24"/>
                <w:lang w:eastAsia="ru-RU"/>
              </w:rPr>
              <w:t>кол-во</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b/>
                <w:color w:val="000000"/>
                <w:szCs w:val="24"/>
                <w:lang w:eastAsia="ru-RU"/>
              </w:rPr>
            </w:pPr>
            <m:oMathPara>
              <m:oMath>
                <m:r>
                  <m:rPr>
                    <m:sty m:val="bi"/>
                  </m:rPr>
                  <w:rPr>
                    <w:rFonts w:ascii="Cambria Math" w:hAnsi="Cambria Math"/>
                  </w:rPr>
                  <m:t>Q</m:t>
                </m:r>
              </m:oMath>
            </m:oMathPara>
          </w:p>
          <w:p w:rsidR="0059482F" w:rsidRPr="00F058AD" w:rsidRDefault="0059482F" w:rsidP="0059482F">
            <w:pPr>
              <w:spacing w:line="240" w:lineRule="auto"/>
              <w:ind w:firstLine="0"/>
              <w:jc w:val="center"/>
              <w:rPr>
                <w:rFonts w:eastAsia="Times New Roman" w:cs="Times New Roman"/>
                <w:b/>
                <w:color w:val="000000"/>
                <w:szCs w:val="24"/>
                <w:lang w:eastAsia="ru-RU"/>
              </w:rPr>
            </w:pPr>
            <w:r w:rsidRPr="00F058AD">
              <w:rPr>
                <w:rFonts w:eastAsia="Times New Roman" w:cs="Times New Roman"/>
                <w:b/>
                <w:color w:val="000000"/>
                <w:szCs w:val="24"/>
                <w:lang w:eastAsia="ru-RU"/>
              </w:rPr>
              <w:t>кол-во</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1.1. Unihopper с доводчиком</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85000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39842</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 xml:space="preserve">1.2. </w:t>
            </w:r>
            <w:proofErr w:type="spellStart"/>
            <w:r w:rsidRPr="007D5759">
              <w:rPr>
                <w:rFonts w:eastAsia="Times New Roman" w:cs="Times New Roman"/>
                <w:color w:val="000000"/>
                <w:szCs w:val="24"/>
                <w:lang w:eastAsia="ru-RU"/>
              </w:rPr>
              <w:t>Hettich</w:t>
            </w:r>
            <w:proofErr w:type="spellEnd"/>
            <w:r w:rsidRPr="007D5759">
              <w:rPr>
                <w:rFonts w:eastAsia="Times New Roman" w:cs="Times New Roman"/>
                <w:color w:val="000000"/>
                <w:szCs w:val="24"/>
                <w:lang w:eastAsia="ru-RU"/>
              </w:rPr>
              <w:t xml:space="preserve"> </w:t>
            </w:r>
            <w:proofErr w:type="spellStart"/>
            <w:r w:rsidRPr="007D5759">
              <w:rPr>
                <w:rFonts w:eastAsia="Times New Roman" w:cs="Times New Roman"/>
                <w:color w:val="000000"/>
                <w:szCs w:val="24"/>
                <w:lang w:eastAsia="ru-RU"/>
              </w:rPr>
              <w:t>Sensys</w:t>
            </w:r>
            <w:proofErr w:type="spellEnd"/>
            <w:r w:rsidRPr="007D5759">
              <w:rPr>
                <w:rFonts w:eastAsia="Times New Roman" w:cs="Times New Roman"/>
                <w:color w:val="000000"/>
                <w:szCs w:val="24"/>
                <w:lang w:eastAsia="ru-RU"/>
              </w:rPr>
              <w:t xml:space="preserve"> с доводчиком</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90500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23254</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 xml:space="preserve">2.1. Ящики </w:t>
            </w:r>
            <w:proofErr w:type="spellStart"/>
            <w:r w:rsidRPr="007D5759">
              <w:rPr>
                <w:rFonts w:eastAsia="Times New Roman" w:cs="Times New Roman"/>
                <w:color w:val="000000"/>
                <w:szCs w:val="24"/>
                <w:lang w:eastAsia="ru-RU"/>
              </w:rPr>
              <w:t>Unihopper</w:t>
            </w:r>
            <w:proofErr w:type="spellEnd"/>
            <w:r w:rsidRPr="007D5759">
              <w:rPr>
                <w:rFonts w:eastAsia="Times New Roman" w:cs="Times New Roman"/>
                <w:color w:val="000000"/>
                <w:szCs w:val="24"/>
                <w:lang w:eastAsia="ru-RU"/>
              </w:rPr>
              <w:t xml:space="preserve"> </w:t>
            </w:r>
            <w:proofErr w:type="spellStart"/>
            <w:r w:rsidRPr="007D5759">
              <w:rPr>
                <w:rFonts w:eastAsia="Times New Roman" w:cs="Times New Roman"/>
                <w:color w:val="000000"/>
                <w:szCs w:val="24"/>
                <w:lang w:eastAsia="ru-RU"/>
              </w:rPr>
              <w:t>Magic</w:t>
            </w:r>
            <w:proofErr w:type="spellEnd"/>
            <w:r w:rsidRPr="007D5759">
              <w:rPr>
                <w:rFonts w:eastAsia="Times New Roman" w:cs="Times New Roman"/>
                <w:color w:val="000000"/>
                <w:szCs w:val="24"/>
                <w:lang w:eastAsia="ru-RU"/>
              </w:rPr>
              <w:t xml:space="preserve"> </w:t>
            </w:r>
            <w:proofErr w:type="spellStart"/>
            <w:r w:rsidRPr="007D5759">
              <w:rPr>
                <w:rFonts w:eastAsia="Times New Roman" w:cs="Times New Roman"/>
                <w:color w:val="000000"/>
                <w:szCs w:val="24"/>
                <w:lang w:eastAsia="ru-RU"/>
              </w:rPr>
              <w:t>Box</w:t>
            </w:r>
            <w:proofErr w:type="spellEnd"/>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1500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2662</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2.3. Ящики Hettich</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1500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1874</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2.2. Ящики FIT плавного закрывания</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1500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2235</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3.5. 1. Шурупы</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741000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336659</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3.5.2. Еврошурупы</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219000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146119</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4.1. Нога для стола с колесом и стопором 60x710</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2250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2577</w:t>
            </w:r>
          </w:p>
        </w:tc>
      </w:tr>
      <w:tr w:rsidR="0059482F" w:rsidRPr="007D5759" w:rsidTr="00F058AD">
        <w:trPr>
          <w:trHeight w:val="300"/>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4.2. Нога мебельная конусообразная H=710 мм</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2250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3277</w:t>
            </w:r>
          </w:p>
        </w:tc>
      </w:tr>
      <w:tr w:rsidR="0059482F" w:rsidRPr="007D5759" w:rsidTr="00F058AD">
        <w:trPr>
          <w:trHeight w:val="315"/>
          <w:jc w:val="center"/>
        </w:trPr>
        <w:tc>
          <w:tcPr>
            <w:tcW w:w="5240" w:type="dxa"/>
            <w:noWrap/>
            <w:hideMark/>
          </w:tcPr>
          <w:p w:rsidR="0059482F" w:rsidRPr="007D5759" w:rsidRDefault="0059482F" w:rsidP="0059482F">
            <w:pPr>
              <w:spacing w:line="240" w:lineRule="auto"/>
              <w:ind w:firstLine="0"/>
              <w:jc w:val="left"/>
              <w:rPr>
                <w:rFonts w:eastAsia="Times New Roman" w:cs="Times New Roman"/>
                <w:color w:val="000000"/>
                <w:szCs w:val="24"/>
                <w:lang w:eastAsia="ru-RU"/>
              </w:rPr>
            </w:pPr>
            <w:r w:rsidRPr="007D5759">
              <w:rPr>
                <w:rFonts w:eastAsia="Times New Roman" w:cs="Times New Roman"/>
                <w:color w:val="000000"/>
                <w:szCs w:val="24"/>
                <w:lang w:eastAsia="ru-RU"/>
              </w:rPr>
              <w:t>4.4. Нога для стола складная 50х710</w:t>
            </w:r>
          </w:p>
        </w:tc>
        <w:tc>
          <w:tcPr>
            <w:tcW w:w="1134"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2250</w:t>
            </w:r>
          </w:p>
        </w:tc>
        <w:tc>
          <w:tcPr>
            <w:tcW w:w="1561" w:type="dxa"/>
            <w:noWrap/>
            <w:vAlign w:val="center"/>
            <w:hideMark/>
          </w:tcPr>
          <w:p w:rsidR="0059482F" w:rsidRPr="007D5759"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3466</w:t>
            </w:r>
          </w:p>
        </w:tc>
      </w:tr>
    </w:tbl>
    <w:p w:rsidR="002A09DB" w:rsidRDefault="0090730B" w:rsidP="0099163F">
      <w:pPr>
        <w:spacing w:before="240"/>
      </w:pPr>
      <w:r>
        <w:lastRenderedPageBreak/>
        <w:t>В Таблице 2</w:t>
      </w:r>
      <w:r w:rsidR="00394184">
        <w:t>5</w:t>
      </w:r>
      <w:r>
        <w:t xml:space="preserve">, представлены значения </w:t>
      </w:r>
      <m:oMath>
        <m:sSub>
          <m:sSubPr>
            <m:ctrlPr>
              <w:rPr>
                <w:rFonts w:ascii="Cambria Math" w:hAnsi="Cambria Math"/>
                <w:i/>
              </w:rPr>
            </m:ctrlPr>
          </m:sSubPr>
          <m:e>
            <m:r>
              <w:rPr>
                <w:rFonts w:ascii="Cambria Math" w:hAnsi="Cambria Math"/>
              </w:rPr>
              <m:t>TC</m:t>
            </m:r>
          </m:e>
          <m:sub>
            <m:r>
              <w:rPr>
                <w:rFonts w:ascii="Cambria Math" w:hAnsi="Cambria Math"/>
              </w:rPr>
              <m:t>ф</m:t>
            </m:r>
          </m:sub>
        </m:sSub>
      </m:oMath>
      <w:r>
        <w:rPr>
          <w:rFonts w:eastAsiaTheme="minorEastAsia"/>
        </w:rPr>
        <w:t xml:space="preserve"> </w:t>
      </w:r>
      <w:r w:rsidR="00F058AD" w:rsidRPr="00891C2D">
        <w:rPr>
          <w:rFonts w:cs="Times New Roman"/>
          <w:szCs w:val="24"/>
        </w:rPr>
        <w:t>—</w:t>
      </w:r>
      <w:r>
        <w:t xml:space="preserve"> </w:t>
      </w:r>
      <w:r w:rsidR="0059482F">
        <w:t xml:space="preserve">фактической </w:t>
      </w:r>
      <w:r w:rsidR="0059482F" w:rsidRPr="0088789C">
        <w:t>общ</w:t>
      </w:r>
      <w:r w:rsidR="0059482F">
        <w:t>ей</w:t>
      </w:r>
      <w:r w:rsidR="0059482F" w:rsidRPr="0088789C">
        <w:t xml:space="preserve"> средн</w:t>
      </w:r>
      <w:r w:rsidR="0059482F">
        <w:t>ей</w:t>
      </w:r>
      <w:r w:rsidR="0059482F" w:rsidRPr="0088789C">
        <w:t xml:space="preserve"> стоимост</w:t>
      </w:r>
      <w:r w:rsidR="0059482F">
        <w:t>и</w:t>
      </w:r>
      <w:r w:rsidR="0059482F" w:rsidRPr="0088789C">
        <w:t xml:space="preserve"> заказа</w:t>
      </w:r>
      <w:r w:rsidR="002A09DB">
        <w:t xml:space="preserve"> по каждой позиции</w:t>
      </w:r>
      <w:r w:rsidR="0059482F">
        <w:t xml:space="preserve"> в </w:t>
      </w:r>
      <w:r>
        <w:t xml:space="preserve">компания </w:t>
      </w:r>
      <w:r>
        <w:rPr>
          <w:lang w:val="en-US"/>
        </w:rPr>
        <w:t>X</w:t>
      </w:r>
      <w:r>
        <w:t>, а также</w:t>
      </w:r>
      <w:r w:rsidR="002A09DB">
        <w:t xml:space="preserve"> значения</w:t>
      </w:r>
      <w:r>
        <w:t xml:space="preserve"> </w:t>
      </w:r>
      <m:oMath>
        <m:r>
          <w:rPr>
            <w:rFonts w:ascii="Cambria Math" w:hAnsi="Cambria Math"/>
          </w:rPr>
          <m:t>TC</m:t>
        </m:r>
      </m:oMath>
      <w:r>
        <w:t xml:space="preserve"> </w:t>
      </w:r>
      <w:r w:rsidR="00F058AD" w:rsidRPr="00891C2D">
        <w:rPr>
          <w:rFonts w:cs="Times New Roman"/>
          <w:szCs w:val="24"/>
        </w:rPr>
        <w:t>—</w:t>
      </w:r>
      <w:r>
        <w:t xml:space="preserve"> </w:t>
      </w:r>
      <w:r w:rsidRPr="0088789C">
        <w:t>общ</w:t>
      </w:r>
      <w:r w:rsidR="00526664">
        <w:t>ей</w:t>
      </w:r>
      <w:r w:rsidRPr="0088789C">
        <w:t xml:space="preserve"> средн</w:t>
      </w:r>
      <w:r w:rsidR="00526664">
        <w:t>ей</w:t>
      </w:r>
      <w:r w:rsidRPr="0088789C">
        <w:t xml:space="preserve"> стоимост</w:t>
      </w:r>
      <w:r w:rsidR="00526664">
        <w:t>и</w:t>
      </w:r>
      <w:r w:rsidRPr="0088789C">
        <w:t xml:space="preserve"> заказа</w:t>
      </w:r>
      <w:r w:rsidR="00526664">
        <w:t xml:space="preserve"> для </w:t>
      </w:r>
      <w:r>
        <w:t>компани</w:t>
      </w:r>
      <w:r w:rsidR="00526664">
        <w:t>и</w:t>
      </w:r>
      <w:r>
        <w:t xml:space="preserve"> </w:t>
      </w:r>
      <w:r>
        <w:rPr>
          <w:lang w:val="en-US"/>
        </w:rPr>
        <w:t>X</w:t>
      </w:r>
      <w:r w:rsidR="00D50D6F" w:rsidRPr="00D50D6F">
        <w:t xml:space="preserve"> </w:t>
      </w:r>
      <w:r w:rsidR="00D50D6F">
        <w:t xml:space="preserve">при размере заказа равном </w:t>
      </w:r>
      <m:oMath>
        <m:r>
          <w:rPr>
            <w:rFonts w:ascii="Cambria Math" w:hAnsi="Cambria Math"/>
          </w:rPr>
          <m:t>Q</m:t>
        </m:r>
      </m:oMath>
      <w:r w:rsidRPr="006E4788">
        <w:t>.</w:t>
      </w:r>
      <w:r w:rsidR="00D50D6F">
        <w:t xml:space="preserve"> </w:t>
      </w:r>
    </w:p>
    <w:p w:rsidR="002A09DB" w:rsidRDefault="00A27916" w:rsidP="002A09DB">
      <m:oMath>
        <m:sSub>
          <m:sSubPr>
            <m:ctrlPr>
              <w:rPr>
                <w:rFonts w:ascii="Cambria Math" w:hAnsi="Cambria Math"/>
                <w:i/>
              </w:rPr>
            </m:ctrlPr>
          </m:sSubPr>
          <m:e>
            <m:r>
              <w:rPr>
                <w:rFonts w:ascii="Cambria Math" w:hAnsi="Cambria Math"/>
              </w:rPr>
              <m:t>TC</m:t>
            </m:r>
          </m:e>
          <m:sub>
            <m:r>
              <w:rPr>
                <w:rFonts w:ascii="Cambria Math" w:hAnsi="Cambria Math"/>
              </w:rPr>
              <m:t>ф</m:t>
            </m:r>
          </m:sub>
        </m:sSub>
      </m:oMath>
      <w:r w:rsidR="002A09DB" w:rsidRPr="002A09DB">
        <w:rPr>
          <w:rFonts w:eastAsiaTheme="minorEastAsia"/>
        </w:rPr>
        <w:t xml:space="preserve"> была рассчитана по той же формуле, что и </w:t>
      </w:r>
      <m:oMath>
        <m:r>
          <w:rPr>
            <w:rFonts w:ascii="Cambria Math" w:hAnsi="Cambria Math"/>
          </w:rPr>
          <m:t>TC</m:t>
        </m:r>
      </m:oMath>
      <w:r w:rsidR="002A09DB" w:rsidRPr="002A09DB">
        <w:rPr>
          <w:rFonts w:eastAsiaTheme="minorEastAsia"/>
        </w:rPr>
        <w:t xml:space="preserve">. Единственным отличием было использование вместо </w:t>
      </w:r>
      <m:oMath>
        <m:r>
          <w:rPr>
            <w:rFonts w:ascii="Cambria Math" w:hAnsi="Cambria Math"/>
          </w:rPr>
          <m:t>Q</m:t>
        </m:r>
      </m:oMath>
      <w:r w:rsidR="002A09DB" w:rsidRPr="002A09DB">
        <w:rPr>
          <w:rFonts w:eastAsiaTheme="minorEastAsia"/>
        </w:rPr>
        <w:t xml:space="preserve"> оптимального, </w:t>
      </w:r>
      <m:oMath>
        <m:sSub>
          <m:sSubPr>
            <m:ctrlPr>
              <w:rPr>
                <w:rFonts w:ascii="Cambria Math" w:hAnsi="Cambria Math"/>
                <w:i/>
              </w:rPr>
            </m:ctrlPr>
          </m:sSubPr>
          <m:e>
            <m:r>
              <w:rPr>
                <w:rFonts w:ascii="Cambria Math" w:hAnsi="Cambria Math"/>
              </w:rPr>
              <m:t>Q</m:t>
            </m:r>
          </m:e>
          <m:sub>
            <m:r>
              <w:rPr>
                <w:rFonts w:ascii="Cambria Math" w:hAnsi="Cambria Math"/>
              </w:rPr>
              <m:t>ф</m:t>
            </m:r>
          </m:sub>
        </m:sSub>
      </m:oMath>
      <w:r w:rsidR="002A09DB" w:rsidRPr="002A09DB">
        <w:rPr>
          <w:rFonts w:eastAsiaTheme="minorEastAsia"/>
        </w:rPr>
        <w:t xml:space="preserve"> фактического. </w:t>
      </w:r>
      <w:r w:rsidR="002A09DB" w:rsidRPr="002A09DB">
        <w:t xml:space="preserve">С данными, используемыми для расчётов </w:t>
      </w:r>
      <m:oMath>
        <m:sSub>
          <m:sSubPr>
            <m:ctrlPr>
              <w:rPr>
                <w:rFonts w:ascii="Cambria Math" w:hAnsi="Cambria Math"/>
                <w:i/>
              </w:rPr>
            </m:ctrlPr>
          </m:sSubPr>
          <m:e>
            <m:r>
              <w:rPr>
                <w:rFonts w:ascii="Cambria Math" w:hAnsi="Cambria Math"/>
              </w:rPr>
              <m:t>TC</m:t>
            </m:r>
          </m:e>
          <m:sub>
            <m:r>
              <w:rPr>
                <w:rFonts w:ascii="Cambria Math" w:hAnsi="Cambria Math"/>
              </w:rPr>
              <m:t>ф</m:t>
            </m:r>
          </m:sub>
        </m:sSub>
      </m:oMath>
      <w:r w:rsidR="002A09DB" w:rsidRPr="002A09DB">
        <w:rPr>
          <w:rFonts w:eastAsiaTheme="minorEastAsia"/>
        </w:rPr>
        <w:t xml:space="preserve"> и </w:t>
      </w:r>
      <m:oMath>
        <m:r>
          <w:rPr>
            <w:rFonts w:ascii="Cambria Math" w:hAnsi="Cambria Math"/>
          </w:rPr>
          <m:t>TC</m:t>
        </m:r>
      </m:oMath>
      <w:r w:rsidR="002A09DB" w:rsidRPr="002A09DB">
        <w:rPr>
          <w:rFonts w:eastAsiaTheme="minorEastAsia"/>
        </w:rPr>
        <w:t>, можно ознакомиться также в Приложени</w:t>
      </w:r>
      <w:r w:rsidR="008B6919">
        <w:rPr>
          <w:rFonts w:eastAsiaTheme="minorEastAsia"/>
        </w:rPr>
        <w:t>ях</w:t>
      </w:r>
      <w:r w:rsidR="002A09DB" w:rsidRPr="002A09DB">
        <w:rPr>
          <w:rFonts w:eastAsiaTheme="minorEastAsia"/>
        </w:rPr>
        <w:t xml:space="preserve"> №2</w:t>
      </w:r>
      <w:r w:rsidR="008B6919">
        <w:rPr>
          <w:rFonts w:eastAsiaTheme="minorEastAsia"/>
        </w:rPr>
        <w:t>2 и №23</w:t>
      </w:r>
      <w:r w:rsidR="002A09DB" w:rsidRPr="002A09DB">
        <w:rPr>
          <w:rFonts w:eastAsiaTheme="minorEastAsia"/>
          <w:szCs w:val="24"/>
        </w:rPr>
        <w:t>.</w:t>
      </w:r>
    </w:p>
    <w:p w:rsidR="00A97FB5" w:rsidRDefault="009977CD" w:rsidP="00A97FB5">
      <w:pPr>
        <w:pStyle w:val="a"/>
      </w:pPr>
      <w:r>
        <w:t>Фактическая общая средняя стоимость заказа</w:t>
      </w:r>
      <w:r w:rsidR="00A97FB5">
        <w:t xml:space="preserve"> и </w:t>
      </w:r>
      <w:r>
        <w:t xml:space="preserve">расчётная </w:t>
      </w:r>
      <w:r w:rsidR="00A97FB5">
        <w:t>общая средняя стоимость заказа</w:t>
      </w:r>
    </w:p>
    <w:tbl>
      <w:tblPr>
        <w:tblStyle w:val="af2"/>
        <w:tblW w:w="8266" w:type="dxa"/>
        <w:jc w:val="center"/>
        <w:tblLook w:val="04A0" w:firstRow="1" w:lastRow="0" w:firstColumn="1" w:lastColumn="0" w:noHBand="0" w:noVBand="1"/>
      </w:tblPr>
      <w:tblGrid>
        <w:gridCol w:w="5240"/>
        <w:gridCol w:w="1465"/>
        <w:gridCol w:w="1561"/>
      </w:tblGrid>
      <w:tr w:rsidR="0059482F" w:rsidRPr="00F058AD" w:rsidTr="0059482F">
        <w:trPr>
          <w:trHeight w:val="625"/>
          <w:jc w:val="center"/>
        </w:trPr>
        <w:tc>
          <w:tcPr>
            <w:tcW w:w="5240" w:type="dxa"/>
            <w:noWrap/>
            <w:vAlign w:val="center"/>
            <w:hideMark/>
          </w:tcPr>
          <w:p w:rsidR="0059482F" w:rsidRPr="00F058AD" w:rsidRDefault="0059482F" w:rsidP="0059482F">
            <w:pPr>
              <w:spacing w:line="240" w:lineRule="auto"/>
              <w:ind w:firstLine="0"/>
              <w:jc w:val="left"/>
              <w:rPr>
                <w:rFonts w:eastAsia="Times New Roman" w:cs="Times New Roman"/>
                <w:b/>
                <w:color w:val="000000"/>
                <w:szCs w:val="24"/>
                <w:lang w:eastAsia="ru-RU"/>
              </w:rPr>
            </w:pPr>
            <w:r w:rsidRPr="00F058AD">
              <w:rPr>
                <w:rFonts w:eastAsia="Times New Roman" w:cs="Times New Roman"/>
                <w:b/>
                <w:color w:val="000000"/>
                <w:szCs w:val="24"/>
                <w:lang w:eastAsia="ru-RU"/>
              </w:rPr>
              <w:t>Номенклатура </w:t>
            </w:r>
          </w:p>
        </w:tc>
        <w:tc>
          <w:tcPr>
            <w:tcW w:w="1465" w:type="dxa"/>
            <w:vAlign w:val="center"/>
          </w:tcPr>
          <w:p w:rsidR="0059482F" w:rsidRPr="00F058AD" w:rsidRDefault="00A27916" w:rsidP="0059482F">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TC</m:t>
                    </m:r>
                  </m:e>
                  <m:sub>
                    <m:r>
                      <m:rPr>
                        <m:sty m:val="bi"/>
                      </m:rPr>
                      <w:rPr>
                        <w:rFonts w:ascii="Cambria Math" w:hAnsi="Cambria Math"/>
                      </w:rPr>
                      <m:t>ф</m:t>
                    </m:r>
                  </m:sub>
                </m:sSub>
              </m:oMath>
            </m:oMathPara>
          </w:p>
          <w:p w:rsidR="0059482F" w:rsidRDefault="0059482F" w:rsidP="0059482F">
            <w:pPr>
              <w:spacing w:line="240" w:lineRule="auto"/>
              <w:ind w:firstLine="0"/>
              <w:jc w:val="center"/>
              <w:rPr>
                <w:rFonts w:eastAsia="Calibri" w:cs="Times New Roman"/>
                <w:b/>
              </w:rPr>
            </w:pPr>
            <w:r w:rsidRPr="00F058AD">
              <w:rPr>
                <w:rFonts w:eastAsia="Times New Roman" w:cs="Times New Roman"/>
                <w:b/>
                <w:color w:val="000000"/>
                <w:szCs w:val="24"/>
                <w:lang w:eastAsia="ru-RU"/>
              </w:rPr>
              <w:t>рубли</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b/>
                <w:color w:val="000000"/>
                <w:szCs w:val="24"/>
                <w:lang w:eastAsia="ru-RU"/>
              </w:rPr>
            </w:pPr>
            <m:oMathPara>
              <m:oMath>
                <m:r>
                  <m:rPr>
                    <m:sty m:val="bi"/>
                  </m:rPr>
                  <w:rPr>
                    <w:rFonts w:ascii="Cambria Math" w:hAnsi="Cambria Math"/>
                  </w:rPr>
                  <m:t>TC</m:t>
                </m:r>
              </m:oMath>
            </m:oMathPara>
          </w:p>
          <w:p w:rsidR="0059482F" w:rsidRPr="00F058AD" w:rsidRDefault="0059482F" w:rsidP="0059482F">
            <w:pPr>
              <w:spacing w:line="240" w:lineRule="auto"/>
              <w:ind w:firstLine="0"/>
              <w:jc w:val="center"/>
              <w:rPr>
                <w:rFonts w:eastAsia="Times New Roman" w:cs="Times New Roman"/>
                <w:b/>
                <w:color w:val="000000"/>
                <w:szCs w:val="24"/>
                <w:lang w:eastAsia="ru-RU"/>
              </w:rPr>
            </w:pPr>
            <w:r w:rsidRPr="00F058AD">
              <w:rPr>
                <w:rFonts w:eastAsia="Times New Roman" w:cs="Times New Roman"/>
                <w:b/>
                <w:color w:val="000000"/>
                <w:szCs w:val="24"/>
                <w:lang w:eastAsia="ru-RU"/>
              </w:rPr>
              <w:t>рубли</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1.1. Unihopper с доводчиком</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41078281</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39874378</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 xml:space="preserve">1.2. </w:t>
            </w:r>
            <w:proofErr w:type="spellStart"/>
            <w:r w:rsidRPr="00F058AD">
              <w:rPr>
                <w:rFonts w:eastAsia="Times New Roman" w:cs="Times New Roman"/>
                <w:color w:val="000000"/>
                <w:szCs w:val="24"/>
                <w:lang w:eastAsia="ru-RU"/>
              </w:rPr>
              <w:t>Hettich</w:t>
            </w:r>
            <w:proofErr w:type="spellEnd"/>
            <w:r w:rsidRPr="00F058AD">
              <w:rPr>
                <w:rFonts w:eastAsia="Times New Roman" w:cs="Times New Roman"/>
                <w:color w:val="000000"/>
                <w:szCs w:val="24"/>
                <w:lang w:eastAsia="ru-RU"/>
              </w:rPr>
              <w:t xml:space="preserve"> </w:t>
            </w:r>
            <w:proofErr w:type="spellStart"/>
            <w:r w:rsidRPr="00F058AD">
              <w:rPr>
                <w:rFonts w:eastAsia="Times New Roman" w:cs="Times New Roman"/>
                <w:color w:val="000000"/>
                <w:szCs w:val="24"/>
                <w:lang w:eastAsia="ru-RU"/>
              </w:rPr>
              <w:t>Sensys</w:t>
            </w:r>
            <w:proofErr w:type="spellEnd"/>
            <w:r w:rsidRPr="00F058AD">
              <w:rPr>
                <w:rFonts w:eastAsia="Times New Roman" w:cs="Times New Roman"/>
                <w:color w:val="000000"/>
                <w:szCs w:val="24"/>
                <w:lang w:eastAsia="ru-RU"/>
              </w:rPr>
              <w:t xml:space="preserve"> с доводчиком</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40294972</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37484159</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 xml:space="preserve">2.1. Ящики </w:t>
            </w:r>
            <w:proofErr w:type="spellStart"/>
            <w:r w:rsidRPr="00F058AD">
              <w:rPr>
                <w:rFonts w:eastAsia="Times New Roman" w:cs="Times New Roman"/>
                <w:color w:val="000000"/>
                <w:szCs w:val="24"/>
                <w:lang w:eastAsia="ru-RU"/>
              </w:rPr>
              <w:t>Unihopper</w:t>
            </w:r>
            <w:proofErr w:type="spellEnd"/>
            <w:r w:rsidRPr="00F058AD">
              <w:rPr>
                <w:rFonts w:eastAsia="Times New Roman" w:cs="Times New Roman"/>
                <w:color w:val="000000"/>
                <w:szCs w:val="24"/>
                <w:lang w:eastAsia="ru-RU"/>
              </w:rPr>
              <w:t xml:space="preserve"> </w:t>
            </w:r>
            <w:proofErr w:type="spellStart"/>
            <w:r w:rsidRPr="00F058AD">
              <w:rPr>
                <w:rFonts w:eastAsia="Times New Roman" w:cs="Times New Roman"/>
                <w:color w:val="000000"/>
                <w:szCs w:val="24"/>
                <w:lang w:eastAsia="ru-RU"/>
              </w:rPr>
              <w:t>Magic</w:t>
            </w:r>
            <w:proofErr w:type="spellEnd"/>
            <w:r w:rsidRPr="00F058AD">
              <w:rPr>
                <w:rFonts w:eastAsia="Times New Roman" w:cs="Times New Roman"/>
                <w:color w:val="000000"/>
                <w:szCs w:val="24"/>
                <w:lang w:eastAsia="ru-RU"/>
              </w:rPr>
              <w:t xml:space="preserve"> </w:t>
            </w:r>
            <w:proofErr w:type="spellStart"/>
            <w:r w:rsidRPr="00F058AD">
              <w:rPr>
                <w:rFonts w:eastAsia="Times New Roman" w:cs="Times New Roman"/>
                <w:color w:val="000000"/>
                <w:szCs w:val="24"/>
                <w:lang w:eastAsia="ru-RU"/>
              </w:rPr>
              <w:t>Box</w:t>
            </w:r>
            <w:proofErr w:type="spellEnd"/>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35542257</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35004506</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2.3. Ящики Hettich</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21317359</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21250825</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2.2. Ящики FIT плавного закрывания</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20807330</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20594069</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3.5. 1. Шурупы</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10439985</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10121937</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3.5.2. Еврошурупы</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8473197</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8407517</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4.1. Нога для стола с колесом и стопором 60x710</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34496743</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34459525</w:t>
            </w:r>
          </w:p>
        </w:tc>
      </w:tr>
      <w:tr w:rsidR="0059482F" w:rsidRPr="00F058AD" w:rsidTr="0059482F">
        <w:trPr>
          <w:trHeight w:val="300"/>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4.2. Нога мебельная конусообразная H=710 мм</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15074043</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14882576</w:t>
            </w:r>
          </w:p>
        </w:tc>
      </w:tr>
      <w:tr w:rsidR="0059482F" w:rsidRPr="00F058AD" w:rsidTr="0059482F">
        <w:trPr>
          <w:trHeight w:val="315"/>
          <w:jc w:val="center"/>
        </w:trPr>
        <w:tc>
          <w:tcPr>
            <w:tcW w:w="5240" w:type="dxa"/>
            <w:noWrap/>
            <w:hideMark/>
          </w:tcPr>
          <w:p w:rsidR="0059482F" w:rsidRPr="00F058AD" w:rsidRDefault="0059482F" w:rsidP="0059482F">
            <w:pPr>
              <w:spacing w:line="240" w:lineRule="auto"/>
              <w:ind w:firstLine="0"/>
              <w:jc w:val="left"/>
              <w:rPr>
                <w:rFonts w:eastAsia="Times New Roman" w:cs="Times New Roman"/>
                <w:color w:val="000000"/>
                <w:szCs w:val="24"/>
                <w:lang w:eastAsia="ru-RU"/>
              </w:rPr>
            </w:pPr>
            <w:r w:rsidRPr="00F058AD">
              <w:rPr>
                <w:rFonts w:eastAsia="Times New Roman" w:cs="Times New Roman"/>
                <w:color w:val="000000"/>
                <w:szCs w:val="24"/>
                <w:lang w:eastAsia="ru-RU"/>
              </w:rPr>
              <w:t>4.4. Нога для стола складная 50х710</w:t>
            </w:r>
          </w:p>
        </w:tc>
        <w:tc>
          <w:tcPr>
            <w:tcW w:w="1465" w:type="dxa"/>
            <w:vAlign w:val="center"/>
          </w:tcPr>
          <w:p w:rsidR="0059482F" w:rsidRPr="00F058AD" w:rsidRDefault="0059482F" w:rsidP="0059482F">
            <w:pPr>
              <w:spacing w:line="240" w:lineRule="auto"/>
              <w:ind w:firstLine="0"/>
              <w:jc w:val="center"/>
              <w:rPr>
                <w:rFonts w:eastAsia="Times New Roman" w:cs="Times New Roman"/>
                <w:color w:val="000000"/>
                <w:szCs w:val="24"/>
                <w:lang w:eastAsia="ru-RU"/>
              </w:rPr>
            </w:pPr>
            <w:r w:rsidRPr="007D5759">
              <w:rPr>
                <w:rFonts w:eastAsia="Times New Roman" w:cs="Times New Roman"/>
                <w:color w:val="000000"/>
                <w:szCs w:val="24"/>
                <w:lang w:eastAsia="ru-RU"/>
              </w:rPr>
              <w:t>24474920</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color w:val="000000"/>
                <w:szCs w:val="24"/>
                <w:lang w:eastAsia="ru-RU"/>
              </w:rPr>
            </w:pPr>
            <w:r w:rsidRPr="00F058AD">
              <w:rPr>
                <w:rFonts w:eastAsia="Times New Roman" w:cs="Times New Roman"/>
                <w:color w:val="000000"/>
                <w:szCs w:val="24"/>
                <w:lang w:eastAsia="ru-RU"/>
              </w:rPr>
              <w:t>24194639</w:t>
            </w:r>
          </w:p>
        </w:tc>
      </w:tr>
      <w:tr w:rsidR="0059482F" w:rsidRPr="00F058AD" w:rsidTr="0059482F">
        <w:trPr>
          <w:trHeight w:val="315"/>
          <w:jc w:val="center"/>
        </w:trPr>
        <w:tc>
          <w:tcPr>
            <w:tcW w:w="5240" w:type="dxa"/>
            <w:noWrap/>
            <w:hideMark/>
          </w:tcPr>
          <w:p w:rsidR="0059482F" w:rsidRPr="00F058AD" w:rsidRDefault="0059482F" w:rsidP="0059482F">
            <w:pPr>
              <w:spacing w:line="240" w:lineRule="auto"/>
              <w:ind w:firstLine="0"/>
              <w:jc w:val="left"/>
              <w:rPr>
                <w:rFonts w:eastAsia="Times New Roman" w:cs="Times New Roman"/>
                <w:b/>
                <w:color w:val="000000"/>
                <w:szCs w:val="24"/>
                <w:lang w:eastAsia="ru-RU"/>
              </w:rPr>
            </w:pPr>
            <w:r w:rsidRPr="00F058AD">
              <w:rPr>
                <w:rFonts w:eastAsia="Times New Roman" w:cs="Times New Roman"/>
                <w:b/>
                <w:color w:val="000000"/>
                <w:szCs w:val="24"/>
                <w:lang w:eastAsia="ru-RU"/>
              </w:rPr>
              <w:t>Итого</w:t>
            </w:r>
          </w:p>
        </w:tc>
        <w:tc>
          <w:tcPr>
            <w:tcW w:w="1465" w:type="dxa"/>
            <w:vAlign w:val="center"/>
          </w:tcPr>
          <w:p w:rsidR="0059482F" w:rsidRPr="00F058AD" w:rsidRDefault="0059482F" w:rsidP="0059482F">
            <w:pPr>
              <w:spacing w:line="240" w:lineRule="auto"/>
              <w:ind w:firstLine="0"/>
              <w:jc w:val="center"/>
              <w:rPr>
                <w:rFonts w:eastAsia="Times New Roman" w:cs="Times New Roman"/>
                <w:b/>
                <w:color w:val="000000"/>
                <w:szCs w:val="24"/>
                <w:lang w:eastAsia="ru-RU"/>
              </w:rPr>
            </w:pPr>
            <w:r w:rsidRPr="00F058AD">
              <w:rPr>
                <w:rFonts w:eastAsia="Times New Roman" w:cs="Times New Roman"/>
                <w:b/>
                <w:color w:val="000000"/>
                <w:szCs w:val="24"/>
                <w:lang w:eastAsia="ru-RU"/>
              </w:rPr>
              <w:t>251</w:t>
            </w:r>
            <w:r>
              <w:rPr>
                <w:rFonts w:eastAsia="Times New Roman" w:cs="Times New Roman"/>
                <w:b/>
                <w:color w:val="000000"/>
                <w:szCs w:val="24"/>
                <w:lang w:eastAsia="ru-RU"/>
              </w:rPr>
              <w:t xml:space="preserve"> </w:t>
            </w:r>
            <w:r w:rsidRPr="00F058AD">
              <w:rPr>
                <w:rFonts w:eastAsia="Times New Roman" w:cs="Times New Roman"/>
                <w:b/>
                <w:color w:val="000000"/>
                <w:szCs w:val="24"/>
                <w:lang w:eastAsia="ru-RU"/>
              </w:rPr>
              <w:t>999</w:t>
            </w:r>
            <w:r>
              <w:rPr>
                <w:rFonts w:eastAsia="Times New Roman" w:cs="Times New Roman"/>
                <w:b/>
                <w:color w:val="000000"/>
                <w:szCs w:val="24"/>
                <w:lang w:eastAsia="ru-RU"/>
              </w:rPr>
              <w:t xml:space="preserve"> </w:t>
            </w:r>
            <w:r w:rsidRPr="00F058AD">
              <w:rPr>
                <w:rFonts w:eastAsia="Times New Roman" w:cs="Times New Roman"/>
                <w:b/>
                <w:color w:val="000000"/>
                <w:szCs w:val="24"/>
                <w:lang w:eastAsia="ru-RU"/>
              </w:rPr>
              <w:t>088</w:t>
            </w:r>
          </w:p>
        </w:tc>
        <w:tc>
          <w:tcPr>
            <w:tcW w:w="1561" w:type="dxa"/>
            <w:noWrap/>
            <w:vAlign w:val="center"/>
            <w:hideMark/>
          </w:tcPr>
          <w:p w:rsidR="0059482F" w:rsidRPr="00F058AD" w:rsidRDefault="0059482F" w:rsidP="0059482F">
            <w:pPr>
              <w:spacing w:line="240" w:lineRule="auto"/>
              <w:ind w:firstLine="0"/>
              <w:jc w:val="center"/>
              <w:rPr>
                <w:rFonts w:eastAsia="Times New Roman" w:cs="Times New Roman"/>
                <w:b/>
                <w:color w:val="000000"/>
                <w:szCs w:val="24"/>
                <w:lang w:eastAsia="ru-RU"/>
              </w:rPr>
            </w:pPr>
            <w:r w:rsidRPr="00F058AD">
              <w:rPr>
                <w:rFonts w:eastAsia="Times New Roman" w:cs="Times New Roman"/>
                <w:b/>
                <w:color w:val="000000"/>
                <w:szCs w:val="24"/>
                <w:lang w:eastAsia="ru-RU"/>
              </w:rPr>
              <w:t>246</w:t>
            </w:r>
            <w:r>
              <w:rPr>
                <w:rFonts w:eastAsia="Times New Roman" w:cs="Times New Roman"/>
                <w:b/>
                <w:color w:val="000000"/>
                <w:szCs w:val="24"/>
                <w:lang w:eastAsia="ru-RU"/>
              </w:rPr>
              <w:t xml:space="preserve"> </w:t>
            </w:r>
            <w:r w:rsidRPr="00F058AD">
              <w:rPr>
                <w:rFonts w:eastAsia="Times New Roman" w:cs="Times New Roman"/>
                <w:b/>
                <w:color w:val="000000"/>
                <w:szCs w:val="24"/>
                <w:lang w:eastAsia="ru-RU"/>
              </w:rPr>
              <w:t>274</w:t>
            </w:r>
            <w:r>
              <w:rPr>
                <w:rFonts w:eastAsia="Times New Roman" w:cs="Times New Roman"/>
                <w:b/>
                <w:color w:val="000000"/>
                <w:szCs w:val="24"/>
                <w:lang w:eastAsia="ru-RU"/>
              </w:rPr>
              <w:t xml:space="preserve"> </w:t>
            </w:r>
            <w:r w:rsidRPr="00F058AD">
              <w:rPr>
                <w:rFonts w:eastAsia="Times New Roman" w:cs="Times New Roman"/>
                <w:b/>
                <w:color w:val="000000"/>
                <w:szCs w:val="24"/>
                <w:lang w:eastAsia="ru-RU"/>
              </w:rPr>
              <w:t>130</w:t>
            </w:r>
          </w:p>
        </w:tc>
      </w:tr>
    </w:tbl>
    <w:p w:rsidR="002A09DB" w:rsidRPr="002A09DB" w:rsidRDefault="00F17345" w:rsidP="0099163F">
      <w:pPr>
        <w:spacing w:before="240"/>
        <w:rPr>
          <w:rFonts w:eastAsia="Times New Roman" w:cs="Times New Roman"/>
          <w:color w:val="000000"/>
          <w:szCs w:val="24"/>
          <w:lang w:eastAsia="ru-RU"/>
        </w:rPr>
      </w:pPr>
      <w:r w:rsidRPr="00F17345">
        <w:t>Полученные данные показывают, что EOQ-модель предлагает по ряду позиций, таких, как петли «Unihopper с доводчиком», петли «HettichSensys с доводчиком», шурупы и еврошурупы, (обозначим их, как группа «1») снизить размеры заказов, а по позициям «Ящики»  и «Ноги для столов» (группа «2»), напротив, увеличить их объёмы.</w:t>
      </w:r>
    </w:p>
    <w:p w:rsidR="002A09DB" w:rsidRDefault="002A09DB" w:rsidP="002A09DB">
      <w:r w:rsidRPr="002A09DB">
        <w:rPr>
          <w:rFonts w:eastAsia="Times New Roman" w:cs="Times New Roman"/>
          <w:color w:val="000000"/>
          <w:szCs w:val="24"/>
          <w:lang w:eastAsia="ru-RU"/>
        </w:rPr>
        <w:t xml:space="preserve">При этом, </w:t>
      </w:r>
      <w:r w:rsidRPr="002A09DB">
        <w:t xml:space="preserve">средняя стоимость заказа по каждой из всех десяти позиций существенно уменьшается. Что суммарно снижает общие издержки </w:t>
      </w:r>
      <w:r w:rsidRPr="002A09DB">
        <w:rPr>
          <w:rFonts w:cs="Times New Roman"/>
          <w:iCs/>
          <w:szCs w:val="24"/>
          <w:shd w:val="clear" w:color="auto" w:fill="FFFFFF"/>
        </w:rPr>
        <w:t>на осуществление заказа и содержание запасов (на 5,5 млн. р</w:t>
      </w:r>
      <w:r w:rsidR="00F17345">
        <w:rPr>
          <w:rFonts w:cs="Times New Roman"/>
          <w:iCs/>
          <w:szCs w:val="24"/>
          <w:shd w:val="clear" w:color="auto" w:fill="FFFFFF"/>
        </w:rPr>
        <w:t>у</w:t>
      </w:r>
      <w:r w:rsidRPr="002A09DB">
        <w:rPr>
          <w:rFonts w:cs="Times New Roman"/>
          <w:iCs/>
          <w:szCs w:val="24"/>
          <w:shd w:val="clear" w:color="auto" w:fill="FFFFFF"/>
        </w:rPr>
        <w:t>блей), и, соответственно, увеличивает прибыль компании на ту же сумму.</w:t>
      </w:r>
    </w:p>
    <w:p w:rsidR="00526664" w:rsidRDefault="005C5590" w:rsidP="002A09DB">
      <w:r>
        <w:t>В Таблице 2</w:t>
      </w:r>
      <w:r w:rsidR="00394184">
        <w:t>6</w:t>
      </w:r>
      <w:r>
        <w:t xml:space="preserve"> можно ознакомиться с тем, </w:t>
      </w:r>
      <w:r w:rsidR="00EE54AF">
        <w:t>насколько именно снизится общая средняя стоимость заказа по каждо</w:t>
      </w:r>
      <w:r w:rsidR="002A09DB">
        <w:t>й позиции</w:t>
      </w:r>
      <w:r w:rsidR="00EE54AF">
        <w:t xml:space="preserve"> товар</w:t>
      </w:r>
      <w:r w:rsidR="002A09DB">
        <w:t>а</w:t>
      </w:r>
      <w:r w:rsidR="00EE54AF">
        <w:t>.</w:t>
      </w:r>
    </w:p>
    <w:p w:rsidR="00DF2608" w:rsidRDefault="00DF2608" w:rsidP="00DF2608">
      <w:pPr>
        <w:pStyle w:val="a"/>
      </w:pPr>
      <w:r>
        <w:t>Экономический эффект от перехода на полученные при расчётах значения показателей</w:t>
      </w:r>
    </w:p>
    <w:tbl>
      <w:tblPr>
        <w:tblStyle w:val="af2"/>
        <w:tblW w:w="9517" w:type="dxa"/>
        <w:jc w:val="center"/>
        <w:tblLook w:val="04A0" w:firstRow="1" w:lastRow="0" w:firstColumn="1" w:lastColumn="0" w:noHBand="0" w:noVBand="1"/>
      </w:tblPr>
      <w:tblGrid>
        <w:gridCol w:w="4673"/>
        <w:gridCol w:w="1418"/>
        <w:gridCol w:w="1465"/>
        <w:gridCol w:w="1961"/>
      </w:tblGrid>
      <w:tr w:rsidR="00EE54AF" w:rsidRPr="00EE54AF" w:rsidTr="00EE54AF">
        <w:trPr>
          <w:trHeight w:val="300"/>
          <w:jc w:val="center"/>
        </w:trPr>
        <w:tc>
          <w:tcPr>
            <w:tcW w:w="4673" w:type="dxa"/>
            <w:noWrap/>
            <w:vAlign w:val="center"/>
            <w:hideMark/>
          </w:tcPr>
          <w:p w:rsidR="00EE54AF" w:rsidRPr="00EE54AF" w:rsidRDefault="00EE54AF" w:rsidP="00EE54AF">
            <w:pPr>
              <w:spacing w:line="240" w:lineRule="auto"/>
              <w:ind w:firstLine="0"/>
              <w:jc w:val="center"/>
              <w:rPr>
                <w:rFonts w:eastAsia="Times New Roman" w:cs="Times New Roman"/>
                <w:b/>
                <w:color w:val="000000"/>
                <w:szCs w:val="24"/>
                <w:lang w:eastAsia="ru-RU"/>
              </w:rPr>
            </w:pPr>
            <w:r w:rsidRPr="00EE54AF">
              <w:rPr>
                <w:rFonts w:eastAsia="Times New Roman" w:cs="Times New Roman"/>
                <w:b/>
                <w:color w:val="000000"/>
                <w:szCs w:val="24"/>
                <w:lang w:eastAsia="ru-RU"/>
              </w:rPr>
              <w:t>Номенклатура товаров</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b/>
                <w:color w:val="000000"/>
                <w:szCs w:val="24"/>
                <w:lang w:eastAsia="ru-RU"/>
              </w:rPr>
            </w:pPr>
            <m:oMathPara>
              <m:oMath>
                <m:r>
                  <m:rPr>
                    <m:sty m:val="bi"/>
                  </m:rPr>
                  <w:rPr>
                    <w:rFonts w:ascii="Cambria Math" w:hAnsi="Cambria Math"/>
                  </w:rPr>
                  <m:t>TC</m:t>
                </m:r>
              </m:oMath>
            </m:oMathPara>
          </w:p>
        </w:tc>
        <w:tc>
          <w:tcPr>
            <w:tcW w:w="1465" w:type="dxa"/>
            <w:noWrap/>
            <w:vAlign w:val="center"/>
            <w:hideMark/>
          </w:tcPr>
          <w:p w:rsidR="00EE54AF" w:rsidRPr="00EE54AF" w:rsidRDefault="00A27916" w:rsidP="00EE54AF">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TC</m:t>
                    </m:r>
                  </m:e>
                  <m:sub>
                    <m:r>
                      <m:rPr>
                        <m:sty m:val="bi"/>
                      </m:rPr>
                      <w:rPr>
                        <w:rFonts w:ascii="Cambria Math" w:hAnsi="Cambria Math"/>
                      </w:rPr>
                      <m:t>ф</m:t>
                    </m:r>
                  </m:sub>
                </m:sSub>
              </m:oMath>
            </m:oMathPara>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b/>
                <w:color w:val="000000"/>
                <w:szCs w:val="24"/>
                <w:lang w:eastAsia="ru-RU"/>
              </w:rPr>
            </w:pPr>
            <w:r w:rsidRPr="00EE54AF">
              <w:rPr>
                <w:rFonts w:eastAsia="Times New Roman" w:cs="Times New Roman"/>
                <w:b/>
                <w:color w:val="000000"/>
                <w:szCs w:val="24"/>
                <w:lang w:eastAsia="ru-RU"/>
              </w:rPr>
              <w:t>Экономич</w:t>
            </w:r>
            <w:r>
              <w:rPr>
                <w:rFonts w:eastAsia="Times New Roman" w:cs="Times New Roman"/>
                <w:b/>
                <w:color w:val="000000"/>
                <w:szCs w:val="24"/>
                <w:lang w:eastAsia="ru-RU"/>
              </w:rPr>
              <w:t>еский эффект</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1.1. Unihopper с доводчиком</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39896501</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41078281</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1181779</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lastRenderedPageBreak/>
              <w:t xml:space="preserve">1.2. </w:t>
            </w:r>
            <w:proofErr w:type="spellStart"/>
            <w:r w:rsidRPr="00EE54AF">
              <w:rPr>
                <w:rFonts w:eastAsia="Times New Roman" w:cs="Times New Roman"/>
                <w:color w:val="000000"/>
                <w:szCs w:val="24"/>
                <w:lang w:eastAsia="ru-RU"/>
              </w:rPr>
              <w:t>Hettich</w:t>
            </w:r>
            <w:proofErr w:type="spellEnd"/>
            <w:r w:rsidRPr="00EE54AF">
              <w:rPr>
                <w:rFonts w:eastAsia="Times New Roman" w:cs="Times New Roman"/>
                <w:color w:val="000000"/>
                <w:szCs w:val="24"/>
                <w:lang w:eastAsia="ru-RU"/>
              </w:rPr>
              <w:t xml:space="preserve"> </w:t>
            </w:r>
            <w:proofErr w:type="spellStart"/>
            <w:r w:rsidRPr="00EE54AF">
              <w:rPr>
                <w:rFonts w:eastAsia="Times New Roman" w:cs="Times New Roman"/>
                <w:color w:val="000000"/>
                <w:szCs w:val="24"/>
                <w:lang w:eastAsia="ru-RU"/>
              </w:rPr>
              <w:t>Sensys</w:t>
            </w:r>
            <w:proofErr w:type="spellEnd"/>
            <w:r w:rsidRPr="00EE54AF">
              <w:rPr>
                <w:rFonts w:eastAsia="Times New Roman" w:cs="Times New Roman"/>
                <w:color w:val="000000"/>
                <w:szCs w:val="24"/>
                <w:lang w:eastAsia="ru-RU"/>
              </w:rPr>
              <w:t xml:space="preserve"> с доводчиком</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37504157</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40294972</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2790816</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 xml:space="preserve">2.1. Ящики </w:t>
            </w:r>
            <w:proofErr w:type="spellStart"/>
            <w:r w:rsidRPr="00EE54AF">
              <w:rPr>
                <w:rFonts w:eastAsia="Times New Roman" w:cs="Times New Roman"/>
                <w:color w:val="000000"/>
                <w:szCs w:val="24"/>
                <w:lang w:eastAsia="ru-RU"/>
              </w:rPr>
              <w:t>Unihopper</w:t>
            </w:r>
            <w:proofErr w:type="spellEnd"/>
            <w:r w:rsidRPr="00EE54AF">
              <w:rPr>
                <w:rFonts w:eastAsia="Times New Roman" w:cs="Times New Roman"/>
                <w:color w:val="000000"/>
                <w:szCs w:val="24"/>
                <w:lang w:eastAsia="ru-RU"/>
              </w:rPr>
              <w:t xml:space="preserve"> </w:t>
            </w:r>
            <w:proofErr w:type="spellStart"/>
            <w:r w:rsidRPr="00EE54AF">
              <w:rPr>
                <w:rFonts w:eastAsia="Times New Roman" w:cs="Times New Roman"/>
                <w:color w:val="000000"/>
                <w:szCs w:val="24"/>
                <w:lang w:eastAsia="ru-RU"/>
              </w:rPr>
              <w:t>Magic</w:t>
            </w:r>
            <w:proofErr w:type="spellEnd"/>
            <w:r w:rsidRPr="00EE54AF">
              <w:rPr>
                <w:rFonts w:eastAsia="Times New Roman" w:cs="Times New Roman"/>
                <w:color w:val="000000"/>
                <w:szCs w:val="24"/>
                <w:lang w:eastAsia="ru-RU"/>
              </w:rPr>
              <w:t xml:space="preserve"> </w:t>
            </w:r>
            <w:proofErr w:type="spellStart"/>
            <w:r w:rsidRPr="00EE54AF">
              <w:rPr>
                <w:rFonts w:eastAsia="Times New Roman" w:cs="Times New Roman"/>
                <w:color w:val="000000"/>
                <w:szCs w:val="24"/>
                <w:lang w:eastAsia="ru-RU"/>
              </w:rPr>
              <w:t>Box</w:t>
            </w:r>
            <w:proofErr w:type="spellEnd"/>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35018831</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35542257</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523426</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2.3. Ящики Hettich</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21264301</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21317359</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53059</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2.2. Ящики FIT плавного закрывания</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20605647</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20807330</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201683</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3.5. 1. Шурупы</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10144366</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10439985</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295619</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3.5.2. Еврошурупы</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8437954</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8473197</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35243</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4.1. Нога для стола с колесом и стопором 60x710</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34474421</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34496743</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22322</w:t>
            </w:r>
          </w:p>
        </w:tc>
      </w:tr>
      <w:tr w:rsidR="00EE54AF" w:rsidRPr="00EE54AF" w:rsidTr="00EE54AF">
        <w:trPr>
          <w:trHeight w:val="300"/>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4.2. Нога мебельная конусообразная H=710 мм</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14894898</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15074043</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179145</w:t>
            </w:r>
          </w:p>
        </w:tc>
      </w:tr>
      <w:tr w:rsidR="00EE54AF" w:rsidRPr="00EE54AF" w:rsidTr="00EE54AF">
        <w:trPr>
          <w:trHeight w:val="315"/>
          <w:jc w:val="center"/>
        </w:trPr>
        <w:tc>
          <w:tcPr>
            <w:tcW w:w="4673" w:type="dxa"/>
            <w:noWrap/>
            <w:hideMark/>
          </w:tcPr>
          <w:p w:rsidR="00EE54AF" w:rsidRPr="00EE54AF" w:rsidRDefault="00EE54AF" w:rsidP="00EE54AF">
            <w:pPr>
              <w:spacing w:line="240" w:lineRule="auto"/>
              <w:ind w:firstLine="0"/>
              <w:jc w:val="left"/>
              <w:rPr>
                <w:rFonts w:eastAsia="Times New Roman" w:cs="Times New Roman"/>
                <w:color w:val="000000"/>
                <w:szCs w:val="24"/>
                <w:lang w:eastAsia="ru-RU"/>
              </w:rPr>
            </w:pPr>
            <w:r w:rsidRPr="00EE54AF">
              <w:rPr>
                <w:rFonts w:eastAsia="Times New Roman" w:cs="Times New Roman"/>
                <w:color w:val="000000"/>
                <w:szCs w:val="24"/>
                <w:lang w:eastAsia="ru-RU"/>
              </w:rPr>
              <w:t>4.4. Нога для стола складная 50х710</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24208471</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24474920</w:t>
            </w:r>
          </w:p>
        </w:tc>
        <w:tc>
          <w:tcPr>
            <w:tcW w:w="1961" w:type="dxa"/>
            <w:noWrap/>
            <w:vAlign w:val="center"/>
            <w:hideMark/>
          </w:tcPr>
          <w:p w:rsidR="00EE54AF" w:rsidRPr="00EE54AF" w:rsidRDefault="00EE54AF" w:rsidP="00EE54AF">
            <w:pPr>
              <w:spacing w:line="240" w:lineRule="auto"/>
              <w:ind w:firstLine="0"/>
              <w:jc w:val="center"/>
              <w:rPr>
                <w:rFonts w:eastAsia="Times New Roman" w:cs="Times New Roman"/>
                <w:color w:val="000000"/>
                <w:szCs w:val="24"/>
                <w:lang w:eastAsia="ru-RU"/>
              </w:rPr>
            </w:pPr>
            <w:r w:rsidRPr="00EE54AF">
              <w:rPr>
                <w:rFonts w:eastAsia="Times New Roman" w:cs="Times New Roman"/>
                <w:color w:val="000000"/>
                <w:szCs w:val="24"/>
                <w:lang w:eastAsia="ru-RU"/>
              </w:rPr>
              <w:t>266449</w:t>
            </w:r>
          </w:p>
        </w:tc>
      </w:tr>
      <w:tr w:rsidR="00EE54AF" w:rsidRPr="00EE54AF" w:rsidTr="00EE54AF">
        <w:trPr>
          <w:trHeight w:val="315"/>
          <w:jc w:val="center"/>
        </w:trPr>
        <w:tc>
          <w:tcPr>
            <w:tcW w:w="4673" w:type="dxa"/>
            <w:noWrap/>
            <w:hideMark/>
          </w:tcPr>
          <w:p w:rsidR="00EE54AF" w:rsidRPr="00EE54AF" w:rsidRDefault="00EE54AF" w:rsidP="00EE54AF">
            <w:pPr>
              <w:spacing w:line="240" w:lineRule="auto"/>
              <w:ind w:firstLine="0"/>
              <w:jc w:val="left"/>
              <w:rPr>
                <w:rFonts w:eastAsia="Times New Roman" w:cs="Times New Roman"/>
                <w:b/>
                <w:color w:val="000000"/>
                <w:szCs w:val="24"/>
                <w:lang w:eastAsia="ru-RU"/>
              </w:rPr>
            </w:pPr>
            <w:r w:rsidRPr="00EE54AF">
              <w:rPr>
                <w:rFonts w:eastAsia="Times New Roman" w:cs="Times New Roman"/>
                <w:b/>
                <w:color w:val="000000"/>
                <w:szCs w:val="24"/>
                <w:lang w:eastAsia="ru-RU"/>
              </w:rPr>
              <w:t>Итого</w:t>
            </w:r>
          </w:p>
        </w:tc>
        <w:tc>
          <w:tcPr>
            <w:tcW w:w="1418" w:type="dxa"/>
            <w:noWrap/>
            <w:vAlign w:val="center"/>
            <w:hideMark/>
          </w:tcPr>
          <w:p w:rsidR="00EE54AF" w:rsidRPr="00EE54AF" w:rsidRDefault="00EE54AF" w:rsidP="00EE54AF">
            <w:pPr>
              <w:spacing w:line="240" w:lineRule="auto"/>
              <w:ind w:firstLine="0"/>
              <w:jc w:val="center"/>
              <w:rPr>
                <w:rFonts w:eastAsia="Times New Roman" w:cs="Times New Roman"/>
                <w:b/>
                <w:color w:val="000000"/>
                <w:szCs w:val="24"/>
                <w:lang w:eastAsia="ru-RU"/>
              </w:rPr>
            </w:pPr>
            <w:r w:rsidRPr="00EE54AF">
              <w:rPr>
                <w:rFonts w:eastAsia="Times New Roman" w:cs="Times New Roman"/>
                <w:b/>
                <w:color w:val="000000"/>
                <w:szCs w:val="24"/>
                <w:lang w:eastAsia="ru-RU"/>
              </w:rPr>
              <w:t>246</w:t>
            </w:r>
            <w:r>
              <w:rPr>
                <w:rFonts w:eastAsia="Times New Roman" w:cs="Times New Roman"/>
                <w:b/>
                <w:color w:val="000000"/>
                <w:szCs w:val="24"/>
                <w:lang w:eastAsia="ru-RU"/>
              </w:rPr>
              <w:t xml:space="preserve"> </w:t>
            </w:r>
            <w:r w:rsidRPr="00EE54AF">
              <w:rPr>
                <w:rFonts w:eastAsia="Times New Roman" w:cs="Times New Roman"/>
                <w:b/>
                <w:color w:val="000000"/>
                <w:szCs w:val="24"/>
                <w:lang w:eastAsia="ru-RU"/>
              </w:rPr>
              <w:t>449</w:t>
            </w:r>
            <w:r>
              <w:rPr>
                <w:rFonts w:eastAsia="Times New Roman" w:cs="Times New Roman"/>
                <w:b/>
                <w:color w:val="000000"/>
                <w:szCs w:val="24"/>
                <w:lang w:eastAsia="ru-RU"/>
              </w:rPr>
              <w:t xml:space="preserve"> </w:t>
            </w:r>
            <w:r w:rsidRPr="00EE54AF">
              <w:rPr>
                <w:rFonts w:eastAsia="Times New Roman" w:cs="Times New Roman"/>
                <w:b/>
                <w:color w:val="000000"/>
                <w:szCs w:val="24"/>
                <w:lang w:eastAsia="ru-RU"/>
              </w:rPr>
              <w:t>547</w:t>
            </w:r>
          </w:p>
        </w:tc>
        <w:tc>
          <w:tcPr>
            <w:tcW w:w="1465" w:type="dxa"/>
            <w:noWrap/>
            <w:vAlign w:val="center"/>
            <w:hideMark/>
          </w:tcPr>
          <w:p w:rsidR="00EE54AF" w:rsidRPr="00EE54AF" w:rsidRDefault="00EE54AF" w:rsidP="00EE54AF">
            <w:pPr>
              <w:spacing w:line="240" w:lineRule="auto"/>
              <w:ind w:firstLine="0"/>
              <w:jc w:val="center"/>
              <w:rPr>
                <w:rFonts w:eastAsia="Times New Roman" w:cs="Times New Roman"/>
                <w:b/>
                <w:color w:val="000000"/>
                <w:szCs w:val="24"/>
                <w:lang w:eastAsia="ru-RU"/>
              </w:rPr>
            </w:pPr>
            <w:r w:rsidRPr="00EE54AF">
              <w:rPr>
                <w:rFonts w:eastAsia="Times New Roman" w:cs="Times New Roman"/>
                <w:b/>
                <w:color w:val="000000"/>
                <w:szCs w:val="24"/>
                <w:lang w:eastAsia="ru-RU"/>
              </w:rPr>
              <w:t>251</w:t>
            </w:r>
            <w:r>
              <w:rPr>
                <w:rFonts w:eastAsia="Times New Roman" w:cs="Times New Roman"/>
                <w:b/>
                <w:color w:val="000000"/>
                <w:szCs w:val="24"/>
                <w:lang w:eastAsia="ru-RU"/>
              </w:rPr>
              <w:t xml:space="preserve"> </w:t>
            </w:r>
            <w:r w:rsidRPr="00EE54AF">
              <w:rPr>
                <w:rFonts w:eastAsia="Times New Roman" w:cs="Times New Roman"/>
                <w:b/>
                <w:color w:val="000000"/>
                <w:szCs w:val="24"/>
                <w:lang w:eastAsia="ru-RU"/>
              </w:rPr>
              <w:t>999</w:t>
            </w:r>
            <w:r>
              <w:rPr>
                <w:rFonts w:eastAsia="Times New Roman" w:cs="Times New Roman"/>
                <w:b/>
                <w:color w:val="000000"/>
                <w:szCs w:val="24"/>
                <w:lang w:eastAsia="ru-RU"/>
              </w:rPr>
              <w:t xml:space="preserve"> </w:t>
            </w:r>
            <w:r w:rsidRPr="00EE54AF">
              <w:rPr>
                <w:rFonts w:eastAsia="Times New Roman" w:cs="Times New Roman"/>
                <w:b/>
                <w:color w:val="000000"/>
                <w:szCs w:val="24"/>
                <w:lang w:eastAsia="ru-RU"/>
              </w:rPr>
              <w:t>088</w:t>
            </w:r>
          </w:p>
        </w:tc>
        <w:tc>
          <w:tcPr>
            <w:tcW w:w="1961" w:type="dxa"/>
            <w:shd w:val="clear" w:color="auto" w:fill="D6E3BC" w:themeFill="accent3" w:themeFillTint="66"/>
            <w:noWrap/>
            <w:vAlign w:val="center"/>
            <w:hideMark/>
          </w:tcPr>
          <w:p w:rsidR="00EE54AF" w:rsidRPr="00EE54AF" w:rsidRDefault="00EE54AF" w:rsidP="00EE54AF">
            <w:pPr>
              <w:spacing w:line="240" w:lineRule="auto"/>
              <w:ind w:firstLine="0"/>
              <w:jc w:val="center"/>
              <w:rPr>
                <w:rFonts w:eastAsia="Times New Roman" w:cs="Times New Roman"/>
                <w:b/>
                <w:color w:val="000000"/>
                <w:szCs w:val="24"/>
                <w:lang w:eastAsia="ru-RU"/>
              </w:rPr>
            </w:pPr>
            <w:r w:rsidRPr="00EE54AF">
              <w:rPr>
                <w:rFonts w:eastAsia="Times New Roman" w:cs="Times New Roman"/>
                <w:b/>
                <w:color w:val="000000"/>
                <w:szCs w:val="24"/>
                <w:lang w:eastAsia="ru-RU"/>
              </w:rPr>
              <w:t>5</w:t>
            </w:r>
            <w:r>
              <w:rPr>
                <w:rFonts w:eastAsia="Times New Roman" w:cs="Times New Roman"/>
                <w:b/>
                <w:color w:val="000000"/>
                <w:szCs w:val="24"/>
                <w:lang w:eastAsia="ru-RU"/>
              </w:rPr>
              <w:t xml:space="preserve"> </w:t>
            </w:r>
            <w:r w:rsidRPr="00EE54AF">
              <w:rPr>
                <w:rFonts w:eastAsia="Times New Roman" w:cs="Times New Roman"/>
                <w:b/>
                <w:color w:val="000000"/>
                <w:szCs w:val="24"/>
                <w:lang w:eastAsia="ru-RU"/>
              </w:rPr>
              <w:t>549</w:t>
            </w:r>
            <w:r>
              <w:rPr>
                <w:rFonts w:eastAsia="Times New Roman" w:cs="Times New Roman"/>
                <w:b/>
                <w:color w:val="000000"/>
                <w:szCs w:val="24"/>
                <w:lang w:eastAsia="ru-RU"/>
              </w:rPr>
              <w:t xml:space="preserve"> </w:t>
            </w:r>
            <w:r w:rsidRPr="00EE54AF">
              <w:rPr>
                <w:rFonts w:eastAsia="Times New Roman" w:cs="Times New Roman"/>
                <w:b/>
                <w:color w:val="000000"/>
                <w:szCs w:val="24"/>
                <w:lang w:eastAsia="ru-RU"/>
              </w:rPr>
              <w:t>541</w:t>
            </w:r>
          </w:p>
        </w:tc>
      </w:tr>
    </w:tbl>
    <w:p w:rsidR="002A09DB" w:rsidRDefault="002A09DB" w:rsidP="003D1479">
      <w:pPr>
        <w:spacing w:before="240"/>
        <w:ind w:firstLine="720"/>
        <w:rPr>
          <w:rFonts w:cs="Times New Roman"/>
          <w:iCs/>
          <w:szCs w:val="24"/>
          <w:shd w:val="clear" w:color="auto" w:fill="FFFFFF"/>
        </w:rPr>
      </w:pPr>
      <w:r w:rsidRPr="002A09DB">
        <w:t xml:space="preserve">Положительный эффект при применении </w:t>
      </w:r>
      <w:r w:rsidRPr="002A09DB">
        <w:rPr>
          <w:rFonts w:cs="Times New Roman"/>
          <w:iCs/>
          <w:szCs w:val="24"/>
          <w:shd w:val="clear" w:color="auto" w:fill="FFFFFF"/>
        </w:rPr>
        <w:t>EOQ-модели, достигается за счет того, что по группе «1», при уменьшении объёма заказа до расчетного оптимального, снижение затрат на содержание запасов значительно существеннее, чем увеличение затрат на само выполнение заказа. По группе «2», наоборот. При увеличении объёма заказа до расчетного оптимального, увеличение затрат на содержание запасов значительно ниже, чем уменьшение затрат на выполнение заказа.</w:t>
      </w:r>
    </w:p>
    <w:p w:rsidR="00626BA6" w:rsidRDefault="00626BA6" w:rsidP="00AB1619">
      <w:pPr>
        <w:pStyle w:val="ad"/>
        <w:numPr>
          <w:ilvl w:val="0"/>
          <w:numId w:val="50"/>
        </w:numPr>
      </w:pPr>
      <w:r>
        <w:t>Средний уровень запаса</w:t>
      </w:r>
    </w:p>
    <w:p w:rsidR="00F17345" w:rsidRDefault="00F17345" w:rsidP="00F17345">
      <w:pPr>
        <w:ind w:firstLine="720"/>
        <w:rPr>
          <w:rFonts w:eastAsiaTheme="minorEastAsia"/>
        </w:rPr>
      </w:pPr>
      <w:r>
        <w:t xml:space="preserve">Оптимальный размер заказа </w:t>
      </w:r>
      <m:oMath>
        <m:r>
          <w:rPr>
            <w:rFonts w:ascii="Cambria Math" w:hAnsi="Cambria Math"/>
          </w:rPr>
          <m:t>Q</m:t>
        </m:r>
      </m:oMath>
      <w:r>
        <w:t>, кроме того, позволяет определить оптимальный средний уровень запаса (</w:t>
      </w:r>
      <m:oMath>
        <m:sSub>
          <m:sSubPr>
            <m:ctrlPr>
              <w:rPr>
                <w:rFonts w:ascii="Cambria Math" w:hAnsi="Cambria Math"/>
                <w:i/>
              </w:rPr>
            </m:ctrlPr>
          </m:sSubPr>
          <m:e>
            <m:r>
              <w:rPr>
                <w:rFonts w:ascii="Cambria Math" w:hAnsi="Cambria Math"/>
              </w:rPr>
              <m:t>З</m:t>
            </m:r>
          </m:e>
          <m:sub>
            <m:r>
              <w:rPr>
                <w:rFonts w:ascii="Cambria Math" w:hAnsi="Cambria Math"/>
              </w:rPr>
              <m:t>ср</m:t>
            </m:r>
          </m:sub>
        </m:sSub>
      </m:oMath>
      <w:r>
        <w:t>). Средний уровень запасов составляет половину размера заказа + размер страхового запаса</w:t>
      </w:r>
      <w:r w:rsidR="009B7185">
        <w:t xml:space="preserve"> </w:t>
      </w:r>
      <m:oMath>
        <m:sSub>
          <m:sSubPr>
            <m:ctrlPr>
              <w:rPr>
                <w:rFonts w:ascii="Cambria Math" w:hAnsi="Cambria Math"/>
                <w:i/>
              </w:rPr>
            </m:ctrlPr>
          </m:sSubPr>
          <m:e>
            <m:r>
              <w:rPr>
                <w:rFonts w:ascii="Cambria Math" w:hAnsi="Cambria Math"/>
              </w:rPr>
              <m:t>З</m:t>
            </m:r>
          </m:e>
          <m:sub>
            <m:r>
              <w:rPr>
                <w:rFonts w:ascii="Cambria Math" w:hAnsi="Cambria Math"/>
              </w:rPr>
              <m:t>стр</m:t>
            </m:r>
          </m:sub>
        </m:sSub>
      </m:oMath>
      <w:r w:rsidR="007708D0">
        <w:rPr>
          <w:rFonts w:eastAsiaTheme="minorEastAsia"/>
        </w:rPr>
        <w:t>:</w:t>
      </w:r>
    </w:p>
    <w:p w:rsidR="007708D0" w:rsidRPr="007708D0" w:rsidRDefault="00A27916" w:rsidP="00F17345">
      <w:pPr>
        <w:ind w:firstLine="720"/>
        <w:rPr>
          <w:rFonts w:eastAsiaTheme="minorEastAsia"/>
        </w:rPr>
      </w:pPr>
      <m:oMathPara>
        <m:oMath>
          <m:sSub>
            <m:sSubPr>
              <m:ctrlPr>
                <w:rPr>
                  <w:rFonts w:ascii="Cambria Math" w:hAnsi="Cambria Math"/>
                  <w:i/>
                </w:rPr>
              </m:ctrlPr>
            </m:sSubPr>
            <m:e>
              <m:r>
                <w:rPr>
                  <w:rFonts w:ascii="Cambria Math" w:hAnsi="Cambria Math"/>
                </w:rPr>
                <m:t>З</m:t>
              </m:r>
            </m:e>
            <m:sub>
              <m:r>
                <w:rPr>
                  <w:rFonts w:ascii="Cambria Math" w:hAnsi="Cambria Math"/>
                </w:rPr>
                <m:t>ср</m:t>
              </m:r>
            </m:sub>
          </m:sSub>
          <m:r>
            <w:rPr>
              <w:rFonts w:ascii="Cambria Math" w:hAnsi="Cambria Math"/>
            </w:rPr>
            <m:t>=</m:t>
          </m:r>
          <m:f>
            <m:fPr>
              <m:type m:val="skw"/>
              <m:ctrlPr>
                <w:rPr>
                  <w:rFonts w:ascii="Cambria Math" w:hAnsi="Cambria Math"/>
                  <w:i/>
                </w:rPr>
              </m:ctrlPr>
            </m:fPr>
            <m:num>
              <m:r>
                <w:rPr>
                  <w:rFonts w:ascii="Cambria Math" w:hAnsi="Cambria Math"/>
                </w:rPr>
                <m:t>Q</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 xml:space="preserve"> , (14)</m:t>
          </m:r>
        </m:oMath>
      </m:oMathPara>
    </w:p>
    <w:p w:rsidR="007708D0" w:rsidRDefault="007708D0" w:rsidP="00F17345">
      <w:pPr>
        <w:ind w:firstLine="720"/>
        <w:rPr>
          <w:rFonts w:eastAsiaTheme="minorEastAsia"/>
        </w:rPr>
      </w:pPr>
      <w:r>
        <w:t xml:space="preserve">где </w:t>
      </w:r>
      <m:oMath>
        <m:sSub>
          <m:sSubPr>
            <m:ctrlPr>
              <w:rPr>
                <w:rFonts w:ascii="Cambria Math" w:hAnsi="Cambria Math"/>
                <w:i/>
              </w:rPr>
            </m:ctrlPr>
          </m:sSubPr>
          <m:e>
            <m:r>
              <w:rPr>
                <w:rFonts w:ascii="Cambria Math" w:hAnsi="Cambria Math"/>
              </w:rPr>
              <m:t>З</m:t>
            </m:r>
          </m:e>
          <m:sub>
            <m:r>
              <w:rPr>
                <w:rFonts w:ascii="Cambria Math" w:hAnsi="Cambria Math"/>
              </w:rPr>
              <m:t>ср</m:t>
            </m:r>
          </m:sub>
        </m:sSub>
      </m:oMath>
      <w:r>
        <w:rPr>
          <w:rFonts w:eastAsiaTheme="minorEastAsia"/>
        </w:rPr>
        <w:t xml:space="preserve"> </w:t>
      </w:r>
      <w:r w:rsidRPr="00891C2D">
        <w:rPr>
          <w:rFonts w:cs="Times New Roman"/>
          <w:szCs w:val="24"/>
        </w:rPr>
        <w:t>—</w:t>
      </w:r>
      <w:r>
        <w:rPr>
          <w:rFonts w:cs="Times New Roman"/>
          <w:szCs w:val="24"/>
        </w:rPr>
        <w:t xml:space="preserve"> </w:t>
      </w:r>
      <w:r>
        <w:t xml:space="preserve">средний уровень запас, </w:t>
      </w:r>
      <m:oMath>
        <m:r>
          <w:rPr>
            <w:rFonts w:ascii="Cambria Math" w:hAnsi="Cambria Math"/>
          </w:rPr>
          <m:t>Q</m:t>
        </m:r>
      </m:oMath>
      <w:r>
        <w:rPr>
          <w:rFonts w:eastAsiaTheme="minorEastAsia"/>
        </w:rPr>
        <w:t xml:space="preserve"> </w:t>
      </w:r>
      <w:r w:rsidRPr="00891C2D">
        <w:rPr>
          <w:rFonts w:cs="Times New Roman"/>
          <w:szCs w:val="24"/>
        </w:rPr>
        <w:t>—</w:t>
      </w:r>
      <w:r w:rsidRPr="001E75D0">
        <w:t xml:space="preserve"> </w:t>
      </w:r>
      <w:r>
        <w:t xml:space="preserve">оптимальный (экономичный) размер заказа, </w:t>
      </w:r>
      <w:r>
        <w:rPr>
          <w:rFonts w:cs="Times New Roman"/>
          <w:szCs w:val="24"/>
        </w:rPr>
        <w:t xml:space="preserve"> </w:t>
      </w:r>
      <m:oMath>
        <m:sSub>
          <m:sSubPr>
            <m:ctrlPr>
              <w:rPr>
                <w:rFonts w:ascii="Cambria Math" w:hAnsi="Cambria Math"/>
                <w:i/>
              </w:rPr>
            </m:ctrlPr>
          </m:sSubPr>
          <m:e>
            <m:r>
              <w:rPr>
                <w:rFonts w:ascii="Cambria Math" w:hAnsi="Cambria Math"/>
              </w:rPr>
              <m:t>З</m:t>
            </m:r>
          </m:e>
          <m:sub>
            <m:r>
              <w:rPr>
                <w:rFonts w:ascii="Cambria Math" w:hAnsi="Cambria Math"/>
              </w:rPr>
              <m:t>стр</m:t>
            </m:r>
          </m:sub>
        </m:sSub>
      </m:oMath>
      <w:r>
        <w:rPr>
          <w:rFonts w:eastAsiaTheme="minorEastAsia" w:cs="Times New Roman"/>
        </w:rPr>
        <w:t xml:space="preserve"> </w:t>
      </w:r>
      <w:r w:rsidRPr="00891C2D">
        <w:rPr>
          <w:rFonts w:cs="Times New Roman"/>
          <w:szCs w:val="24"/>
        </w:rPr>
        <w:t>—</w:t>
      </w:r>
      <w:r>
        <w:rPr>
          <w:rFonts w:cs="Times New Roman"/>
          <w:szCs w:val="24"/>
        </w:rPr>
        <w:t xml:space="preserve"> страховой запас.</w:t>
      </w:r>
    </w:p>
    <w:p w:rsidR="009B7185" w:rsidRDefault="009B7185" w:rsidP="00F17345">
      <w:pPr>
        <w:ind w:firstLine="720"/>
      </w:pPr>
      <w:r w:rsidRPr="009B7185">
        <w:t>Также средний уровень запаса (</w:t>
      </w:r>
      <m:oMath>
        <m:sSub>
          <m:sSubPr>
            <m:ctrlPr>
              <w:rPr>
                <w:rFonts w:ascii="Cambria Math" w:hAnsi="Cambria Math"/>
                <w:i/>
              </w:rPr>
            </m:ctrlPr>
          </m:sSubPr>
          <m:e>
            <m:r>
              <w:rPr>
                <w:rFonts w:ascii="Cambria Math" w:hAnsi="Cambria Math"/>
              </w:rPr>
              <m:t>З</m:t>
            </m:r>
          </m:e>
          <m:sub>
            <m:r>
              <w:rPr>
                <w:rFonts w:ascii="Cambria Math" w:hAnsi="Cambria Math"/>
              </w:rPr>
              <m:t>ср</m:t>
            </m:r>
          </m:sub>
        </m:sSub>
      </m:oMath>
      <w:r w:rsidRPr="009B7185">
        <w:t>) может определяться по формуле:</w:t>
      </w:r>
    </w:p>
    <w:p w:rsidR="009B7185" w:rsidRPr="009B7185" w:rsidRDefault="00A27916" w:rsidP="00F17345">
      <w:pPr>
        <w:ind w:firstLine="720"/>
        <w:rPr>
          <w:rFonts w:eastAsiaTheme="minorEastAsia"/>
        </w:rPr>
      </w:pPr>
      <m:oMathPara>
        <m:oMath>
          <m:sSub>
            <m:sSubPr>
              <m:ctrlPr>
                <w:rPr>
                  <w:rFonts w:ascii="Cambria Math" w:hAnsi="Cambria Math"/>
                  <w:i/>
                </w:rPr>
              </m:ctrlPr>
            </m:sSubPr>
            <m:e>
              <m:r>
                <w:rPr>
                  <w:rFonts w:ascii="Cambria Math" w:hAnsi="Cambria Math"/>
                </w:rPr>
                <m:t>З</m:t>
              </m:r>
            </m:e>
            <m:sub>
              <m:r>
                <w:rPr>
                  <w:rFonts w:ascii="Cambria Math" w:hAnsi="Cambria Math"/>
                </w:rPr>
                <m:t>ср</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lang w:val="en-US"/>
                </w:rPr>
                <m:t>D</m:t>
              </m:r>
              <m:r>
                <w:rPr>
                  <w:rFonts w:ascii="Cambria Math" w:hAnsi="Cambria Math"/>
                </w:rPr>
                <m:t>×</m:t>
              </m:r>
              <m:r>
                <w:rPr>
                  <w:rFonts w:ascii="Cambria Math" w:hAnsi="Cambria Math"/>
                  <w:lang w:val="en-US"/>
                </w:rPr>
                <m:t>C</m:t>
              </m:r>
            </m:num>
            <m:den>
              <m:sSub>
                <m:sSubPr>
                  <m:ctrlPr>
                    <w:rPr>
                      <w:rFonts w:ascii="Cambria Math" w:hAnsi="Cambria Math"/>
                      <w:i/>
                    </w:rPr>
                  </m:ctrlPr>
                </m:sSubPr>
                <m:e>
                  <m:r>
                    <w:rPr>
                      <w:rFonts w:ascii="Cambria Math" w:hAnsi="Cambria Math"/>
                    </w:rPr>
                    <m:t>K</m:t>
                  </m:r>
                </m:e>
                <m:sub>
                  <m:r>
                    <w:rPr>
                      <w:rFonts w:ascii="Cambria Math" w:hAnsi="Cambria Math"/>
                    </w:rPr>
                    <m:t>з</m:t>
                  </m:r>
                </m:sub>
              </m:sSub>
            </m:den>
          </m:f>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 xml:space="preserve"> , (15)</m:t>
          </m:r>
        </m:oMath>
      </m:oMathPara>
    </w:p>
    <w:p w:rsidR="009B7185" w:rsidRDefault="009B7185" w:rsidP="00F17345">
      <w:pPr>
        <w:ind w:firstLine="720"/>
        <w:rPr>
          <w:rFonts w:cs="Times New Roman"/>
          <w:szCs w:val="24"/>
        </w:rPr>
      </w:pPr>
      <w:r>
        <w:t xml:space="preserve">где </w:t>
      </w:r>
      <m:oMath>
        <m:sSub>
          <m:sSubPr>
            <m:ctrlPr>
              <w:rPr>
                <w:rFonts w:ascii="Cambria Math" w:hAnsi="Cambria Math"/>
                <w:i/>
              </w:rPr>
            </m:ctrlPr>
          </m:sSubPr>
          <m:e>
            <m:r>
              <w:rPr>
                <w:rFonts w:ascii="Cambria Math" w:hAnsi="Cambria Math"/>
              </w:rPr>
              <m:t>З</m:t>
            </m:r>
          </m:e>
          <m:sub>
            <m:r>
              <w:rPr>
                <w:rFonts w:ascii="Cambria Math" w:hAnsi="Cambria Math"/>
              </w:rPr>
              <m:t>ср</m:t>
            </m:r>
          </m:sub>
        </m:sSub>
      </m:oMath>
      <w:r>
        <w:rPr>
          <w:rFonts w:eastAsiaTheme="minorEastAsia"/>
        </w:rPr>
        <w:t xml:space="preserve"> </w:t>
      </w:r>
      <w:r w:rsidRPr="00891C2D">
        <w:rPr>
          <w:rFonts w:cs="Times New Roman"/>
          <w:szCs w:val="24"/>
        </w:rPr>
        <w:t>—</w:t>
      </w:r>
      <w:r>
        <w:rPr>
          <w:rFonts w:cs="Times New Roman"/>
          <w:szCs w:val="24"/>
        </w:rPr>
        <w:t xml:space="preserve"> </w:t>
      </w:r>
      <w:r>
        <w:t xml:space="preserve">средний уровень запас, </w:t>
      </w:r>
      <m:oMath>
        <m:r>
          <w:rPr>
            <w:rFonts w:ascii="Cambria Math" w:hAnsi="Cambria Math"/>
          </w:rPr>
          <m:t>D</m:t>
        </m:r>
      </m:oMath>
      <w:r w:rsidRPr="00F74CE2">
        <w:rPr>
          <w:rFonts w:eastAsiaTheme="minorEastAsia"/>
        </w:rPr>
        <w:t xml:space="preserve"> </w:t>
      </w:r>
      <w:r w:rsidRPr="00891C2D">
        <w:rPr>
          <w:rFonts w:cs="Times New Roman"/>
          <w:szCs w:val="24"/>
        </w:rPr>
        <w:t>—</w:t>
      </w:r>
      <w:r w:rsidRPr="00F74CE2">
        <w:t xml:space="preserve"> потребность в запасе в плановом периоде</w:t>
      </w:r>
      <w:r>
        <w:t xml:space="preserve">, </w:t>
      </w:r>
      <m:oMath>
        <m:r>
          <w:rPr>
            <w:rFonts w:ascii="Cambria Math" w:hAnsi="Cambria Math"/>
          </w:rPr>
          <m:t>C</m:t>
        </m:r>
      </m:oMath>
      <w:r>
        <w:rPr>
          <w:rFonts w:eastAsiaTheme="minorEastAsia"/>
        </w:rPr>
        <w:t xml:space="preserve"> </w:t>
      </w:r>
      <w:r w:rsidRPr="00891C2D">
        <w:rPr>
          <w:rFonts w:cs="Times New Roman"/>
          <w:szCs w:val="24"/>
        </w:rPr>
        <w:t>—</w:t>
      </w:r>
      <w:r>
        <w:t xml:space="preserve"> цена единицы закупаемого ресурса, </w:t>
      </w:r>
      <m:oMath>
        <m:sSub>
          <m:sSubPr>
            <m:ctrlPr>
              <w:rPr>
                <w:rFonts w:ascii="Cambria Math" w:hAnsi="Cambria Math"/>
                <w:i/>
              </w:rPr>
            </m:ctrlPr>
          </m:sSubPr>
          <m:e>
            <m:r>
              <w:rPr>
                <w:rFonts w:ascii="Cambria Math" w:hAnsi="Cambria Math"/>
              </w:rPr>
              <m:t>K</m:t>
            </m:r>
          </m:e>
          <m:sub>
            <m:r>
              <w:rPr>
                <w:rFonts w:ascii="Cambria Math" w:hAnsi="Cambria Math"/>
              </w:rPr>
              <m:t>з</m:t>
            </m:r>
          </m:sub>
        </m:sSub>
      </m:oMath>
      <w:r>
        <w:rPr>
          <w:rFonts w:eastAsiaTheme="minorEastAsia"/>
        </w:rPr>
        <w:t xml:space="preserve"> </w:t>
      </w:r>
      <w:r w:rsidRPr="00891C2D">
        <w:rPr>
          <w:rFonts w:cs="Times New Roman"/>
          <w:szCs w:val="24"/>
        </w:rPr>
        <w:t>—</w:t>
      </w:r>
      <w:r>
        <w:rPr>
          <w:rFonts w:cs="Times New Roman"/>
          <w:szCs w:val="24"/>
        </w:rPr>
        <w:t xml:space="preserve"> </w:t>
      </w:r>
      <w:r w:rsidRPr="009B7185">
        <w:rPr>
          <w:rFonts w:cs="Times New Roman"/>
          <w:szCs w:val="24"/>
        </w:rPr>
        <w:t>количество заказов в периоде,</w:t>
      </w:r>
      <w:r>
        <w:rPr>
          <w:rFonts w:cs="Times New Roman"/>
          <w:szCs w:val="24"/>
        </w:rPr>
        <w:t xml:space="preserve"> </w:t>
      </w:r>
      <m:oMath>
        <m:sSub>
          <m:sSubPr>
            <m:ctrlPr>
              <w:rPr>
                <w:rFonts w:ascii="Cambria Math" w:hAnsi="Cambria Math"/>
                <w:i/>
              </w:rPr>
            </m:ctrlPr>
          </m:sSubPr>
          <m:e>
            <m:r>
              <w:rPr>
                <w:rFonts w:ascii="Cambria Math" w:hAnsi="Cambria Math"/>
              </w:rPr>
              <m:t>З</m:t>
            </m:r>
          </m:e>
          <m:sub>
            <m:r>
              <w:rPr>
                <w:rFonts w:ascii="Cambria Math" w:hAnsi="Cambria Math"/>
              </w:rPr>
              <m:t>стр</m:t>
            </m:r>
          </m:sub>
        </m:sSub>
      </m:oMath>
      <w:r>
        <w:rPr>
          <w:rFonts w:eastAsiaTheme="minorEastAsia" w:cs="Times New Roman"/>
        </w:rPr>
        <w:t xml:space="preserve"> </w:t>
      </w:r>
      <w:r w:rsidRPr="00891C2D">
        <w:rPr>
          <w:rFonts w:cs="Times New Roman"/>
          <w:szCs w:val="24"/>
        </w:rPr>
        <w:t>—</w:t>
      </w:r>
      <w:r>
        <w:rPr>
          <w:rFonts w:cs="Times New Roman"/>
          <w:szCs w:val="24"/>
        </w:rPr>
        <w:t xml:space="preserve"> страховой запас</w:t>
      </w:r>
      <w:r w:rsidR="00C7671B">
        <w:rPr>
          <w:rStyle w:val="af0"/>
          <w:rFonts w:cs="Times New Roman"/>
          <w:szCs w:val="24"/>
        </w:rPr>
        <w:footnoteReference w:id="67"/>
      </w:r>
      <w:r>
        <w:rPr>
          <w:rFonts w:cs="Times New Roman"/>
          <w:szCs w:val="24"/>
        </w:rPr>
        <w:t>.</w:t>
      </w:r>
    </w:p>
    <w:p w:rsidR="009B7185" w:rsidRDefault="009B7185" w:rsidP="009B7185">
      <w:pPr>
        <w:ind w:firstLine="720"/>
      </w:pPr>
      <w:r>
        <w:t>Средний уровень запасов может быть выражен, как в количественном, так и денежном выражении.</w:t>
      </w:r>
    </w:p>
    <w:p w:rsidR="009B7185" w:rsidRDefault="009B7185" w:rsidP="009B7185">
      <w:pPr>
        <w:ind w:firstLine="720"/>
      </w:pPr>
      <w:r>
        <w:lastRenderedPageBreak/>
        <w:t>Расчеты среднего уровня запасов по рассматриваемым позициям представлены в Приложениях №</w:t>
      </w:r>
      <w:r w:rsidR="00AA3FAE">
        <w:t>24</w:t>
      </w:r>
      <w:r w:rsidR="00AA3FAE" w:rsidRPr="00891C2D">
        <w:rPr>
          <w:rFonts w:cs="Times New Roman"/>
          <w:szCs w:val="24"/>
        </w:rPr>
        <w:t>—</w:t>
      </w:r>
      <w:r w:rsidR="00AA3FAE">
        <w:rPr>
          <w:rFonts w:cs="Times New Roman"/>
          <w:szCs w:val="24"/>
        </w:rPr>
        <w:t>26</w:t>
      </w:r>
      <w:r>
        <w:t>, Сравнительный анализ фактических средних уровней запасов</w:t>
      </w:r>
      <w:r w:rsidR="000D0273">
        <w:t xml:space="preserve"> </w:t>
      </w:r>
      <m:oMath>
        <m:sSub>
          <m:sSubPr>
            <m:ctrlPr>
              <w:rPr>
                <w:rFonts w:ascii="Cambria Math" w:hAnsi="Cambria Math"/>
                <w:i/>
              </w:rPr>
            </m:ctrlPr>
          </m:sSubPr>
          <m:e>
            <m:r>
              <w:rPr>
                <w:rFonts w:ascii="Cambria Math" w:hAnsi="Cambria Math"/>
              </w:rPr>
              <m:t>З</m:t>
            </m:r>
          </m:e>
          <m:sub>
            <m:r>
              <w:rPr>
                <w:rFonts w:ascii="Cambria Math" w:hAnsi="Cambria Math"/>
              </w:rPr>
              <m:t>срф</m:t>
            </m:r>
          </m:sub>
        </m:sSub>
      </m:oMath>
      <w:r>
        <w:t xml:space="preserve"> с расчетными</w:t>
      </w:r>
      <w:r w:rsidR="000D0273">
        <w:t xml:space="preserve"> </w:t>
      </w:r>
      <m:oMath>
        <m:sSub>
          <m:sSubPr>
            <m:ctrlPr>
              <w:rPr>
                <w:rFonts w:ascii="Cambria Math" w:hAnsi="Cambria Math"/>
                <w:i/>
              </w:rPr>
            </m:ctrlPr>
          </m:sSubPr>
          <m:e>
            <m:r>
              <w:rPr>
                <w:rFonts w:ascii="Cambria Math" w:hAnsi="Cambria Math"/>
              </w:rPr>
              <m:t>З</m:t>
            </m:r>
          </m:e>
          <m:sub>
            <m:r>
              <w:rPr>
                <w:rFonts w:ascii="Cambria Math" w:hAnsi="Cambria Math"/>
              </w:rPr>
              <m:t>ср</m:t>
            </m:r>
          </m:sub>
        </m:sSub>
      </m:oMath>
      <w:r>
        <w:t xml:space="preserve"> </w:t>
      </w:r>
      <w:r w:rsidR="00FA604F">
        <w:t xml:space="preserve">в </w:t>
      </w:r>
      <w:r w:rsidR="00B03D6F" w:rsidRPr="00891C2D">
        <w:rPr>
          <w:rFonts w:cs="Times New Roman"/>
          <w:szCs w:val="24"/>
        </w:rPr>
        <w:t>—</w:t>
      </w:r>
      <w:r>
        <w:t xml:space="preserve"> Таблицах</w:t>
      </w:r>
      <w:r w:rsidR="000D0273">
        <w:t xml:space="preserve"> 2</w:t>
      </w:r>
      <w:r w:rsidR="00394184">
        <w:t>7</w:t>
      </w:r>
      <w:r w:rsidR="000D0273">
        <w:t xml:space="preserve"> </w:t>
      </w:r>
      <w:r w:rsidR="000D0273" w:rsidRPr="00891C2D">
        <w:rPr>
          <w:rFonts w:cs="Times New Roman"/>
          <w:szCs w:val="24"/>
        </w:rPr>
        <w:t>—</w:t>
      </w:r>
      <w:r w:rsidR="000D0273">
        <w:rPr>
          <w:rFonts w:cs="Times New Roman"/>
          <w:szCs w:val="24"/>
        </w:rPr>
        <w:t xml:space="preserve"> </w:t>
      </w:r>
      <w:r w:rsidR="00394184">
        <w:rPr>
          <w:rFonts w:cs="Times New Roman"/>
          <w:szCs w:val="24"/>
        </w:rPr>
        <w:t>29</w:t>
      </w:r>
      <w:r>
        <w:t>.</w:t>
      </w:r>
    </w:p>
    <w:p w:rsidR="000D0273" w:rsidRDefault="000D0273" w:rsidP="000D0273">
      <w:pPr>
        <w:pStyle w:val="a"/>
      </w:pPr>
      <w:r>
        <w:t>Общий сравнительный анализ фактических средних уровней запасов с расчётными</w:t>
      </w:r>
    </w:p>
    <w:tbl>
      <w:tblPr>
        <w:tblStyle w:val="af2"/>
        <w:tblW w:w="9345" w:type="dxa"/>
        <w:jc w:val="center"/>
        <w:tblLook w:val="04A0" w:firstRow="1" w:lastRow="0" w:firstColumn="1" w:lastColumn="0" w:noHBand="0" w:noVBand="1"/>
      </w:tblPr>
      <w:tblGrid>
        <w:gridCol w:w="1980"/>
        <w:gridCol w:w="992"/>
        <w:gridCol w:w="1134"/>
        <w:gridCol w:w="1418"/>
        <w:gridCol w:w="1417"/>
        <w:gridCol w:w="1134"/>
        <w:gridCol w:w="1270"/>
      </w:tblGrid>
      <w:tr w:rsidR="001F7CD8" w:rsidRPr="000D0273" w:rsidTr="001F7CD8">
        <w:trPr>
          <w:trHeight w:val="300"/>
          <w:jc w:val="center"/>
        </w:trPr>
        <w:tc>
          <w:tcPr>
            <w:tcW w:w="1980" w:type="dxa"/>
            <w:vMerge w:val="restart"/>
            <w:noWrap/>
            <w:vAlign w:val="center"/>
            <w:hideMark/>
          </w:tcPr>
          <w:p w:rsidR="00820C17" w:rsidRPr="000D0273" w:rsidRDefault="00820C17" w:rsidP="00820C17">
            <w:pPr>
              <w:spacing w:line="240" w:lineRule="auto"/>
              <w:ind w:firstLine="0"/>
              <w:jc w:val="center"/>
              <w:rPr>
                <w:rFonts w:eastAsia="Times New Roman" w:cs="Times New Roman"/>
                <w:b/>
                <w:color w:val="000000"/>
                <w:szCs w:val="24"/>
                <w:lang w:eastAsia="ru-RU"/>
              </w:rPr>
            </w:pPr>
            <w:r w:rsidRPr="000D0273">
              <w:rPr>
                <w:rFonts w:eastAsia="Times New Roman" w:cs="Times New Roman"/>
                <w:b/>
                <w:color w:val="000000"/>
                <w:szCs w:val="24"/>
                <w:lang w:eastAsia="ru-RU"/>
              </w:rPr>
              <w:t>Номенклатура</w:t>
            </w:r>
          </w:p>
        </w:tc>
        <w:tc>
          <w:tcPr>
            <w:tcW w:w="992" w:type="dxa"/>
            <w:vAlign w:val="center"/>
          </w:tcPr>
          <w:p w:rsidR="00820C17" w:rsidRPr="00820C17" w:rsidRDefault="00A27916" w:rsidP="001F7CD8">
            <w:pPr>
              <w:spacing w:line="240" w:lineRule="auto"/>
              <w:ind w:firstLine="0"/>
              <w:jc w:val="center"/>
              <w:rPr>
                <w:rFonts w:eastAsia="Calibri" w:cs="Times New Roman"/>
                <w:b/>
                <w:szCs w:val="24"/>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срф</m:t>
                    </m:r>
                  </m:sub>
                </m:sSub>
              </m:oMath>
            </m:oMathPara>
          </w:p>
        </w:tc>
        <w:tc>
          <w:tcPr>
            <w:tcW w:w="1134" w:type="dxa"/>
            <w:vAlign w:val="center"/>
          </w:tcPr>
          <w:p w:rsidR="00820C17" w:rsidRPr="00820C17" w:rsidRDefault="00A27916" w:rsidP="001F7CD8">
            <w:pPr>
              <w:spacing w:line="240" w:lineRule="auto"/>
              <w:ind w:firstLine="0"/>
              <w:jc w:val="center"/>
              <w:rPr>
                <w:rFonts w:eastAsia="Calibri" w:cs="Times New Roman"/>
                <w:b/>
                <w:szCs w:val="24"/>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m:t>
                    </m:r>
                  </m:sub>
                </m:sSub>
              </m:oMath>
            </m:oMathPara>
          </w:p>
        </w:tc>
        <w:tc>
          <w:tcPr>
            <w:tcW w:w="1418" w:type="dxa"/>
            <w:noWrap/>
            <w:vAlign w:val="center"/>
            <w:hideMark/>
          </w:tcPr>
          <w:p w:rsidR="00820C17" w:rsidRPr="000D0273" w:rsidRDefault="00A27916" w:rsidP="00820C17">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срф</m:t>
                    </m:r>
                  </m:sub>
                </m:sSub>
              </m:oMath>
            </m:oMathPara>
          </w:p>
        </w:tc>
        <w:tc>
          <w:tcPr>
            <w:tcW w:w="1417" w:type="dxa"/>
            <w:noWrap/>
            <w:vAlign w:val="center"/>
            <w:hideMark/>
          </w:tcPr>
          <w:p w:rsidR="00820C17" w:rsidRPr="000D0273" w:rsidRDefault="00A27916" w:rsidP="00820C17">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m:t>
                    </m:r>
                  </m:sub>
                </m:sSub>
              </m:oMath>
            </m:oMathPara>
          </w:p>
        </w:tc>
        <w:tc>
          <w:tcPr>
            <w:tcW w:w="2404" w:type="dxa"/>
            <w:gridSpan w:val="2"/>
            <w:noWrap/>
            <w:vAlign w:val="center"/>
            <w:hideMark/>
          </w:tcPr>
          <w:p w:rsidR="00820C17" w:rsidRPr="000D0273" w:rsidRDefault="00820C17" w:rsidP="00820C17">
            <w:pPr>
              <w:spacing w:line="240" w:lineRule="auto"/>
              <w:ind w:firstLine="0"/>
              <w:jc w:val="center"/>
              <w:rPr>
                <w:rFonts w:eastAsia="Times New Roman" w:cs="Times New Roman"/>
                <w:b/>
                <w:color w:val="000000"/>
                <w:szCs w:val="24"/>
                <w:lang w:eastAsia="ru-RU"/>
              </w:rPr>
            </w:pPr>
            <w:r w:rsidRPr="000D0273">
              <w:rPr>
                <w:rFonts w:eastAsia="Times New Roman" w:cs="Times New Roman"/>
                <w:b/>
                <w:color w:val="000000"/>
                <w:szCs w:val="24"/>
                <w:lang w:eastAsia="ru-RU"/>
              </w:rPr>
              <w:t>Отклонение</w:t>
            </w:r>
          </w:p>
        </w:tc>
      </w:tr>
      <w:tr w:rsidR="001F7CD8" w:rsidRPr="000D0273" w:rsidTr="001F7CD8">
        <w:trPr>
          <w:trHeight w:val="315"/>
          <w:jc w:val="center"/>
        </w:trPr>
        <w:tc>
          <w:tcPr>
            <w:tcW w:w="1980" w:type="dxa"/>
            <w:vMerge/>
            <w:noWrap/>
            <w:vAlign w:val="center"/>
            <w:hideMark/>
          </w:tcPr>
          <w:p w:rsidR="00820C17" w:rsidRPr="000D0273" w:rsidRDefault="00820C17" w:rsidP="00820C17">
            <w:pPr>
              <w:spacing w:line="240" w:lineRule="auto"/>
              <w:ind w:firstLine="0"/>
              <w:jc w:val="center"/>
              <w:rPr>
                <w:rFonts w:eastAsia="Times New Roman" w:cs="Times New Roman"/>
                <w:b/>
                <w:color w:val="000000"/>
                <w:szCs w:val="24"/>
                <w:lang w:eastAsia="ru-RU"/>
              </w:rPr>
            </w:pPr>
          </w:p>
        </w:tc>
        <w:tc>
          <w:tcPr>
            <w:tcW w:w="992" w:type="dxa"/>
            <w:vAlign w:val="center"/>
          </w:tcPr>
          <w:p w:rsidR="00820C17" w:rsidRPr="00820C17" w:rsidRDefault="00820C17" w:rsidP="001F7CD8">
            <w:pPr>
              <w:spacing w:line="240" w:lineRule="auto"/>
              <w:ind w:firstLine="0"/>
              <w:jc w:val="center"/>
              <w:rPr>
                <w:rFonts w:eastAsia="Times New Roman" w:cs="Times New Roman"/>
                <w:b/>
                <w:color w:val="000000"/>
                <w:szCs w:val="24"/>
                <w:lang w:eastAsia="ru-RU"/>
              </w:rPr>
            </w:pPr>
            <w:r w:rsidRPr="00820C17">
              <w:rPr>
                <w:b/>
                <w:color w:val="000000"/>
                <w:szCs w:val="24"/>
              </w:rPr>
              <w:t>шт.</w:t>
            </w:r>
          </w:p>
        </w:tc>
        <w:tc>
          <w:tcPr>
            <w:tcW w:w="1134" w:type="dxa"/>
            <w:vAlign w:val="center"/>
          </w:tcPr>
          <w:p w:rsidR="00820C17" w:rsidRPr="00820C17" w:rsidRDefault="00820C17" w:rsidP="001F7CD8">
            <w:pPr>
              <w:spacing w:line="240" w:lineRule="auto"/>
              <w:ind w:firstLine="0"/>
              <w:jc w:val="center"/>
              <w:rPr>
                <w:rFonts w:eastAsia="Times New Roman" w:cs="Times New Roman"/>
                <w:b/>
                <w:color w:val="000000"/>
                <w:szCs w:val="24"/>
                <w:lang w:eastAsia="ru-RU"/>
              </w:rPr>
            </w:pPr>
            <w:r w:rsidRPr="00820C17">
              <w:rPr>
                <w:b/>
                <w:color w:val="000000"/>
                <w:szCs w:val="24"/>
              </w:rPr>
              <w:t>шт.</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b/>
                <w:color w:val="000000"/>
                <w:szCs w:val="24"/>
                <w:lang w:eastAsia="ru-RU"/>
              </w:rPr>
            </w:pPr>
            <w:r w:rsidRPr="000D0273">
              <w:rPr>
                <w:rFonts w:eastAsia="Times New Roman" w:cs="Times New Roman"/>
                <w:b/>
                <w:color w:val="000000"/>
                <w:szCs w:val="24"/>
                <w:lang w:eastAsia="ru-RU"/>
              </w:rPr>
              <w:t>рубли</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b/>
                <w:color w:val="000000"/>
                <w:szCs w:val="24"/>
                <w:lang w:eastAsia="ru-RU"/>
              </w:rPr>
            </w:pPr>
            <w:r w:rsidRPr="000D0273">
              <w:rPr>
                <w:rFonts w:eastAsia="Times New Roman" w:cs="Times New Roman"/>
                <w:b/>
                <w:color w:val="000000"/>
                <w:szCs w:val="24"/>
                <w:lang w:eastAsia="ru-RU"/>
              </w:rPr>
              <w:t>рубли</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b/>
                <w:color w:val="000000"/>
                <w:szCs w:val="24"/>
                <w:lang w:eastAsia="ru-RU"/>
              </w:rPr>
            </w:pPr>
            <w:r w:rsidRPr="000D0273">
              <w:rPr>
                <w:rFonts w:eastAsia="Times New Roman" w:cs="Times New Roman"/>
                <w:b/>
                <w:color w:val="000000"/>
                <w:szCs w:val="24"/>
                <w:lang w:eastAsia="ru-RU"/>
              </w:rPr>
              <w:t>шт.</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b/>
                <w:color w:val="000000"/>
                <w:szCs w:val="24"/>
                <w:lang w:eastAsia="ru-RU"/>
              </w:rPr>
            </w:pPr>
            <w:r w:rsidRPr="000D0273">
              <w:rPr>
                <w:rFonts w:eastAsia="Times New Roman" w:cs="Times New Roman"/>
                <w:b/>
                <w:color w:val="000000"/>
                <w:szCs w:val="24"/>
                <w:lang w:eastAsia="ru-RU"/>
              </w:rPr>
              <w:t>рубли</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1.1. Unihopper с доводчиком</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52321</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29327</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6250811</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3503703</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-22994</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-2747108</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 xml:space="preserve">1.2. </w:t>
            </w:r>
            <w:proofErr w:type="spellStart"/>
            <w:r w:rsidRPr="000D0273">
              <w:rPr>
                <w:rFonts w:eastAsia="Times New Roman" w:cs="Times New Roman"/>
                <w:color w:val="000000"/>
                <w:szCs w:val="24"/>
                <w:lang w:eastAsia="ru-RU"/>
              </w:rPr>
              <w:t>Hettich</w:t>
            </w:r>
            <w:proofErr w:type="spellEnd"/>
            <w:r w:rsidRPr="000D0273">
              <w:rPr>
                <w:rFonts w:eastAsia="Times New Roman" w:cs="Times New Roman"/>
                <w:color w:val="000000"/>
                <w:szCs w:val="24"/>
                <w:lang w:eastAsia="ru-RU"/>
              </w:rPr>
              <w:t xml:space="preserve"> </w:t>
            </w:r>
            <w:proofErr w:type="spellStart"/>
            <w:r w:rsidRPr="000D0273">
              <w:rPr>
                <w:rFonts w:eastAsia="Times New Roman" w:cs="Times New Roman"/>
                <w:color w:val="000000"/>
                <w:szCs w:val="24"/>
                <w:lang w:eastAsia="ru-RU"/>
              </w:rPr>
              <w:t>Sensys</w:t>
            </w:r>
            <w:proofErr w:type="spellEnd"/>
            <w:r w:rsidRPr="000D0273">
              <w:rPr>
                <w:rFonts w:eastAsia="Times New Roman" w:cs="Times New Roman"/>
                <w:color w:val="000000"/>
                <w:szCs w:val="24"/>
                <w:lang w:eastAsia="ru-RU"/>
              </w:rPr>
              <w:t xml:space="preserve"> с доводчиком</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47765</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14108</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10098376</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2982771</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-33656</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-7115604</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 xml:space="preserve">2.1. Ящики </w:t>
            </w:r>
            <w:proofErr w:type="spellStart"/>
            <w:r w:rsidRPr="000D0273">
              <w:rPr>
                <w:rFonts w:eastAsia="Times New Roman" w:cs="Times New Roman"/>
                <w:color w:val="000000"/>
                <w:szCs w:val="24"/>
                <w:lang w:eastAsia="ru-RU"/>
              </w:rPr>
              <w:t>Unihopper</w:t>
            </w:r>
            <w:proofErr w:type="spellEnd"/>
            <w:r w:rsidRPr="000D0273">
              <w:rPr>
                <w:rFonts w:eastAsia="Times New Roman" w:cs="Times New Roman"/>
                <w:color w:val="000000"/>
                <w:szCs w:val="24"/>
                <w:lang w:eastAsia="ru-RU"/>
              </w:rPr>
              <w:t xml:space="preserve"> </w:t>
            </w:r>
            <w:proofErr w:type="spellStart"/>
            <w:r w:rsidRPr="000D0273">
              <w:rPr>
                <w:rFonts w:eastAsia="Times New Roman" w:cs="Times New Roman"/>
                <w:color w:val="000000"/>
                <w:szCs w:val="24"/>
                <w:lang w:eastAsia="ru-RU"/>
              </w:rPr>
              <w:t>Magic</w:t>
            </w:r>
            <w:proofErr w:type="spellEnd"/>
            <w:r w:rsidRPr="000D0273">
              <w:rPr>
                <w:rFonts w:eastAsia="Times New Roman" w:cs="Times New Roman"/>
                <w:color w:val="000000"/>
                <w:szCs w:val="24"/>
                <w:lang w:eastAsia="ru-RU"/>
              </w:rPr>
              <w:t xml:space="preserve"> </w:t>
            </w:r>
            <w:proofErr w:type="spellStart"/>
            <w:r w:rsidRPr="000D0273">
              <w:rPr>
                <w:rFonts w:eastAsia="Times New Roman" w:cs="Times New Roman"/>
                <w:color w:val="000000"/>
                <w:szCs w:val="24"/>
                <w:lang w:eastAsia="ru-RU"/>
              </w:rPr>
              <w:t>Box</w:t>
            </w:r>
            <w:proofErr w:type="spellEnd"/>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1249</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1827</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2488238</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3638328</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577</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1150091</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 xml:space="preserve">2.3. Ящики </w:t>
            </w:r>
            <w:proofErr w:type="spellStart"/>
            <w:r w:rsidRPr="000D0273">
              <w:rPr>
                <w:rFonts w:eastAsia="Times New Roman" w:cs="Times New Roman"/>
                <w:color w:val="000000"/>
                <w:szCs w:val="24"/>
                <w:lang w:eastAsia="ru-RU"/>
              </w:rPr>
              <w:t>Hettich</w:t>
            </w:r>
            <w:proofErr w:type="spellEnd"/>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913</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1101</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1647993</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1988265</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188</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340273</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2.2. Ящики FIT плавного закрывания</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1103</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1454</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1823477</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2402507</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350</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579030</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3.5. 1. Шурупы</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440428</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247508</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1620775</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910828</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-192921</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-709947</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3.5.2. Еврошурупы</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236093</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96377</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1277262</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521401</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-139716</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-755861</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4.1. Нога для стола с колесом и стопором 60x710</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1305</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1523</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2862875</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3342390</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219</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479516</w:t>
            </w:r>
          </w:p>
        </w:tc>
      </w:tr>
      <w:tr w:rsidR="001F7CD8" w:rsidRPr="000D0273" w:rsidTr="001F7CD8">
        <w:trPr>
          <w:trHeight w:val="300"/>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4.4. Нога для стола складная 50х710</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1619</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2132</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1579623</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2079831</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513</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500208</w:t>
            </w:r>
          </w:p>
        </w:tc>
      </w:tr>
      <w:tr w:rsidR="001F7CD8" w:rsidRPr="000D0273" w:rsidTr="001F7CD8">
        <w:trPr>
          <w:trHeight w:val="315"/>
          <w:jc w:val="center"/>
        </w:trPr>
        <w:tc>
          <w:tcPr>
            <w:tcW w:w="1980" w:type="dxa"/>
            <w:noWrap/>
            <w:hideMark/>
          </w:tcPr>
          <w:p w:rsidR="00820C17" w:rsidRPr="000D0273" w:rsidRDefault="00820C17" w:rsidP="00820C17">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4.2. Нога мебельная конусообразная H=710 мм</w:t>
            </w:r>
          </w:p>
        </w:tc>
        <w:tc>
          <w:tcPr>
            <w:tcW w:w="992"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1774</w:t>
            </w:r>
          </w:p>
        </w:tc>
        <w:tc>
          <w:tcPr>
            <w:tcW w:w="1134" w:type="dxa"/>
            <w:vAlign w:val="center"/>
          </w:tcPr>
          <w:p w:rsidR="00820C17" w:rsidRPr="00820C17" w:rsidRDefault="00820C17" w:rsidP="001F7CD8">
            <w:pPr>
              <w:spacing w:line="240" w:lineRule="auto"/>
              <w:ind w:firstLine="0"/>
              <w:jc w:val="center"/>
              <w:rPr>
                <w:rFonts w:eastAsia="Times New Roman" w:cs="Times New Roman"/>
                <w:color w:val="000000"/>
                <w:szCs w:val="24"/>
                <w:lang w:eastAsia="ru-RU"/>
              </w:rPr>
            </w:pPr>
            <w:r w:rsidRPr="00820C17">
              <w:rPr>
                <w:color w:val="000000"/>
                <w:szCs w:val="24"/>
              </w:rPr>
              <w:t>2319</w:t>
            </w: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1710731</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2236335</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545</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525603</w:t>
            </w:r>
          </w:p>
        </w:tc>
      </w:tr>
      <w:tr w:rsidR="001F7CD8" w:rsidRPr="000D0273" w:rsidTr="001F7CD8">
        <w:trPr>
          <w:trHeight w:val="315"/>
          <w:jc w:val="center"/>
        </w:trPr>
        <w:tc>
          <w:tcPr>
            <w:tcW w:w="1980" w:type="dxa"/>
            <w:noWrap/>
            <w:vAlign w:val="center"/>
            <w:hideMark/>
          </w:tcPr>
          <w:p w:rsidR="00820C17" w:rsidRPr="000D0273" w:rsidRDefault="00820C17" w:rsidP="001F7CD8">
            <w:pPr>
              <w:spacing w:line="240" w:lineRule="auto"/>
              <w:ind w:firstLine="0"/>
              <w:jc w:val="left"/>
              <w:rPr>
                <w:rFonts w:eastAsia="Times New Roman" w:cs="Times New Roman"/>
                <w:b/>
                <w:bCs/>
                <w:color w:val="000000"/>
                <w:szCs w:val="24"/>
                <w:lang w:eastAsia="ru-RU"/>
              </w:rPr>
            </w:pPr>
            <w:r>
              <w:rPr>
                <w:rFonts w:eastAsia="Times New Roman" w:cs="Times New Roman"/>
                <w:b/>
                <w:bCs/>
                <w:color w:val="000000"/>
                <w:szCs w:val="24"/>
                <w:lang w:eastAsia="ru-RU"/>
              </w:rPr>
              <w:t>Итого</w:t>
            </w:r>
          </w:p>
        </w:tc>
        <w:tc>
          <w:tcPr>
            <w:tcW w:w="992" w:type="dxa"/>
            <w:vAlign w:val="center"/>
          </w:tcPr>
          <w:p w:rsidR="00820C17" w:rsidRPr="00820C17" w:rsidRDefault="00820C17" w:rsidP="001F7CD8">
            <w:pPr>
              <w:spacing w:line="240" w:lineRule="auto"/>
              <w:ind w:firstLine="0"/>
              <w:jc w:val="center"/>
              <w:rPr>
                <w:rFonts w:eastAsia="Times New Roman" w:cs="Times New Roman"/>
                <w:b/>
                <w:bCs/>
                <w:color w:val="000000"/>
                <w:szCs w:val="24"/>
                <w:lang w:eastAsia="ru-RU"/>
              </w:rPr>
            </w:pPr>
          </w:p>
        </w:tc>
        <w:tc>
          <w:tcPr>
            <w:tcW w:w="1134" w:type="dxa"/>
            <w:vAlign w:val="center"/>
          </w:tcPr>
          <w:p w:rsidR="00820C17" w:rsidRPr="00820C17" w:rsidRDefault="00820C17" w:rsidP="001F7CD8">
            <w:pPr>
              <w:spacing w:line="240" w:lineRule="auto"/>
              <w:ind w:firstLine="0"/>
              <w:jc w:val="center"/>
              <w:rPr>
                <w:rFonts w:eastAsia="Times New Roman" w:cs="Times New Roman"/>
                <w:b/>
                <w:bCs/>
                <w:color w:val="000000"/>
                <w:szCs w:val="24"/>
                <w:lang w:eastAsia="ru-RU"/>
              </w:rPr>
            </w:pPr>
          </w:p>
        </w:tc>
        <w:tc>
          <w:tcPr>
            <w:tcW w:w="1418" w:type="dxa"/>
            <w:noWrap/>
            <w:vAlign w:val="center"/>
            <w:hideMark/>
          </w:tcPr>
          <w:p w:rsidR="00820C17" w:rsidRPr="000D0273" w:rsidRDefault="00820C17" w:rsidP="00820C17">
            <w:pPr>
              <w:spacing w:line="240" w:lineRule="auto"/>
              <w:ind w:firstLine="0"/>
              <w:jc w:val="center"/>
              <w:rPr>
                <w:rFonts w:eastAsia="Times New Roman" w:cs="Times New Roman"/>
                <w:b/>
                <w:bCs/>
                <w:color w:val="000000"/>
                <w:szCs w:val="24"/>
                <w:lang w:eastAsia="ru-RU"/>
              </w:rPr>
            </w:pPr>
            <w:r w:rsidRPr="000D0273">
              <w:rPr>
                <w:rFonts w:eastAsia="Times New Roman" w:cs="Times New Roman"/>
                <w:b/>
                <w:bCs/>
                <w:color w:val="000000"/>
                <w:szCs w:val="24"/>
                <w:lang w:eastAsia="ru-RU"/>
              </w:rPr>
              <w:t>31</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360</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161</w:t>
            </w:r>
          </w:p>
        </w:tc>
        <w:tc>
          <w:tcPr>
            <w:tcW w:w="1417" w:type="dxa"/>
            <w:noWrap/>
            <w:vAlign w:val="center"/>
            <w:hideMark/>
          </w:tcPr>
          <w:p w:rsidR="00820C17" w:rsidRPr="000D0273" w:rsidRDefault="00820C17" w:rsidP="00820C17">
            <w:pPr>
              <w:spacing w:line="240" w:lineRule="auto"/>
              <w:ind w:firstLine="0"/>
              <w:jc w:val="center"/>
              <w:rPr>
                <w:rFonts w:eastAsia="Times New Roman" w:cs="Times New Roman"/>
                <w:b/>
                <w:bCs/>
                <w:color w:val="000000"/>
                <w:szCs w:val="24"/>
                <w:lang w:eastAsia="ru-RU"/>
              </w:rPr>
            </w:pPr>
            <w:r w:rsidRPr="000D0273">
              <w:rPr>
                <w:rFonts w:eastAsia="Times New Roman" w:cs="Times New Roman"/>
                <w:b/>
                <w:bCs/>
                <w:color w:val="000000"/>
                <w:szCs w:val="24"/>
                <w:lang w:eastAsia="ru-RU"/>
              </w:rPr>
              <w:t>23</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606</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361</w:t>
            </w:r>
          </w:p>
        </w:tc>
        <w:tc>
          <w:tcPr>
            <w:tcW w:w="1134" w:type="dxa"/>
            <w:noWrap/>
            <w:vAlign w:val="center"/>
            <w:hideMark/>
          </w:tcPr>
          <w:p w:rsidR="00820C17" w:rsidRPr="000D0273" w:rsidRDefault="00820C17" w:rsidP="00820C17">
            <w:pPr>
              <w:spacing w:line="240" w:lineRule="auto"/>
              <w:ind w:firstLine="0"/>
              <w:jc w:val="center"/>
              <w:rPr>
                <w:rFonts w:eastAsia="Times New Roman" w:cs="Times New Roman"/>
                <w:b/>
                <w:bCs/>
                <w:color w:val="000000"/>
                <w:szCs w:val="24"/>
                <w:lang w:eastAsia="ru-RU"/>
              </w:rPr>
            </w:pPr>
            <w:r w:rsidRPr="000D0273">
              <w:rPr>
                <w:rFonts w:eastAsia="Times New Roman" w:cs="Times New Roman"/>
                <w:b/>
                <w:bCs/>
                <w:color w:val="000000"/>
                <w:szCs w:val="24"/>
                <w:lang w:eastAsia="ru-RU"/>
              </w:rPr>
              <w:t>-386</w:t>
            </w:r>
            <w:r w:rsidR="001F7CD8">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894</w:t>
            </w:r>
          </w:p>
        </w:tc>
        <w:tc>
          <w:tcPr>
            <w:tcW w:w="1270" w:type="dxa"/>
            <w:noWrap/>
            <w:vAlign w:val="center"/>
            <w:hideMark/>
          </w:tcPr>
          <w:p w:rsidR="00820C17" w:rsidRPr="000D0273" w:rsidRDefault="00820C17" w:rsidP="00820C17">
            <w:pPr>
              <w:spacing w:line="240" w:lineRule="auto"/>
              <w:ind w:firstLine="0"/>
              <w:jc w:val="center"/>
              <w:rPr>
                <w:rFonts w:eastAsia="Times New Roman" w:cs="Times New Roman"/>
                <w:b/>
                <w:bCs/>
                <w:color w:val="000000"/>
                <w:szCs w:val="24"/>
                <w:lang w:eastAsia="ru-RU"/>
              </w:rPr>
            </w:pPr>
            <w:r w:rsidRPr="000D0273">
              <w:rPr>
                <w:rFonts w:eastAsia="Times New Roman" w:cs="Times New Roman"/>
                <w:b/>
                <w:bCs/>
                <w:color w:val="000000"/>
                <w:szCs w:val="24"/>
                <w:lang w:eastAsia="ru-RU"/>
              </w:rPr>
              <w:t>-7</w:t>
            </w:r>
            <w:r w:rsidR="001F7CD8">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753</w:t>
            </w:r>
            <w:r w:rsidR="001F7CD8">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800</w:t>
            </w:r>
          </w:p>
        </w:tc>
      </w:tr>
    </w:tbl>
    <w:p w:rsidR="00E305AD" w:rsidRDefault="00E305AD" w:rsidP="00E305AD">
      <w:pPr>
        <w:pStyle w:val="a"/>
      </w:pPr>
      <w:r>
        <w:t xml:space="preserve">Сравнительный анализ фактических средних уровней запасов с расчётными </w:t>
      </w:r>
      <w:r w:rsidR="004E2241">
        <w:t>по группе 1</w:t>
      </w:r>
    </w:p>
    <w:tbl>
      <w:tblPr>
        <w:tblStyle w:val="af2"/>
        <w:tblW w:w="9345" w:type="dxa"/>
        <w:jc w:val="center"/>
        <w:tblLook w:val="04A0" w:firstRow="1" w:lastRow="0" w:firstColumn="1" w:lastColumn="0" w:noHBand="0" w:noVBand="1"/>
      </w:tblPr>
      <w:tblGrid>
        <w:gridCol w:w="2122"/>
        <w:gridCol w:w="1064"/>
        <w:gridCol w:w="936"/>
        <w:gridCol w:w="1402"/>
        <w:gridCol w:w="1275"/>
        <w:gridCol w:w="1134"/>
        <w:gridCol w:w="1412"/>
      </w:tblGrid>
      <w:tr w:rsidR="001F7CD8" w:rsidRPr="00E305AD" w:rsidTr="001F7CD8">
        <w:trPr>
          <w:trHeight w:val="300"/>
          <w:jc w:val="center"/>
        </w:trPr>
        <w:tc>
          <w:tcPr>
            <w:tcW w:w="2122" w:type="dxa"/>
            <w:vMerge w:val="restart"/>
            <w:noWrap/>
            <w:vAlign w:val="center"/>
            <w:hideMark/>
          </w:tcPr>
          <w:p w:rsidR="001F7CD8" w:rsidRPr="00E305AD" w:rsidRDefault="001F7CD8" w:rsidP="001F7CD8">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Номенклатура</w:t>
            </w:r>
          </w:p>
          <w:p w:rsidR="001F7CD8" w:rsidRPr="00E305AD" w:rsidRDefault="001F7CD8" w:rsidP="001F7CD8">
            <w:pPr>
              <w:spacing w:line="240" w:lineRule="auto"/>
              <w:jc w:val="center"/>
              <w:rPr>
                <w:rFonts w:eastAsia="Times New Roman" w:cs="Times New Roman"/>
                <w:b/>
                <w:color w:val="000000"/>
                <w:szCs w:val="24"/>
                <w:lang w:eastAsia="ru-RU"/>
              </w:rPr>
            </w:pPr>
          </w:p>
        </w:tc>
        <w:tc>
          <w:tcPr>
            <w:tcW w:w="1064" w:type="dxa"/>
            <w:vAlign w:val="center"/>
          </w:tcPr>
          <w:p w:rsidR="001F7CD8" w:rsidRPr="001F7CD8" w:rsidRDefault="00A27916" w:rsidP="001F7CD8">
            <w:pPr>
              <w:spacing w:line="240" w:lineRule="auto"/>
              <w:ind w:firstLine="0"/>
              <w:jc w:val="center"/>
              <w:rPr>
                <w:rFonts w:eastAsia="Calibri" w:cs="Times New Roman"/>
                <w:b/>
                <w:szCs w:val="24"/>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срф</m:t>
                    </m:r>
                  </m:sub>
                </m:sSub>
              </m:oMath>
            </m:oMathPara>
          </w:p>
        </w:tc>
        <w:tc>
          <w:tcPr>
            <w:tcW w:w="936" w:type="dxa"/>
            <w:vAlign w:val="center"/>
          </w:tcPr>
          <w:p w:rsidR="001F7CD8" w:rsidRPr="001F7CD8" w:rsidRDefault="00A27916" w:rsidP="001F7CD8">
            <w:pPr>
              <w:spacing w:line="240" w:lineRule="auto"/>
              <w:ind w:firstLine="0"/>
              <w:jc w:val="center"/>
              <w:rPr>
                <w:rFonts w:eastAsia="Calibri" w:cs="Times New Roman"/>
                <w:b/>
                <w:szCs w:val="24"/>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m:t>
                    </m:r>
                  </m:sub>
                </m:sSub>
              </m:oMath>
            </m:oMathPara>
          </w:p>
        </w:tc>
        <w:tc>
          <w:tcPr>
            <w:tcW w:w="1402" w:type="dxa"/>
            <w:noWrap/>
            <w:vAlign w:val="center"/>
            <w:hideMark/>
          </w:tcPr>
          <w:p w:rsidR="001F7CD8" w:rsidRPr="00E305AD" w:rsidRDefault="00A27916" w:rsidP="001F7CD8">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срф</m:t>
                    </m:r>
                  </m:sub>
                </m:sSub>
              </m:oMath>
            </m:oMathPara>
          </w:p>
        </w:tc>
        <w:tc>
          <w:tcPr>
            <w:tcW w:w="1275" w:type="dxa"/>
            <w:noWrap/>
            <w:vAlign w:val="center"/>
            <w:hideMark/>
          </w:tcPr>
          <w:p w:rsidR="001F7CD8" w:rsidRPr="00E305AD" w:rsidRDefault="00A27916" w:rsidP="001F7CD8">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m:t>
                    </m:r>
                  </m:sub>
                </m:sSub>
              </m:oMath>
            </m:oMathPara>
          </w:p>
        </w:tc>
        <w:tc>
          <w:tcPr>
            <w:tcW w:w="2546" w:type="dxa"/>
            <w:gridSpan w:val="2"/>
            <w:noWrap/>
            <w:vAlign w:val="center"/>
            <w:hideMark/>
          </w:tcPr>
          <w:p w:rsidR="001F7CD8" w:rsidRPr="00E305AD" w:rsidRDefault="001F7CD8" w:rsidP="001F7CD8">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Отклонение</w:t>
            </w:r>
          </w:p>
        </w:tc>
      </w:tr>
      <w:tr w:rsidR="001F7CD8" w:rsidRPr="00E305AD" w:rsidTr="001F7CD8">
        <w:trPr>
          <w:trHeight w:val="315"/>
          <w:jc w:val="center"/>
        </w:trPr>
        <w:tc>
          <w:tcPr>
            <w:tcW w:w="2122" w:type="dxa"/>
            <w:vMerge/>
            <w:noWrap/>
            <w:vAlign w:val="center"/>
            <w:hideMark/>
          </w:tcPr>
          <w:p w:rsidR="001F7CD8" w:rsidRPr="00E305AD" w:rsidRDefault="001F7CD8" w:rsidP="001F7CD8">
            <w:pPr>
              <w:spacing w:line="240" w:lineRule="auto"/>
              <w:ind w:firstLine="0"/>
              <w:jc w:val="center"/>
              <w:rPr>
                <w:rFonts w:eastAsia="Times New Roman" w:cs="Times New Roman"/>
                <w:b/>
                <w:color w:val="000000"/>
                <w:szCs w:val="24"/>
                <w:lang w:eastAsia="ru-RU"/>
              </w:rPr>
            </w:pPr>
          </w:p>
        </w:tc>
        <w:tc>
          <w:tcPr>
            <w:tcW w:w="1064" w:type="dxa"/>
            <w:vAlign w:val="center"/>
          </w:tcPr>
          <w:p w:rsidR="001F7CD8" w:rsidRPr="001F7CD8" w:rsidRDefault="001F7CD8" w:rsidP="001F7CD8">
            <w:pPr>
              <w:spacing w:line="240" w:lineRule="auto"/>
              <w:ind w:firstLine="0"/>
              <w:jc w:val="center"/>
              <w:rPr>
                <w:rFonts w:eastAsia="Times New Roman" w:cs="Times New Roman"/>
                <w:b/>
                <w:color w:val="000000"/>
                <w:szCs w:val="24"/>
                <w:lang w:eastAsia="ru-RU"/>
              </w:rPr>
            </w:pPr>
            <w:r w:rsidRPr="001F7CD8">
              <w:rPr>
                <w:b/>
                <w:color w:val="000000"/>
                <w:szCs w:val="24"/>
              </w:rPr>
              <w:t>шт.</w:t>
            </w:r>
          </w:p>
        </w:tc>
        <w:tc>
          <w:tcPr>
            <w:tcW w:w="936" w:type="dxa"/>
            <w:vAlign w:val="center"/>
          </w:tcPr>
          <w:p w:rsidR="001F7CD8" w:rsidRPr="001F7CD8" w:rsidRDefault="001F7CD8" w:rsidP="001F7CD8">
            <w:pPr>
              <w:spacing w:line="240" w:lineRule="auto"/>
              <w:ind w:firstLine="0"/>
              <w:jc w:val="center"/>
              <w:rPr>
                <w:rFonts w:eastAsia="Times New Roman" w:cs="Times New Roman"/>
                <w:b/>
                <w:color w:val="000000"/>
                <w:szCs w:val="24"/>
                <w:lang w:eastAsia="ru-RU"/>
              </w:rPr>
            </w:pPr>
            <w:r w:rsidRPr="001F7CD8">
              <w:rPr>
                <w:b/>
                <w:color w:val="000000"/>
                <w:szCs w:val="24"/>
              </w:rPr>
              <w:t>шт.</w:t>
            </w:r>
          </w:p>
        </w:tc>
        <w:tc>
          <w:tcPr>
            <w:tcW w:w="1402" w:type="dxa"/>
            <w:noWrap/>
            <w:vAlign w:val="center"/>
            <w:hideMark/>
          </w:tcPr>
          <w:p w:rsidR="001F7CD8" w:rsidRPr="00E305AD" w:rsidRDefault="001F7CD8" w:rsidP="001F7CD8">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рубли</w:t>
            </w:r>
          </w:p>
        </w:tc>
        <w:tc>
          <w:tcPr>
            <w:tcW w:w="1275" w:type="dxa"/>
            <w:noWrap/>
            <w:vAlign w:val="center"/>
            <w:hideMark/>
          </w:tcPr>
          <w:p w:rsidR="001F7CD8" w:rsidRPr="00E305AD" w:rsidRDefault="001F7CD8" w:rsidP="001F7CD8">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рубли</w:t>
            </w:r>
          </w:p>
        </w:tc>
        <w:tc>
          <w:tcPr>
            <w:tcW w:w="1134" w:type="dxa"/>
            <w:noWrap/>
            <w:vAlign w:val="center"/>
            <w:hideMark/>
          </w:tcPr>
          <w:p w:rsidR="001F7CD8" w:rsidRPr="00E305AD" w:rsidRDefault="001F7CD8" w:rsidP="001F7CD8">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шт.</w:t>
            </w:r>
          </w:p>
        </w:tc>
        <w:tc>
          <w:tcPr>
            <w:tcW w:w="1412" w:type="dxa"/>
            <w:noWrap/>
            <w:vAlign w:val="center"/>
            <w:hideMark/>
          </w:tcPr>
          <w:p w:rsidR="001F7CD8" w:rsidRPr="00E305AD" w:rsidRDefault="001F7CD8" w:rsidP="001F7CD8">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рубли</w:t>
            </w:r>
          </w:p>
        </w:tc>
      </w:tr>
      <w:tr w:rsidR="001F7CD8" w:rsidRPr="00E305AD" w:rsidTr="001F7CD8">
        <w:trPr>
          <w:trHeight w:val="300"/>
          <w:jc w:val="center"/>
        </w:trPr>
        <w:tc>
          <w:tcPr>
            <w:tcW w:w="2122" w:type="dxa"/>
            <w:noWrap/>
            <w:hideMark/>
          </w:tcPr>
          <w:p w:rsidR="001F7CD8" w:rsidRPr="00E305AD" w:rsidRDefault="001F7CD8" w:rsidP="001F7CD8">
            <w:pPr>
              <w:spacing w:line="240" w:lineRule="auto"/>
              <w:ind w:firstLine="0"/>
              <w:jc w:val="left"/>
              <w:rPr>
                <w:rFonts w:eastAsia="Times New Roman" w:cs="Times New Roman"/>
                <w:color w:val="000000"/>
                <w:szCs w:val="24"/>
                <w:lang w:eastAsia="ru-RU"/>
              </w:rPr>
            </w:pPr>
            <w:r w:rsidRPr="00E305AD">
              <w:rPr>
                <w:rFonts w:eastAsia="Times New Roman" w:cs="Times New Roman"/>
                <w:color w:val="000000"/>
                <w:szCs w:val="24"/>
                <w:lang w:eastAsia="ru-RU"/>
              </w:rPr>
              <w:t>1.1. Unihopper с доводчиком</w:t>
            </w:r>
          </w:p>
        </w:tc>
        <w:tc>
          <w:tcPr>
            <w:tcW w:w="1064"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52321</w:t>
            </w:r>
          </w:p>
        </w:tc>
        <w:tc>
          <w:tcPr>
            <w:tcW w:w="936"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29327</w:t>
            </w:r>
          </w:p>
        </w:tc>
        <w:tc>
          <w:tcPr>
            <w:tcW w:w="140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6250811</w:t>
            </w:r>
          </w:p>
        </w:tc>
        <w:tc>
          <w:tcPr>
            <w:tcW w:w="1275"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3503703</w:t>
            </w:r>
          </w:p>
        </w:tc>
        <w:tc>
          <w:tcPr>
            <w:tcW w:w="1134"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-22994</w:t>
            </w:r>
          </w:p>
        </w:tc>
        <w:tc>
          <w:tcPr>
            <w:tcW w:w="141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-2747108</w:t>
            </w:r>
          </w:p>
        </w:tc>
      </w:tr>
      <w:tr w:rsidR="001F7CD8" w:rsidRPr="00645668" w:rsidTr="001F7CD8">
        <w:trPr>
          <w:trHeight w:val="300"/>
          <w:jc w:val="center"/>
        </w:trPr>
        <w:tc>
          <w:tcPr>
            <w:tcW w:w="2122" w:type="dxa"/>
            <w:noWrap/>
            <w:hideMark/>
          </w:tcPr>
          <w:p w:rsidR="001F7CD8" w:rsidRPr="00E305AD" w:rsidRDefault="001F7CD8" w:rsidP="001F7CD8">
            <w:pPr>
              <w:spacing w:line="240" w:lineRule="auto"/>
              <w:ind w:firstLine="0"/>
              <w:jc w:val="left"/>
              <w:rPr>
                <w:rFonts w:eastAsia="Times New Roman" w:cs="Times New Roman"/>
                <w:color w:val="000000"/>
                <w:szCs w:val="24"/>
                <w:lang w:eastAsia="ru-RU"/>
              </w:rPr>
            </w:pPr>
            <w:r w:rsidRPr="00E305AD">
              <w:rPr>
                <w:rFonts w:eastAsia="Times New Roman" w:cs="Times New Roman"/>
                <w:color w:val="000000"/>
                <w:szCs w:val="24"/>
                <w:lang w:eastAsia="ru-RU"/>
              </w:rPr>
              <w:t xml:space="preserve">1.2. </w:t>
            </w:r>
            <w:proofErr w:type="spellStart"/>
            <w:r w:rsidRPr="00E305AD">
              <w:rPr>
                <w:rFonts w:eastAsia="Times New Roman" w:cs="Times New Roman"/>
                <w:color w:val="000000"/>
                <w:szCs w:val="24"/>
                <w:lang w:eastAsia="ru-RU"/>
              </w:rPr>
              <w:t>Hettich</w:t>
            </w:r>
            <w:proofErr w:type="spellEnd"/>
            <w:r w:rsidRPr="00E305AD">
              <w:rPr>
                <w:rFonts w:eastAsia="Times New Roman" w:cs="Times New Roman"/>
                <w:color w:val="000000"/>
                <w:szCs w:val="24"/>
                <w:lang w:eastAsia="ru-RU"/>
              </w:rPr>
              <w:t xml:space="preserve"> </w:t>
            </w:r>
            <w:proofErr w:type="spellStart"/>
            <w:r w:rsidRPr="00E305AD">
              <w:rPr>
                <w:rFonts w:eastAsia="Times New Roman" w:cs="Times New Roman"/>
                <w:color w:val="000000"/>
                <w:szCs w:val="24"/>
                <w:lang w:eastAsia="ru-RU"/>
              </w:rPr>
              <w:t>Sensys</w:t>
            </w:r>
            <w:proofErr w:type="spellEnd"/>
            <w:r w:rsidRPr="00E305AD">
              <w:rPr>
                <w:rFonts w:eastAsia="Times New Roman" w:cs="Times New Roman"/>
                <w:color w:val="000000"/>
                <w:szCs w:val="24"/>
                <w:lang w:eastAsia="ru-RU"/>
              </w:rPr>
              <w:t xml:space="preserve"> с доводчиком</w:t>
            </w:r>
          </w:p>
        </w:tc>
        <w:tc>
          <w:tcPr>
            <w:tcW w:w="1064"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47765</w:t>
            </w:r>
          </w:p>
        </w:tc>
        <w:tc>
          <w:tcPr>
            <w:tcW w:w="936"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14108</w:t>
            </w:r>
          </w:p>
        </w:tc>
        <w:tc>
          <w:tcPr>
            <w:tcW w:w="140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10098376</w:t>
            </w:r>
          </w:p>
        </w:tc>
        <w:tc>
          <w:tcPr>
            <w:tcW w:w="1275"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2982771</w:t>
            </w:r>
          </w:p>
        </w:tc>
        <w:tc>
          <w:tcPr>
            <w:tcW w:w="1134"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-33656</w:t>
            </w:r>
          </w:p>
        </w:tc>
        <w:tc>
          <w:tcPr>
            <w:tcW w:w="141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-7115604</w:t>
            </w:r>
          </w:p>
        </w:tc>
      </w:tr>
      <w:tr w:rsidR="001F7CD8" w:rsidRPr="00E305AD" w:rsidTr="001F7CD8">
        <w:trPr>
          <w:trHeight w:val="300"/>
          <w:jc w:val="center"/>
        </w:trPr>
        <w:tc>
          <w:tcPr>
            <w:tcW w:w="2122" w:type="dxa"/>
            <w:noWrap/>
            <w:hideMark/>
          </w:tcPr>
          <w:p w:rsidR="001F7CD8" w:rsidRPr="00E305AD" w:rsidRDefault="001F7CD8" w:rsidP="001F7CD8">
            <w:pPr>
              <w:spacing w:line="240" w:lineRule="auto"/>
              <w:ind w:firstLine="0"/>
              <w:jc w:val="left"/>
              <w:rPr>
                <w:rFonts w:eastAsia="Times New Roman" w:cs="Times New Roman"/>
                <w:color w:val="000000"/>
                <w:szCs w:val="24"/>
                <w:lang w:eastAsia="ru-RU"/>
              </w:rPr>
            </w:pPr>
            <w:r w:rsidRPr="00E305AD">
              <w:rPr>
                <w:rFonts w:eastAsia="Times New Roman" w:cs="Times New Roman"/>
                <w:color w:val="000000"/>
                <w:szCs w:val="24"/>
                <w:lang w:eastAsia="ru-RU"/>
              </w:rPr>
              <w:t>3.5. 1. Шурупы</w:t>
            </w:r>
          </w:p>
        </w:tc>
        <w:tc>
          <w:tcPr>
            <w:tcW w:w="1064"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440428</w:t>
            </w:r>
          </w:p>
        </w:tc>
        <w:tc>
          <w:tcPr>
            <w:tcW w:w="936"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247508</w:t>
            </w:r>
          </w:p>
        </w:tc>
        <w:tc>
          <w:tcPr>
            <w:tcW w:w="140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1620775</w:t>
            </w:r>
          </w:p>
        </w:tc>
        <w:tc>
          <w:tcPr>
            <w:tcW w:w="1275"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910828</w:t>
            </w:r>
          </w:p>
        </w:tc>
        <w:tc>
          <w:tcPr>
            <w:tcW w:w="1134"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-192921</w:t>
            </w:r>
          </w:p>
        </w:tc>
        <w:tc>
          <w:tcPr>
            <w:tcW w:w="141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-709947</w:t>
            </w:r>
          </w:p>
        </w:tc>
      </w:tr>
      <w:tr w:rsidR="001F7CD8" w:rsidRPr="00E305AD" w:rsidTr="001F7CD8">
        <w:trPr>
          <w:trHeight w:val="315"/>
          <w:jc w:val="center"/>
        </w:trPr>
        <w:tc>
          <w:tcPr>
            <w:tcW w:w="2122" w:type="dxa"/>
            <w:noWrap/>
            <w:hideMark/>
          </w:tcPr>
          <w:p w:rsidR="001F7CD8" w:rsidRPr="00E305AD" w:rsidRDefault="001F7CD8" w:rsidP="001F7CD8">
            <w:pPr>
              <w:spacing w:line="240" w:lineRule="auto"/>
              <w:ind w:firstLine="0"/>
              <w:jc w:val="left"/>
              <w:rPr>
                <w:rFonts w:eastAsia="Times New Roman" w:cs="Times New Roman"/>
                <w:color w:val="000000"/>
                <w:szCs w:val="24"/>
                <w:lang w:eastAsia="ru-RU"/>
              </w:rPr>
            </w:pPr>
            <w:r w:rsidRPr="00E305AD">
              <w:rPr>
                <w:rFonts w:eastAsia="Times New Roman" w:cs="Times New Roman"/>
                <w:color w:val="000000"/>
                <w:szCs w:val="24"/>
                <w:lang w:eastAsia="ru-RU"/>
              </w:rPr>
              <w:lastRenderedPageBreak/>
              <w:t>3.5.2. Еврошурупы</w:t>
            </w:r>
          </w:p>
        </w:tc>
        <w:tc>
          <w:tcPr>
            <w:tcW w:w="1064"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236093</w:t>
            </w:r>
          </w:p>
        </w:tc>
        <w:tc>
          <w:tcPr>
            <w:tcW w:w="936" w:type="dxa"/>
            <w:vAlign w:val="center"/>
          </w:tcPr>
          <w:p w:rsidR="001F7CD8" w:rsidRPr="001F7CD8" w:rsidRDefault="001F7CD8" w:rsidP="001F7CD8">
            <w:pPr>
              <w:spacing w:line="240" w:lineRule="auto"/>
              <w:ind w:firstLine="0"/>
              <w:jc w:val="center"/>
              <w:rPr>
                <w:rFonts w:eastAsia="Times New Roman" w:cs="Times New Roman"/>
                <w:color w:val="000000"/>
                <w:szCs w:val="24"/>
                <w:lang w:eastAsia="ru-RU"/>
              </w:rPr>
            </w:pPr>
            <w:r w:rsidRPr="001F7CD8">
              <w:rPr>
                <w:color w:val="000000"/>
                <w:szCs w:val="24"/>
              </w:rPr>
              <w:t>96377</w:t>
            </w:r>
          </w:p>
        </w:tc>
        <w:tc>
          <w:tcPr>
            <w:tcW w:w="140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1277262</w:t>
            </w:r>
          </w:p>
        </w:tc>
        <w:tc>
          <w:tcPr>
            <w:tcW w:w="1275"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521401</w:t>
            </w:r>
          </w:p>
        </w:tc>
        <w:tc>
          <w:tcPr>
            <w:tcW w:w="1134"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-139716</w:t>
            </w:r>
          </w:p>
        </w:tc>
        <w:tc>
          <w:tcPr>
            <w:tcW w:w="1412" w:type="dxa"/>
            <w:noWrap/>
            <w:vAlign w:val="center"/>
            <w:hideMark/>
          </w:tcPr>
          <w:p w:rsidR="001F7CD8" w:rsidRPr="00E305AD" w:rsidRDefault="001F7CD8" w:rsidP="001F7CD8">
            <w:pPr>
              <w:spacing w:line="240" w:lineRule="auto"/>
              <w:ind w:firstLine="0"/>
              <w:jc w:val="center"/>
              <w:rPr>
                <w:rFonts w:eastAsia="Times New Roman" w:cs="Times New Roman"/>
                <w:color w:val="000000"/>
                <w:szCs w:val="24"/>
                <w:lang w:eastAsia="ru-RU"/>
              </w:rPr>
            </w:pPr>
            <w:r w:rsidRPr="00E305AD">
              <w:rPr>
                <w:rFonts w:eastAsia="Times New Roman" w:cs="Times New Roman"/>
                <w:color w:val="000000"/>
                <w:szCs w:val="24"/>
                <w:lang w:eastAsia="ru-RU"/>
              </w:rPr>
              <w:t>-755861</w:t>
            </w:r>
          </w:p>
        </w:tc>
      </w:tr>
      <w:tr w:rsidR="001F7CD8" w:rsidRPr="00E305AD" w:rsidTr="001F7CD8">
        <w:trPr>
          <w:trHeight w:val="315"/>
          <w:jc w:val="center"/>
        </w:trPr>
        <w:tc>
          <w:tcPr>
            <w:tcW w:w="2122" w:type="dxa"/>
            <w:noWrap/>
            <w:hideMark/>
          </w:tcPr>
          <w:p w:rsidR="001F7CD8" w:rsidRPr="00E305AD" w:rsidRDefault="001F7CD8" w:rsidP="001F7CD8">
            <w:pPr>
              <w:spacing w:line="240" w:lineRule="auto"/>
              <w:ind w:firstLine="0"/>
              <w:jc w:val="left"/>
              <w:rPr>
                <w:rFonts w:eastAsia="Times New Roman" w:cs="Times New Roman"/>
                <w:b/>
                <w:bCs/>
                <w:color w:val="000000"/>
                <w:szCs w:val="24"/>
                <w:lang w:eastAsia="ru-RU"/>
              </w:rPr>
            </w:pPr>
            <w:r>
              <w:rPr>
                <w:rFonts w:eastAsia="Times New Roman" w:cs="Times New Roman"/>
                <w:b/>
                <w:bCs/>
                <w:color w:val="000000"/>
                <w:szCs w:val="24"/>
                <w:lang w:eastAsia="ru-RU"/>
              </w:rPr>
              <w:t>Итого</w:t>
            </w:r>
          </w:p>
        </w:tc>
        <w:tc>
          <w:tcPr>
            <w:tcW w:w="1064" w:type="dxa"/>
            <w:vAlign w:val="center"/>
          </w:tcPr>
          <w:p w:rsidR="001F7CD8" w:rsidRPr="001F7CD8" w:rsidRDefault="001F7CD8" w:rsidP="001F7CD8">
            <w:pPr>
              <w:spacing w:line="240" w:lineRule="auto"/>
              <w:ind w:firstLine="0"/>
              <w:jc w:val="center"/>
              <w:rPr>
                <w:rFonts w:eastAsia="Times New Roman" w:cs="Times New Roman"/>
                <w:b/>
                <w:bCs/>
                <w:color w:val="000000"/>
                <w:szCs w:val="24"/>
                <w:lang w:eastAsia="ru-RU"/>
              </w:rPr>
            </w:pPr>
          </w:p>
        </w:tc>
        <w:tc>
          <w:tcPr>
            <w:tcW w:w="936" w:type="dxa"/>
            <w:vAlign w:val="center"/>
          </w:tcPr>
          <w:p w:rsidR="001F7CD8" w:rsidRPr="001F7CD8" w:rsidRDefault="001F7CD8" w:rsidP="001F7CD8">
            <w:pPr>
              <w:spacing w:line="240" w:lineRule="auto"/>
              <w:ind w:firstLine="0"/>
              <w:jc w:val="center"/>
              <w:rPr>
                <w:rFonts w:eastAsia="Times New Roman" w:cs="Times New Roman"/>
                <w:b/>
                <w:bCs/>
                <w:color w:val="000000"/>
                <w:szCs w:val="24"/>
                <w:lang w:eastAsia="ru-RU"/>
              </w:rPr>
            </w:pPr>
          </w:p>
        </w:tc>
        <w:tc>
          <w:tcPr>
            <w:tcW w:w="1402" w:type="dxa"/>
            <w:noWrap/>
            <w:vAlign w:val="center"/>
            <w:hideMark/>
          </w:tcPr>
          <w:p w:rsidR="001F7CD8" w:rsidRPr="00E305AD" w:rsidRDefault="001F7CD8" w:rsidP="001F7CD8">
            <w:pPr>
              <w:spacing w:line="240" w:lineRule="auto"/>
              <w:ind w:firstLine="0"/>
              <w:jc w:val="center"/>
              <w:rPr>
                <w:rFonts w:eastAsia="Times New Roman" w:cs="Times New Roman"/>
                <w:b/>
                <w:bCs/>
                <w:color w:val="000000"/>
                <w:szCs w:val="24"/>
                <w:lang w:eastAsia="ru-RU"/>
              </w:rPr>
            </w:pPr>
            <w:r w:rsidRPr="00E305AD">
              <w:rPr>
                <w:rFonts w:eastAsia="Times New Roman" w:cs="Times New Roman"/>
                <w:b/>
                <w:bCs/>
                <w:color w:val="000000"/>
                <w:szCs w:val="24"/>
                <w:lang w:eastAsia="ru-RU"/>
              </w:rPr>
              <w:t>19</w:t>
            </w:r>
            <w:r>
              <w:rPr>
                <w:rFonts w:eastAsia="Times New Roman" w:cs="Times New Roman"/>
                <w:b/>
                <w:bCs/>
                <w:color w:val="000000"/>
                <w:szCs w:val="24"/>
                <w:lang w:eastAsia="ru-RU"/>
              </w:rPr>
              <w:t xml:space="preserve"> </w:t>
            </w:r>
            <w:r w:rsidRPr="00E305AD">
              <w:rPr>
                <w:rFonts w:eastAsia="Times New Roman" w:cs="Times New Roman"/>
                <w:b/>
                <w:bCs/>
                <w:color w:val="000000"/>
                <w:szCs w:val="24"/>
                <w:lang w:eastAsia="ru-RU"/>
              </w:rPr>
              <w:t>247</w:t>
            </w:r>
            <w:r>
              <w:rPr>
                <w:rFonts w:eastAsia="Times New Roman" w:cs="Times New Roman"/>
                <w:b/>
                <w:bCs/>
                <w:color w:val="000000"/>
                <w:szCs w:val="24"/>
                <w:lang w:eastAsia="ru-RU"/>
              </w:rPr>
              <w:t xml:space="preserve"> </w:t>
            </w:r>
            <w:r w:rsidRPr="00E305AD">
              <w:rPr>
                <w:rFonts w:eastAsia="Times New Roman" w:cs="Times New Roman"/>
                <w:b/>
                <w:bCs/>
                <w:color w:val="000000"/>
                <w:szCs w:val="24"/>
                <w:lang w:eastAsia="ru-RU"/>
              </w:rPr>
              <w:t>224</w:t>
            </w:r>
          </w:p>
        </w:tc>
        <w:tc>
          <w:tcPr>
            <w:tcW w:w="1275" w:type="dxa"/>
            <w:noWrap/>
            <w:vAlign w:val="center"/>
            <w:hideMark/>
          </w:tcPr>
          <w:p w:rsidR="001F7CD8" w:rsidRPr="00E305AD" w:rsidRDefault="001F7CD8" w:rsidP="001F7CD8">
            <w:pPr>
              <w:spacing w:line="240" w:lineRule="auto"/>
              <w:ind w:firstLine="0"/>
              <w:jc w:val="center"/>
              <w:rPr>
                <w:rFonts w:eastAsia="Times New Roman" w:cs="Times New Roman"/>
                <w:b/>
                <w:bCs/>
                <w:color w:val="000000"/>
                <w:szCs w:val="24"/>
                <w:lang w:eastAsia="ru-RU"/>
              </w:rPr>
            </w:pPr>
            <w:r w:rsidRPr="00E305AD">
              <w:rPr>
                <w:rFonts w:eastAsia="Times New Roman" w:cs="Times New Roman"/>
                <w:b/>
                <w:bCs/>
                <w:color w:val="000000"/>
                <w:szCs w:val="24"/>
                <w:lang w:eastAsia="ru-RU"/>
              </w:rPr>
              <w:t>7</w:t>
            </w:r>
            <w:r>
              <w:rPr>
                <w:rFonts w:eastAsia="Times New Roman" w:cs="Times New Roman"/>
                <w:b/>
                <w:bCs/>
                <w:color w:val="000000"/>
                <w:szCs w:val="24"/>
                <w:lang w:eastAsia="ru-RU"/>
              </w:rPr>
              <w:t xml:space="preserve"> </w:t>
            </w:r>
            <w:r w:rsidRPr="00E305AD">
              <w:rPr>
                <w:rFonts w:eastAsia="Times New Roman" w:cs="Times New Roman"/>
                <w:b/>
                <w:bCs/>
                <w:color w:val="000000"/>
                <w:szCs w:val="24"/>
                <w:lang w:eastAsia="ru-RU"/>
              </w:rPr>
              <w:t>918</w:t>
            </w:r>
            <w:r>
              <w:rPr>
                <w:rFonts w:eastAsia="Times New Roman" w:cs="Times New Roman"/>
                <w:b/>
                <w:bCs/>
                <w:color w:val="000000"/>
                <w:szCs w:val="24"/>
                <w:lang w:eastAsia="ru-RU"/>
              </w:rPr>
              <w:t xml:space="preserve"> </w:t>
            </w:r>
            <w:r w:rsidRPr="00E305AD">
              <w:rPr>
                <w:rFonts w:eastAsia="Times New Roman" w:cs="Times New Roman"/>
                <w:b/>
                <w:bCs/>
                <w:color w:val="000000"/>
                <w:szCs w:val="24"/>
                <w:lang w:eastAsia="ru-RU"/>
              </w:rPr>
              <w:t>704</w:t>
            </w:r>
          </w:p>
        </w:tc>
        <w:tc>
          <w:tcPr>
            <w:tcW w:w="1134" w:type="dxa"/>
            <w:noWrap/>
            <w:vAlign w:val="center"/>
            <w:hideMark/>
          </w:tcPr>
          <w:p w:rsidR="001F7CD8" w:rsidRPr="00E305AD" w:rsidRDefault="001F7CD8" w:rsidP="001F7CD8">
            <w:pPr>
              <w:spacing w:line="240" w:lineRule="auto"/>
              <w:ind w:firstLine="0"/>
              <w:jc w:val="center"/>
              <w:rPr>
                <w:rFonts w:eastAsia="Times New Roman" w:cs="Times New Roman"/>
                <w:b/>
                <w:bCs/>
                <w:color w:val="000000"/>
                <w:szCs w:val="24"/>
                <w:lang w:eastAsia="ru-RU"/>
              </w:rPr>
            </w:pPr>
            <w:r w:rsidRPr="00E305AD">
              <w:rPr>
                <w:rFonts w:eastAsia="Times New Roman" w:cs="Times New Roman"/>
                <w:b/>
                <w:bCs/>
                <w:color w:val="000000"/>
                <w:szCs w:val="24"/>
                <w:lang w:eastAsia="ru-RU"/>
              </w:rPr>
              <w:t>-389</w:t>
            </w:r>
            <w:r>
              <w:rPr>
                <w:rFonts w:eastAsia="Times New Roman" w:cs="Times New Roman"/>
                <w:b/>
                <w:bCs/>
                <w:color w:val="000000"/>
                <w:szCs w:val="24"/>
                <w:lang w:eastAsia="ru-RU"/>
              </w:rPr>
              <w:t xml:space="preserve"> </w:t>
            </w:r>
            <w:r w:rsidRPr="00E305AD">
              <w:rPr>
                <w:rFonts w:eastAsia="Times New Roman" w:cs="Times New Roman"/>
                <w:b/>
                <w:bCs/>
                <w:color w:val="000000"/>
                <w:szCs w:val="24"/>
                <w:lang w:eastAsia="ru-RU"/>
              </w:rPr>
              <w:t>286</w:t>
            </w:r>
          </w:p>
        </w:tc>
        <w:tc>
          <w:tcPr>
            <w:tcW w:w="1412" w:type="dxa"/>
            <w:noWrap/>
            <w:vAlign w:val="center"/>
            <w:hideMark/>
          </w:tcPr>
          <w:p w:rsidR="001F7CD8" w:rsidRPr="00E305AD" w:rsidRDefault="001F7CD8" w:rsidP="001F7CD8">
            <w:pPr>
              <w:spacing w:line="240" w:lineRule="auto"/>
              <w:ind w:firstLine="0"/>
              <w:jc w:val="center"/>
              <w:rPr>
                <w:rFonts w:eastAsia="Times New Roman" w:cs="Times New Roman"/>
                <w:b/>
                <w:bCs/>
                <w:color w:val="000000"/>
                <w:szCs w:val="24"/>
                <w:lang w:eastAsia="ru-RU"/>
              </w:rPr>
            </w:pPr>
            <w:r w:rsidRPr="00E305AD">
              <w:rPr>
                <w:rFonts w:eastAsia="Times New Roman" w:cs="Times New Roman"/>
                <w:b/>
                <w:bCs/>
                <w:color w:val="000000"/>
                <w:szCs w:val="24"/>
                <w:lang w:eastAsia="ru-RU"/>
              </w:rPr>
              <w:t>-11</w:t>
            </w:r>
            <w:r>
              <w:rPr>
                <w:rFonts w:eastAsia="Times New Roman" w:cs="Times New Roman"/>
                <w:b/>
                <w:bCs/>
                <w:color w:val="000000"/>
                <w:szCs w:val="24"/>
                <w:lang w:eastAsia="ru-RU"/>
              </w:rPr>
              <w:t xml:space="preserve"> </w:t>
            </w:r>
            <w:r w:rsidRPr="00E305AD">
              <w:rPr>
                <w:rFonts w:eastAsia="Times New Roman" w:cs="Times New Roman"/>
                <w:b/>
                <w:bCs/>
                <w:color w:val="000000"/>
                <w:szCs w:val="24"/>
                <w:lang w:eastAsia="ru-RU"/>
              </w:rPr>
              <w:t>328</w:t>
            </w:r>
            <w:r>
              <w:rPr>
                <w:rFonts w:eastAsia="Times New Roman" w:cs="Times New Roman"/>
                <w:b/>
                <w:bCs/>
                <w:color w:val="000000"/>
                <w:szCs w:val="24"/>
                <w:lang w:eastAsia="ru-RU"/>
              </w:rPr>
              <w:t xml:space="preserve"> </w:t>
            </w:r>
            <w:r w:rsidRPr="00E305AD">
              <w:rPr>
                <w:rFonts w:eastAsia="Times New Roman" w:cs="Times New Roman"/>
                <w:b/>
                <w:bCs/>
                <w:color w:val="000000"/>
                <w:szCs w:val="24"/>
                <w:lang w:eastAsia="ru-RU"/>
              </w:rPr>
              <w:t>521</w:t>
            </w:r>
          </w:p>
        </w:tc>
      </w:tr>
    </w:tbl>
    <w:p w:rsidR="00D07DB8" w:rsidRDefault="00D07DB8" w:rsidP="00D07DB8">
      <w:pPr>
        <w:pStyle w:val="a"/>
      </w:pPr>
      <w:r>
        <w:t xml:space="preserve">Сравнительный анализ фактических средних уровней запасов с расчётными </w:t>
      </w:r>
      <w:r w:rsidR="001B5BE2">
        <w:t>по группе 2</w:t>
      </w:r>
    </w:p>
    <w:tbl>
      <w:tblPr>
        <w:tblStyle w:val="af2"/>
        <w:tblW w:w="9345" w:type="dxa"/>
        <w:jc w:val="center"/>
        <w:tblLook w:val="04A0" w:firstRow="1" w:lastRow="0" w:firstColumn="1" w:lastColumn="0" w:noHBand="0" w:noVBand="1"/>
      </w:tblPr>
      <w:tblGrid>
        <w:gridCol w:w="2689"/>
        <w:gridCol w:w="992"/>
        <w:gridCol w:w="992"/>
        <w:gridCol w:w="1475"/>
        <w:gridCol w:w="1324"/>
        <w:gridCol w:w="597"/>
        <w:gridCol w:w="1276"/>
      </w:tblGrid>
      <w:tr w:rsidR="00D07DB8" w:rsidRPr="000D0273" w:rsidTr="004E2241">
        <w:trPr>
          <w:trHeight w:val="300"/>
          <w:jc w:val="center"/>
        </w:trPr>
        <w:tc>
          <w:tcPr>
            <w:tcW w:w="2689" w:type="dxa"/>
            <w:vMerge w:val="restart"/>
            <w:noWrap/>
            <w:vAlign w:val="center"/>
            <w:hideMark/>
          </w:tcPr>
          <w:p w:rsidR="00D07DB8" w:rsidRPr="00E305AD" w:rsidRDefault="00D07DB8" w:rsidP="004E2241">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Номенклатура</w:t>
            </w:r>
          </w:p>
          <w:p w:rsidR="00D07DB8" w:rsidRPr="00E305AD" w:rsidRDefault="00D07DB8" w:rsidP="004E2241">
            <w:pPr>
              <w:spacing w:line="240" w:lineRule="auto"/>
              <w:jc w:val="center"/>
              <w:rPr>
                <w:rFonts w:eastAsia="Times New Roman" w:cs="Times New Roman"/>
                <w:b/>
                <w:color w:val="000000"/>
                <w:szCs w:val="24"/>
                <w:lang w:eastAsia="ru-RU"/>
              </w:rPr>
            </w:pPr>
          </w:p>
        </w:tc>
        <w:tc>
          <w:tcPr>
            <w:tcW w:w="992" w:type="dxa"/>
            <w:vAlign w:val="center"/>
          </w:tcPr>
          <w:p w:rsidR="00D07DB8" w:rsidRPr="001F7CD8" w:rsidRDefault="00A27916" w:rsidP="004E2241">
            <w:pPr>
              <w:spacing w:line="240" w:lineRule="auto"/>
              <w:ind w:firstLine="0"/>
              <w:jc w:val="center"/>
              <w:rPr>
                <w:rFonts w:eastAsia="Calibri" w:cs="Times New Roman"/>
                <w:szCs w:val="24"/>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срф</m:t>
                    </m:r>
                  </m:sub>
                </m:sSub>
              </m:oMath>
            </m:oMathPara>
          </w:p>
        </w:tc>
        <w:tc>
          <w:tcPr>
            <w:tcW w:w="992" w:type="dxa"/>
            <w:vAlign w:val="center"/>
          </w:tcPr>
          <w:p w:rsidR="00D07DB8" w:rsidRPr="001F7CD8" w:rsidRDefault="00A27916" w:rsidP="004E2241">
            <w:pPr>
              <w:spacing w:line="240" w:lineRule="auto"/>
              <w:ind w:firstLine="0"/>
              <w:jc w:val="center"/>
              <w:rPr>
                <w:rFonts w:eastAsia="Calibri" w:cs="Times New Roman"/>
                <w:szCs w:val="24"/>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m:t>
                    </m:r>
                  </m:sub>
                </m:sSub>
              </m:oMath>
            </m:oMathPara>
          </w:p>
        </w:tc>
        <w:tc>
          <w:tcPr>
            <w:tcW w:w="1475" w:type="dxa"/>
            <w:noWrap/>
            <w:vAlign w:val="center"/>
            <w:hideMark/>
          </w:tcPr>
          <w:p w:rsidR="00D07DB8" w:rsidRPr="00E305AD" w:rsidRDefault="00A27916" w:rsidP="004E2241">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срф</m:t>
                    </m:r>
                  </m:sub>
                </m:sSub>
              </m:oMath>
            </m:oMathPara>
          </w:p>
        </w:tc>
        <w:tc>
          <w:tcPr>
            <w:tcW w:w="1324" w:type="dxa"/>
            <w:noWrap/>
            <w:vAlign w:val="center"/>
            <w:hideMark/>
          </w:tcPr>
          <w:p w:rsidR="00D07DB8" w:rsidRPr="00E305AD" w:rsidRDefault="00A27916" w:rsidP="004E2241">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З</m:t>
                    </m:r>
                  </m:e>
                  <m:sub>
                    <m:r>
                      <m:rPr>
                        <m:sty m:val="bi"/>
                      </m:rPr>
                      <w:rPr>
                        <w:rFonts w:ascii="Cambria Math" w:hAnsi="Cambria Math"/>
                      </w:rPr>
                      <m:t>ср</m:t>
                    </m:r>
                  </m:sub>
                </m:sSub>
              </m:oMath>
            </m:oMathPara>
          </w:p>
        </w:tc>
        <w:tc>
          <w:tcPr>
            <w:tcW w:w="1873" w:type="dxa"/>
            <w:gridSpan w:val="2"/>
            <w:noWrap/>
            <w:vAlign w:val="center"/>
            <w:hideMark/>
          </w:tcPr>
          <w:p w:rsidR="00D07DB8" w:rsidRPr="00E305AD" w:rsidRDefault="00D07DB8" w:rsidP="004E2241">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Отклонение</w:t>
            </w:r>
          </w:p>
        </w:tc>
      </w:tr>
      <w:tr w:rsidR="00D07DB8" w:rsidRPr="000D0273" w:rsidTr="004E2241">
        <w:trPr>
          <w:trHeight w:val="315"/>
          <w:jc w:val="center"/>
        </w:trPr>
        <w:tc>
          <w:tcPr>
            <w:tcW w:w="2689" w:type="dxa"/>
            <w:vMerge/>
            <w:noWrap/>
            <w:vAlign w:val="center"/>
            <w:hideMark/>
          </w:tcPr>
          <w:p w:rsidR="00D07DB8" w:rsidRPr="00E305AD" w:rsidRDefault="00D07DB8" w:rsidP="004E2241">
            <w:pPr>
              <w:spacing w:line="240" w:lineRule="auto"/>
              <w:ind w:firstLine="0"/>
              <w:jc w:val="center"/>
              <w:rPr>
                <w:rFonts w:eastAsia="Times New Roman" w:cs="Times New Roman"/>
                <w:b/>
                <w:color w:val="000000"/>
                <w:szCs w:val="24"/>
                <w:lang w:eastAsia="ru-RU"/>
              </w:rPr>
            </w:pPr>
          </w:p>
        </w:tc>
        <w:tc>
          <w:tcPr>
            <w:tcW w:w="992" w:type="dxa"/>
            <w:vAlign w:val="center"/>
          </w:tcPr>
          <w:p w:rsidR="00D07DB8" w:rsidRPr="001F7CD8" w:rsidRDefault="00D07DB8" w:rsidP="004E2241">
            <w:pPr>
              <w:spacing w:line="240" w:lineRule="auto"/>
              <w:ind w:firstLine="0"/>
              <w:jc w:val="center"/>
              <w:rPr>
                <w:rFonts w:eastAsia="Times New Roman" w:cs="Times New Roman"/>
                <w:b/>
                <w:color w:val="000000"/>
                <w:szCs w:val="24"/>
                <w:lang w:eastAsia="ru-RU"/>
              </w:rPr>
            </w:pPr>
            <w:r w:rsidRPr="001F7CD8">
              <w:rPr>
                <w:rFonts w:cs="Times New Roman"/>
                <w:b/>
                <w:color w:val="000000"/>
                <w:szCs w:val="24"/>
              </w:rPr>
              <w:t>шт.</w:t>
            </w:r>
          </w:p>
        </w:tc>
        <w:tc>
          <w:tcPr>
            <w:tcW w:w="992" w:type="dxa"/>
            <w:vAlign w:val="center"/>
          </w:tcPr>
          <w:p w:rsidR="00D07DB8" w:rsidRPr="001F7CD8" w:rsidRDefault="00D07DB8" w:rsidP="004E2241">
            <w:pPr>
              <w:spacing w:line="240" w:lineRule="auto"/>
              <w:ind w:firstLine="0"/>
              <w:jc w:val="center"/>
              <w:rPr>
                <w:rFonts w:eastAsia="Times New Roman" w:cs="Times New Roman"/>
                <w:b/>
                <w:color w:val="000000"/>
                <w:szCs w:val="24"/>
                <w:lang w:eastAsia="ru-RU"/>
              </w:rPr>
            </w:pPr>
            <w:r w:rsidRPr="001F7CD8">
              <w:rPr>
                <w:rFonts w:cs="Times New Roman"/>
                <w:b/>
                <w:color w:val="000000"/>
                <w:szCs w:val="24"/>
              </w:rPr>
              <w:t>шт.</w:t>
            </w:r>
          </w:p>
        </w:tc>
        <w:tc>
          <w:tcPr>
            <w:tcW w:w="1475" w:type="dxa"/>
            <w:noWrap/>
            <w:vAlign w:val="center"/>
            <w:hideMark/>
          </w:tcPr>
          <w:p w:rsidR="00D07DB8" w:rsidRPr="00E305AD" w:rsidRDefault="00D07DB8" w:rsidP="004E2241">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рубли</w:t>
            </w:r>
          </w:p>
        </w:tc>
        <w:tc>
          <w:tcPr>
            <w:tcW w:w="1324" w:type="dxa"/>
            <w:noWrap/>
            <w:vAlign w:val="center"/>
            <w:hideMark/>
          </w:tcPr>
          <w:p w:rsidR="00D07DB8" w:rsidRPr="00E305AD" w:rsidRDefault="00D07DB8" w:rsidP="004E2241">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рубли</w:t>
            </w:r>
          </w:p>
        </w:tc>
        <w:tc>
          <w:tcPr>
            <w:tcW w:w="597" w:type="dxa"/>
            <w:noWrap/>
            <w:vAlign w:val="center"/>
            <w:hideMark/>
          </w:tcPr>
          <w:p w:rsidR="00D07DB8" w:rsidRPr="00E305AD" w:rsidRDefault="00D07DB8" w:rsidP="004E2241">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шт.</w:t>
            </w:r>
          </w:p>
        </w:tc>
        <w:tc>
          <w:tcPr>
            <w:tcW w:w="1276" w:type="dxa"/>
            <w:noWrap/>
            <w:vAlign w:val="center"/>
            <w:hideMark/>
          </w:tcPr>
          <w:p w:rsidR="00D07DB8" w:rsidRPr="00E305AD" w:rsidRDefault="00D07DB8" w:rsidP="004E2241">
            <w:pPr>
              <w:spacing w:line="240" w:lineRule="auto"/>
              <w:ind w:firstLine="0"/>
              <w:jc w:val="center"/>
              <w:rPr>
                <w:rFonts w:eastAsia="Times New Roman" w:cs="Times New Roman"/>
                <w:b/>
                <w:color w:val="000000"/>
                <w:szCs w:val="24"/>
                <w:lang w:eastAsia="ru-RU"/>
              </w:rPr>
            </w:pPr>
            <w:r w:rsidRPr="00E305AD">
              <w:rPr>
                <w:rFonts w:eastAsia="Times New Roman" w:cs="Times New Roman"/>
                <w:b/>
                <w:color w:val="000000"/>
                <w:szCs w:val="24"/>
                <w:lang w:eastAsia="ru-RU"/>
              </w:rPr>
              <w:t>рубли</w:t>
            </w:r>
          </w:p>
        </w:tc>
      </w:tr>
      <w:tr w:rsidR="00D07DB8" w:rsidRPr="000D0273" w:rsidTr="004E2241">
        <w:trPr>
          <w:trHeight w:val="300"/>
          <w:jc w:val="center"/>
        </w:trPr>
        <w:tc>
          <w:tcPr>
            <w:tcW w:w="2689" w:type="dxa"/>
            <w:noWrap/>
            <w:hideMark/>
          </w:tcPr>
          <w:p w:rsidR="00D07DB8" w:rsidRPr="000D0273" w:rsidRDefault="00D07DB8" w:rsidP="004E2241">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 xml:space="preserve">2.1. Ящики </w:t>
            </w:r>
            <w:proofErr w:type="spellStart"/>
            <w:r w:rsidRPr="000D0273">
              <w:rPr>
                <w:rFonts w:eastAsia="Times New Roman" w:cs="Times New Roman"/>
                <w:color w:val="000000"/>
                <w:szCs w:val="24"/>
                <w:lang w:eastAsia="ru-RU"/>
              </w:rPr>
              <w:t>Unihopper</w:t>
            </w:r>
            <w:proofErr w:type="spellEnd"/>
            <w:r w:rsidRPr="000D0273">
              <w:rPr>
                <w:rFonts w:eastAsia="Times New Roman" w:cs="Times New Roman"/>
                <w:color w:val="000000"/>
                <w:szCs w:val="24"/>
                <w:lang w:eastAsia="ru-RU"/>
              </w:rPr>
              <w:t xml:space="preserve"> </w:t>
            </w:r>
            <w:proofErr w:type="spellStart"/>
            <w:r w:rsidRPr="000D0273">
              <w:rPr>
                <w:rFonts w:eastAsia="Times New Roman" w:cs="Times New Roman"/>
                <w:color w:val="000000"/>
                <w:szCs w:val="24"/>
                <w:lang w:eastAsia="ru-RU"/>
              </w:rPr>
              <w:t>Magic</w:t>
            </w:r>
            <w:proofErr w:type="spellEnd"/>
            <w:r w:rsidRPr="000D0273">
              <w:rPr>
                <w:rFonts w:eastAsia="Times New Roman" w:cs="Times New Roman"/>
                <w:color w:val="000000"/>
                <w:szCs w:val="24"/>
                <w:lang w:eastAsia="ru-RU"/>
              </w:rPr>
              <w:t xml:space="preserve"> </w:t>
            </w:r>
            <w:proofErr w:type="spellStart"/>
            <w:r w:rsidRPr="000D0273">
              <w:rPr>
                <w:rFonts w:eastAsia="Times New Roman" w:cs="Times New Roman"/>
                <w:color w:val="000000"/>
                <w:szCs w:val="24"/>
                <w:lang w:eastAsia="ru-RU"/>
              </w:rPr>
              <w:t>Box</w:t>
            </w:r>
            <w:proofErr w:type="spellEnd"/>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1249</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1827</w:t>
            </w:r>
          </w:p>
        </w:tc>
        <w:tc>
          <w:tcPr>
            <w:tcW w:w="1475"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2488238</w:t>
            </w:r>
          </w:p>
        </w:tc>
        <w:tc>
          <w:tcPr>
            <w:tcW w:w="1324"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3638328</w:t>
            </w:r>
          </w:p>
        </w:tc>
        <w:tc>
          <w:tcPr>
            <w:tcW w:w="597"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577</w:t>
            </w:r>
          </w:p>
        </w:tc>
        <w:tc>
          <w:tcPr>
            <w:tcW w:w="1276"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1150091</w:t>
            </w:r>
          </w:p>
        </w:tc>
      </w:tr>
      <w:tr w:rsidR="00D07DB8" w:rsidRPr="000D0273" w:rsidTr="004E2241">
        <w:trPr>
          <w:trHeight w:val="300"/>
          <w:jc w:val="center"/>
        </w:trPr>
        <w:tc>
          <w:tcPr>
            <w:tcW w:w="2689" w:type="dxa"/>
            <w:noWrap/>
            <w:hideMark/>
          </w:tcPr>
          <w:p w:rsidR="00D07DB8" w:rsidRPr="000D0273" w:rsidRDefault="00D07DB8" w:rsidP="004E2241">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 xml:space="preserve">2.3. Ящики </w:t>
            </w:r>
            <w:proofErr w:type="spellStart"/>
            <w:r w:rsidRPr="000D0273">
              <w:rPr>
                <w:rFonts w:eastAsia="Times New Roman" w:cs="Times New Roman"/>
                <w:color w:val="000000"/>
                <w:szCs w:val="24"/>
                <w:lang w:eastAsia="ru-RU"/>
              </w:rPr>
              <w:t>Hettich</w:t>
            </w:r>
            <w:proofErr w:type="spellEnd"/>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913</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1101</w:t>
            </w:r>
          </w:p>
        </w:tc>
        <w:tc>
          <w:tcPr>
            <w:tcW w:w="1475"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1647993</w:t>
            </w:r>
          </w:p>
        </w:tc>
        <w:tc>
          <w:tcPr>
            <w:tcW w:w="1324"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1988265</w:t>
            </w:r>
          </w:p>
        </w:tc>
        <w:tc>
          <w:tcPr>
            <w:tcW w:w="597"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188</w:t>
            </w:r>
          </w:p>
        </w:tc>
        <w:tc>
          <w:tcPr>
            <w:tcW w:w="1276"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340273</w:t>
            </w:r>
          </w:p>
        </w:tc>
      </w:tr>
      <w:tr w:rsidR="00D07DB8" w:rsidRPr="000D0273" w:rsidTr="004E2241">
        <w:trPr>
          <w:trHeight w:val="300"/>
          <w:jc w:val="center"/>
        </w:trPr>
        <w:tc>
          <w:tcPr>
            <w:tcW w:w="2689" w:type="dxa"/>
            <w:noWrap/>
            <w:hideMark/>
          </w:tcPr>
          <w:p w:rsidR="00D07DB8" w:rsidRPr="000D0273" w:rsidRDefault="00D07DB8" w:rsidP="004E2241">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2.2. Ящики FIT плавного закрывания</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1103</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1454</w:t>
            </w:r>
          </w:p>
        </w:tc>
        <w:tc>
          <w:tcPr>
            <w:tcW w:w="1475"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1823477</w:t>
            </w:r>
          </w:p>
        </w:tc>
        <w:tc>
          <w:tcPr>
            <w:tcW w:w="1324"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2402507</w:t>
            </w:r>
          </w:p>
        </w:tc>
        <w:tc>
          <w:tcPr>
            <w:tcW w:w="597"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350</w:t>
            </w:r>
          </w:p>
        </w:tc>
        <w:tc>
          <w:tcPr>
            <w:tcW w:w="1276"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579030</w:t>
            </w:r>
          </w:p>
        </w:tc>
      </w:tr>
      <w:tr w:rsidR="00D07DB8" w:rsidRPr="000D0273" w:rsidTr="004E2241">
        <w:trPr>
          <w:trHeight w:val="300"/>
          <w:jc w:val="center"/>
        </w:trPr>
        <w:tc>
          <w:tcPr>
            <w:tcW w:w="2689" w:type="dxa"/>
            <w:noWrap/>
            <w:hideMark/>
          </w:tcPr>
          <w:p w:rsidR="00D07DB8" w:rsidRPr="000D0273" w:rsidRDefault="00D07DB8" w:rsidP="004E2241">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4.1. Нога для стола с колесом и стопором 60x710</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1305</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1523</w:t>
            </w:r>
          </w:p>
        </w:tc>
        <w:tc>
          <w:tcPr>
            <w:tcW w:w="1475"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2862875</w:t>
            </w:r>
          </w:p>
        </w:tc>
        <w:tc>
          <w:tcPr>
            <w:tcW w:w="1324"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3342390</w:t>
            </w:r>
          </w:p>
        </w:tc>
        <w:tc>
          <w:tcPr>
            <w:tcW w:w="597"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219</w:t>
            </w:r>
          </w:p>
        </w:tc>
        <w:tc>
          <w:tcPr>
            <w:tcW w:w="1276"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479516</w:t>
            </w:r>
          </w:p>
        </w:tc>
      </w:tr>
      <w:tr w:rsidR="00D07DB8" w:rsidRPr="000D0273" w:rsidTr="004E2241">
        <w:trPr>
          <w:trHeight w:val="300"/>
          <w:jc w:val="center"/>
        </w:trPr>
        <w:tc>
          <w:tcPr>
            <w:tcW w:w="2689" w:type="dxa"/>
            <w:noWrap/>
            <w:hideMark/>
          </w:tcPr>
          <w:p w:rsidR="00D07DB8" w:rsidRPr="000D0273" w:rsidRDefault="00D07DB8" w:rsidP="004E2241">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4.4. Нога для стола складная 50х710</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1619</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2132</w:t>
            </w:r>
          </w:p>
        </w:tc>
        <w:tc>
          <w:tcPr>
            <w:tcW w:w="1475"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1579623</w:t>
            </w:r>
          </w:p>
        </w:tc>
        <w:tc>
          <w:tcPr>
            <w:tcW w:w="1324"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2079831</w:t>
            </w:r>
          </w:p>
        </w:tc>
        <w:tc>
          <w:tcPr>
            <w:tcW w:w="597"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513</w:t>
            </w:r>
          </w:p>
        </w:tc>
        <w:tc>
          <w:tcPr>
            <w:tcW w:w="1276"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500208</w:t>
            </w:r>
          </w:p>
        </w:tc>
      </w:tr>
      <w:tr w:rsidR="00D07DB8" w:rsidRPr="000D0273" w:rsidTr="004E2241">
        <w:trPr>
          <w:trHeight w:val="315"/>
          <w:jc w:val="center"/>
        </w:trPr>
        <w:tc>
          <w:tcPr>
            <w:tcW w:w="2689" w:type="dxa"/>
            <w:noWrap/>
            <w:hideMark/>
          </w:tcPr>
          <w:p w:rsidR="00D07DB8" w:rsidRPr="000D0273" w:rsidRDefault="00D07DB8" w:rsidP="004E2241">
            <w:pPr>
              <w:spacing w:line="240" w:lineRule="auto"/>
              <w:ind w:firstLine="0"/>
              <w:jc w:val="left"/>
              <w:rPr>
                <w:rFonts w:eastAsia="Times New Roman" w:cs="Times New Roman"/>
                <w:color w:val="000000"/>
                <w:szCs w:val="24"/>
                <w:lang w:eastAsia="ru-RU"/>
              </w:rPr>
            </w:pPr>
            <w:r w:rsidRPr="000D0273">
              <w:rPr>
                <w:rFonts w:eastAsia="Times New Roman" w:cs="Times New Roman"/>
                <w:color w:val="000000"/>
                <w:szCs w:val="24"/>
                <w:lang w:eastAsia="ru-RU"/>
              </w:rPr>
              <w:t>4.2. Нога мебельная конусообразная H=710 мм</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1774</w:t>
            </w:r>
          </w:p>
        </w:tc>
        <w:tc>
          <w:tcPr>
            <w:tcW w:w="992" w:type="dxa"/>
            <w:vAlign w:val="center"/>
          </w:tcPr>
          <w:p w:rsidR="00D07DB8" w:rsidRPr="001F7CD8" w:rsidRDefault="00D07DB8" w:rsidP="004E2241">
            <w:pPr>
              <w:spacing w:line="240" w:lineRule="auto"/>
              <w:ind w:firstLine="0"/>
              <w:jc w:val="center"/>
              <w:rPr>
                <w:rFonts w:eastAsia="Times New Roman" w:cs="Times New Roman"/>
                <w:color w:val="000000"/>
                <w:szCs w:val="24"/>
                <w:lang w:eastAsia="ru-RU"/>
              </w:rPr>
            </w:pPr>
            <w:r w:rsidRPr="001F7CD8">
              <w:rPr>
                <w:rFonts w:cs="Times New Roman"/>
                <w:color w:val="000000"/>
                <w:szCs w:val="24"/>
              </w:rPr>
              <w:t>2319</w:t>
            </w:r>
          </w:p>
        </w:tc>
        <w:tc>
          <w:tcPr>
            <w:tcW w:w="1475"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1710731</w:t>
            </w:r>
          </w:p>
        </w:tc>
        <w:tc>
          <w:tcPr>
            <w:tcW w:w="1324"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2236335</w:t>
            </w:r>
          </w:p>
        </w:tc>
        <w:tc>
          <w:tcPr>
            <w:tcW w:w="597"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545</w:t>
            </w:r>
          </w:p>
        </w:tc>
        <w:tc>
          <w:tcPr>
            <w:tcW w:w="1276"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r w:rsidRPr="000D0273">
              <w:rPr>
                <w:rFonts w:eastAsia="Times New Roman" w:cs="Times New Roman"/>
                <w:color w:val="000000"/>
                <w:szCs w:val="24"/>
                <w:lang w:eastAsia="ru-RU"/>
              </w:rPr>
              <w:t>525603</w:t>
            </w:r>
          </w:p>
        </w:tc>
      </w:tr>
      <w:tr w:rsidR="00D07DB8" w:rsidRPr="000D0273" w:rsidTr="004E2241">
        <w:trPr>
          <w:trHeight w:val="315"/>
          <w:jc w:val="center"/>
        </w:trPr>
        <w:tc>
          <w:tcPr>
            <w:tcW w:w="2689" w:type="dxa"/>
            <w:noWrap/>
            <w:hideMark/>
          </w:tcPr>
          <w:p w:rsidR="00D07DB8" w:rsidRPr="000D0273" w:rsidRDefault="00D07DB8" w:rsidP="004E2241">
            <w:pPr>
              <w:spacing w:line="240" w:lineRule="auto"/>
              <w:ind w:firstLine="0"/>
              <w:jc w:val="left"/>
              <w:rPr>
                <w:rFonts w:eastAsia="Times New Roman" w:cs="Times New Roman"/>
                <w:b/>
                <w:bCs/>
                <w:color w:val="000000"/>
                <w:szCs w:val="24"/>
                <w:lang w:eastAsia="ru-RU"/>
              </w:rPr>
            </w:pPr>
            <w:r>
              <w:rPr>
                <w:rFonts w:eastAsia="Times New Roman" w:cs="Times New Roman"/>
                <w:b/>
                <w:bCs/>
                <w:color w:val="000000"/>
                <w:szCs w:val="24"/>
                <w:lang w:eastAsia="ru-RU"/>
              </w:rPr>
              <w:t>Итого</w:t>
            </w:r>
          </w:p>
        </w:tc>
        <w:tc>
          <w:tcPr>
            <w:tcW w:w="992" w:type="dxa"/>
            <w:vAlign w:val="center"/>
          </w:tcPr>
          <w:p w:rsidR="00D07DB8" w:rsidRPr="001F7CD8" w:rsidRDefault="00D07DB8" w:rsidP="004E2241">
            <w:pPr>
              <w:spacing w:line="240" w:lineRule="auto"/>
              <w:ind w:firstLine="0"/>
              <w:jc w:val="center"/>
              <w:rPr>
                <w:rFonts w:eastAsia="Times New Roman" w:cs="Times New Roman"/>
                <w:bCs/>
                <w:color w:val="000000"/>
                <w:szCs w:val="24"/>
                <w:lang w:eastAsia="ru-RU"/>
              </w:rPr>
            </w:pPr>
          </w:p>
        </w:tc>
        <w:tc>
          <w:tcPr>
            <w:tcW w:w="992" w:type="dxa"/>
            <w:vAlign w:val="center"/>
          </w:tcPr>
          <w:p w:rsidR="00D07DB8" w:rsidRPr="001F7CD8" w:rsidRDefault="00D07DB8" w:rsidP="004E2241">
            <w:pPr>
              <w:spacing w:line="240" w:lineRule="auto"/>
              <w:ind w:firstLine="0"/>
              <w:jc w:val="center"/>
              <w:rPr>
                <w:rFonts w:eastAsia="Times New Roman" w:cs="Times New Roman"/>
                <w:bCs/>
                <w:color w:val="000000"/>
                <w:szCs w:val="24"/>
                <w:lang w:eastAsia="ru-RU"/>
              </w:rPr>
            </w:pPr>
          </w:p>
        </w:tc>
        <w:tc>
          <w:tcPr>
            <w:tcW w:w="1475" w:type="dxa"/>
            <w:noWrap/>
            <w:vAlign w:val="center"/>
            <w:hideMark/>
          </w:tcPr>
          <w:p w:rsidR="00D07DB8" w:rsidRPr="000D0273" w:rsidRDefault="00D07DB8" w:rsidP="004E2241">
            <w:pPr>
              <w:spacing w:line="240" w:lineRule="auto"/>
              <w:ind w:firstLine="0"/>
              <w:jc w:val="center"/>
              <w:rPr>
                <w:rFonts w:eastAsia="Times New Roman" w:cs="Times New Roman"/>
                <w:b/>
                <w:bCs/>
                <w:color w:val="000000"/>
                <w:szCs w:val="24"/>
                <w:lang w:eastAsia="ru-RU"/>
              </w:rPr>
            </w:pPr>
            <w:r w:rsidRPr="000D0273">
              <w:rPr>
                <w:rFonts w:eastAsia="Times New Roman" w:cs="Times New Roman"/>
                <w:b/>
                <w:bCs/>
                <w:color w:val="000000"/>
                <w:szCs w:val="24"/>
                <w:lang w:eastAsia="ru-RU"/>
              </w:rPr>
              <w:t>12</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112</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936</w:t>
            </w:r>
          </w:p>
        </w:tc>
        <w:tc>
          <w:tcPr>
            <w:tcW w:w="1324" w:type="dxa"/>
            <w:noWrap/>
            <w:vAlign w:val="center"/>
            <w:hideMark/>
          </w:tcPr>
          <w:p w:rsidR="00D07DB8" w:rsidRPr="000D0273" w:rsidRDefault="00D07DB8" w:rsidP="004E2241">
            <w:pPr>
              <w:spacing w:line="240" w:lineRule="auto"/>
              <w:ind w:firstLine="0"/>
              <w:jc w:val="center"/>
              <w:rPr>
                <w:rFonts w:eastAsia="Times New Roman" w:cs="Times New Roman"/>
                <w:b/>
                <w:bCs/>
                <w:color w:val="000000"/>
                <w:szCs w:val="24"/>
                <w:lang w:eastAsia="ru-RU"/>
              </w:rPr>
            </w:pPr>
            <w:r w:rsidRPr="000D0273">
              <w:rPr>
                <w:rFonts w:eastAsia="Times New Roman" w:cs="Times New Roman"/>
                <w:b/>
                <w:bCs/>
                <w:color w:val="000000"/>
                <w:szCs w:val="24"/>
                <w:lang w:eastAsia="ru-RU"/>
              </w:rPr>
              <w:t>15</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687</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657</w:t>
            </w:r>
          </w:p>
        </w:tc>
        <w:tc>
          <w:tcPr>
            <w:tcW w:w="597" w:type="dxa"/>
            <w:noWrap/>
            <w:vAlign w:val="center"/>
            <w:hideMark/>
          </w:tcPr>
          <w:p w:rsidR="00D07DB8" w:rsidRPr="000D0273" w:rsidRDefault="00D07DB8" w:rsidP="004E2241">
            <w:pPr>
              <w:spacing w:line="240" w:lineRule="auto"/>
              <w:ind w:firstLine="0"/>
              <w:jc w:val="center"/>
              <w:rPr>
                <w:rFonts w:eastAsia="Times New Roman" w:cs="Times New Roman"/>
                <w:color w:val="000000"/>
                <w:szCs w:val="24"/>
                <w:lang w:eastAsia="ru-RU"/>
              </w:rPr>
            </w:pPr>
          </w:p>
        </w:tc>
        <w:tc>
          <w:tcPr>
            <w:tcW w:w="1276" w:type="dxa"/>
            <w:noWrap/>
            <w:vAlign w:val="center"/>
            <w:hideMark/>
          </w:tcPr>
          <w:p w:rsidR="00D07DB8" w:rsidRPr="000D0273" w:rsidRDefault="00D07DB8" w:rsidP="004E2241">
            <w:pPr>
              <w:spacing w:line="240" w:lineRule="auto"/>
              <w:ind w:firstLine="0"/>
              <w:jc w:val="center"/>
              <w:rPr>
                <w:rFonts w:eastAsia="Times New Roman" w:cs="Times New Roman"/>
                <w:b/>
                <w:bCs/>
                <w:color w:val="000000"/>
                <w:szCs w:val="24"/>
                <w:lang w:eastAsia="ru-RU"/>
              </w:rPr>
            </w:pPr>
            <w:r w:rsidRPr="000D0273">
              <w:rPr>
                <w:rFonts w:eastAsia="Times New Roman" w:cs="Times New Roman"/>
                <w:b/>
                <w:bCs/>
                <w:color w:val="000000"/>
                <w:szCs w:val="24"/>
                <w:lang w:eastAsia="ru-RU"/>
              </w:rPr>
              <w:t>3</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574</w:t>
            </w:r>
            <w:r>
              <w:rPr>
                <w:rFonts w:eastAsia="Times New Roman" w:cs="Times New Roman"/>
                <w:b/>
                <w:bCs/>
                <w:color w:val="000000"/>
                <w:szCs w:val="24"/>
                <w:lang w:eastAsia="ru-RU"/>
              </w:rPr>
              <w:t xml:space="preserve"> </w:t>
            </w:r>
            <w:r w:rsidRPr="000D0273">
              <w:rPr>
                <w:rFonts w:eastAsia="Times New Roman" w:cs="Times New Roman"/>
                <w:b/>
                <w:bCs/>
                <w:color w:val="000000"/>
                <w:szCs w:val="24"/>
                <w:lang w:eastAsia="ru-RU"/>
              </w:rPr>
              <w:t>721</w:t>
            </w:r>
          </w:p>
        </w:tc>
      </w:tr>
    </w:tbl>
    <w:p w:rsidR="009B7185" w:rsidRDefault="009B7185" w:rsidP="003D1479">
      <w:pPr>
        <w:spacing w:before="240"/>
        <w:ind w:firstLine="720"/>
      </w:pPr>
      <w:r>
        <w:t xml:space="preserve">Полученные данные показывают, что переход Компании Х на расчетные оптимальные размеры заказов по группе «1» (петли «Unihopper с доводчиком», петли «HettichSensys с доводчиком», шурупы и еврошурупы) приводит к естественному уменьшению среднего уровня запасов, а по группе «2» («Ящики» и «Ноги для столов») </w:t>
      </w:r>
      <w:r w:rsidR="00B03D6F" w:rsidRPr="00891C2D">
        <w:rPr>
          <w:rFonts w:cs="Times New Roman"/>
          <w:szCs w:val="24"/>
        </w:rPr>
        <w:t>—</w:t>
      </w:r>
      <w:r>
        <w:t xml:space="preserve"> к его </w:t>
      </w:r>
      <w:r w:rsidR="00997DAB">
        <w:t>увеличению</w:t>
      </w:r>
      <w:r>
        <w:t>. В целом по десяти позициям средний уровень запасов, соответственно, и отвлечение оборотных средств компании, уменьшается на 7,7 млн. рублей. При этом по группе «1» снижение составляет 11,3 млн. рублей, по группе «2» происходит увеличение на 3,6 млн. рублей.</w:t>
      </w:r>
    </w:p>
    <w:p w:rsidR="00626BA6" w:rsidRDefault="00626BA6" w:rsidP="00AB1619">
      <w:pPr>
        <w:pStyle w:val="ad"/>
        <w:numPr>
          <w:ilvl w:val="0"/>
          <w:numId w:val="50"/>
        </w:numPr>
      </w:pPr>
      <w:r>
        <w:t>Коэффициент и период оборачиваемости</w:t>
      </w:r>
    </w:p>
    <w:p w:rsidR="009B7185" w:rsidRDefault="009B7185" w:rsidP="009B7185">
      <w:pPr>
        <w:ind w:firstLine="720"/>
      </w:pPr>
      <w:r>
        <w:t>Положительный эффект при применении EOQ-модели, а именно при переходе на расчетные оптимальные размеры заказов, заключается в снижении расхода оборотных средств предприятия на запасы.</w:t>
      </w:r>
    </w:p>
    <w:p w:rsidR="007159A1" w:rsidRDefault="007159A1" w:rsidP="007159A1">
      <w:r>
        <w:t>Одним из критериев оценки обновляемости запасов и эффективности взаимодействия подразделений закупки и сбыта является показатель «оборачиваемость запасов», который требует постоянного мониторинга. Чем выше оборачиваемость, тем быстрее денежные средства, вложенные в товар, возвращаются в виде выручки от продаж.</w:t>
      </w:r>
    </w:p>
    <w:p w:rsidR="007159A1" w:rsidRDefault="007159A1" w:rsidP="007159A1">
      <w:pPr>
        <w:ind w:firstLine="720"/>
      </w:pPr>
      <w:r>
        <w:t>То есть, тем лучше «работают» деньги компании.</w:t>
      </w:r>
    </w:p>
    <w:p w:rsidR="007159A1" w:rsidRDefault="007159A1" w:rsidP="007159A1">
      <w:pPr>
        <w:ind w:firstLine="720"/>
      </w:pPr>
      <w:r>
        <w:lastRenderedPageBreak/>
        <w:t>В свою очередь показателями оборачиваемости запасов могут служить: коэффициент оборачиваемости (</w:t>
      </w:r>
      <m:oMath>
        <m:sSub>
          <m:sSubPr>
            <m:ctrlPr>
              <w:rPr>
                <w:rFonts w:ascii="Cambria Math" w:hAnsi="Cambria Math"/>
                <w:i/>
              </w:rPr>
            </m:ctrlPr>
          </m:sSubPr>
          <m:e>
            <m:r>
              <w:rPr>
                <w:rFonts w:ascii="Cambria Math" w:hAnsi="Cambria Math"/>
              </w:rPr>
              <m:t>K</m:t>
            </m:r>
          </m:e>
          <m:sub>
            <m:r>
              <w:rPr>
                <w:rFonts w:ascii="Cambria Math" w:hAnsi="Cambria Math"/>
              </w:rPr>
              <m:t>об.з.</m:t>
            </m:r>
          </m:sub>
        </m:sSub>
      </m:oMath>
      <w:r>
        <w:t>) и период обор</w:t>
      </w:r>
      <w:r w:rsidR="004E7742">
        <w:t>ачиваемости</w:t>
      </w:r>
      <w:r>
        <w:t xml:space="preserve"> запасов в днях</w:t>
      </w:r>
      <w:r w:rsidR="00AA3FAE">
        <w:t xml:space="preserve"> (</w:t>
      </w:r>
      <m:oMath>
        <m:sSub>
          <m:sSubPr>
            <m:ctrlPr>
              <w:rPr>
                <w:rFonts w:ascii="Cambria Math" w:hAnsi="Cambria Math"/>
                <w:i/>
              </w:rPr>
            </m:ctrlPr>
          </m:sSubPr>
          <m:e>
            <m:r>
              <w:rPr>
                <w:rFonts w:ascii="Cambria Math" w:hAnsi="Cambria Math"/>
              </w:rPr>
              <m:t>П</m:t>
            </m:r>
          </m:e>
          <m:sub>
            <m:r>
              <w:rPr>
                <w:rFonts w:ascii="Cambria Math" w:hAnsi="Cambria Math"/>
              </w:rPr>
              <m:t>об.з.</m:t>
            </m:r>
          </m:sub>
        </m:sSub>
      </m:oMath>
      <w:r w:rsidR="00AA3FAE">
        <w:t>)</w:t>
      </w:r>
      <w:r>
        <w:t>.</w:t>
      </w:r>
    </w:p>
    <w:p w:rsidR="007159A1" w:rsidRPr="00AA3FAE" w:rsidRDefault="00A27916" w:rsidP="007159A1">
      <w:pPr>
        <w:ind w:firstLine="72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об.з.</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С</m:t>
                  </m:r>
                </m:e>
                <m:sub>
                  <m:r>
                    <w:rPr>
                      <w:rFonts w:ascii="Cambria Math" w:hAnsi="Cambria Math"/>
                    </w:rPr>
                    <m:t>пр</m:t>
                  </m:r>
                </m:sub>
              </m:sSub>
            </m:num>
            <m:den>
              <m:sSub>
                <m:sSubPr>
                  <m:ctrlPr>
                    <w:rPr>
                      <w:rFonts w:ascii="Cambria Math" w:hAnsi="Cambria Math"/>
                      <w:i/>
                    </w:rPr>
                  </m:ctrlPr>
                </m:sSubPr>
                <m:e>
                  <m:r>
                    <w:rPr>
                      <w:rFonts w:ascii="Cambria Math" w:hAnsi="Cambria Math"/>
                    </w:rPr>
                    <m:t>З</m:t>
                  </m:r>
                </m:e>
                <m:sub>
                  <m:r>
                    <w:rPr>
                      <w:rFonts w:ascii="Cambria Math" w:hAnsi="Cambria Math"/>
                    </w:rPr>
                    <m:t>ср</m:t>
                  </m:r>
                </m:sub>
              </m:sSub>
            </m:den>
          </m:f>
          <m:r>
            <w:rPr>
              <w:rFonts w:ascii="Cambria Math" w:hAnsi="Cambria Math"/>
            </w:rPr>
            <m:t xml:space="preserve"> , (16)</m:t>
          </m:r>
        </m:oMath>
      </m:oMathPara>
    </w:p>
    <w:p w:rsidR="00AA3FAE" w:rsidRDefault="00AA3FAE" w:rsidP="007159A1">
      <w:pPr>
        <w:ind w:firstLine="720"/>
        <w:rPr>
          <w:rFonts w:cs="Times New Roman"/>
          <w:szCs w:val="24"/>
        </w:rPr>
      </w:pPr>
      <w:r>
        <w:t xml:space="preserve">где </w:t>
      </w:r>
      <m:oMath>
        <m:sSub>
          <m:sSubPr>
            <m:ctrlPr>
              <w:rPr>
                <w:rFonts w:ascii="Cambria Math" w:hAnsi="Cambria Math"/>
                <w:i/>
              </w:rPr>
            </m:ctrlPr>
          </m:sSubPr>
          <m:e>
            <m:r>
              <w:rPr>
                <w:rFonts w:ascii="Cambria Math" w:hAnsi="Cambria Math"/>
              </w:rPr>
              <m:t>K</m:t>
            </m:r>
          </m:e>
          <m:sub>
            <m:r>
              <w:rPr>
                <w:rFonts w:ascii="Cambria Math" w:hAnsi="Cambria Math"/>
              </w:rPr>
              <m:t>об.з.</m:t>
            </m:r>
          </m:sub>
        </m:sSub>
      </m:oMath>
      <w:r>
        <w:rPr>
          <w:rFonts w:eastAsiaTheme="minorEastAsia"/>
        </w:rPr>
        <w:t xml:space="preserve"> </w:t>
      </w:r>
      <w:r w:rsidRPr="00891C2D">
        <w:rPr>
          <w:rFonts w:cs="Times New Roman"/>
          <w:szCs w:val="24"/>
        </w:rPr>
        <w:t>—</w:t>
      </w:r>
      <w:r>
        <w:rPr>
          <w:rFonts w:cs="Times New Roman"/>
          <w:szCs w:val="24"/>
        </w:rPr>
        <w:t xml:space="preserve"> </w:t>
      </w:r>
      <w:r>
        <w:t xml:space="preserve">коэффициент оборачиваемости, </w:t>
      </w:r>
      <m:oMath>
        <m:sSub>
          <m:sSubPr>
            <m:ctrlPr>
              <w:rPr>
                <w:rFonts w:ascii="Cambria Math" w:hAnsi="Cambria Math"/>
                <w:i/>
              </w:rPr>
            </m:ctrlPr>
          </m:sSubPr>
          <m:e>
            <m:r>
              <w:rPr>
                <w:rFonts w:ascii="Cambria Math" w:hAnsi="Cambria Math"/>
              </w:rPr>
              <m:t>С</m:t>
            </m:r>
          </m:e>
          <m:sub>
            <m:r>
              <w:rPr>
                <w:rFonts w:ascii="Cambria Math" w:hAnsi="Cambria Math"/>
              </w:rPr>
              <m:t>пр</m:t>
            </m:r>
          </m:sub>
        </m:sSub>
      </m:oMath>
      <w:r>
        <w:rPr>
          <w:rFonts w:eastAsiaTheme="minorEastAsia"/>
        </w:rPr>
        <w:t xml:space="preserve"> </w:t>
      </w:r>
      <w:r w:rsidRPr="00891C2D">
        <w:rPr>
          <w:rFonts w:cs="Times New Roman"/>
          <w:szCs w:val="24"/>
        </w:rPr>
        <w:t>—</w:t>
      </w:r>
      <w:r>
        <w:rPr>
          <w:rFonts w:cs="Times New Roman"/>
          <w:szCs w:val="24"/>
        </w:rPr>
        <w:t xml:space="preserve"> себестоимость продаж</w:t>
      </w:r>
      <w:r w:rsidR="0046721E">
        <w:rPr>
          <w:rFonts w:cs="Times New Roman"/>
          <w:szCs w:val="24"/>
        </w:rPr>
        <w:t xml:space="preserve"> (рубли)</w:t>
      </w:r>
      <w:r>
        <w:rPr>
          <w:rFonts w:cs="Times New Roman"/>
          <w:szCs w:val="24"/>
        </w:rPr>
        <w:t xml:space="preserve">, </w:t>
      </w:r>
      <m:oMath>
        <m:sSub>
          <m:sSubPr>
            <m:ctrlPr>
              <w:rPr>
                <w:rFonts w:ascii="Cambria Math" w:hAnsi="Cambria Math"/>
                <w:i/>
              </w:rPr>
            </m:ctrlPr>
          </m:sSubPr>
          <m:e>
            <m:r>
              <w:rPr>
                <w:rFonts w:ascii="Cambria Math" w:hAnsi="Cambria Math"/>
              </w:rPr>
              <m:t>З</m:t>
            </m:r>
          </m:e>
          <m:sub>
            <m:r>
              <w:rPr>
                <w:rFonts w:ascii="Cambria Math" w:hAnsi="Cambria Math"/>
              </w:rPr>
              <m:t>ср</m:t>
            </m:r>
          </m:sub>
        </m:sSub>
      </m:oMath>
      <w:r>
        <w:rPr>
          <w:rFonts w:eastAsiaTheme="minorEastAsia" w:cs="Times New Roman"/>
        </w:rPr>
        <w:t xml:space="preserve"> </w:t>
      </w:r>
      <w:r w:rsidRPr="00891C2D">
        <w:rPr>
          <w:rFonts w:cs="Times New Roman"/>
          <w:szCs w:val="24"/>
        </w:rPr>
        <w:t>—</w:t>
      </w:r>
      <w:r>
        <w:rPr>
          <w:rFonts w:cs="Times New Roman"/>
          <w:szCs w:val="24"/>
        </w:rPr>
        <w:t xml:space="preserve"> средний уровень запаса (рубли)</w:t>
      </w:r>
      <w:r w:rsidR="00F45FBB">
        <w:rPr>
          <w:rStyle w:val="af0"/>
          <w:rFonts w:cs="Times New Roman"/>
          <w:szCs w:val="24"/>
        </w:rPr>
        <w:footnoteReference w:id="68"/>
      </w:r>
      <w:r>
        <w:rPr>
          <w:rFonts w:cs="Times New Roman"/>
          <w:szCs w:val="24"/>
        </w:rPr>
        <w:t>.</w:t>
      </w:r>
    </w:p>
    <w:p w:rsidR="00AA3FAE" w:rsidRPr="00AA3FAE" w:rsidRDefault="00A27916" w:rsidP="007159A1">
      <w:pPr>
        <w:ind w:firstLine="720"/>
        <w:rPr>
          <w:rFonts w:eastAsiaTheme="minorEastAsia"/>
        </w:rPr>
      </w:pPr>
      <m:oMathPara>
        <m:oMath>
          <m:sSub>
            <m:sSubPr>
              <m:ctrlPr>
                <w:rPr>
                  <w:rFonts w:ascii="Cambria Math" w:hAnsi="Cambria Math"/>
                  <w:i/>
                </w:rPr>
              </m:ctrlPr>
            </m:sSubPr>
            <m:e>
              <m:r>
                <w:rPr>
                  <w:rFonts w:ascii="Cambria Math" w:hAnsi="Cambria Math"/>
                </w:rPr>
                <m:t>П</m:t>
              </m:r>
            </m:e>
            <m:sub>
              <m:r>
                <w:rPr>
                  <w:rFonts w:ascii="Cambria Math" w:hAnsi="Cambria Math"/>
                </w:rPr>
                <m:t>об.з.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З</m:t>
                  </m:r>
                </m:e>
                <m:sub>
                  <m:r>
                    <w:rPr>
                      <w:rFonts w:ascii="Cambria Math" w:hAnsi="Cambria Math"/>
                    </w:rPr>
                    <m:t>ср</m:t>
                  </m:r>
                </m:sub>
              </m:sSub>
              <m:r>
                <w:rPr>
                  <w:rFonts w:ascii="Cambria Math" w:hAnsi="Cambria Math"/>
                </w:rPr>
                <m:t>×365</m:t>
              </m:r>
            </m:num>
            <m:den>
              <m:sSub>
                <m:sSubPr>
                  <m:ctrlPr>
                    <w:rPr>
                      <w:rFonts w:ascii="Cambria Math" w:hAnsi="Cambria Math"/>
                      <w:i/>
                    </w:rPr>
                  </m:ctrlPr>
                </m:sSubPr>
                <m:e>
                  <m:r>
                    <w:rPr>
                      <w:rFonts w:ascii="Cambria Math" w:hAnsi="Cambria Math"/>
                    </w:rPr>
                    <m:t>С</m:t>
                  </m:r>
                </m:e>
                <m:sub>
                  <m:r>
                    <w:rPr>
                      <w:rFonts w:ascii="Cambria Math" w:hAnsi="Cambria Math"/>
                    </w:rPr>
                    <m:t>пр</m:t>
                  </m:r>
                </m:sub>
              </m:sSub>
            </m:den>
          </m:f>
          <m:r>
            <w:rPr>
              <w:rFonts w:ascii="Cambria Math" w:hAnsi="Cambria Math"/>
            </w:rPr>
            <m:t xml:space="preserve"> , (17)</m:t>
          </m:r>
        </m:oMath>
      </m:oMathPara>
    </w:p>
    <w:p w:rsidR="00AA3FAE" w:rsidRDefault="00AA3FAE" w:rsidP="007159A1">
      <w:pPr>
        <w:ind w:firstLine="720"/>
        <w:rPr>
          <w:rFonts w:cs="Times New Roman"/>
          <w:szCs w:val="24"/>
        </w:rPr>
      </w:pPr>
      <w:r>
        <w:t xml:space="preserve">где </w:t>
      </w:r>
      <m:oMath>
        <m:sSub>
          <m:sSubPr>
            <m:ctrlPr>
              <w:rPr>
                <w:rFonts w:ascii="Cambria Math" w:hAnsi="Cambria Math"/>
                <w:i/>
              </w:rPr>
            </m:ctrlPr>
          </m:sSubPr>
          <m:e>
            <m:r>
              <w:rPr>
                <w:rFonts w:ascii="Cambria Math" w:hAnsi="Cambria Math"/>
              </w:rPr>
              <m:t>П</m:t>
            </m:r>
          </m:e>
          <m:sub>
            <m:r>
              <w:rPr>
                <w:rFonts w:ascii="Cambria Math" w:hAnsi="Cambria Math"/>
              </w:rPr>
              <m:t>об.з.</m:t>
            </m:r>
          </m:sub>
        </m:sSub>
      </m:oMath>
      <w:r>
        <w:rPr>
          <w:rFonts w:eastAsiaTheme="minorEastAsia"/>
        </w:rPr>
        <w:t xml:space="preserve"> </w:t>
      </w:r>
      <w:r w:rsidRPr="00891C2D">
        <w:rPr>
          <w:rFonts w:cs="Times New Roman"/>
          <w:szCs w:val="24"/>
        </w:rPr>
        <w:t>—</w:t>
      </w:r>
      <w:r>
        <w:rPr>
          <w:rFonts w:cs="Times New Roman"/>
          <w:szCs w:val="24"/>
        </w:rPr>
        <w:t xml:space="preserve"> </w:t>
      </w:r>
      <w:r>
        <w:t xml:space="preserve">период оборачиваемости, </w:t>
      </w:r>
      <m:oMath>
        <m:sSub>
          <m:sSubPr>
            <m:ctrlPr>
              <w:rPr>
                <w:rFonts w:ascii="Cambria Math" w:hAnsi="Cambria Math"/>
                <w:i/>
              </w:rPr>
            </m:ctrlPr>
          </m:sSubPr>
          <m:e>
            <m:r>
              <w:rPr>
                <w:rFonts w:ascii="Cambria Math" w:hAnsi="Cambria Math"/>
              </w:rPr>
              <m:t>С</m:t>
            </m:r>
          </m:e>
          <m:sub>
            <m:r>
              <w:rPr>
                <w:rFonts w:ascii="Cambria Math" w:hAnsi="Cambria Math"/>
              </w:rPr>
              <m:t>пр</m:t>
            </m:r>
          </m:sub>
        </m:sSub>
      </m:oMath>
      <w:r>
        <w:rPr>
          <w:rFonts w:eastAsiaTheme="minorEastAsia"/>
        </w:rPr>
        <w:t xml:space="preserve"> </w:t>
      </w:r>
      <w:r w:rsidRPr="00891C2D">
        <w:rPr>
          <w:rFonts w:cs="Times New Roman"/>
          <w:szCs w:val="24"/>
        </w:rPr>
        <w:t>—</w:t>
      </w:r>
      <w:r>
        <w:rPr>
          <w:rFonts w:cs="Times New Roman"/>
          <w:szCs w:val="24"/>
        </w:rPr>
        <w:t xml:space="preserve"> себестоимость продаж</w:t>
      </w:r>
      <w:r w:rsidR="0046721E">
        <w:rPr>
          <w:rFonts w:cs="Times New Roman"/>
          <w:szCs w:val="24"/>
        </w:rPr>
        <w:t xml:space="preserve"> (рубли)</w:t>
      </w:r>
      <w:r>
        <w:rPr>
          <w:rFonts w:cs="Times New Roman"/>
          <w:szCs w:val="24"/>
        </w:rPr>
        <w:t xml:space="preserve">, </w:t>
      </w:r>
      <m:oMath>
        <m:sSub>
          <m:sSubPr>
            <m:ctrlPr>
              <w:rPr>
                <w:rFonts w:ascii="Cambria Math" w:hAnsi="Cambria Math"/>
                <w:i/>
              </w:rPr>
            </m:ctrlPr>
          </m:sSubPr>
          <m:e>
            <m:r>
              <w:rPr>
                <w:rFonts w:ascii="Cambria Math" w:hAnsi="Cambria Math"/>
              </w:rPr>
              <m:t>З</m:t>
            </m:r>
          </m:e>
          <m:sub>
            <m:r>
              <w:rPr>
                <w:rFonts w:ascii="Cambria Math" w:hAnsi="Cambria Math"/>
              </w:rPr>
              <m:t>ср</m:t>
            </m:r>
          </m:sub>
        </m:sSub>
      </m:oMath>
      <w:r>
        <w:rPr>
          <w:rFonts w:eastAsiaTheme="minorEastAsia" w:cs="Times New Roman"/>
        </w:rPr>
        <w:t xml:space="preserve"> </w:t>
      </w:r>
      <w:r w:rsidRPr="00891C2D">
        <w:rPr>
          <w:rFonts w:cs="Times New Roman"/>
          <w:szCs w:val="24"/>
        </w:rPr>
        <w:t>—</w:t>
      </w:r>
      <w:r>
        <w:rPr>
          <w:rFonts w:cs="Times New Roman"/>
          <w:szCs w:val="24"/>
        </w:rPr>
        <w:t xml:space="preserve"> средний уровень запаса (рубли)</w:t>
      </w:r>
      <w:r w:rsidR="00F45FBB">
        <w:rPr>
          <w:rStyle w:val="af0"/>
          <w:rFonts w:cs="Times New Roman"/>
          <w:szCs w:val="24"/>
        </w:rPr>
        <w:footnoteReference w:id="69"/>
      </w:r>
      <w:r>
        <w:rPr>
          <w:rFonts w:cs="Times New Roman"/>
          <w:szCs w:val="24"/>
        </w:rPr>
        <w:t>.</w:t>
      </w:r>
    </w:p>
    <w:p w:rsidR="00AA3FAE" w:rsidRDefault="00AA3FAE" w:rsidP="00AA3FAE">
      <w:pPr>
        <w:ind w:firstLine="720"/>
      </w:pPr>
      <w:r>
        <w:t>Расчеты коэффициентов оборачиваемости (К об. Зап.) и периодов оборота запасов в днях, представлены в Приложениях №</w:t>
      </w:r>
      <w:r w:rsidR="001C112D">
        <w:t>27 и №28</w:t>
      </w:r>
      <w:r>
        <w:t>. Сравнительный анализ фактических коэффициентов оборачиваемости (</w:t>
      </w:r>
      <m:oMath>
        <m:sSub>
          <m:sSubPr>
            <m:ctrlPr>
              <w:rPr>
                <w:rFonts w:ascii="Cambria Math" w:hAnsi="Cambria Math"/>
                <w:i/>
              </w:rPr>
            </m:ctrlPr>
          </m:sSubPr>
          <m:e>
            <m:r>
              <w:rPr>
                <w:rFonts w:ascii="Cambria Math" w:hAnsi="Cambria Math"/>
              </w:rPr>
              <m:t>K</m:t>
            </m:r>
          </m:e>
          <m:sub>
            <m:r>
              <w:rPr>
                <w:rFonts w:ascii="Cambria Math" w:hAnsi="Cambria Math"/>
              </w:rPr>
              <m:t>об.з.</m:t>
            </m:r>
          </m:sub>
        </m:sSub>
      </m:oMath>
      <w:r>
        <w:t xml:space="preserve">.) и периодов оборота запасов в днях с расчетными представлен </w:t>
      </w:r>
      <w:r w:rsidRPr="00891C2D">
        <w:rPr>
          <w:rFonts w:cs="Times New Roman"/>
          <w:szCs w:val="24"/>
        </w:rPr>
        <w:t>—</w:t>
      </w:r>
      <w:r>
        <w:t xml:space="preserve"> в Таблице 30.</w:t>
      </w:r>
    </w:p>
    <w:p w:rsidR="001C112D" w:rsidRDefault="001C112D" w:rsidP="001C112D">
      <w:pPr>
        <w:pStyle w:val="a"/>
      </w:pPr>
      <w:r>
        <w:t xml:space="preserve">Сравнительный анализ фактических коэффициентов оборачиваемости и периодов оборота запасов в днях с расчетными </w:t>
      </w:r>
    </w:p>
    <w:tbl>
      <w:tblPr>
        <w:tblStyle w:val="af2"/>
        <w:tblW w:w="8640" w:type="dxa"/>
        <w:jc w:val="center"/>
        <w:tblLook w:val="04A0" w:firstRow="1" w:lastRow="0" w:firstColumn="1" w:lastColumn="0" w:noHBand="0" w:noVBand="1"/>
      </w:tblPr>
      <w:tblGrid>
        <w:gridCol w:w="4800"/>
        <w:gridCol w:w="817"/>
        <w:gridCol w:w="1103"/>
        <w:gridCol w:w="817"/>
        <w:gridCol w:w="1103"/>
      </w:tblGrid>
      <w:tr w:rsidR="00737340" w:rsidRPr="001C112D" w:rsidTr="001C112D">
        <w:trPr>
          <w:trHeight w:val="300"/>
          <w:jc w:val="center"/>
        </w:trPr>
        <w:tc>
          <w:tcPr>
            <w:tcW w:w="4800" w:type="dxa"/>
            <w:vMerge w:val="restart"/>
            <w:noWrap/>
            <w:vAlign w:val="center"/>
            <w:hideMark/>
          </w:tcPr>
          <w:p w:rsidR="00737340" w:rsidRPr="001C112D" w:rsidRDefault="00737340"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Номенклатура</w:t>
            </w:r>
          </w:p>
        </w:tc>
        <w:tc>
          <w:tcPr>
            <w:tcW w:w="1920" w:type="dxa"/>
            <w:gridSpan w:val="2"/>
            <w:noWrap/>
            <w:vAlign w:val="center"/>
            <w:hideMark/>
          </w:tcPr>
          <w:p w:rsidR="00737340" w:rsidRPr="001C112D" w:rsidRDefault="00A27916" w:rsidP="001C112D">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об.з.</m:t>
                    </m:r>
                  </m:sub>
                </m:sSub>
              </m:oMath>
            </m:oMathPara>
          </w:p>
        </w:tc>
        <w:tc>
          <w:tcPr>
            <w:tcW w:w="1920" w:type="dxa"/>
            <w:gridSpan w:val="2"/>
            <w:noWrap/>
            <w:vAlign w:val="center"/>
            <w:hideMark/>
          </w:tcPr>
          <w:p w:rsidR="00737340" w:rsidRPr="009809D6" w:rsidRDefault="00A27916" w:rsidP="001C112D">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П</m:t>
                    </m:r>
                  </m:e>
                  <m:sub>
                    <m:r>
                      <m:rPr>
                        <m:sty m:val="bi"/>
                      </m:rPr>
                      <w:rPr>
                        <w:rFonts w:ascii="Cambria Math" w:hAnsi="Cambria Math"/>
                      </w:rPr>
                      <m:t>об.з.</m:t>
                    </m:r>
                  </m:sub>
                </m:sSub>
              </m:oMath>
            </m:oMathPara>
          </w:p>
        </w:tc>
      </w:tr>
      <w:tr w:rsidR="00737340" w:rsidRPr="001C112D" w:rsidTr="001C112D">
        <w:trPr>
          <w:trHeight w:val="315"/>
          <w:jc w:val="center"/>
        </w:trPr>
        <w:tc>
          <w:tcPr>
            <w:tcW w:w="4800" w:type="dxa"/>
            <w:vMerge/>
            <w:noWrap/>
            <w:vAlign w:val="center"/>
            <w:hideMark/>
          </w:tcPr>
          <w:p w:rsidR="00737340" w:rsidRPr="001C112D" w:rsidRDefault="00737340" w:rsidP="001C112D">
            <w:pPr>
              <w:spacing w:line="240" w:lineRule="auto"/>
              <w:ind w:firstLine="0"/>
              <w:jc w:val="center"/>
              <w:rPr>
                <w:rFonts w:eastAsia="Times New Roman" w:cs="Times New Roman"/>
                <w:b/>
                <w:color w:val="000000"/>
                <w:szCs w:val="24"/>
                <w:lang w:eastAsia="ru-RU"/>
              </w:rPr>
            </w:pPr>
          </w:p>
        </w:tc>
        <w:tc>
          <w:tcPr>
            <w:tcW w:w="817" w:type="dxa"/>
            <w:noWrap/>
            <w:vAlign w:val="center"/>
            <w:hideMark/>
          </w:tcPr>
          <w:p w:rsidR="00737340" w:rsidRPr="001C112D" w:rsidRDefault="00737340"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факт</w:t>
            </w:r>
          </w:p>
        </w:tc>
        <w:tc>
          <w:tcPr>
            <w:tcW w:w="1103" w:type="dxa"/>
            <w:noWrap/>
            <w:vAlign w:val="center"/>
            <w:hideMark/>
          </w:tcPr>
          <w:p w:rsidR="00737340" w:rsidRPr="001C112D" w:rsidRDefault="00737340"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расчет</w:t>
            </w:r>
          </w:p>
        </w:tc>
        <w:tc>
          <w:tcPr>
            <w:tcW w:w="817" w:type="dxa"/>
            <w:noWrap/>
            <w:vAlign w:val="center"/>
            <w:hideMark/>
          </w:tcPr>
          <w:p w:rsidR="00737340" w:rsidRPr="001C112D" w:rsidRDefault="00737340"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факт</w:t>
            </w:r>
          </w:p>
        </w:tc>
        <w:tc>
          <w:tcPr>
            <w:tcW w:w="1103" w:type="dxa"/>
            <w:noWrap/>
            <w:vAlign w:val="center"/>
            <w:hideMark/>
          </w:tcPr>
          <w:p w:rsidR="00737340" w:rsidRPr="001C112D" w:rsidRDefault="00737340"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расчет</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1.1. Unihopper с доводчиком</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7</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12</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56</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31</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1.2. </w:t>
            </w:r>
            <w:proofErr w:type="spellStart"/>
            <w:r w:rsidRPr="001C112D">
              <w:rPr>
                <w:rFonts w:eastAsia="Times New Roman" w:cs="Times New Roman"/>
                <w:color w:val="000000"/>
                <w:szCs w:val="24"/>
                <w:lang w:eastAsia="ru-RU"/>
              </w:rPr>
              <w:t>Hettich</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Sensys</w:t>
            </w:r>
            <w:proofErr w:type="spellEnd"/>
            <w:r w:rsidRPr="001C112D">
              <w:rPr>
                <w:rFonts w:eastAsia="Times New Roman" w:cs="Times New Roman"/>
                <w:color w:val="000000"/>
                <w:szCs w:val="24"/>
                <w:lang w:eastAsia="ru-RU"/>
              </w:rPr>
              <w:t xml:space="preserve"> с доводчиком</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13</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96</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28</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2.1. Ящики </w:t>
            </w:r>
            <w:proofErr w:type="spellStart"/>
            <w:r w:rsidRPr="001C112D">
              <w:rPr>
                <w:rFonts w:eastAsia="Times New Roman" w:cs="Times New Roman"/>
                <w:color w:val="000000"/>
                <w:szCs w:val="24"/>
                <w:lang w:eastAsia="ru-RU"/>
              </w:rPr>
              <w:t>Unihopper</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Magic</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Box</w:t>
            </w:r>
            <w:proofErr w:type="spellEnd"/>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14</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10</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25</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37</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2.3. Ящики </w:t>
            </w:r>
            <w:proofErr w:type="spellStart"/>
            <w:r w:rsidRPr="001C112D">
              <w:rPr>
                <w:rFonts w:eastAsia="Times New Roman" w:cs="Times New Roman"/>
                <w:color w:val="000000"/>
                <w:szCs w:val="24"/>
                <w:lang w:eastAsia="ru-RU"/>
              </w:rPr>
              <w:t>Hettich</w:t>
            </w:r>
            <w:proofErr w:type="spellEnd"/>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13</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11</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28</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34</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2.2. Ящики FIT плавного закрывания</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11</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8</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33</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43</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3.5. 1. Шурупы</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7</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12</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56</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31</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3.5.2. Еврошурупы</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7</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18</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51</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21</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4.1. Нога для стола с колесом и стопором 60x710</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13</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11</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28</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32</w:t>
            </w:r>
          </w:p>
        </w:tc>
      </w:tr>
      <w:tr w:rsidR="001C112D" w:rsidRPr="001C112D" w:rsidTr="001C112D">
        <w:trPr>
          <w:trHeight w:val="300"/>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4.4. Нога для стола складная 50х710</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11</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8</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33</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43</w:t>
            </w:r>
          </w:p>
        </w:tc>
      </w:tr>
      <w:tr w:rsidR="001C112D" w:rsidRPr="001C112D" w:rsidTr="001C112D">
        <w:trPr>
          <w:trHeight w:val="315"/>
          <w:jc w:val="center"/>
        </w:trPr>
        <w:tc>
          <w:tcPr>
            <w:tcW w:w="4800"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4.2. Нога мебельная конусообразная H=710 мм</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12</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9</w:t>
            </w:r>
          </w:p>
        </w:tc>
        <w:tc>
          <w:tcPr>
            <w:tcW w:w="8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30</w:t>
            </w:r>
          </w:p>
        </w:tc>
        <w:tc>
          <w:tcPr>
            <w:tcW w:w="1103"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40</w:t>
            </w:r>
          </w:p>
        </w:tc>
      </w:tr>
    </w:tbl>
    <w:p w:rsidR="00AA3FAE" w:rsidRDefault="00AA3FAE" w:rsidP="009F38AF">
      <w:pPr>
        <w:spacing w:before="240"/>
        <w:ind w:firstLine="720"/>
      </w:pPr>
      <w:r>
        <w:t xml:space="preserve">Как и в расчетах средних уровней запасов, при переходе на расчетные оптимальные размеры заказов получены противоположные результаты по двум группам товаров. По группе «1» (петли «Unihopper с доводчиком», петли «HettichSensys с доводчиком», шурупы и еврошурупы) происходит увеличение коэффициентов оборачиваемости и уменьшение </w:t>
      </w:r>
      <w:r>
        <w:lastRenderedPageBreak/>
        <w:t>периодов оборота запасов. По группе «2»</w:t>
      </w:r>
      <w:r w:rsidR="006A3B2B">
        <w:t xml:space="preserve"> («Ящики» и «Ноги для столов»)</w:t>
      </w:r>
      <w:r>
        <w:t>, на оборот, уменьшение коэффициентов оборачиваемости и увеличение периодов оборота запасов.</w:t>
      </w:r>
    </w:p>
    <w:p w:rsidR="00151520" w:rsidRDefault="00151520" w:rsidP="00151520">
      <w:pPr>
        <w:ind w:firstLine="720"/>
      </w:pPr>
      <w:r>
        <w:t>Следует отметить, что по группе «2» переход на оптимальный размер заказа</w:t>
      </w:r>
      <w:r w:rsidRPr="00151520">
        <w:t xml:space="preserve"> </w:t>
      </w:r>
      <w:r>
        <w:t>приводит к ухудшению показателей по двум критериям: среднему уровню запасов и</w:t>
      </w:r>
      <w:r w:rsidRPr="00151520">
        <w:t xml:space="preserve"> </w:t>
      </w:r>
      <w:r>
        <w:t>оборачиваемости запасов. Однако это не отрицает целесообразность таких изменений в</w:t>
      </w:r>
      <w:r w:rsidRPr="00151520">
        <w:t xml:space="preserve"> </w:t>
      </w:r>
      <w:r>
        <w:t xml:space="preserve">управлении запасами компании Х. Причина тому </w:t>
      </w:r>
      <w:r w:rsidRPr="00891C2D">
        <w:rPr>
          <w:rFonts w:cs="Times New Roman"/>
          <w:szCs w:val="24"/>
        </w:rPr>
        <w:t>—</w:t>
      </w:r>
      <w:r>
        <w:t xml:space="preserve"> улучшения показателей по критерию</w:t>
      </w:r>
      <w:r w:rsidRPr="00151520">
        <w:t xml:space="preserve"> </w:t>
      </w:r>
      <w:r>
        <w:t>средняя стоимость заказа.</w:t>
      </w:r>
    </w:p>
    <w:p w:rsidR="00151520" w:rsidRDefault="00151520" w:rsidP="00151520">
      <w:pPr>
        <w:ind w:firstLine="720"/>
      </w:pPr>
      <w:r>
        <w:t>Даже при ухудшении оборачиваемости, увеличении уровней запасов, и, как,</w:t>
      </w:r>
      <w:r w:rsidRPr="00151520">
        <w:t xml:space="preserve"> </w:t>
      </w:r>
      <w:r>
        <w:t>следствие, увеличении отвлекаемых оборотных средств на запасы (в целом, на 3,6 млн.</w:t>
      </w:r>
      <w:r w:rsidRPr="00151520">
        <w:t xml:space="preserve"> </w:t>
      </w:r>
      <w:r>
        <w:t>рублей), по критерию общая средняя стоимость заказа, увеличение прибыли в целом по</w:t>
      </w:r>
      <w:r w:rsidRPr="00151520">
        <w:t xml:space="preserve"> </w:t>
      </w:r>
      <w:r>
        <w:t>группе составляет 1,2 млн. рублей, что выше стоимости финансирования увеличения</w:t>
      </w:r>
      <w:r w:rsidRPr="00151520">
        <w:t xml:space="preserve"> </w:t>
      </w:r>
      <w:r>
        <w:t>запасов на 0,7 млн. рублей. Стоимость финансирования увеличения запасов равна 15% от</w:t>
      </w:r>
      <w:r w:rsidRPr="00151520">
        <w:t xml:space="preserve"> </w:t>
      </w:r>
      <w:r>
        <w:t>3,6 млн. рублей, что равно 0,5 млн. рублей.</w:t>
      </w:r>
    </w:p>
    <w:p w:rsidR="00151520" w:rsidRDefault="00151520" w:rsidP="00151520">
      <w:pPr>
        <w:ind w:firstLine="720"/>
      </w:pPr>
      <w:r>
        <w:t>Данный пример, в условиях компании Х, позволяет сделать очень важное</w:t>
      </w:r>
      <w:r w:rsidRPr="00151520">
        <w:t xml:space="preserve"> </w:t>
      </w:r>
      <w:r>
        <w:t>заключение:</w:t>
      </w:r>
    </w:p>
    <w:p w:rsidR="009474D1" w:rsidRPr="00F74CE2" w:rsidRDefault="00151520" w:rsidP="00AB1619">
      <w:pPr>
        <w:pStyle w:val="ad"/>
        <w:numPr>
          <w:ilvl w:val="0"/>
          <w:numId w:val="49"/>
        </w:numPr>
      </w:pPr>
      <w:r>
        <w:t>При определении методов и систем управления запасами требуется комплексный подход к решению данных вопросов. Максимально использу</w:t>
      </w:r>
      <w:r w:rsidR="007E74BF">
        <w:t>я</w:t>
      </w:r>
      <w:r>
        <w:t xml:space="preserve"> возможные инструменты</w:t>
      </w:r>
      <w:r w:rsidR="007C2F18">
        <w:t>,</w:t>
      </w:r>
      <w:r>
        <w:t xml:space="preserve"> необходимо произвести анализ критериев, определяющих оценку возможных вариантов управления запасами, определить частное и совокупное влияние различных факторов на результат в целом.</w:t>
      </w:r>
    </w:p>
    <w:p w:rsidR="008425C6" w:rsidRPr="00C37E50" w:rsidRDefault="008425C6" w:rsidP="00134490">
      <w:pPr>
        <w:pStyle w:val="1"/>
        <w:rPr>
          <w:sz w:val="24"/>
          <w:szCs w:val="24"/>
          <w:lang w:val="ru-RU"/>
        </w:rPr>
      </w:pPr>
      <w:bookmarkStart w:id="27" w:name="_Toc41860762"/>
      <w:r w:rsidRPr="00C37E50">
        <w:rPr>
          <w:sz w:val="24"/>
          <w:szCs w:val="24"/>
          <w:lang w:val="ru-RU"/>
        </w:rPr>
        <w:lastRenderedPageBreak/>
        <w:t>Заключение</w:t>
      </w:r>
      <w:bookmarkEnd w:id="27"/>
    </w:p>
    <w:p w:rsidR="00AB7007" w:rsidRPr="00AB7007" w:rsidRDefault="00AB7007" w:rsidP="00AB1619">
      <w:pPr>
        <w:rPr>
          <w:szCs w:val="24"/>
        </w:rPr>
      </w:pPr>
      <w:r w:rsidRPr="00AB7007">
        <w:rPr>
          <w:szCs w:val="24"/>
        </w:rPr>
        <w:t>Данная ВКР посвящена практическому изучению одного из неотделимых звеньев в</w:t>
      </w:r>
      <w:r>
        <w:rPr>
          <w:szCs w:val="24"/>
        </w:rPr>
        <w:t xml:space="preserve"> </w:t>
      </w:r>
      <w:r w:rsidRPr="00AB7007">
        <w:rPr>
          <w:szCs w:val="24"/>
        </w:rPr>
        <w:t xml:space="preserve">логистической цепи материального обеспечения предприятия </w:t>
      </w:r>
      <w:r w:rsidR="00EA0FDE" w:rsidRPr="00891C2D">
        <w:rPr>
          <w:rFonts w:cs="Times New Roman"/>
          <w:szCs w:val="24"/>
        </w:rPr>
        <w:t>—</w:t>
      </w:r>
      <w:r w:rsidRPr="00AB7007">
        <w:rPr>
          <w:szCs w:val="24"/>
        </w:rPr>
        <w:t xml:space="preserve"> управлению его запасами.</w:t>
      </w:r>
    </w:p>
    <w:p w:rsidR="00AB7007" w:rsidRPr="00AB7007" w:rsidRDefault="00AB7007" w:rsidP="00AB1619">
      <w:pPr>
        <w:rPr>
          <w:szCs w:val="24"/>
        </w:rPr>
      </w:pPr>
      <w:r w:rsidRPr="00AB7007">
        <w:rPr>
          <w:szCs w:val="24"/>
        </w:rPr>
        <w:t xml:space="preserve">В условиях конкретного предприятия произведен анализ </w:t>
      </w:r>
      <w:r w:rsidR="00536F44">
        <w:rPr>
          <w:szCs w:val="24"/>
        </w:rPr>
        <w:t>актуального процесса</w:t>
      </w:r>
      <w:r>
        <w:rPr>
          <w:szCs w:val="24"/>
        </w:rPr>
        <w:t xml:space="preserve"> </w:t>
      </w:r>
      <w:r w:rsidRPr="00AB7007">
        <w:rPr>
          <w:szCs w:val="24"/>
        </w:rPr>
        <w:t>управления запасами, определены текущие проблемы, изучены существующие методы,</w:t>
      </w:r>
      <w:r>
        <w:rPr>
          <w:szCs w:val="24"/>
        </w:rPr>
        <w:t xml:space="preserve"> </w:t>
      </w:r>
      <w:r w:rsidRPr="00AB7007">
        <w:rPr>
          <w:szCs w:val="24"/>
        </w:rPr>
        <w:t>системы и инструменты управления запасами, ряд из которых был практически применен</w:t>
      </w:r>
      <w:r>
        <w:rPr>
          <w:szCs w:val="24"/>
        </w:rPr>
        <w:t xml:space="preserve"> </w:t>
      </w:r>
      <w:r w:rsidRPr="00AB7007">
        <w:rPr>
          <w:szCs w:val="24"/>
        </w:rPr>
        <w:t>и оценён.</w:t>
      </w:r>
    </w:p>
    <w:p w:rsidR="00AB7007" w:rsidRPr="00AB7007" w:rsidRDefault="00AB7007" w:rsidP="00AB1619">
      <w:pPr>
        <w:rPr>
          <w:szCs w:val="24"/>
        </w:rPr>
      </w:pPr>
      <w:r w:rsidRPr="00AB7007">
        <w:rPr>
          <w:szCs w:val="24"/>
        </w:rPr>
        <w:t xml:space="preserve">Компания Х </w:t>
      </w:r>
      <w:r w:rsidR="00AB1619" w:rsidRPr="00891C2D">
        <w:rPr>
          <w:rFonts w:cs="Times New Roman"/>
          <w:szCs w:val="24"/>
        </w:rPr>
        <w:t>—</w:t>
      </w:r>
      <w:r w:rsidRPr="00AB7007">
        <w:rPr>
          <w:szCs w:val="24"/>
        </w:rPr>
        <w:t xml:space="preserve"> крупнейший дистрибьютор мебельной фурнитуры в Северо-Западном федеральном округе, стабильное финансово устойчивое предприятие,</w:t>
      </w:r>
      <w:r w:rsidR="00AB1619">
        <w:rPr>
          <w:szCs w:val="24"/>
        </w:rPr>
        <w:t xml:space="preserve"> </w:t>
      </w:r>
      <w:r w:rsidRPr="00AB7007">
        <w:rPr>
          <w:szCs w:val="24"/>
        </w:rPr>
        <w:t>имеющее</w:t>
      </w:r>
      <w:r w:rsidR="00AB1619">
        <w:rPr>
          <w:szCs w:val="24"/>
        </w:rPr>
        <w:t xml:space="preserve"> </w:t>
      </w:r>
      <w:r w:rsidRPr="00AB7007">
        <w:rPr>
          <w:szCs w:val="24"/>
        </w:rPr>
        <w:t>положительный финансовый результат.</w:t>
      </w:r>
    </w:p>
    <w:p w:rsidR="00AB7007" w:rsidRPr="00AB7007" w:rsidRDefault="00AB7007" w:rsidP="00AB1619">
      <w:pPr>
        <w:rPr>
          <w:szCs w:val="24"/>
        </w:rPr>
      </w:pPr>
      <w:r w:rsidRPr="00AB7007">
        <w:rPr>
          <w:szCs w:val="24"/>
        </w:rPr>
        <w:t>Компании Х придерживается концепции максимизации запасов. Система</w:t>
      </w:r>
      <w:r w:rsidR="00AB1619">
        <w:rPr>
          <w:szCs w:val="24"/>
        </w:rPr>
        <w:t xml:space="preserve"> </w:t>
      </w:r>
      <w:r w:rsidRPr="00AB7007">
        <w:rPr>
          <w:szCs w:val="24"/>
        </w:rPr>
        <w:t>управления запасами соответствует модели с фиксированным размером заказа (q-системе). Применение существующих научных методов и инструментов на данном этапе</w:t>
      </w:r>
      <w:r w:rsidR="00AB1619">
        <w:rPr>
          <w:szCs w:val="24"/>
        </w:rPr>
        <w:t xml:space="preserve"> </w:t>
      </w:r>
      <w:r w:rsidRPr="00AB7007">
        <w:rPr>
          <w:szCs w:val="24"/>
        </w:rPr>
        <w:t>не рассматривается, хотя фактически используются 2 эвристических метода (опытно-статистический и метод экспертных оценок), а также не на должном уровне метод</w:t>
      </w:r>
      <w:r w:rsidR="00AB1619">
        <w:rPr>
          <w:szCs w:val="24"/>
        </w:rPr>
        <w:t xml:space="preserve"> </w:t>
      </w:r>
      <w:r w:rsidRPr="00AB7007">
        <w:rPr>
          <w:szCs w:val="24"/>
        </w:rPr>
        <w:t>технико-экономических расчетов и метод экстраполяции.</w:t>
      </w:r>
    </w:p>
    <w:p w:rsidR="00AB7007" w:rsidRPr="00AB7007" w:rsidRDefault="00AB7007" w:rsidP="00AB1619">
      <w:pPr>
        <w:rPr>
          <w:szCs w:val="24"/>
        </w:rPr>
      </w:pPr>
      <w:r w:rsidRPr="00AB7007">
        <w:rPr>
          <w:szCs w:val="24"/>
        </w:rPr>
        <w:t>Изучив, существующие научные подходы управления запасами были определены</w:t>
      </w:r>
      <w:r w:rsidR="00AB1619">
        <w:rPr>
          <w:szCs w:val="24"/>
        </w:rPr>
        <w:t xml:space="preserve"> </w:t>
      </w:r>
      <w:r w:rsidRPr="00AB7007">
        <w:rPr>
          <w:szCs w:val="24"/>
        </w:rPr>
        <w:t>соответствующие данному предприятию инструменты управления запасами,</w:t>
      </w:r>
      <w:r w:rsidR="00AB1619">
        <w:rPr>
          <w:szCs w:val="24"/>
        </w:rPr>
        <w:t xml:space="preserve"> </w:t>
      </w:r>
      <w:r w:rsidRPr="00AB7007">
        <w:rPr>
          <w:szCs w:val="24"/>
        </w:rPr>
        <w:t>которые практически были применены к исходным данным, полученным от</w:t>
      </w:r>
      <w:r w:rsidR="00AB1619">
        <w:rPr>
          <w:szCs w:val="24"/>
        </w:rPr>
        <w:t xml:space="preserve"> </w:t>
      </w:r>
      <w:r w:rsidRPr="00AB7007">
        <w:rPr>
          <w:szCs w:val="24"/>
        </w:rPr>
        <w:t>представителей компании.</w:t>
      </w:r>
    </w:p>
    <w:p w:rsidR="00AB7007" w:rsidRPr="00AB7007" w:rsidRDefault="00AB7007" w:rsidP="00AB1619">
      <w:pPr>
        <w:rPr>
          <w:szCs w:val="24"/>
        </w:rPr>
      </w:pPr>
      <w:r w:rsidRPr="00AB7007">
        <w:rPr>
          <w:szCs w:val="24"/>
        </w:rPr>
        <w:t>В качестве инструментов использовались ABC-, XYZ- анализы,</w:t>
      </w:r>
      <w:r w:rsidR="00AB1619">
        <w:rPr>
          <w:szCs w:val="24"/>
        </w:rPr>
        <w:t xml:space="preserve"> </w:t>
      </w:r>
      <w:r w:rsidRPr="00AB7007">
        <w:rPr>
          <w:szCs w:val="24"/>
        </w:rPr>
        <w:t>совмещенный ABC-XYZ анализ, а также EOQ-модель (модель экономического заказа).</w:t>
      </w:r>
    </w:p>
    <w:p w:rsidR="00AB7007" w:rsidRPr="00AB7007" w:rsidRDefault="00AB7007" w:rsidP="00AB1619">
      <w:pPr>
        <w:rPr>
          <w:szCs w:val="24"/>
        </w:rPr>
      </w:pPr>
      <w:r w:rsidRPr="00AB7007">
        <w:rPr>
          <w:szCs w:val="24"/>
        </w:rPr>
        <w:t>С помощью ABC-, XYZ-, ABC-XYZ анализов группы продукции компании были</w:t>
      </w:r>
      <w:r w:rsidR="00AB1619">
        <w:rPr>
          <w:szCs w:val="24"/>
        </w:rPr>
        <w:t xml:space="preserve"> </w:t>
      </w:r>
      <w:r w:rsidRPr="00AB7007">
        <w:rPr>
          <w:szCs w:val="24"/>
        </w:rPr>
        <w:t>классифицированы по категориям, а, впоследствии, аналогичные анализы были</w:t>
      </w:r>
      <w:r w:rsidR="00AB1619">
        <w:rPr>
          <w:szCs w:val="24"/>
        </w:rPr>
        <w:t xml:space="preserve"> </w:t>
      </w:r>
      <w:r w:rsidRPr="00AB7007">
        <w:rPr>
          <w:szCs w:val="24"/>
        </w:rPr>
        <w:t>проведены внутри групп, что позволило определить приоритетные позиции товаров, к</w:t>
      </w:r>
      <w:r w:rsidR="00AB1619">
        <w:rPr>
          <w:szCs w:val="24"/>
        </w:rPr>
        <w:t xml:space="preserve"> </w:t>
      </w:r>
      <w:r w:rsidRPr="00AB7007">
        <w:rPr>
          <w:szCs w:val="24"/>
        </w:rPr>
        <w:t>которым далее была применена EOQ-модель.</w:t>
      </w:r>
    </w:p>
    <w:p w:rsidR="00AB7007" w:rsidRPr="00AB7007" w:rsidRDefault="00AB7007" w:rsidP="00AB1619">
      <w:pPr>
        <w:rPr>
          <w:szCs w:val="24"/>
        </w:rPr>
      </w:pPr>
      <w:r w:rsidRPr="00AB7007">
        <w:rPr>
          <w:szCs w:val="24"/>
        </w:rPr>
        <w:t>Эффективность применения предложенных методов и инструментов подтверждена</w:t>
      </w:r>
      <w:r w:rsidR="00AB1619">
        <w:rPr>
          <w:szCs w:val="24"/>
        </w:rPr>
        <w:t xml:space="preserve"> </w:t>
      </w:r>
      <w:r w:rsidRPr="00AB7007">
        <w:rPr>
          <w:szCs w:val="24"/>
        </w:rPr>
        <w:t>полученными в результате расчетов данными: на 10 позиций товаров категории АХ приходится</w:t>
      </w:r>
      <w:r w:rsidR="00AB1619">
        <w:rPr>
          <w:szCs w:val="24"/>
        </w:rPr>
        <w:t xml:space="preserve"> </w:t>
      </w:r>
      <w:r w:rsidRPr="00AB7007">
        <w:rPr>
          <w:szCs w:val="24"/>
        </w:rPr>
        <w:t>26,8 млн. рублей, или 48,93% от всего объёма продаж, и 15,6 млн. рублей, или 49,75% прибыли.</w:t>
      </w:r>
    </w:p>
    <w:p w:rsidR="00AB7007" w:rsidRPr="00AB7007" w:rsidRDefault="00AB7007" w:rsidP="00AB1619">
      <w:pPr>
        <w:rPr>
          <w:szCs w:val="24"/>
        </w:rPr>
      </w:pPr>
      <w:r w:rsidRPr="00AB7007">
        <w:rPr>
          <w:szCs w:val="24"/>
        </w:rPr>
        <w:t>Применение EOQ-модели позволило определить оптимальные размеры заказов по данным</w:t>
      </w:r>
      <w:r w:rsidR="00AB1619">
        <w:rPr>
          <w:szCs w:val="24"/>
        </w:rPr>
        <w:t xml:space="preserve"> </w:t>
      </w:r>
      <w:r w:rsidRPr="00AB7007">
        <w:rPr>
          <w:szCs w:val="24"/>
        </w:rPr>
        <w:t>позициям, что приводит:</w:t>
      </w:r>
    </w:p>
    <w:p w:rsidR="00AB7007" w:rsidRPr="00AB1619" w:rsidRDefault="00AB7007" w:rsidP="00AB1619">
      <w:pPr>
        <w:pStyle w:val="ad"/>
        <w:numPr>
          <w:ilvl w:val="0"/>
          <w:numId w:val="51"/>
        </w:numPr>
        <w:rPr>
          <w:szCs w:val="24"/>
        </w:rPr>
      </w:pPr>
      <w:r w:rsidRPr="00AB1619">
        <w:rPr>
          <w:szCs w:val="24"/>
        </w:rPr>
        <w:lastRenderedPageBreak/>
        <w:t>к снижению общих издержек на осуществление заказа и содержание запасов на</w:t>
      </w:r>
      <w:r w:rsidR="00AB1619" w:rsidRPr="00AB1619">
        <w:rPr>
          <w:szCs w:val="24"/>
        </w:rPr>
        <w:t xml:space="preserve"> </w:t>
      </w:r>
      <w:r w:rsidRPr="00AB1619">
        <w:rPr>
          <w:szCs w:val="24"/>
        </w:rPr>
        <w:t>5,5 млн. рублей, и, соответственно, увеличивает прибыль компании на ту же сумму;</w:t>
      </w:r>
    </w:p>
    <w:p w:rsidR="00AB7007" w:rsidRPr="00AB1619" w:rsidRDefault="00AB7007" w:rsidP="00AB1619">
      <w:pPr>
        <w:pStyle w:val="ad"/>
        <w:numPr>
          <w:ilvl w:val="0"/>
          <w:numId w:val="51"/>
        </w:numPr>
        <w:rPr>
          <w:szCs w:val="24"/>
        </w:rPr>
      </w:pPr>
      <w:r w:rsidRPr="00AB1619">
        <w:rPr>
          <w:szCs w:val="24"/>
        </w:rPr>
        <w:t>к снижению среднего уровня запасов, соответственно, и оборотных средств на 7,7</w:t>
      </w:r>
      <w:r w:rsidR="00AB1619" w:rsidRPr="00AB1619">
        <w:rPr>
          <w:szCs w:val="24"/>
        </w:rPr>
        <w:t xml:space="preserve"> </w:t>
      </w:r>
      <w:r w:rsidRPr="00AB1619">
        <w:rPr>
          <w:szCs w:val="24"/>
        </w:rPr>
        <w:t>млн. рублей.</w:t>
      </w:r>
    </w:p>
    <w:p w:rsidR="00F729C4" w:rsidRPr="00C12C5F" w:rsidRDefault="00AB7007" w:rsidP="00AB1619">
      <w:pPr>
        <w:rPr>
          <w:szCs w:val="24"/>
        </w:rPr>
      </w:pPr>
      <w:r w:rsidRPr="00AB7007">
        <w:rPr>
          <w:szCs w:val="24"/>
        </w:rPr>
        <w:t>В ходе проведения работы была подтверждена необходимость комплексного</w:t>
      </w:r>
      <w:r w:rsidR="00AB1619">
        <w:rPr>
          <w:szCs w:val="24"/>
        </w:rPr>
        <w:t xml:space="preserve"> </w:t>
      </w:r>
      <w:r w:rsidRPr="00AB7007">
        <w:rPr>
          <w:szCs w:val="24"/>
        </w:rPr>
        <w:t>применения методов и систем управления запасами. Необходимо определять частное и</w:t>
      </w:r>
      <w:r w:rsidR="00AB1619">
        <w:rPr>
          <w:szCs w:val="24"/>
        </w:rPr>
        <w:t xml:space="preserve"> </w:t>
      </w:r>
      <w:r w:rsidRPr="00AB7007">
        <w:rPr>
          <w:szCs w:val="24"/>
        </w:rPr>
        <w:t>совокупное влияние различных факторов на результат в целом.</w:t>
      </w:r>
    </w:p>
    <w:p w:rsidR="004D7E19" w:rsidRPr="004D7E19" w:rsidRDefault="004D7E19" w:rsidP="00AB62F3">
      <w:pPr>
        <w:ind w:firstLine="720"/>
        <w:rPr>
          <w:szCs w:val="24"/>
        </w:rPr>
      </w:pPr>
      <w:r w:rsidRPr="00356866">
        <w:rPr>
          <w:szCs w:val="24"/>
        </w:rPr>
        <w:t>Рекомендации</w:t>
      </w:r>
      <w:r>
        <w:rPr>
          <w:szCs w:val="24"/>
        </w:rPr>
        <w:t xml:space="preserve"> для компании </w:t>
      </w:r>
      <w:r>
        <w:rPr>
          <w:szCs w:val="24"/>
          <w:lang w:val="en-US"/>
        </w:rPr>
        <w:t>X</w:t>
      </w:r>
      <w:r>
        <w:rPr>
          <w:szCs w:val="24"/>
        </w:rPr>
        <w:t>:</w:t>
      </w:r>
    </w:p>
    <w:p w:rsidR="009775B4" w:rsidRPr="009775B4" w:rsidRDefault="009775B4" w:rsidP="009775B4">
      <w:pPr>
        <w:pStyle w:val="ad"/>
        <w:numPr>
          <w:ilvl w:val="0"/>
          <w:numId w:val="52"/>
        </w:numPr>
        <w:rPr>
          <w:szCs w:val="24"/>
        </w:rPr>
      </w:pPr>
      <w:r w:rsidRPr="009775B4">
        <w:rPr>
          <w:szCs w:val="24"/>
        </w:rPr>
        <w:t>Создать группу из сотрудников отдела закупок, отдела продаж, отдела складского хозяйства и финансового отдела, которой поручить разработку концепции управления запасами предприятия.</w:t>
      </w:r>
    </w:p>
    <w:p w:rsidR="009775B4" w:rsidRPr="009775B4" w:rsidRDefault="009775B4" w:rsidP="009775B4">
      <w:pPr>
        <w:pStyle w:val="ad"/>
        <w:numPr>
          <w:ilvl w:val="0"/>
          <w:numId w:val="52"/>
        </w:numPr>
        <w:rPr>
          <w:szCs w:val="24"/>
        </w:rPr>
      </w:pPr>
      <w:r w:rsidRPr="009775B4">
        <w:rPr>
          <w:szCs w:val="24"/>
        </w:rPr>
        <w:t>Рассмотреть возможность и варианты обучения сотрудника (сотрудников) по программе «Управление запасами».</w:t>
      </w:r>
    </w:p>
    <w:p w:rsidR="009775B4" w:rsidRPr="009775B4" w:rsidRDefault="009775B4" w:rsidP="009775B4">
      <w:pPr>
        <w:pStyle w:val="ad"/>
        <w:numPr>
          <w:ilvl w:val="0"/>
          <w:numId w:val="52"/>
        </w:numPr>
        <w:rPr>
          <w:szCs w:val="24"/>
        </w:rPr>
      </w:pPr>
      <w:r w:rsidRPr="009775B4">
        <w:rPr>
          <w:szCs w:val="24"/>
        </w:rPr>
        <w:t>Определить механизмы повышения эффективности мониторинга состояния запасов.</w:t>
      </w:r>
    </w:p>
    <w:p w:rsidR="009775B4" w:rsidRPr="009775B4" w:rsidRDefault="009775B4" w:rsidP="009775B4">
      <w:pPr>
        <w:pStyle w:val="ad"/>
        <w:numPr>
          <w:ilvl w:val="0"/>
          <w:numId w:val="52"/>
        </w:numPr>
        <w:rPr>
          <w:szCs w:val="24"/>
        </w:rPr>
      </w:pPr>
      <w:r w:rsidRPr="009775B4">
        <w:rPr>
          <w:szCs w:val="24"/>
        </w:rPr>
        <w:t>С целью определения приоритетных позиций товаров, максимально влияющих на эффективность деятельности предприятия, и последующего перераспределения в их сторону материальных ресурсов и человеческого ресурса, в кратчайшие сроки провести ABC-, XYZ-, ABC-XYZ анализы по группам продукции компании.</w:t>
      </w:r>
    </w:p>
    <w:p w:rsidR="00C43F58" w:rsidRPr="009775B4" w:rsidRDefault="009775B4" w:rsidP="009775B4">
      <w:pPr>
        <w:pStyle w:val="ad"/>
        <w:numPr>
          <w:ilvl w:val="0"/>
          <w:numId w:val="52"/>
        </w:numPr>
        <w:rPr>
          <w:szCs w:val="24"/>
        </w:rPr>
      </w:pPr>
      <w:r w:rsidRPr="009775B4">
        <w:rPr>
          <w:szCs w:val="24"/>
        </w:rPr>
        <w:t>По причине значительно завышенных совокупных расходов на осуществление заказов и расходов на содержание запасов, по результатам проведенных ABC-, XYZ-, ABC-XYZ анализов применить EOQ-модель, для определения оптимальных размеров заказов.</w:t>
      </w:r>
    </w:p>
    <w:p w:rsidR="008425C6" w:rsidRPr="004D7E19" w:rsidRDefault="00BD7D08" w:rsidP="00FE6369">
      <w:pPr>
        <w:ind w:firstLine="720"/>
        <w:rPr>
          <w:szCs w:val="24"/>
        </w:rPr>
      </w:pPr>
      <w:r>
        <w:t>Все рекомендации могут быть в дальнейшем применены исследуемой организацией на практике.</w:t>
      </w:r>
      <w:r w:rsidR="008425C6" w:rsidRPr="004D7E19">
        <w:rPr>
          <w:szCs w:val="24"/>
        </w:rPr>
        <w:br w:type="page"/>
      </w:r>
    </w:p>
    <w:p w:rsidR="006B206D" w:rsidRPr="00D5553D" w:rsidRDefault="000F6B6B" w:rsidP="00134490">
      <w:pPr>
        <w:pStyle w:val="1"/>
        <w:rPr>
          <w:sz w:val="24"/>
          <w:szCs w:val="24"/>
        </w:rPr>
      </w:pPr>
      <w:bookmarkStart w:id="28" w:name="_Toc41860763"/>
      <w:r w:rsidRPr="00D5553D">
        <w:rPr>
          <w:sz w:val="24"/>
          <w:szCs w:val="24"/>
        </w:rPr>
        <w:lastRenderedPageBreak/>
        <w:t>Список использованной литературы</w:t>
      </w:r>
      <w:bookmarkEnd w:id="28"/>
    </w:p>
    <w:p w:rsidR="00D5553D" w:rsidRPr="00D5553D" w:rsidRDefault="00D5553D" w:rsidP="00AB1619">
      <w:pPr>
        <w:pStyle w:val="ad"/>
        <w:numPr>
          <w:ilvl w:val="0"/>
          <w:numId w:val="48"/>
        </w:numPr>
        <w:rPr>
          <w:rFonts w:cs="Times New Roman"/>
          <w:szCs w:val="24"/>
        </w:rPr>
      </w:pPr>
      <w:r w:rsidRPr="00D5553D">
        <w:rPr>
          <w:rFonts w:cs="Times New Roman"/>
          <w:szCs w:val="24"/>
        </w:rPr>
        <w:t>Абрамова, М.А. Экономическая теория: учебник для студентов вузов / М.А. Абрамова, Л.С Александрова, В.Д. Камаев. – 5-е изд. – М., 1999</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Алесинская</w:t>
      </w:r>
      <w:proofErr w:type="spellEnd"/>
      <w:r w:rsidRPr="00D5553D">
        <w:rPr>
          <w:rFonts w:cs="Times New Roman"/>
          <w:szCs w:val="24"/>
        </w:rPr>
        <w:t>, Т.В. Основы логистики. Функциональные области логистического управления: Изд-во ТТИ ЮФУ, 2009. – 79 с.</w:t>
      </w:r>
    </w:p>
    <w:p w:rsidR="00D5553D" w:rsidRDefault="00D5553D" w:rsidP="00AB1619">
      <w:pPr>
        <w:pStyle w:val="ad"/>
        <w:numPr>
          <w:ilvl w:val="0"/>
          <w:numId w:val="48"/>
        </w:numPr>
        <w:rPr>
          <w:rFonts w:cs="Times New Roman"/>
          <w:szCs w:val="24"/>
        </w:rPr>
      </w:pPr>
      <w:r w:rsidRPr="00D5553D">
        <w:rPr>
          <w:rFonts w:cs="Times New Roman"/>
          <w:szCs w:val="24"/>
        </w:rPr>
        <w:t xml:space="preserve">Антонюк, А.К. Логистика: учебник для СПО / А.К. Антонюк, В.П. Мельников, А.Г. </w:t>
      </w:r>
      <w:proofErr w:type="spellStart"/>
      <w:r w:rsidRPr="00D5553D">
        <w:rPr>
          <w:rFonts w:cs="Times New Roman"/>
          <w:szCs w:val="24"/>
        </w:rPr>
        <w:t>Схиртладзе</w:t>
      </w:r>
      <w:proofErr w:type="spellEnd"/>
      <w:r w:rsidRPr="00D5553D">
        <w:rPr>
          <w:rFonts w:cs="Times New Roman"/>
          <w:szCs w:val="24"/>
        </w:rPr>
        <w:t>. – М., 2016</w:t>
      </w:r>
    </w:p>
    <w:p w:rsidR="00D5553D" w:rsidRDefault="00D5553D" w:rsidP="00AB1619">
      <w:pPr>
        <w:pStyle w:val="ad"/>
        <w:numPr>
          <w:ilvl w:val="0"/>
          <w:numId w:val="48"/>
        </w:numPr>
        <w:rPr>
          <w:rFonts w:cs="Times New Roman"/>
          <w:szCs w:val="24"/>
        </w:rPr>
      </w:pPr>
      <w:r w:rsidRPr="00D5553D">
        <w:rPr>
          <w:rFonts w:cs="Times New Roman"/>
          <w:szCs w:val="24"/>
        </w:rPr>
        <w:t>Апопий, В.В., Мищук И.П., Ребицкий В.М. и др., Организация торговли / В.В. Апопий, И.П. Мищук, В.М. Ребицкий и другие. – изд. «Знание», 2005. – 600 с.</w:t>
      </w:r>
    </w:p>
    <w:p w:rsidR="00D5553D" w:rsidRDefault="00D5553D" w:rsidP="00AB1619">
      <w:pPr>
        <w:pStyle w:val="ad"/>
        <w:numPr>
          <w:ilvl w:val="0"/>
          <w:numId w:val="48"/>
        </w:numPr>
        <w:rPr>
          <w:rFonts w:cs="Times New Roman"/>
          <w:szCs w:val="24"/>
        </w:rPr>
      </w:pPr>
      <w:r w:rsidRPr="00D5553D">
        <w:rPr>
          <w:rFonts w:cs="Times New Roman"/>
          <w:szCs w:val="24"/>
        </w:rPr>
        <w:t>Архитектор Бизнеса: сайт. – 1</w:t>
      </w:r>
      <w:proofErr w:type="gramStart"/>
      <w:r w:rsidRPr="00D5553D">
        <w:rPr>
          <w:rFonts w:cs="Times New Roman"/>
          <w:szCs w:val="24"/>
        </w:rPr>
        <w:t>С:УНФ</w:t>
      </w:r>
      <w:proofErr w:type="gramEnd"/>
      <w:r w:rsidRPr="00D5553D">
        <w:rPr>
          <w:rFonts w:cs="Times New Roman"/>
          <w:szCs w:val="24"/>
        </w:rPr>
        <w:t xml:space="preserve"> обзор возможностей идеального помощника для малого бизнеса, 2020. – </w:t>
      </w:r>
      <w:r w:rsidRPr="00D5553D">
        <w:rPr>
          <w:rFonts w:cs="Times New Roman"/>
          <w:szCs w:val="24"/>
          <w:lang w:val="en-US"/>
        </w:rPr>
        <w:t>URL</w:t>
      </w:r>
      <w:r w:rsidRPr="00D5553D">
        <w:rPr>
          <w:rFonts w:cs="Times New Roman"/>
          <w:szCs w:val="24"/>
        </w:rPr>
        <w:t xml:space="preserve">: </w:t>
      </w:r>
      <w:hyperlink r:id="rId18" w:history="1">
        <w:r w:rsidRPr="00D5553D">
          <w:rPr>
            <w:rStyle w:val="ac"/>
            <w:rFonts w:cs="Times New Roman"/>
            <w:szCs w:val="24"/>
          </w:rPr>
          <w:t>https://www.1ab.ru/blog/detail/1s-unf-obzor-vozmozhnostej/</w:t>
        </w:r>
      </w:hyperlink>
      <w:r w:rsidRPr="00D5553D">
        <w:rPr>
          <w:rFonts w:cs="Times New Roman"/>
          <w:szCs w:val="24"/>
        </w:rPr>
        <w:t>, (дата обращения: 05.01.2020)</w:t>
      </w:r>
    </w:p>
    <w:p w:rsidR="00D5553D" w:rsidRDefault="00D5553D" w:rsidP="00AB1619">
      <w:pPr>
        <w:pStyle w:val="ad"/>
        <w:numPr>
          <w:ilvl w:val="0"/>
          <w:numId w:val="48"/>
        </w:numPr>
        <w:rPr>
          <w:rFonts w:cs="Times New Roman"/>
          <w:szCs w:val="24"/>
        </w:rPr>
      </w:pPr>
      <w:proofErr w:type="spellStart"/>
      <w:r w:rsidRPr="00D5553D">
        <w:rPr>
          <w:rFonts w:cs="Times New Roman"/>
          <w:szCs w:val="24"/>
        </w:rPr>
        <w:t>Барканова</w:t>
      </w:r>
      <w:proofErr w:type="spellEnd"/>
      <w:r w:rsidRPr="00D5553D">
        <w:rPr>
          <w:rFonts w:cs="Times New Roman"/>
          <w:szCs w:val="24"/>
        </w:rPr>
        <w:t xml:space="preserve">, О.Н. Методика проведения ABC/VEN-анализа / О.Н. </w:t>
      </w:r>
      <w:proofErr w:type="spellStart"/>
      <w:r w:rsidRPr="00D5553D">
        <w:rPr>
          <w:rFonts w:cs="Times New Roman"/>
          <w:szCs w:val="24"/>
        </w:rPr>
        <w:t>Барканова</w:t>
      </w:r>
      <w:proofErr w:type="spellEnd"/>
      <w:r w:rsidRPr="00D5553D">
        <w:rPr>
          <w:rFonts w:cs="Times New Roman"/>
          <w:szCs w:val="24"/>
        </w:rPr>
        <w:t xml:space="preserve">, М.Ю. Фролов, О.В. Шаталова // </w:t>
      </w:r>
      <w:r w:rsidRPr="004374CE">
        <w:rPr>
          <w:rFonts w:cs="Times New Roman"/>
          <w:i/>
          <w:szCs w:val="24"/>
        </w:rPr>
        <w:t>Лекарственный вестник №6</w:t>
      </w:r>
      <w:r w:rsidRPr="00D5553D">
        <w:rPr>
          <w:rFonts w:cs="Times New Roman"/>
          <w:szCs w:val="24"/>
        </w:rPr>
        <w:t xml:space="preserve"> – М., 2012</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Бродецкий</w:t>
      </w:r>
      <w:proofErr w:type="spellEnd"/>
      <w:r w:rsidRPr="00D5553D">
        <w:rPr>
          <w:rFonts w:cs="Times New Roman"/>
          <w:szCs w:val="24"/>
        </w:rPr>
        <w:t>, Г.Л. Методические указания к изучению математических методов управления запасами. – М.: МЦЛ-ГУ-ВШЭ, 2003. – 117 с.</w:t>
      </w:r>
    </w:p>
    <w:p w:rsidR="00D5553D" w:rsidRPr="00D5553D" w:rsidRDefault="00D5553D" w:rsidP="00AB1619">
      <w:pPr>
        <w:pStyle w:val="ad"/>
        <w:numPr>
          <w:ilvl w:val="0"/>
          <w:numId w:val="48"/>
        </w:numPr>
        <w:rPr>
          <w:rFonts w:cs="Times New Roman"/>
          <w:szCs w:val="24"/>
        </w:rPr>
      </w:pPr>
      <w:r w:rsidRPr="00D5553D">
        <w:rPr>
          <w:rFonts w:cs="Times New Roman"/>
          <w:szCs w:val="24"/>
        </w:rPr>
        <w:t xml:space="preserve">Бузукова, Е.А. Анализ ассортимента и стабильности продаж с использованием ABC-анализа и XYZ-анализа / Е.А. Бузукова // </w:t>
      </w:r>
      <w:r w:rsidRPr="0029572A">
        <w:rPr>
          <w:rFonts w:cs="Times New Roman"/>
          <w:i/>
          <w:szCs w:val="24"/>
        </w:rPr>
        <w:t>Управление продажами</w:t>
      </w:r>
      <w:r w:rsidRPr="00D5553D">
        <w:rPr>
          <w:rFonts w:cs="Times New Roman"/>
          <w:szCs w:val="24"/>
        </w:rPr>
        <w:t xml:space="preserve"> – М., 2006</w:t>
      </w:r>
    </w:p>
    <w:p w:rsidR="00D5553D" w:rsidRPr="00D5553D" w:rsidRDefault="00D5553D" w:rsidP="00AB1619">
      <w:pPr>
        <w:pStyle w:val="ad"/>
        <w:numPr>
          <w:ilvl w:val="0"/>
          <w:numId w:val="48"/>
        </w:numPr>
        <w:rPr>
          <w:rFonts w:cs="Times New Roman"/>
          <w:szCs w:val="24"/>
        </w:rPr>
      </w:pPr>
      <w:r w:rsidRPr="00D5553D">
        <w:rPr>
          <w:rFonts w:cs="Times New Roman"/>
          <w:szCs w:val="24"/>
        </w:rPr>
        <w:t>Верт, Н. История Советского государства. 1900-1991, глава XI «Эпоха развитого социализма или годы застоя (1965 — 1985) / Н. Верт. – 1992. – 265-299 с.</w:t>
      </w:r>
    </w:p>
    <w:p w:rsidR="00D5553D" w:rsidRPr="00D5553D" w:rsidRDefault="00D5553D" w:rsidP="00AB1619">
      <w:pPr>
        <w:pStyle w:val="ad"/>
        <w:numPr>
          <w:ilvl w:val="0"/>
          <w:numId w:val="48"/>
        </w:numPr>
        <w:rPr>
          <w:rFonts w:cs="Times New Roman"/>
          <w:szCs w:val="24"/>
        </w:rPr>
      </w:pPr>
      <w:r w:rsidRPr="00D5553D">
        <w:rPr>
          <w:rFonts w:cs="Times New Roman"/>
          <w:szCs w:val="24"/>
        </w:rPr>
        <w:t>Гаджинский, А. М. Логистика: учебник для студентов высших учебных заведений, обучающихся по направлению подготовки “Экономика” / А. М. Гаджинский. – 15-е изд. – М., 2007</w:t>
      </w:r>
    </w:p>
    <w:p w:rsidR="00D5553D" w:rsidRPr="00D5553D" w:rsidRDefault="00D5553D" w:rsidP="00AB1619">
      <w:pPr>
        <w:pStyle w:val="ad"/>
        <w:numPr>
          <w:ilvl w:val="0"/>
          <w:numId w:val="48"/>
        </w:numPr>
        <w:rPr>
          <w:rFonts w:cs="Times New Roman"/>
          <w:szCs w:val="24"/>
        </w:rPr>
      </w:pPr>
      <w:r w:rsidRPr="00D5553D">
        <w:rPr>
          <w:rFonts w:cs="Times New Roman"/>
          <w:szCs w:val="24"/>
        </w:rPr>
        <w:t>Гаджинский, А. М. Логистика: учебник для студентов высших учебных заведений, обучающихся по направлению подготовки “Экономика” / А. М. Гаджинский. – 20-е изд. – М., 2012</w:t>
      </w:r>
    </w:p>
    <w:p w:rsidR="00D5553D" w:rsidRPr="00D5553D" w:rsidRDefault="00D5553D" w:rsidP="00AB1619">
      <w:pPr>
        <w:pStyle w:val="ad"/>
        <w:numPr>
          <w:ilvl w:val="0"/>
          <w:numId w:val="48"/>
        </w:numPr>
        <w:rPr>
          <w:rFonts w:cs="Times New Roman"/>
          <w:szCs w:val="24"/>
        </w:rPr>
      </w:pPr>
      <w:r w:rsidRPr="00D5553D">
        <w:rPr>
          <w:rFonts w:cs="Times New Roman"/>
          <w:szCs w:val="24"/>
        </w:rPr>
        <w:t xml:space="preserve">Голубков, Е.П. АBC- и XYZ-анализ: проведение и оценка результативности / Е.П. Голубков // </w:t>
      </w:r>
      <w:r w:rsidRPr="0029572A">
        <w:rPr>
          <w:rFonts w:cs="Times New Roman"/>
          <w:i/>
          <w:szCs w:val="24"/>
        </w:rPr>
        <w:t>Маркетинг в России и за рубежом №3</w:t>
      </w:r>
      <w:r w:rsidRPr="00D5553D">
        <w:rPr>
          <w:rFonts w:cs="Times New Roman"/>
          <w:szCs w:val="24"/>
        </w:rPr>
        <w:t xml:space="preserve"> – М., 2010</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Джаферова</w:t>
      </w:r>
      <w:proofErr w:type="spellEnd"/>
      <w:r w:rsidRPr="00D5553D">
        <w:rPr>
          <w:rFonts w:cs="Times New Roman"/>
          <w:szCs w:val="24"/>
        </w:rPr>
        <w:t xml:space="preserve">, С.Э. Особенности управления товарными запасами в организациях торговли / C.Э. </w:t>
      </w:r>
      <w:proofErr w:type="spellStart"/>
      <w:r w:rsidRPr="00D5553D">
        <w:rPr>
          <w:rFonts w:cs="Times New Roman"/>
          <w:szCs w:val="24"/>
        </w:rPr>
        <w:t>Джаферова</w:t>
      </w:r>
      <w:proofErr w:type="spellEnd"/>
      <w:r w:rsidRPr="00D5553D">
        <w:rPr>
          <w:rFonts w:cs="Times New Roman"/>
          <w:szCs w:val="24"/>
        </w:rPr>
        <w:t xml:space="preserve">, А.А.  </w:t>
      </w:r>
      <w:proofErr w:type="spellStart"/>
      <w:r w:rsidRPr="00D5553D">
        <w:rPr>
          <w:rFonts w:cs="Times New Roman"/>
          <w:szCs w:val="24"/>
        </w:rPr>
        <w:t>Сныткина</w:t>
      </w:r>
      <w:proofErr w:type="spellEnd"/>
      <w:r w:rsidRPr="00D5553D">
        <w:rPr>
          <w:rFonts w:cs="Times New Roman"/>
          <w:szCs w:val="24"/>
        </w:rPr>
        <w:t xml:space="preserve"> // </w:t>
      </w:r>
      <w:r w:rsidRPr="0029572A">
        <w:rPr>
          <w:rFonts w:cs="Times New Roman"/>
          <w:i/>
          <w:szCs w:val="24"/>
        </w:rPr>
        <w:t>Таврический научный обозреватель №5</w:t>
      </w:r>
      <w:r w:rsidRPr="00D5553D">
        <w:rPr>
          <w:rFonts w:cs="Times New Roman"/>
          <w:szCs w:val="24"/>
        </w:rPr>
        <w:t xml:space="preserve"> – 2016 – 14-19 с.</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Зиганшина</w:t>
      </w:r>
      <w:proofErr w:type="spellEnd"/>
      <w:r w:rsidRPr="00D5553D">
        <w:rPr>
          <w:rFonts w:cs="Times New Roman"/>
          <w:szCs w:val="24"/>
        </w:rPr>
        <w:t xml:space="preserve"> Л. Е., Методические рекомендации по проведению ABC-, VEN-и частотного анализов потребления отдельными категориями граждан лекарственных средств при помощи информационных систем. -Москва, 2007</w:t>
      </w:r>
    </w:p>
    <w:p w:rsidR="00D5553D" w:rsidRPr="00D5553D" w:rsidRDefault="00D5553D" w:rsidP="00AB1619">
      <w:pPr>
        <w:pStyle w:val="ad"/>
        <w:numPr>
          <w:ilvl w:val="0"/>
          <w:numId w:val="48"/>
        </w:numPr>
        <w:rPr>
          <w:rFonts w:cs="Times New Roman"/>
          <w:szCs w:val="24"/>
        </w:rPr>
      </w:pPr>
      <w:r w:rsidRPr="00D5553D">
        <w:rPr>
          <w:rFonts w:cs="Times New Roman"/>
          <w:szCs w:val="24"/>
        </w:rPr>
        <w:lastRenderedPageBreak/>
        <w:t xml:space="preserve">Князева А.В. Управление запасами как конкурентное преимущество / А.В. Князева, К.А. Коржова, О.А Лымарева // </w:t>
      </w:r>
      <w:r w:rsidRPr="0029572A">
        <w:rPr>
          <w:rFonts w:cs="Times New Roman"/>
          <w:i/>
          <w:szCs w:val="24"/>
        </w:rPr>
        <w:t>Экономика и менеджмент инновационных технологий</w:t>
      </w:r>
      <w:r w:rsidRPr="00D5553D">
        <w:rPr>
          <w:rFonts w:cs="Times New Roman"/>
          <w:szCs w:val="24"/>
        </w:rPr>
        <w:t>, 2015</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Махова</w:t>
      </w:r>
      <w:proofErr w:type="spellEnd"/>
      <w:r w:rsidRPr="00D5553D">
        <w:rPr>
          <w:rFonts w:cs="Times New Roman"/>
          <w:szCs w:val="24"/>
        </w:rPr>
        <w:t xml:space="preserve">, Л.А. Минерально-сырьевая логистика в экономической системе России: учебное пособие, глава Традиционное видение категории «товарные запасы» в логистике / Л.А. </w:t>
      </w:r>
      <w:proofErr w:type="spellStart"/>
      <w:r w:rsidRPr="00D5553D">
        <w:rPr>
          <w:rFonts w:cs="Times New Roman"/>
          <w:szCs w:val="24"/>
        </w:rPr>
        <w:t>Махова</w:t>
      </w:r>
      <w:proofErr w:type="spellEnd"/>
      <w:r w:rsidRPr="00D5553D">
        <w:rPr>
          <w:rFonts w:cs="Times New Roman"/>
          <w:szCs w:val="24"/>
        </w:rPr>
        <w:t>, М.А. Невская, Б.К. Плоткин, М.М. Хайкин. – 2016. – 98-114 с.</w:t>
      </w:r>
    </w:p>
    <w:p w:rsidR="00D5553D" w:rsidRPr="00D5553D" w:rsidRDefault="00D5553D" w:rsidP="00AB1619">
      <w:pPr>
        <w:pStyle w:val="ad"/>
        <w:numPr>
          <w:ilvl w:val="0"/>
          <w:numId w:val="48"/>
        </w:numPr>
        <w:rPr>
          <w:rFonts w:cs="Times New Roman"/>
          <w:szCs w:val="24"/>
        </w:rPr>
      </w:pPr>
      <w:r w:rsidRPr="00D5553D">
        <w:rPr>
          <w:rFonts w:cs="Times New Roman"/>
          <w:szCs w:val="24"/>
        </w:rPr>
        <w:t xml:space="preserve">Мачульский, В.Ф. Как построить систему управления запасами / В.Ф. Мачульский // </w:t>
      </w:r>
      <w:r w:rsidRPr="0029572A">
        <w:rPr>
          <w:rFonts w:cs="Times New Roman"/>
          <w:i/>
          <w:szCs w:val="24"/>
        </w:rPr>
        <w:t>Логистика сегодня</w:t>
      </w:r>
      <w:r w:rsidRPr="00D5553D">
        <w:rPr>
          <w:rFonts w:cs="Times New Roman"/>
          <w:szCs w:val="24"/>
        </w:rPr>
        <w:t>. – 2016. – 176-185 с.</w:t>
      </w:r>
    </w:p>
    <w:p w:rsidR="00D5553D" w:rsidRPr="00D5553D" w:rsidRDefault="00D5553D" w:rsidP="00AB1619">
      <w:pPr>
        <w:pStyle w:val="ad"/>
        <w:numPr>
          <w:ilvl w:val="0"/>
          <w:numId w:val="48"/>
        </w:numPr>
        <w:rPr>
          <w:rFonts w:cs="Times New Roman"/>
          <w:szCs w:val="24"/>
        </w:rPr>
      </w:pPr>
      <w:r w:rsidRPr="00D5553D">
        <w:rPr>
          <w:rFonts w:cs="Times New Roman"/>
          <w:szCs w:val="24"/>
        </w:rPr>
        <w:t xml:space="preserve">Миронова, Г.В. Управление запасами в системе производственного менеджмента полиграфического предприятия, раздел 3 «Современные проблемы управления организацией. Концепции, стратегии и модели управления запасами» / Г.В. Миронова, А.В. </w:t>
      </w:r>
      <w:proofErr w:type="spellStart"/>
      <w:r w:rsidRPr="00D5553D">
        <w:rPr>
          <w:rFonts w:cs="Times New Roman"/>
          <w:szCs w:val="24"/>
        </w:rPr>
        <w:t>Щелыгов</w:t>
      </w:r>
      <w:proofErr w:type="spellEnd"/>
      <w:r w:rsidRPr="00D5553D">
        <w:rPr>
          <w:rFonts w:cs="Times New Roman"/>
          <w:szCs w:val="24"/>
        </w:rPr>
        <w:t>. – М, 2011</w:t>
      </w:r>
    </w:p>
    <w:p w:rsidR="00D5553D" w:rsidRPr="00D5553D" w:rsidRDefault="00D5553D" w:rsidP="00AB1619">
      <w:pPr>
        <w:pStyle w:val="ad"/>
        <w:numPr>
          <w:ilvl w:val="0"/>
          <w:numId w:val="48"/>
        </w:numPr>
        <w:rPr>
          <w:rFonts w:cs="Times New Roman"/>
          <w:szCs w:val="24"/>
        </w:rPr>
      </w:pPr>
      <w:r w:rsidRPr="00D5553D">
        <w:rPr>
          <w:rFonts w:cs="Times New Roman"/>
          <w:szCs w:val="24"/>
        </w:rPr>
        <w:t>Миротин, Л.Б. Эффективная логистика / Л.Б. Миротин, О.Г. Порошина, Ы.Э. Ташбаев. – Издательство "Экзамен". – М., 2002</w:t>
      </w:r>
    </w:p>
    <w:p w:rsidR="00D5553D" w:rsidRPr="00D5553D" w:rsidRDefault="00D5553D" w:rsidP="00AB1619">
      <w:pPr>
        <w:pStyle w:val="ad"/>
        <w:numPr>
          <w:ilvl w:val="0"/>
          <w:numId w:val="48"/>
        </w:numPr>
        <w:rPr>
          <w:rFonts w:cs="Times New Roman"/>
          <w:szCs w:val="24"/>
        </w:rPr>
      </w:pPr>
      <w:r w:rsidRPr="00D5553D">
        <w:rPr>
          <w:rFonts w:cs="Times New Roman"/>
          <w:szCs w:val="24"/>
        </w:rPr>
        <w:t xml:space="preserve">Монашова, А.Э. Модели управления запасами / А.Э. Монашова // </w:t>
      </w:r>
      <w:r w:rsidRPr="0029572A">
        <w:rPr>
          <w:rFonts w:cs="Times New Roman"/>
          <w:szCs w:val="24"/>
        </w:rPr>
        <w:t>Студенческий научный форум</w:t>
      </w:r>
      <w:r w:rsidRPr="00D5553D">
        <w:rPr>
          <w:rFonts w:cs="Times New Roman"/>
          <w:szCs w:val="24"/>
        </w:rPr>
        <w:t xml:space="preserve"> – 2018 – URL: </w:t>
      </w:r>
      <w:hyperlink r:id="rId19" w:history="1">
        <w:r w:rsidR="001D7BB3" w:rsidRPr="00030C25">
          <w:rPr>
            <w:rStyle w:val="ac"/>
            <w:rFonts w:cs="Times New Roman"/>
            <w:szCs w:val="24"/>
          </w:rPr>
          <w:t>https://scienceforum.ru</w:t>
        </w:r>
      </w:hyperlink>
      <w:r w:rsidR="001D7BB3" w:rsidRPr="001D7BB3">
        <w:rPr>
          <w:rFonts w:cs="Times New Roman"/>
          <w:szCs w:val="24"/>
        </w:rPr>
        <w:t xml:space="preserve"> </w:t>
      </w:r>
      <w:r w:rsidRPr="00D5553D">
        <w:rPr>
          <w:rFonts w:cs="Times New Roman"/>
          <w:szCs w:val="24"/>
        </w:rPr>
        <w:t>– (дата обращения: 09.03.2020)</w:t>
      </w:r>
    </w:p>
    <w:p w:rsidR="00D5553D" w:rsidRPr="00D5553D" w:rsidRDefault="00D5553D" w:rsidP="00AB1619">
      <w:pPr>
        <w:pStyle w:val="ad"/>
        <w:numPr>
          <w:ilvl w:val="0"/>
          <w:numId w:val="48"/>
        </w:numPr>
        <w:rPr>
          <w:rFonts w:cs="Times New Roman"/>
          <w:szCs w:val="24"/>
        </w:rPr>
      </w:pPr>
      <w:r w:rsidRPr="00D5553D">
        <w:rPr>
          <w:rFonts w:cs="Times New Roman"/>
          <w:szCs w:val="24"/>
        </w:rPr>
        <w:t>Морозов, О.Б. Основы логистической теории в практике успешного ведения современного бизнеса / О.Б. Морозов. – СПб, 2005</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Неруш</w:t>
      </w:r>
      <w:proofErr w:type="spellEnd"/>
      <w:r w:rsidRPr="00D5553D">
        <w:rPr>
          <w:rFonts w:cs="Times New Roman"/>
          <w:szCs w:val="24"/>
        </w:rPr>
        <w:t xml:space="preserve">, Ю.М., Логистика: учебник для высших учебных заведений / Ю.М. </w:t>
      </w:r>
      <w:proofErr w:type="spellStart"/>
      <w:r w:rsidRPr="00D5553D">
        <w:rPr>
          <w:rFonts w:cs="Times New Roman"/>
          <w:szCs w:val="24"/>
        </w:rPr>
        <w:t>Неруш</w:t>
      </w:r>
      <w:proofErr w:type="spellEnd"/>
      <w:r w:rsidRPr="00D5553D">
        <w:rPr>
          <w:rFonts w:cs="Times New Roman"/>
          <w:szCs w:val="24"/>
        </w:rPr>
        <w:t>. – 4-е изд. – М., 2006</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Николайчук</w:t>
      </w:r>
      <w:proofErr w:type="spellEnd"/>
      <w:r w:rsidRPr="00D5553D">
        <w:rPr>
          <w:rFonts w:cs="Times New Roman"/>
          <w:szCs w:val="24"/>
        </w:rPr>
        <w:t xml:space="preserve">, В.Е. Транспортно-складская логистика: учебное пособие. – 2-е изд. – М.: Дашков </w:t>
      </w:r>
      <w:proofErr w:type="gramStart"/>
      <w:r w:rsidRPr="00D5553D">
        <w:rPr>
          <w:rFonts w:cs="Times New Roman"/>
          <w:szCs w:val="24"/>
        </w:rPr>
        <w:t>и Ко</w:t>
      </w:r>
      <w:proofErr w:type="gramEnd"/>
      <w:r w:rsidRPr="00D5553D">
        <w:rPr>
          <w:rFonts w:cs="Times New Roman"/>
          <w:szCs w:val="24"/>
        </w:rPr>
        <w:t>, 2007</w:t>
      </w:r>
    </w:p>
    <w:p w:rsidR="00D5553D" w:rsidRPr="00D5553D" w:rsidRDefault="00D5553D" w:rsidP="00AB1619">
      <w:pPr>
        <w:pStyle w:val="ad"/>
        <w:numPr>
          <w:ilvl w:val="0"/>
          <w:numId w:val="48"/>
        </w:numPr>
        <w:rPr>
          <w:rFonts w:cs="Times New Roman"/>
          <w:szCs w:val="24"/>
        </w:rPr>
      </w:pPr>
      <w:r w:rsidRPr="00D5553D">
        <w:rPr>
          <w:rFonts w:cs="Times New Roman"/>
          <w:szCs w:val="24"/>
        </w:rPr>
        <w:t>Новосельская, Н.А. АВС-</w:t>
      </w:r>
      <w:r w:rsidRPr="00D5553D">
        <w:rPr>
          <w:rFonts w:cs="Times New Roman"/>
          <w:szCs w:val="24"/>
          <w:lang w:val="en-US"/>
        </w:rPr>
        <w:t>XYZ</w:t>
      </w:r>
      <w:r w:rsidRPr="00D5553D">
        <w:rPr>
          <w:rFonts w:cs="Times New Roman"/>
          <w:szCs w:val="24"/>
        </w:rPr>
        <w:t xml:space="preserve">-анализ как средство управления товарным ассортиментом торгового предприятия / Н.А. Новосельская, О.Л. Ксенофонтова // </w:t>
      </w:r>
      <w:r w:rsidRPr="0029572A">
        <w:rPr>
          <w:rFonts w:cs="Times New Roman"/>
          <w:i/>
          <w:szCs w:val="24"/>
        </w:rPr>
        <w:t>Экономические науки</w:t>
      </w:r>
      <w:r w:rsidRPr="00D5553D">
        <w:rPr>
          <w:rFonts w:cs="Times New Roman"/>
          <w:szCs w:val="24"/>
        </w:rPr>
        <w:t>, 2013</w:t>
      </w:r>
    </w:p>
    <w:p w:rsidR="00D5553D" w:rsidRDefault="00D5553D" w:rsidP="00AB1619">
      <w:pPr>
        <w:pStyle w:val="ad"/>
        <w:numPr>
          <w:ilvl w:val="0"/>
          <w:numId w:val="48"/>
        </w:numPr>
        <w:rPr>
          <w:rFonts w:cs="Times New Roman"/>
          <w:szCs w:val="24"/>
        </w:rPr>
      </w:pPr>
      <w:r w:rsidRPr="00D5553D">
        <w:rPr>
          <w:rFonts w:cs="Times New Roman"/>
          <w:szCs w:val="24"/>
        </w:rPr>
        <w:t>Ожегов, С. И. Словарь русского языка / Под редакцией доктора филологических наук, профессора Н. Ю. Шведовой. – 13-е изд. – М., 1981. – 192 с.</w:t>
      </w:r>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FORMENTI &amp; GIOVENZANA – URL: </w:t>
      </w:r>
      <w:hyperlink r:id="rId20" w:history="1">
        <w:r w:rsidRPr="0094598C">
          <w:rPr>
            <w:rStyle w:val="ac"/>
            <w:rFonts w:cs="Times New Roman"/>
            <w:szCs w:val="24"/>
          </w:rPr>
          <w:t>https://fgv.it/index.php/ru/</w:t>
        </w:r>
      </w:hyperlink>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w:t>
      </w:r>
      <w:proofErr w:type="spellStart"/>
      <w:r w:rsidRPr="0094598C">
        <w:rPr>
          <w:rFonts w:cs="Times New Roman"/>
          <w:szCs w:val="24"/>
        </w:rPr>
        <w:t>Franke</w:t>
      </w:r>
      <w:proofErr w:type="spellEnd"/>
      <w:r w:rsidRPr="0094598C">
        <w:rPr>
          <w:rFonts w:cs="Times New Roman"/>
          <w:szCs w:val="24"/>
        </w:rPr>
        <w:t xml:space="preserve"> – URL: </w:t>
      </w:r>
      <w:hyperlink r:id="rId21" w:history="1">
        <w:r w:rsidRPr="0094598C">
          <w:rPr>
            <w:rStyle w:val="ac"/>
            <w:rFonts w:cs="Times New Roman"/>
            <w:szCs w:val="24"/>
          </w:rPr>
          <w:t>https://www.franke.com/franke-group/en.html</w:t>
        </w:r>
      </w:hyperlink>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GAMET – URL: </w:t>
      </w:r>
      <w:hyperlink r:id="rId22" w:history="1">
        <w:r w:rsidRPr="0094598C">
          <w:rPr>
            <w:rStyle w:val="ac"/>
            <w:rFonts w:cs="Times New Roman"/>
            <w:szCs w:val="24"/>
          </w:rPr>
          <w:t>https://gamet.eu</w:t>
        </w:r>
      </w:hyperlink>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GIUSTI – URL: </w:t>
      </w:r>
      <w:hyperlink r:id="rId23" w:history="1">
        <w:r w:rsidRPr="0094598C">
          <w:rPr>
            <w:rStyle w:val="ac"/>
            <w:rFonts w:cs="Times New Roman"/>
            <w:szCs w:val="24"/>
          </w:rPr>
          <w:t>http://www.giustiwings.com</w:t>
        </w:r>
      </w:hyperlink>
      <w:r w:rsidRPr="0094598C">
        <w:rPr>
          <w:rFonts w:cs="Times New Roman"/>
          <w:szCs w:val="24"/>
        </w:rPr>
        <w:t xml:space="preserve"> </w:t>
      </w:r>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HÄFELE – URL: </w:t>
      </w:r>
      <w:hyperlink r:id="rId24" w:history="1">
        <w:r w:rsidRPr="0094598C">
          <w:rPr>
            <w:rStyle w:val="ac"/>
            <w:rFonts w:cs="Times New Roman"/>
            <w:szCs w:val="24"/>
          </w:rPr>
          <w:t>https://www.hafele.com/INTERSHOP/web/WFS/Haefele-COM-Site/en_US/-/USD/Default-Start</w:t>
        </w:r>
      </w:hyperlink>
      <w:r w:rsidRPr="0094598C">
        <w:rPr>
          <w:rFonts w:cs="Times New Roman"/>
          <w:szCs w:val="24"/>
        </w:rPr>
        <w:t xml:space="preserve"> </w:t>
      </w:r>
    </w:p>
    <w:p w:rsidR="0094598C" w:rsidRPr="0094598C" w:rsidRDefault="0094598C" w:rsidP="00AB1619">
      <w:pPr>
        <w:pStyle w:val="ad"/>
        <w:numPr>
          <w:ilvl w:val="0"/>
          <w:numId w:val="48"/>
        </w:numPr>
        <w:rPr>
          <w:rFonts w:cs="Times New Roman"/>
          <w:szCs w:val="24"/>
        </w:rPr>
      </w:pPr>
      <w:r w:rsidRPr="0094598C">
        <w:rPr>
          <w:rFonts w:cs="Times New Roman"/>
          <w:szCs w:val="24"/>
        </w:rPr>
        <w:lastRenderedPageBreak/>
        <w:t xml:space="preserve">Официальный сайт компании </w:t>
      </w:r>
      <w:proofErr w:type="spellStart"/>
      <w:r w:rsidRPr="0094598C">
        <w:rPr>
          <w:rFonts w:cs="Times New Roman"/>
          <w:szCs w:val="24"/>
        </w:rPr>
        <w:t>Hettich</w:t>
      </w:r>
      <w:proofErr w:type="spellEnd"/>
      <w:r w:rsidRPr="0094598C">
        <w:rPr>
          <w:rFonts w:cs="Times New Roman"/>
          <w:szCs w:val="24"/>
        </w:rPr>
        <w:t xml:space="preserve"> – URL: </w:t>
      </w:r>
      <w:hyperlink r:id="rId25" w:history="1">
        <w:r w:rsidRPr="0094598C">
          <w:rPr>
            <w:rStyle w:val="ac"/>
            <w:rFonts w:cs="Times New Roman"/>
            <w:szCs w:val="24"/>
          </w:rPr>
          <w:t>https://web.hettich.com/ru-ru/glavnaja-stranica.jsp</w:t>
        </w:r>
      </w:hyperlink>
      <w:r w:rsidRPr="0094598C">
        <w:rPr>
          <w:rFonts w:cs="Times New Roman"/>
          <w:szCs w:val="24"/>
        </w:rPr>
        <w:t xml:space="preserve"> </w:t>
      </w:r>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LINCOS – URL: </w:t>
      </w:r>
      <w:hyperlink r:id="rId26" w:history="1">
        <w:r w:rsidRPr="0094598C">
          <w:rPr>
            <w:rStyle w:val="ac"/>
            <w:rFonts w:cs="Times New Roman"/>
            <w:szCs w:val="24"/>
          </w:rPr>
          <w:t>https://www.lincos.ru</w:t>
        </w:r>
      </w:hyperlink>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OPES – URL: </w:t>
      </w:r>
      <w:hyperlink r:id="rId27" w:history="1">
        <w:r w:rsidRPr="0094598C">
          <w:rPr>
            <w:rStyle w:val="ac"/>
            <w:rFonts w:cs="Times New Roman"/>
            <w:szCs w:val="24"/>
          </w:rPr>
          <w:t>http://www.opes.it</w:t>
        </w:r>
      </w:hyperlink>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SAMET – URL: </w:t>
      </w:r>
      <w:hyperlink r:id="rId28" w:history="1">
        <w:r w:rsidRPr="0094598C">
          <w:rPr>
            <w:rStyle w:val="ac"/>
            <w:rFonts w:cs="Times New Roman"/>
            <w:szCs w:val="24"/>
          </w:rPr>
          <w:t>http://samet.su</w:t>
        </w:r>
      </w:hyperlink>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SFL – URL: </w:t>
      </w:r>
      <w:hyperlink r:id="rId29" w:history="1">
        <w:r w:rsidRPr="0094598C">
          <w:rPr>
            <w:rStyle w:val="ac"/>
            <w:rFonts w:cs="Times New Roman"/>
            <w:szCs w:val="24"/>
          </w:rPr>
          <w:t>http://www.sfl.fr</w:t>
        </w:r>
      </w:hyperlink>
      <w:r w:rsidRPr="0094598C">
        <w:rPr>
          <w:rFonts w:cs="Times New Roman"/>
          <w:szCs w:val="24"/>
        </w:rPr>
        <w:t xml:space="preserve"> </w:t>
      </w:r>
    </w:p>
    <w:p w:rsidR="0094598C" w:rsidRPr="0094598C" w:rsidRDefault="0094598C" w:rsidP="00AB1619">
      <w:pPr>
        <w:pStyle w:val="ad"/>
        <w:numPr>
          <w:ilvl w:val="0"/>
          <w:numId w:val="48"/>
        </w:numPr>
        <w:rPr>
          <w:rFonts w:cs="Times New Roman"/>
          <w:szCs w:val="24"/>
        </w:rPr>
      </w:pPr>
      <w:r w:rsidRPr="0094598C">
        <w:rPr>
          <w:rFonts w:cs="Times New Roman"/>
          <w:szCs w:val="24"/>
        </w:rPr>
        <w:t xml:space="preserve">Официальный сайт компании Unihopper – URL: </w:t>
      </w:r>
      <w:hyperlink r:id="rId30" w:history="1">
        <w:r w:rsidRPr="0094598C">
          <w:rPr>
            <w:rStyle w:val="ac"/>
            <w:rFonts w:cs="Times New Roman"/>
            <w:szCs w:val="24"/>
          </w:rPr>
          <w:t>https://unihopper.ru</w:t>
        </w:r>
      </w:hyperlink>
      <w:r w:rsidRPr="0094598C">
        <w:rPr>
          <w:rFonts w:cs="Times New Roman"/>
          <w:szCs w:val="24"/>
        </w:rPr>
        <w:t xml:space="preserve"> </w:t>
      </w:r>
    </w:p>
    <w:p w:rsidR="0094598C" w:rsidRPr="00D5553D" w:rsidRDefault="0094598C" w:rsidP="00AB1619">
      <w:pPr>
        <w:pStyle w:val="ad"/>
        <w:numPr>
          <w:ilvl w:val="0"/>
          <w:numId w:val="48"/>
        </w:numPr>
        <w:rPr>
          <w:rFonts w:cs="Times New Roman"/>
          <w:szCs w:val="24"/>
        </w:rPr>
      </w:pPr>
      <w:r w:rsidRPr="00617A3D">
        <w:rPr>
          <w:rFonts w:cs="Times New Roman"/>
          <w:szCs w:val="24"/>
        </w:rPr>
        <w:t xml:space="preserve">Официальный сайт компании VIEFE – URL: </w:t>
      </w:r>
      <w:hyperlink r:id="rId31" w:history="1">
        <w:r w:rsidRPr="00030C25">
          <w:rPr>
            <w:rStyle w:val="ac"/>
            <w:rFonts w:cs="Times New Roman"/>
            <w:szCs w:val="24"/>
          </w:rPr>
          <w:t>https://www.viefe.com</w:t>
        </w:r>
      </w:hyperlink>
    </w:p>
    <w:p w:rsidR="00D5553D" w:rsidRPr="00D5553D" w:rsidRDefault="00D5553D" w:rsidP="00AB1619">
      <w:pPr>
        <w:pStyle w:val="ad"/>
        <w:numPr>
          <w:ilvl w:val="0"/>
          <w:numId w:val="48"/>
        </w:numPr>
        <w:rPr>
          <w:rFonts w:cs="Times New Roman"/>
          <w:szCs w:val="24"/>
        </w:rPr>
      </w:pPr>
      <w:r w:rsidRPr="00D5553D">
        <w:rPr>
          <w:rFonts w:cs="Times New Roman"/>
          <w:szCs w:val="24"/>
        </w:rPr>
        <w:t>Самойлович, В. Г. Организация производства и менеджмент / В.Г. Самойлович. – М., 2016. – 336 c.</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Селюжицкая</w:t>
      </w:r>
      <w:proofErr w:type="spellEnd"/>
      <w:r w:rsidRPr="00D5553D">
        <w:rPr>
          <w:rFonts w:cs="Times New Roman"/>
          <w:szCs w:val="24"/>
        </w:rPr>
        <w:t>, Е. Г. Пути повышения эффективности управления товарными запасами в ООО «</w:t>
      </w:r>
      <w:proofErr w:type="spellStart"/>
      <w:r w:rsidRPr="00D5553D">
        <w:rPr>
          <w:rFonts w:cs="Times New Roman"/>
          <w:szCs w:val="24"/>
        </w:rPr>
        <w:t>Магна</w:t>
      </w:r>
      <w:proofErr w:type="spellEnd"/>
      <w:r w:rsidRPr="00D5553D">
        <w:rPr>
          <w:rFonts w:cs="Times New Roman"/>
          <w:szCs w:val="24"/>
        </w:rPr>
        <w:t xml:space="preserve">» / Е. Г. </w:t>
      </w:r>
      <w:proofErr w:type="spellStart"/>
      <w:r w:rsidRPr="00D5553D">
        <w:rPr>
          <w:rFonts w:cs="Times New Roman"/>
          <w:szCs w:val="24"/>
        </w:rPr>
        <w:t>Селюжицкая</w:t>
      </w:r>
      <w:proofErr w:type="spellEnd"/>
      <w:r w:rsidRPr="00D5553D">
        <w:rPr>
          <w:rFonts w:cs="Times New Roman"/>
          <w:szCs w:val="24"/>
        </w:rPr>
        <w:t xml:space="preserve">, А. М. </w:t>
      </w:r>
      <w:proofErr w:type="spellStart"/>
      <w:r w:rsidRPr="00D5553D">
        <w:rPr>
          <w:rFonts w:cs="Times New Roman"/>
          <w:szCs w:val="24"/>
        </w:rPr>
        <w:t>Пучкова</w:t>
      </w:r>
      <w:proofErr w:type="spellEnd"/>
      <w:r w:rsidRPr="00D5553D">
        <w:rPr>
          <w:rFonts w:cs="Times New Roman"/>
          <w:szCs w:val="24"/>
        </w:rPr>
        <w:t xml:space="preserve"> // </w:t>
      </w:r>
      <w:r w:rsidRPr="0029572A">
        <w:rPr>
          <w:rFonts w:cs="Times New Roman"/>
          <w:i/>
          <w:szCs w:val="24"/>
        </w:rPr>
        <w:t>Молодой ученый</w:t>
      </w:r>
      <w:r w:rsidRPr="00D5553D">
        <w:rPr>
          <w:rFonts w:cs="Times New Roman"/>
          <w:szCs w:val="24"/>
        </w:rPr>
        <w:t>. – 2018</w:t>
      </w:r>
    </w:p>
    <w:p w:rsidR="00D5553D" w:rsidRPr="00D5553D" w:rsidRDefault="00D5553D" w:rsidP="00AB1619">
      <w:pPr>
        <w:pStyle w:val="ad"/>
        <w:numPr>
          <w:ilvl w:val="0"/>
          <w:numId w:val="48"/>
        </w:numPr>
        <w:rPr>
          <w:rFonts w:cs="Times New Roman"/>
          <w:szCs w:val="24"/>
        </w:rPr>
      </w:pPr>
      <w:r w:rsidRPr="00D5553D">
        <w:rPr>
          <w:rFonts w:cs="Times New Roman"/>
          <w:szCs w:val="24"/>
        </w:rPr>
        <w:t>Сергеев, В.И. Корпоративная логистика. 300 ответов профессионалов / В.И. Сергеев. – М., 2005</w:t>
      </w:r>
    </w:p>
    <w:p w:rsidR="00D5553D" w:rsidRPr="00D5553D" w:rsidRDefault="00D5553D" w:rsidP="00AB1619">
      <w:pPr>
        <w:pStyle w:val="ad"/>
        <w:numPr>
          <w:ilvl w:val="0"/>
          <w:numId w:val="48"/>
        </w:numPr>
        <w:rPr>
          <w:rFonts w:cs="Times New Roman"/>
          <w:szCs w:val="24"/>
        </w:rPr>
      </w:pPr>
      <w:r w:rsidRPr="00D5553D">
        <w:rPr>
          <w:rFonts w:cs="Times New Roman"/>
          <w:szCs w:val="24"/>
        </w:rPr>
        <w:t>Система программ 1С: Предприятие 8: сайт. – Возможности «1</w:t>
      </w:r>
      <w:proofErr w:type="gramStart"/>
      <w:r w:rsidRPr="00D5553D">
        <w:rPr>
          <w:rFonts w:cs="Times New Roman"/>
          <w:szCs w:val="24"/>
        </w:rPr>
        <w:t>С:Управление</w:t>
      </w:r>
      <w:proofErr w:type="gramEnd"/>
      <w:r w:rsidRPr="00D5553D">
        <w:rPr>
          <w:rFonts w:cs="Times New Roman"/>
          <w:szCs w:val="24"/>
        </w:rPr>
        <w:t xml:space="preserve"> нашей фирмой», 2020. – </w:t>
      </w:r>
      <w:r w:rsidRPr="00D5553D">
        <w:rPr>
          <w:rFonts w:cs="Times New Roman"/>
          <w:szCs w:val="24"/>
          <w:lang w:val="en-US"/>
        </w:rPr>
        <w:t>URL</w:t>
      </w:r>
      <w:r w:rsidRPr="00D5553D">
        <w:rPr>
          <w:rFonts w:cs="Times New Roman"/>
          <w:szCs w:val="24"/>
        </w:rPr>
        <w:t xml:space="preserve">: </w:t>
      </w:r>
      <w:hyperlink r:id="rId32" w:history="1">
        <w:r w:rsidRPr="00D5553D">
          <w:rPr>
            <w:rStyle w:val="ac"/>
            <w:rFonts w:cs="Times New Roman"/>
            <w:szCs w:val="24"/>
          </w:rPr>
          <w:t>https://v8.1c.ru/small.biz/vozmozhnosti-1sunf/</w:t>
        </w:r>
      </w:hyperlink>
      <w:r w:rsidRPr="00D5553D">
        <w:rPr>
          <w:rStyle w:val="ac"/>
          <w:rFonts w:cs="Times New Roman"/>
          <w:color w:val="auto"/>
          <w:szCs w:val="24"/>
          <w:u w:val="none"/>
        </w:rPr>
        <w:t xml:space="preserve">, </w:t>
      </w:r>
      <w:r w:rsidRPr="00D5553D">
        <w:rPr>
          <w:rFonts w:cs="Times New Roman"/>
          <w:szCs w:val="24"/>
        </w:rPr>
        <w:t xml:space="preserve"> (дата обращения: 08.01.2020)</w:t>
      </w:r>
    </w:p>
    <w:p w:rsidR="00D5553D" w:rsidRPr="00D5553D" w:rsidRDefault="00D5553D" w:rsidP="00AB1619">
      <w:pPr>
        <w:pStyle w:val="ad"/>
        <w:numPr>
          <w:ilvl w:val="0"/>
          <w:numId w:val="48"/>
        </w:numPr>
        <w:rPr>
          <w:rFonts w:cs="Times New Roman"/>
          <w:szCs w:val="24"/>
        </w:rPr>
      </w:pPr>
      <w:r w:rsidRPr="00D5553D">
        <w:rPr>
          <w:rFonts w:cs="Times New Roman"/>
          <w:szCs w:val="24"/>
        </w:rPr>
        <w:t>Стерлигова, А.Н. Операционный (производственный) менеджмент: учебное пособие для высших учебных заведений / А.Н. Стерлигова, А.В. Фель. – М., 2009</w:t>
      </w:r>
    </w:p>
    <w:p w:rsidR="00D5553D" w:rsidRPr="00D5553D" w:rsidRDefault="00D5553D" w:rsidP="00AB1619">
      <w:pPr>
        <w:pStyle w:val="ad"/>
        <w:numPr>
          <w:ilvl w:val="0"/>
          <w:numId w:val="48"/>
        </w:numPr>
        <w:rPr>
          <w:rFonts w:cs="Times New Roman"/>
          <w:szCs w:val="24"/>
        </w:rPr>
      </w:pPr>
      <w:r w:rsidRPr="00D5553D">
        <w:rPr>
          <w:rFonts w:cs="Times New Roman"/>
          <w:szCs w:val="24"/>
        </w:rPr>
        <w:t>Стерлигова, А.Н. Оптимальный размер заказа, или Загадочная формула Вильсона /А.Н. Стерлигова // Логистик &amp; система. – №2. – 2005. – 64-69 с.</w:t>
      </w:r>
    </w:p>
    <w:p w:rsidR="00D5553D" w:rsidRPr="00D5553D" w:rsidRDefault="00D5553D" w:rsidP="00AB1619">
      <w:pPr>
        <w:pStyle w:val="ad"/>
        <w:numPr>
          <w:ilvl w:val="0"/>
          <w:numId w:val="48"/>
        </w:numPr>
        <w:rPr>
          <w:rFonts w:cs="Times New Roman"/>
          <w:szCs w:val="24"/>
        </w:rPr>
      </w:pPr>
      <w:r w:rsidRPr="00D5553D">
        <w:rPr>
          <w:rFonts w:cs="Times New Roman"/>
          <w:szCs w:val="24"/>
        </w:rPr>
        <w:t xml:space="preserve">Стерлигова, А.Н. О сугубой практичности формулы Вильсона / А.Н. Стерлигова // </w:t>
      </w:r>
      <w:r w:rsidRPr="0029572A">
        <w:rPr>
          <w:rFonts w:cs="Times New Roman"/>
          <w:i/>
          <w:szCs w:val="24"/>
        </w:rPr>
        <w:t>Логистика &amp; система</w:t>
      </w:r>
      <w:r w:rsidRPr="00D5553D">
        <w:rPr>
          <w:rFonts w:cs="Times New Roman"/>
          <w:szCs w:val="24"/>
        </w:rPr>
        <w:t>. – 2005.</w:t>
      </w:r>
    </w:p>
    <w:p w:rsidR="00D5553D" w:rsidRPr="00D5553D" w:rsidRDefault="00D5553D" w:rsidP="00AB1619">
      <w:pPr>
        <w:pStyle w:val="ad"/>
        <w:numPr>
          <w:ilvl w:val="0"/>
          <w:numId w:val="48"/>
        </w:numPr>
        <w:rPr>
          <w:rFonts w:cs="Times New Roman"/>
          <w:szCs w:val="24"/>
        </w:rPr>
      </w:pPr>
      <w:r w:rsidRPr="00D5553D">
        <w:rPr>
          <w:rFonts w:cs="Times New Roman"/>
          <w:szCs w:val="24"/>
        </w:rPr>
        <w:t>Стерлигова, А.Н. Управление запасами в цепях поставок: учебник для высших учебных заведений / А.Н. Стерлигова. – М., 2008</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Уляков</w:t>
      </w:r>
      <w:proofErr w:type="spellEnd"/>
      <w:r w:rsidRPr="00D5553D">
        <w:rPr>
          <w:rFonts w:cs="Times New Roman"/>
          <w:szCs w:val="24"/>
        </w:rPr>
        <w:t>, В.Н., «Логистика» для студентов, обучающихся по специальности «Экономика и управление на предприятии строительства»: конспект лекций // «Менеджмент организации» в МГОУ. – М, 2013</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Хайбуллина</w:t>
      </w:r>
      <w:proofErr w:type="spellEnd"/>
      <w:r w:rsidRPr="00D5553D">
        <w:rPr>
          <w:rFonts w:cs="Times New Roman"/>
          <w:szCs w:val="24"/>
        </w:rPr>
        <w:t xml:space="preserve">, А.Н. Современные подходы к определению материально–производственных запасов / А.Н. </w:t>
      </w:r>
      <w:proofErr w:type="spellStart"/>
      <w:r w:rsidRPr="00D5553D">
        <w:rPr>
          <w:rFonts w:cs="Times New Roman"/>
          <w:szCs w:val="24"/>
        </w:rPr>
        <w:t>Хайбуллина</w:t>
      </w:r>
      <w:proofErr w:type="spellEnd"/>
      <w:r w:rsidRPr="00D5553D">
        <w:rPr>
          <w:rFonts w:cs="Times New Roman"/>
          <w:szCs w:val="24"/>
        </w:rPr>
        <w:t xml:space="preserve"> // Современные тенденции развития науки и технологий, 2017</w:t>
      </w:r>
    </w:p>
    <w:p w:rsidR="00D5553D" w:rsidRPr="00D5553D" w:rsidRDefault="00D5553D" w:rsidP="00AB1619">
      <w:pPr>
        <w:pStyle w:val="ad"/>
        <w:numPr>
          <w:ilvl w:val="0"/>
          <w:numId w:val="48"/>
        </w:numPr>
        <w:rPr>
          <w:rFonts w:cs="Times New Roman"/>
          <w:szCs w:val="24"/>
        </w:rPr>
      </w:pPr>
      <w:r w:rsidRPr="00D5553D">
        <w:rPr>
          <w:rFonts w:cs="Times New Roman"/>
          <w:szCs w:val="24"/>
        </w:rPr>
        <w:t xml:space="preserve">Худякова, В.В. Запасы предприятия: понятия, причины создания / В.В. Худякова // </w:t>
      </w:r>
      <w:proofErr w:type="spellStart"/>
      <w:r w:rsidRPr="0029572A">
        <w:rPr>
          <w:rFonts w:cs="Times New Roman"/>
          <w:i/>
          <w:szCs w:val="24"/>
        </w:rPr>
        <w:t>NovaInfo.Ru</w:t>
      </w:r>
      <w:proofErr w:type="spellEnd"/>
      <w:r w:rsidRPr="0029572A">
        <w:rPr>
          <w:rFonts w:cs="Times New Roman"/>
          <w:i/>
          <w:szCs w:val="24"/>
        </w:rPr>
        <w:t>.</w:t>
      </w:r>
      <w:r w:rsidRPr="00D5553D">
        <w:rPr>
          <w:rFonts w:cs="Times New Roman"/>
          <w:szCs w:val="24"/>
        </w:rPr>
        <w:t xml:space="preserve"> – 2017. – № 74. – 211-214 с.</w:t>
      </w:r>
    </w:p>
    <w:p w:rsidR="00D5553D" w:rsidRPr="00D5553D" w:rsidRDefault="00D5553D" w:rsidP="00AB1619">
      <w:pPr>
        <w:pStyle w:val="ad"/>
        <w:numPr>
          <w:ilvl w:val="0"/>
          <w:numId w:val="48"/>
        </w:numPr>
        <w:rPr>
          <w:rFonts w:cs="Times New Roman"/>
          <w:szCs w:val="24"/>
        </w:rPr>
      </w:pPr>
      <w:r w:rsidRPr="00D5553D">
        <w:rPr>
          <w:rFonts w:cs="Times New Roman"/>
          <w:szCs w:val="24"/>
        </w:rPr>
        <w:lastRenderedPageBreak/>
        <w:t xml:space="preserve">Чейз Ричард, Б. Производственный и операционный менеджмент / Б. Р. Чейз, Н. Дж. </w:t>
      </w:r>
      <w:proofErr w:type="spellStart"/>
      <w:r w:rsidRPr="00D5553D">
        <w:rPr>
          <w:rFonts w:cs="Times New Roman"/>
          <w:szCs w:val="24"/>
        </w:rPr>
        <w:t>Эквилайн</w:t>
      </w:r>
      <w:proofErr w:type="spellEnd"/>
      <w:r w:rsidRPr="00D5553D">
        <w:rPr>
          <w:rFonts w:cs="Times New Roman"/>
          <w:szCs w:val="24"/>
        </w:rPr>
        <w:t>, Р.Ф. Якобс. – 8-е изд.: пер. с англ. – М.: Издательский дом «Вильямс», 2007.</w:t>
      </w:r>
    </w:p>
    <w:p w:rsidR="00D5553D" w:rsidRPr="00D5553D" w:rsidRDefault="00D5553D" w:rsidP="00AB1619">
      <w:pPr>
        <w:pStyle w:val="ad"/>
        <w:numPr>
          <w:ilvl w:val="0"/>
          <w:numId w:val="48"/>
        </w:numPr>
        <w:rPr>
          <w:rFonts w:cs="Times New Roman"/>
          <w:szCs w:val="24"/>
        </w:rPr>
      </w:pPr>
      <w:proofErr w:type="spellStart"/>
      <w:r w:rsidRPr="00D5553D">
        <w:rPr>
          <w:rFonts w:cs="Times New Roman"/>
          <w:szCs w:val="24"/>
        </w:rPr>
        <w:t>Шрайбфедер</w:t>
      </w:r>
      <w:proofErr w:type="spellEnd"/>
      <w:r w:rsidRPr="00D5553D">
        <w:rPr>
          <w:rFonts w:cs="Times New Roman"/>
          <w:szCs w:val="24"/>
        </w:rPr>
        <w:t>, Дж. Эффективное управление запасами // Альпина Бизнес Букс, пер. с англ. – 2-е изд. – М., 2006. – 304 с.</w:t>
      </w:r>
    </w:p>
    <w:p w:rsidR="00D5553D" w:rsidRPr="00D5553D" w:rsidRDefault="00D5553D" w:rsidP="00AB1619">
      <w:pPr>
        <w:pStyle w:val="ad"/>
        <w:numPr>
          <w:ilvl w:val="0"/>
          <w:numId w:val="48"/>
        </w:numPr>
        <w:rPr>
          <w:rFonts w:cs="Times New Roman"/>
          <w:szCs w:val="24"/>
          <w:lang w:val="en-US"/>
        </w:rPr>
      </w:pPr>
      <w:r w:rsidRPr="00D5553D">
        <w:rPr>
          <w:rFonts w:cs="Times New Roman"/>
          <w:szCs w:val="24"/>
          <w:lang w:val="en-US"/>
        </w:rPr>
        <w:t xml:space="preserve">Abey, F. Inventory Management System / F. Abey // </w:t>
      </w:r>
      <w:r w:rsidRPr="0029572A">
        <w:rPr>
          <w:rFonts w:cs="Times New Roman"/>
          <w:i/>
          <w:szCs w:val="24"/>
          <w:lang w:val="en-US"/>
        </w:rPr>
        <w:t>Journal of Business and Management Studies, MBA Knowledge Base</w:t>
      </w:r>
      <w:r w:rsidRPr="00D5553D">
        <w:rPr>
          <w:rFonts w:cs="Times New Roman"/>
          <w:szCs w:val="24"/>
          <w:lang w:val="en-US"/>
        </w:rPr>
        <w:t xml:space="preserve"> – URL: https://www.mbaknol.com/ </w:t>
      </w:r>
    </w:p>
    <w:p w:rsidR="00D5553D" w:rsidRPr="00D5553D" w:rsidRDefault="00D5553D" w:rsidP="00AB1619">
      <w:pPr>
        <w:pStyle w:val="ad"/>
        <w:numPr>
          <w:ilvl w:val="0"/>
          <w:numId w:val="48"/>
        </w:numPr>
        <w:rPr>
          <w:rFonts w:cs="Times New Roman"/>
          <w:szCs w:val="24"/>
          <w:lang w:val="en-US"/>
        </w:rPr>
      </w:pPr>
      <w:r w:rsidRPr="00D5553D">
        <w:rPr>
          <w:rFonts w:cs="Times New Roman"/>
          <w:szCs w:val="24"/>
          <w:lang w:val="en-US"/>
        </w:rPr>
        <w:t>Baker, P. The handbook of Logistics &amp; Distribution ManageMent / P. Baker, P. Croucher, A. Rushton. – 5th ed. – London, 2014</w:t>
      </w:r>
    </w:p>
    <w:p w:rsidR="00D5553D" w:rsidRPr="00D5553D" w:rsidRDefault="00D5553D" w:rsidP="00AB1619">
      <w:pPr>
        <w:pStyle w:val="ad"/>
        <w:numPr>
          <w:ilvl w:val="0"/>
          <w:numId w:val="48"/>
        </w:numPr>
        <w:rPr>
          <w:rFonts w:cs="Times New Roman"/>
          <w:szCs w:val="24"/>
          <w:lang w:val="en-US"/>
        </w:rPr>
      </w:pPr>
      <w:r w:rsidRPr="00D5553D">
        <w:rPr>
          <w:rFonts w:cs="Times New Roman"/>
          <w:szCs w:val="24"/>
          <w:lang w:val="en-US"/>
        </w:rPr>
        <w:t>Bernard, P. Integrated Inventory Management / P. Bernard // John Wiley &amp; Sons, Inc. – New York, 2009</w:t>
      </w:r>
    </w:p>
    <w:p w:rsidR="00D5553D" w:rsidRPr="00D5553D" w:rsidRDefault="00D5553D" w:rsidP="00AB1619">
      <w:pPr>
        <w:pStyle w:val="ad"/>
        <w:numPr>
          <w:ilvl w:val="0"/>
          <w:numId w:val="48"/>
        </w:numPr>
        <w:rPr>
          <w:rFonts w:cs="Times New Roman"/>
          <w:szCs w:val="24"/>
          <w:lang w:val="en-US"/>
        </w:rPr>
      </w:pPr>
      <w:proofErr w:type="spellStart"/>
      <w:r w:rsidRPr="00D5553D">
        <w:rPr>
          <w:rFonts w:cs="Times New Roman"/>
          <w:szCs w:val="24"/>
          <w:lang w:val="en-US"/>
        </w:rPr>
        <w:t>Daduna</w:t>
      </w:r>
      <w:proofErr w:type="spellEnd"/>
      <w:r w:rsidRPr="00D5553D">
        <w:rPr>
          <w:rFonts w:cs="Times New Roman"/>
          <w:szCs w:val="24"/>
          <w:lang w:val="en-US"/>
        </w:rPr>
        <w:t xml:space="preserve">, H. Optimal capacity allocation in a production–inventory system with base stock / H. </w:t>
      </w:r>
      <w:proofErr w:type="spellStart"/>
      <w:r w:rsidRPr="00D5553D">
        <w:rPr>
          <w:rFonts w:cs="Times New Roman"/>
          <w:szCs w:val="24"/>
          <w:lang w:val="en-US"/>
        </w:rPr>
        <w:t>Daduna</w:t>
      </w:r>
      <w:proofErr w:type="spellEnd"/>
      <w:r w:rsidRPr="00D5553D">
        <w:rPr>
          <w:rFonts w:cs="Times New Roman"/>
          <w:szCs w:val="24"/>
          <w:lang w:val="en-US"/>
        </w:rPr>
        <w:t xml:space="preserve">, </w:t>
      </w:r>
      <w:proofErr w:type="spellStart"/>
      <w:r w:rsidRPr="00D5553D">
        <w:rPr>
          <w:rFonts w:cs="Times New Roman"/>
          <w:szCs w:val="24"/>
          <w:lang w:val="en-US"/>
        </w:rPr>
        <w:t>Nha-Nghi</w:t>
      </w:r>
      <w:proofErr w:type="spellEnd"/>
      <w:r w:rsidRPr="00D5553D">
        <w:rPr>
          <w:rFonts w:cs="Times New Roman"/>
          <w:szCs w:val="24"/>
          <w:lang w:val="en-US"/>
        </w:rPr>
        <w:t xml:space="preserve"> de la Cruz, 2019</w:t>
      </w:r>
    </w:p>
    <w:p w:rsidR="00D5553D" w:rsidRPr="00D5553D" w:rsidRDefault="00D5553D" w:rsidP="00AB1619">
      <w:pPr>
        <w:pStyle w:val="ad"/>
        <w:numPr>
          <w:ilvl w:val="0"/>
          <w:numId w:val="48"/>
        </w:numPr>
        <w:rPr>
          <w:rFonts w:cs="Times New Roman"/>
          <w:szCs w:val="24"/>
          <w:lang w:val="en-US"/>
        </w:rPr>
      </w:pPr>
      <w:r w:rsidRPr="00D5553D">
        <w:rPr>
          <w:rFonts w:cs="Times New Roman"/>
          <w:szCs w:val="24"/>
          <w:lang w:val="en-US"/>
        </w:rPr>
        <w:t xml:space="preserve">Muller, M. Essentials of inventory management / M. Muller // </w:t>
      </w:r>
      <w:r w:rsidRPr="0029572A">
        <w:rPr>
          <w:rFonts w:cs="Times New Roman"/>
          <w:i/>
          <w:szCs w:val="24"/>
          <w:lang w:val="en-US"/>
        </w:rPr>
        <w:t>AMACOM</w:t>
      </w:r>
      <w:r w:rsidRPr="00D5553D">
        <w:rPr>
          <w:rFonts w:cs="Times New Roman"/>
          <w:szCs w:val="24"/>
          <w:lang w:val="en-US"/>
        </w:rPr>
        <w:t>. – 2nd ed. – New York, 2011</w:t>
      </w:r>
    </w:p>
    <w:p w:rsidR="00D5553D" w:rsidRPr="00D5553D" w:rsidRDefault="00D5553D" w:rsidP="00AB1619">
      <w:pPr>
        <w:pStyle w:val="ad"/>
        <w:numPr>
          <w:ilvl w:val="0"/>
          <w:numId w:val="48"/>
        </w:numPr>
        <w:rPr>
          <w:rFonts w:cs="Times New Roman"/>
          <w:szCs w:val="24"/>
          <w:lang w:val="en-US"/>
        </w:rPr>
      </w:pPr>
      <w:r w:rsidRPr="00D5553D">
        <w:rPr>
          <w:rFonts w:cs="Times New Roman"/>
          <w:szCs w:val="24"/>
          <w:lang w:val="en-US"/>
        </w:rPr>
        <w:t>Panneerselvam, R. Production and Operations Management / R. Panneerselvam. – 3</w:t>
      </w:r>
      <w:r w:rsidRPr="00D5553D">
        <w:rPr>
          <w:rFonts w:cs="Times New Roman"/>
          <w:szCs w:val="24"/>
          <w:vertAlign w:val="superscript"/>
          <w:lang w:val="en-US"/>
        </w:rPr>
        <w:t>rd</w:t>
      </w:r>
      <w:r w:rsidRPr="00D5553D">
        <w:rPr>
          <w:rFonts w:cs="Times New Roman"/>
          <w:szCs w:val="24"/>
          <w:lang w:val="en-US"/>
        </w:rPr>
        <w:t xml:space="preserve"> ed., 2012</w:t>
      </w:r>
    </w:p>
    <w:p w:rsidR="00D5553D" w:rsidRPr="00D5553D" w:rsidRDefault="00D5553D" w:rsidP="00AB1619">
      <w:pPr>
        <w:pStyle w:val="ad"/>
        <w:numPr>
          <w:ilvl w:val="0"/>
          <w:numId w:val="48"/>
        </w:numPr>
        <w:rPr>
          <w:rFonts w:cs="Times New Roman"/>
          <w:szCs w:val="24"/>
          <w:lang w:val="en-US"/>
        </w:rPr>
      </w:pPr>
      <w:r w:rsidRPr="00D5553D">
        <w:rPr>
          <w:rFonts w:cs="Times New Roman"/>
          <w:szCs w:val="24"/>
          <w:lang w:val="en-US"/>
        </w:rPr>
        <w:t>Stevenson, W. J. Operations Management / W. J. Stevenson. – 10th ed., 2009</w:t>
      </w:r>
    </w:p>
    <w:p w:rsidR="00D5553D" w:rsidRPr="00D5553D" w:rsidRDefault="00D5553D" w:rsidP="00AB1619">
      <w:pPr>
        <w:pStyle w:val="ad"/>
        <w:numPr>
          <w:ilvl w:val="0"/>
          <w:numId w:val="48"/>
        </w:numPr>
        <w:rPr>
          <w:rFonts w:cs="Times New Roman"/>
          <w:szCs w:val="24"/>
          <w:lang w:val="en-US"/>
        </w:rPr>
      </w:pPr>
      <w:proofErr w:type="spellStart"/>
      <w:r w:rsidRPr="00D5553D">
        <w:rPr>
          <w:rFonts w:cs="Times New Roman"/>
          <w:szCs w:val="24"/>
          <w:lang w:val="en-US"/>
        </w:rPr>
        <w:t>Thieuleux</w:t>
      </w:r>
      <w:proofErr w:type="spellEnd"/>
      <w:r w:rsidRPr="00D5553D">
        <w:rPr>
          <w:rFonts w:cs="Times New Roman"/>
          <w:szCs w:val="24"/>
          <w:lang w:val="en-US"/>
        </w:rPr>
        <w:t xml:space="preserve"> Edouard, ABC XYZ Analyses to Optimize your Inventory / E. </w:t>
      </w:r>
      <w:proofErr w:type="spellStart"/>
      <w:r w:rsidRPr="00D5553D">
        <w:rPr>
          <w:rFonts w:cs="Times New Roman"/>
          <w:szCs w:val="24"/>
          <w:lang w:val="en-US"/>
        </w:rPr>
        <w:t>Thieuleux</w:t>
      </w:r>
      <w:proofErr w:type="spellEnd"/>
      <w:r w:rsidRPr="00D5553D">
        <w:rPr>
          <w:rFonts w:cs="Times New Roman"/>
          <w:szCs w:val="24"/>
          <w:lang w:val="en-US"/>
        </w:rPr>
        <w:t>, 2020</w:t>
      </w:r>
    </w:p>
    <w:p w:rsidR="00D5553D" w:rsidRPr="00D5553D" w:rsidRDefault="00D5553D" w:rsidP="00AB1619">
      <w:pPr>
        <w:pStyle w:val="ad"/>
        <w:numPr>
          <w:ilvl w:val="0"/>
          <w:numId w:val="48"/>
        </w:numPr>
        <w:rPr>
          <w:rFonts w:cs="Times New Roman"/>
          <w:szCs w:val="24"/>
          <w:lang w:val="en-US"/>
        </w:rPr>
      </w:pPr>
      <w:r w:rsidRPr="00D5553D">
        <w:rPr>
          <w:rFonts w:cs="Times New Roman"/>
          <w:szCs w:val="24"/>
          <w:lang w:val="en-US"/>
        </w:rPr>
        <w:t xml:space="preserve">Wagner, H.M. Dynamic version of the economic lot size model / H.M. Wagner // </w:t>
      </w:r>
      <w:r w:rsidRPr="0029572A">
        <w:rPr>
          <w:rFonts w:cs="Times New Roman"/>
          <w:i/>
          <w:szCs w:val="24"/>
          <w:lang w:val="en-US"/>
        </w:rPr>
        <w:t>Management Science</w:t>
      </w:r>
      <w:r w:rsidRPr="00D5553D">
        <w:rPr>
          <w:rFonts w:cs="Times New Roman"/>
          <w:szCs w:val="24"/>
          <w:lang w:val="en-US"/>
        </w:rPr>
        <w:t>, 1958</w:t>
      </w:r>
    </w:p>
    <w:p w:rsidR="00D5553D" w:rsidRPr="00D5553D" w:rsidRDefault="00D5553D" w:rsidP="00D5553D">
      <w:pPr>
        <w:ind w:firstLine="0"/>
        <w:rPr>
          <w:lang w:val="en-US"/>
        </w:rPr>
      </w:pPr>
    </w:p>
    <w:p w:rsidR="00D629FA" w:rsidRPr="000D0273" w:rsidRDefault="00D629FA" w:rsidP="00134490">
      <w:pPr>
        <w:pStyle w:val="1"/>
        <w:rPr>
          <w:sz w:val="24"/>
          <w:szCs w:val="24"/>
          <w:lang w:val="ru-RU"/>
        </w:rPr>
      </w:pPr>
      <w:bookmarkStart w:id="29" w:name="_Toc41860764"/>
      <w:r w:rsidRPr="000D0273">
        <w:rPr>
          <w:sz w:val="24"/>
          <w:szCs w:val="24"/>
          <w:lang w:val="ru-RU"/>
        </w:rPr>
        <w:lastRenderedPageBreak/>
        <w:t>Приложения</w:t>
      </w:r>
      <w:bookmarkEnd w:id="29"/>
    </w:p>
    <w:p w:rsidR="00D629FA" w:rsidRDefault="0001094F" w:rsidP="00AB1619">
      <w:pPr>
        <w:pStyle w:val="ae"/>
        <w:numPr>
          <w:ilvl w:val="0"/>
          <w:numId w:val="47"/>
        </w:numPr>
        <w:spacing w:line="360" w:lineRule="auto"/>
        <w:jc w:val="left"/>
        <w:rPr>
          <w:rFonts w:cs="Times New Roman"/>
          <w:b/>
          <w:sz w:val="24"/>
          <w:szCs w:val="24"/>
        </w:rPr>
      </w:pPr>
      <w:r w:rsidRPr="0001094F">
        <w:rPr>
          <w:rFonts w:cs="Times New Roman"/>
          <w:b/>
          <w:sz w:val="24"/>
          <w:szCs w:val="24"/>
        </w:rPr>
        <w:t>Р</w:t>
      </w:r>
      <w:r w:rsidR="008D0C47">
        <w:rPr>
          <w:rFonts w:cs="Times New Roman"/>
          <w:b/>
          <w:sz w:val="24"/>
          <w:szCs w:val="24"/>
        </w:rPr>
        <w:t>асчёты</w:t>
      </w:r>
      <w:r w:rsidRPr="0001094F">
        <w:rPr>
          <w:rFonts w:cs="Times New Roman"/>
          <w:b/>
          <w:sz w:val="24"/>
          <w:szCs w:val="24"/>
        </w:rPr>
        <w:t xml:space="preserve"> ABC-анализа по выручке</w:t>
      </w:r>
      <w:r w:rsidR="007713E5">
        <w:rPr>
          <w:rFonts w:cs="Times New Roman"/>
          <w:b/>
          <w:sz w:val="24"/>
          <w:szCs w:val="24"/>
        </w:rPr>
        <w:t xml:space="preserve"> по всем группам товара</w:t>
      </w:r>
    </w:p>
    <w:tbl>
      <w:tblPr>
        <w:tblStyle w:val="14"/>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90"/>
        <w:gridCol w:w="1134"/>
        <w:gridCol w:w="1559"/>
        <w:gridCol w:w="1760"/>
      </w:tblGrid>
      <w:tr w:rsidR="009B37ED" w:rsidRPr="009B37ED" w:rsidTr="00ED06C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FFFFFF" w:themeFill="background1"/>
            <w:noWrap/>
            <w:vAlign w:val="center"/>
            <w:hideMark/>
          </w:tcPr>
          <w:p w:rsidR="009B37ED" w:rsidRPr="009B37ED" w:rsidRDefault="009B37ED" w:rsidP="00806867">
            <w:pPr>
              <w:spacing w:line="240" w:lineRule="auto"/>
              <w:ind w:firstLine="0"/>
              <w:jc w:val="center"/>
              <w:rPr>
                <w:rFonts w:eastAsia="Times New Roman" w:cs="Times New Roman"/>
                <w:color w:val="000000"/>
                <w:szCs w:val="24"/>
                <w:lang w:eastAsia="ru-RU"/>
              </w:rPr>
            </w:pPr>
            <w:r w:rsidRPr="009B37ED">
              <w:rPr>
                <w:rFonts w:eastAsia="Times New Roman" w:cs="Times New Roman"/>
                <w:color w:val="000000"/>
                <w:szCs w:val="24"/>
                <w:lang w:eastAsia="ru-RU"/>
              </w:rPr>
              <w:t>Группы товаров</w:t>
            </w:r>
          </w:p>
        </w:tc>
        <w:tc>
          <w:tcPr>
            <w:tcW w:w="4453" w:type="dxa"/>
            <w:gridSpan w:val="3"/>
            <w:shd w:val="clear" w:color="auto" w:fill="FFFFFF" w:themeFill="background1"/>
            <w:noWrap/>
            <w:vAlign w:val="center"/>
            <w:hideMark/>
          </w:tcPr>
          <w:p w:rsidR="009B37ED" w:rsidRPr="009B37ED" w:rsidRDefault="009B37ED" w:rsidP="00ED06C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Продажи 2019</w:t>
            </w:r>
          </w:p>
        </w:tc>
      </w:tr>
      <w:tr w:rsidR="009B37ED" w:rsidRPr="009B37ED" w:rsidTr="00ED06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FFFFFF" w:themeFill="background1"/>
            <w:hideMark/>
          </w:tcPr>
          <w:p w:rsidR="009B37ED" w:rsidRPr="009B37ED" w:rsidRDefault="009B37ED" w:rsidP="009B37ED">
            <w:pPr>
              <w:spacing w:line="240" w:lineRule="auto"/>
              <w:ind w:firstLine="0"/>
              <w:jc w:val="left"/>
              <w:rPr>
                <w:rFonts w:eastAsia="Times New Roman" w:cs="Times New Roman"/>
                <w:color w:val="000000"/>
                <w:szCs w:val="24"/>
                <w:lang w:eastAsia="ru-RU"/>
              </w:rPr>
            </w:pPr>
          </w:p>
        </w:tc>
        <w:tc>
          <w:tcPr>
            <w:tcW w:w="1134" w:type="dxa"/>
            <w:shd w:val="clear" w:color="auto" w:fill="FFFFFF" w:themeFill="background1"/>
            <w:noWrap/>
            <w:vAlign w:val="center"/>
            <w:hideMark/>
          </w:tcPr>
          <w:p w:rsidR="009B37ED" w:rsidRPr="009B37ED" w:rsidRDefault="009B37ED" w:rsidP="00ED06C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Цена</w:t>
            </w:r>
          </w:p>
        </w:tc>
        <w:tc>
          <w:tcPr>
            <w:tcW w:w="1559" w:type="dxa"/>
            <w:shd w:val="clear" w:color="auto" w:fill="FFFFFF" w:themeFill="background1"/>
            <w:noWrap/>
            <w:vAlign w:val="center"/>
            <w:hideMark/>
          </w:tcPr>
          <w:p w:rsidR="009B37ED" w:rsidRPr="009B37ED" w:rsidRDefault="009B37ED" w:rsidP="00ED06C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Кол-во, шт.</w:t>
            </w:r>
          </w:p>
        </w:tc>
        <w:tc>
          <w:tcPr>
            <w:tcW w:w="1760" w:type="dxa"/>
            <w:shd w:val="clear" w:color="auto" w:fill="FFFFFF" w:themeFill="background1"/>
            <w:noWrap/>
            <w:hideMark/>
          </w:tcPr>
          <w:p w:rsidR="009B37ED" w:rsidRPr="009B37ED" w:rsidRDefault="00DC2425" w:rsidP="002A5ED4">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Pr>
                <w:rFonts w:eastAsia="Times New Roman" w:cs="Times New Roman"/>
                <w:b/>
                <w:bCs/>
                <w:color w:val="000000"/>
                <w:szCs w:val="24"/>
                <w:lang w:eastAsia="ru-RU"/>
              </w:rPr>
              <w:t>Выручка</w:t>
            </w:r>
            <w:r w:rsidR="002A5ED4">
              <w:rPr>
                <w:rFonts w:eastAsia="Times New Roman" w:cs="Times New Roman"/>
                <w:b/>
                <w:bCs/>
                <w:color w:val="000000"/>
                <w:szCs w:val="24"/>
                <w:lang w:eastAsia="ru-RU"/>
              </w:rPr>
              <w:t xml:space="preserve">, </w:t>
            </w:r>
            <w:r w:rsidR="009B37ED" w:rsidRPr="009B37ED">
              <w:rPr>
                <w:rFonts w:eastAsia="Times New Roman" w:cs="Times New Roman"/>
                <w:b/>
                <w:bCs/>
                <w:color w:val="000000"/>
                <w:szCs w:val="24"/>
                <w:lang w:eastAsia="ru-RU"/>
              </w:rPr>
              <w:t>руб.</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 Петли мебельные</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100,71</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1292415</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130161770</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2. Направляющие, ящики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1276,97</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90637</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115740840</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3. Стяжки, крепеж и заглушки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2,95</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35013779</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103267201</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4. Ноги, опоры, колеса</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957,20</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92342</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88390104</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5. Ручки для мебели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207,59</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42304</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8781951</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6. Комплектующие для офисной мебели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290,35</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29961</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8699245</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7. Полкодержатели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0,88</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9871346</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8689647</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8. Фурнитура для шкафов</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2097,99</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4083</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8566081</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9. Вытяжки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4928,26</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1730</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8525883</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10. Кухонные комплектующие</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1958,21</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4351</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8520172</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11. Мойки для кухни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4816,66</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1751</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8433976</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12. Смесители для кухни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2336,92</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3592</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8394201</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13. Подъемные механизмы</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1319,36</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6323</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8342316</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14. Упаковочные материалы</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136,84</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56993</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7798755</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15. Подстолья</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7279,28</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1034</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7526775</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16. Фурнитура для стекла и зеркал</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166,53</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34032</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5667212</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17. Амортизаторы и толкатели</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142,15</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34339</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4881229</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18. Инструмент</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183,75</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24315</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4467860</w:t>
            </w:r>
          </w:p>
        </w:tc>
      </w:tr>
      <w:tr w:rsidR="009B37ED" w:rsidRPr="009B37ED" w:rsidTr="008C4AE5">
        <w:trPr>
          <w:trHeight w:val="315"/>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19. Реставрационные материалы</w:t>
            </w:r>
          </w:p>
        </w:tc>
        <w:tc>
          <w:tcPr>
            <w:tcW w:w="1134"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128,98</w:t>
            </w:r>
          </w:p>
        </w:tc>
        <w:tc>
          <w:tcPr>
            <w:tcW w:w="155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29230</w:t>
            </w:r>
          </w:p>
        </w:tc>
        <w:tc>
          <w:tcPr>
            <w:tcW w:w="1760"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3769963</w:t>
            </w:r>
          </w:p>
        </w:tc>
      </w:tr>
      <w:tr w:rsidR="009B37ED" w:rsidRPr="009B37ED" w:rsidTr="002A5ED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color w:val="000000"/>
                <w:szCs w:val="24"/>
                <w:lang w:eastAsia="ru-RU"/>
              </w:rPr>
            </w:pPr>
            <w:r w:rsidRPr="009B37ED">
              <w:rPr>
                <w:rFonts w:eastAsia="Times New Roman" w:cs="Times New Roman"/>
                <w:color w:val="000000"/>
                <w:szCs w:val="24"/>
                <w:lang w:eastAsia="ru-RU"/>
              </w:rPr>
              <w:t> </w:t>
            </w:r>
            <w:r w:rsidR="002A5ED4">
              <w:rPr>
                <w:rFonts w:eastAsia="Times New Roman" w:cs="Times New Roman"/>
                <w:color w:val="000000"/>
                <w:szCs w:val="24"/>
                <w:lang w:eastAsia="ru-RU"/>
              </w:rPr>
              <w:t>Итого</w:t>
            </w:r>
          </w:p>
        </w:tc>
        <w:tc>
          <w:tcPr>
            <w:tcW w:w="1134" w:type="dxa"/>
            <w:shd w:val="clear" w:color="auto" w:fill="FFFFFF" w:themeFill="background1"/>
            <w:noWrap/>
            <w:hideMark/>
          </w:tcPr>
          <w:p w:rsidR="009B37ED" w:rsidRPr="009B37ED" w:rsidRDefault="009B37ED" w:rsidP="009B37E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 </w:t>
            </w:r>
          </w:p>
        </w:tc>
        <w:tc>
          <w:tcPr>
            <w:tcW w:w="1559" w:type="dxa"/>
            <w:shd w:val="clear" w:color="auto" w:fill="FFFFFF" w:themeFill="background1"/>
            <w:noWrap/>
            <w:hideMark/>
          </w:tcPr>
          <w:p w:rsidR="009B37ED" w:rsidRPr="009B37ED" w:rsidRDefault="009B37ED" w:rsidP="009B37E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46</w:t>
            </w:r>
            <w:r w:rsidR="002A5ED4">
              <w:rPr>
                <w:rFonts w:eastAsia="Times New Roman" w:cs="Times New Roman"/>
                <w:b/>
                <w:bCs/>
                <w:color w:val="000000"/>
                <w:szCs w:val="24"/>
                <w:lang w:eastAsia="ru-RU"/>
              </w:rPr>
              <w:t xml:space="preserve"> </w:t>
            </w:r>
            <w:r w:rsidRPr="009B37ED">
              <w:rPr>
                <w:rFonts w:eastAsia="Times New Roman" w:cs="Times New Roman"/>
                <w:b/>
                <w:bCs/>
                <w:color w:val="000000"/>
                <w:szCs w:val="24"/>
                <w:lang w:eastAsia="ru-RU"/>
              </w:rPr>
              <w:t>634</w:t>
            </w:r>
            <w:r w:rsidR="002A5ED4">
              <w:rPr>
                <w:rFonts w:eastAsia="Times New Roman" w:cs="Times New Roman"/>
                <w:b/>
                <w:bCs/>
                <w:color w:val="000000"/>
                <w:szCs w:val="24"/>
                <w:lang w:eastAsia="ru-RU"/>
              </w:rPr>
              <w:t xml:space="preserve"> </w:t>
            </w:r>
            <w:r w:rsidRPr="009B37ED">
              <w:rPr>
                <w:rFonts w:eastAsia="Times New Roman" w:cs="Times New Roman"/>
                <w:b/>
                <w:bCs/>
                <w:color w:val="000000"/>
                <w:szCs w:val="24"/>
                <w:lang w:eastAsia="ru-RU"/>
              </w:rPr>
              <w:t>557</w:t>
            </w:r>
          </w:p>
        </w:tc>
        <w:tc>
          <w:tcPr>
            <w:tcW w:w="1760" w:type="dxa"/>
            <w:shd w:val="clear" w:color="auto" w:fill="FFFFFF" w:themeFill="background1"/>
            <w:noWrap/>
            <w:hideMark/>
          </w:tcPr>
          <w:p w:rsidR="009B37ED" w:rsidRPr="009B37ED" w:rsidRDefault="009B37ED" w:rsidP="009B37ED">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548</w:t>
            </w:r>
            <w:r w:rsidR="002A5ED4">
              <w:rPr>
                <w:rFonts w:eastAsia="Times New Roman" w:cs="Times New Roman"/>
                <w:b/>
                <w:bCs/>
                <w:color w:val="000000"/>
                <w:szCs w:val="24"/>
                <w:lang w:eastAsia="ru-RU"/>
              </w:rPr>
              <w:t xml:space="preserve"> </w:t>
            </w:r>
            <w:r w:rsidRPr="009B37ED">
              <w:rPr>
                <w:rFonts w:eastAsia="Times New Roman" w:cs="Times New Roman"/>
                <w:b/>
                <w:bCs/>
                <w:color w:val="000000"/>
                <w:szCs w:val="24"/>
                <w:lang w:eastAsia="ru-RU"/>
              </w:rPr>
              <w:t>625</w:t>
            </w:r>
            <w:r w:rsidR="002A5ED4">
              <w:rPr>
                <w:rFonts w:eastAsia="Times New Roman" w:cs="Times New Roman"/>
                <w:b/>
                <w:bCs/>
                <w:color w:val="000000"/>
                <w:szCs w:val="24"/>
                <w:lang w:eastAsia="ru-RU"/>
              </w:rPr>
              <w:t xml:space="preserve"> </w:t>
            </w:r>
            <w:r w:rsidRPr="009B37ED">
              <w:rPr>
                <w:rFonts w:eastAsia="Times New Roman" w:cs="Times New Roman"/>
                <w:b/>
                <w:bCs/>
                <w:color w:val="000000"/>
                <w:szCs w:val="24"/>
                <w:lang w:eastAsia="ru-RU"/>
              </w:rPr>
              <w:t>181</w:t>
            </w:r>
          </w:p>
        </w:tc>
      </w:tr>
    </w:tbl>
    <w:p w:rsidR="004202D1" w:rsidRDefault="009B37ED"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классическим по выручке</w:t>
      </w:r>
      <w:r w:rsidR="007713E5">
        <w:rPr>
          <w:rFonts w:cs="Times New Roman"/>
          <w:b/>
          <w:sz w:val="24"/>
          <w:szCs w:val="24"/>
        </w:rPr>
        <w:t xml:space="preserve"> по всем группам</w:t>
      </w:r>
      <w:r w:rsidRPr="009B37ED">
        <w:rPr>
          <w:rFonts w:cs="Times New Roman"/>
          <w:b/>
          <w:sz w:val="24"/>
          <w:szCs w:val="24"/>
        </w:rPr>
        <w:t xml:space="preserve"> </w:t>
      </w:r>
      <w:r w:rsidR="007713E5">
        <w:rPr>
          <w:rFonts w:cs="Times New Roman"/>
          <w:b/>
          <w:sz w:val="24"/>
          <w:szCs w:val="24"/>
        </w:rPr>
        <w:t xml:space="preserve">товара </w:t>
      </w:r>
      <w:r w:rsidRPr="009B37ED">
        <w:rPr>
          <w:rFonts w:cs="Times New Roman"/>
          <w:b/>
          <w:sz w:val="24"/>
          <w:szCs w:val="24"/>
        </w:rPr>
        <w:t>(</w:t>
      </w:r>
      <w:r w:rsidR="00A95CF0">
        <w:rPr>
          <w:rFonts w:cs="Times New Roman"/>
          <w:b/>
          <w:sz w:val="24"/>
          <w:szCs w:val="24"/>
        </w:rPr>
        <w:t>продолжение</w:t>
      </w:r>
      <w:r w:rsidRPr="009B37ED">
        <w:rPr>
          <w:rFonts w:cs="Times New Roman"/>
          <w:b/>
          <w:sz w:val="24"/>
          <w:szCs w:val="24"/>
        </w:rPr>
        <w:t>)</w:t>
      </w:r>
    </w:p>
    <w:tbl>
      <w:tblPr>
        <w:tblStyle w:val="14"/>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354"/>
        <w:gridCol w:w="1519"/>
        <w:gridCol w:w="1703"/>
        <w:gridCol w:w="1366"/>
      </w:tblGrid>
      <w:tr w:rsidR="009B37ED" w:rsidRPr="009B37ED" w:rsidTr="0069019B">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vAlign w:val="center"/>
            <w:hideMark/>
          </w:tcPr>
          <w:p w:rsidR="009B37ED" w:rsidRPr="009B37ED" w:rsidRDefault="009B37ED" w:rsidP="00806867">
            <w:pPr>
              <w:spacing w:line="240" w:lineRule="auto"/>
              <w:ind w:firstLine="0"/>
              <w:jc w:val="center"/>
              <w:rPr>
                <w:rFonts w:eastAsia="Times New Roman" w:cs="Times New Roman"/>
                <w:color w:val="000000"/>
                <w:szCs w:val="24"/>
                <w:lang w:eastAsia="ru-RU"/>
              </w:rPr>
            </w:pPr>
            <w:r w:rsidRPr="009B37ED">
              <w:rPr>
                <w:rFonts w:eastAsia="Times New Roman" w:cs="Times New Roman"/>
                <w:color w:val="000000"/>
                <w:szCs w:val="24"/>
                <w:lang w:eastAsia="ru-RU"/>
              </w:rPr>
              <w:t>Группы товаров</w:t>
            </w:r>
          </w:p>
        </w:tc>
        <w:tc>
          <w:tcPr>
            <w:tcW w:w="1519" w:type="dxa"/>
            <w:shd w:val="clear" w:color="auto" w:fill="FFFFFF" w:themeFill="background1"/>
            <w:hideMark/>
          </w:tcPr>
          <w:p w:rsidR="009B37ED" w:rsidRPr="009B37ED" w:rsidRDefault="009B37ED" w:rsidP="009B37E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 от общих продаж</w:t>
            </w:r>
          </w:p>
        </w:tc>
        <w:tc>
          <w:tcPr>
            <w:tcW w:w="1703" w:type="dxa"/>
            <w:shd w:val="clear" w:color="auto" w:fill="FFFFFF" w:themeFill="background1"/>
            <w:hideMark/>
          </w:tcPr>
          <w:p w:rsidR="009B37ED" w:rsidRPr="009B37ED" w:rsidRDefault="009B37ED" w:rsidP="009B37E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 по нарастающей</w:t>
            </w:r>
          </w:p>
        </w:tc>
        <w:tc>
          <w:tcPr>
            <w:tcW w:w="1366" w:type="dxa"/>
            <w:shd w:val="clear" w:color="auto" w:fill="FFFFFF" w:themeFill="background1"/>
            <w:noWrap/>
            <w:vAlign w:val="center"/>
            <w:hideMark/>
          </w:tcPr>
          <w:p w:rsidR="009B37ED" w:rsidRPr="009B37ED" w:rsidRDefault="009B37ED" w:rsidP="000E3783">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Категория</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 Петли мебельные</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23,7</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23,73</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А</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2. Направляющие, ящики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21,1</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44,82</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А</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3. Стяжки, крепеж и заглушки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18,8</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63,64</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А</w:t>
            </w:r>
          </w:p>
        </w:tc>
      </w:tr>
      <w:tr w:rsidR="009B37ED" w:rsidRPr="009B37ED" w:rsidTr="008C4AE5">
        <w:trPr>
          <w:trHeight w:val="315"/>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4. Ноги, опоры, колеса</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16,1</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79,76</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А</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5. Ручки для мебели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1,60</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81,36</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6. Комплектующие для офисной мебели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1,59</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82,94</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7. Полкодержатели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1,58</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84,53</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8. Фурнитура для шкафов</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1,56</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86,09</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9. Вытяжки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1,55</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87,64</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10. Кухонные комплектующие</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1,55</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89,19</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11. Мойки для кухни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1,54</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90,73</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12. Смесители для кухни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1,53</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92,26</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13. Подъемные механизмы</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1,52</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93,78</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trHeight w:val="315"/>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14. Упаковочные материалы</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1,42</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95,20</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В</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15. Подстолья</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1,37</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96,58</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С</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lastRenderedPageBreak/>
              <w:t>16. Фурнитура для стекла и зеркал</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1,03</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97,61</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С</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17. Амортизаторы и толкатели</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0,89</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98,50</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С</w:t>
            </w:r>
          </w:p>
        </w:tc>
      </w:tr>
      <w:tr w:rsidR="009B37ED" w:rsidRPr="009B37ED"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18. Инструмент</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0,81</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99,31</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С</w:t>
            </w:r>
          </w:p>
        </w:tc>
      </w:tr>
      <w:tr w:rsidR="009B37ED" w:rsidRPr="009B37ED" w:rsidTr="008C4A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b w:val="0"/>
                <w:color w:val="000000"/>
                <w:szCs w:val="24"/>
                <w:lang w:eastAsia="ru-RU"/>
              </w:rPr>
            </w:pPr>
            <w:r w:rsidRPr="009B37ED">
              <w:rPr>
                <w:rFonts w:eastAsia="Times New Roman" w:cs="Times New Roman"/>
                <w:b w:val="0"/>
                <w:color w:val="000000"/>
                <w:szCs w:val="24"/>
                <w:lang w:eastAsia="ru-RU"/>
              </w:rPr>
              <w:t>19. Реставрационные материалы</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0,69</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9B37ED">
              <w:rPr>
                <w:rFonts w:eastAsia="Times New Roman" w:cs="Times New Roman"/>
                <w:color w:val="000000"/>
                <w:szCs w:val="24"/>
                <w:lang w:eastAsia="ru-RU"/>
              </w:rPr>
              <w:t>100,00</w:t>
            </w:r>
          </w:p>
        </w:tc>
        <w:tc>
          <w:tcPr>
            <w:tcW w:w="1366" w:type="dxa"/>
            <w:shd w:val="clear" w:color="auto" w:fill="FFFFFF" w:themeFill="background1"/>
            <w:noWrap/>
            <w:hideMark/>
          </w:tcPr>
          <w:p w:rsidR="009B37ED" w:rsidRPr="009B37ED" w:rsidRDefault="009B37ED" w:rsidP="009B37E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С</w:t>
            </w:r>
          </w:p>
        </w:tc>
      </w:tr>
      <w:tr w:rsidR="009B37ED" w:rsidRPr="009B37ED" w:rsidTr="008C4AE5">
        <w:trPr>
          <w:trHeight w:val="315"/>
          <w:jc w:val="center"/>
        </w:trPr>
        <w:tc>
          <w:tcPr>
            <w:cnfStyle w:val="001000000000" w:firstRow="0" w:lastRow="0" w:firstColumn="1" w:lastColumn="0" w:oddVBand="0" w:evenVBand="0" w:oddHBand="0" w:evenHBand="0" w:firstRowFirstColumn="0" w:firstRowLastColumn="0" w:lastRowFirstColumn="0" w:lastRowLastColumn="0"/>
            <w:tcW w:w="4354" w:type="dxa"/>
            <w:shd w:val="clear" w:color="auto" w:fill="FFFFFF" w:themeFill="background1"/>
            <w:noWrap/>
            <w:hideMark/>
          </w:tcPr>
          <w:p w:rsidR="009B37ED" w:rsidRPr="009B37ED" w:rsidRDefault="009B37ED" w:rsidP="009B37ED">
            <w:pPr>
              <w:spacing w:line="240" w:lineRule="auto"/>
              <w:ind w:firstLine="0"/>
              <w:jc w:val="left"/>
              <w:rPr>
                <w:rFonts w:eastAsia="Times New Roman" w:cs="Times New Roman"/>
                <w:color w:val="000000"/>
                <w:szCs w:val="24"/>
                <w:lang w:eastAsia="ru-RU"/>
              </w:rPr>
            </w:pPr>
            <w:r w:rsidRPr="009B37ED">
              <w:rPr>
                <w:rFonts w:eastAsia="Times New Roman" w:cs="Times New Roman"/>
                <w:color w:val="000000"/>
                <w:szCs w:val="24"/>
                <w:lang w:eastAsia="ru-RU"/>
              </w:rPr>
              <w:t> </w:t>
            </w:r>
            <w:r w:rsidR="002A5ED4">
              <w:rPr>
                <w:rFonts w:eastAsia="Times New Roman" w:cs="Times New Roman"/>
                <w:color w:val="000000"/>
                <w:szCs w:val="24"/>
                <w:lang w:eastAsia="ru-RU"/>
              </w:rPr>
              <w:t>Итого</w:t>
            </w:r>
          </w:p>
        </w:tc>
        <w:tc>
          <w:tcPr>
            <w:tcW w:w="1519"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100,0</w:t>
            </w:r>
          </w:p>
        </w:tc>
        <w:tc>
          <w:tcPr>
            <w:tcW w:w="1703" w:type="dxa"/>
            <w:shd w:val="clear" w:color="auto" w:fill="FFFFFF" w:themeFill="background1"/>
            <w:noWrap/>
            <w:vAlign w:val="center"/>
            <w:hideMark/>
          </w:tcPr>
          <w:p w:rsidR="009B37ED" w:rsidRPr="009B37ED" w:rsidRDefault="009B37ED"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p>
        </w:tc>
        <w:tc>
          <w:tcPr>
            <w:tcW w:w="1366" w:type="dxa"/>
            <w:shd w:val="clear" w:color="auto" w:fill="FFFFFF" w:themeFill="background1"/>
            <w:noWrap/>
            <w:hideMark/>
          </w:tcPr>
          <w:p w:rsidR="009B37ED" w:rsidRPr="009B37ED" w:rsidRDefault="009B37ED" w:rsidP="009B37ED">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9B37ED">
              <w:rPr>
                <w:rFonts w:eastAsia="Times New Roman" w:cs="Times New Roman"/>
                <w:b/>
                <w:bCs/>
                <w:color w:val="000000"/>
                <w:szCs w:val="24"/>
                <w:lang w:eastAsia="ru-RU"/>
              </w:rPr>
              <w:t> </w:t>
            </w:r>
          </w:p>
        </w:tc>
      </w:tr>
    </w:tbl>
    <w:p w:rsidR="00ED06CD" w:rsidRDefault="00ED06CD" w:rsidP="00AB1619">
      <w:pPr>
        <w:pStyle w:val="ae"/>
        <w:numPr>
          <w:ilvl w:val="0"/>
          <w:numId w:val="47"/>
        </w:numPr>
        <w:spacing w:before="240" w:line="360" w:lineRule="auto"/>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прибыли</w:t>
      </w:r>
      <w:r w:rsidR="007713E5">
        <w:rPr>
          <w:rFonts w:cs="Times New Roman"/>
          <w:b/>
          <w:sz w:val="24"/>
          <w:szCs w:val="24"/>
        </w:rPr>
        <w:t xml:space="preserve"> по всем группам товара</w:t>
      </w:r>
    </w:p>
    <w:tbl>
      <w:tblPr>
        <w:tblStyle w:val="af2"/>
        <w:tblW w:w="9336" w:type="dxa"/>
        <w:jc w:val="center"/>
        <w:tblLook w:val="04A0" w:firstRow="1" w:lastRow="0" w:firstColumn="1" w:lastColumn="0" w:noHBand="0" w:noVBand="1"/>
      </w:tblPr>
      <w:tblGrid>
        <w:gridCol w:w="3539"/>
        <w:gridCol w:w="1941"/>
        <w:gridCol w:w="1036"/>
        <w:gridCol w:w="1335"/>
        <w:gridCol w:w="1485"/>
      </w:tblGrid>
      <w:tr w:rsidR="00ED06CD" w:rsidRPr="00ED06CD" w:rsidTr="00302565">
        <w:trPr>
          <w:trHeight w:val="610"/>
          <w:jc w:val="center"/>
        </w:trPr>
        <w:tc>
          <w:tcPr>
            <w:tcW w:w="3539" w:type="dxa"/>
            <w:vMerge w:val="restart"/>
            <w:noWrap/>
            <w:vAlign w:val="center"/>
            <w:hideMark/>
          </w:tcPr>
          <w:p w:rsidR="00ED06CD" w:rsidRPr="00ED06CD" w:rsidRDefault="00ED06CD" w:rsidP="00806867">
            <w:pPr>
              <w:spacing w:line="240" w:lineRule="auto"/>
              <w:ind w:firstLine="0"/>
              <w:jc w:val="center"/>
              <w:rPr>
                <w:rFonts w:eastAsia="Times New Roman" w:cs="Times New Roman"/>
                <w:b/>
                <w:color w:val="000000"/>
                <w:szCs w:val="24"/>
                <w:lang w:eastAsia="ru-RU"/>
              </w:rPr>
            </w:pPr>
            <w:r w:rsidRPr="00ED06CD">
              <w:rPr>
                <w:rFonts w:eastAsia="Times New Roman" w:cs="Times New Roman"/>
                <w:b/>
                <w:color w:val="000000"/>
                <w:szCs w:val="24"/>
                <w:lang w:eastAsia="ru-RU"/>
              </w:rPr>
              <w:t>Группы товаров</w:t>
            </w:r>
          </w:p>
        </w:tc>
        <w:tc>
          <w:tcPr>
            <w:tcW w:w="1941" w:type="dxa"/>
            <w:vMerge w:val="restart"/>
            <w:noWrap/>
            <w:vAlign w:val="center"/>
            <w:hideMark/>
          </w:tcPr>
          <w:p w:rsidR="00ED06CD" w:rsidRPr="00ED06CD" w:rsidRDefault="00ED06CD" w:rsidP="00ED06CD">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Себестоимость</w:t>
            </w:r>
          </w:p>
          <w:p w:rsidR="00ED06CD" w:rsidRPr="00ED06CD" w:rsidRDefault="00ED06CD" w:rsidP="00ED06CD">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реализованного</w:t>
            </w:r>
          </w:p>
          <w:p w:rsidR="00ED06CD" w:rsidRPr="00ED06CD" w:rsidRDefault="00ED06CD" w:rsidP="00ED06CD">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товара</w:t>
            </w:r>
          </w:p>
        </w:tc>
        <w:tc>
          <w:tcPr>
            <w:tcW w:w="3856" w:type="dxa"/>
            <w:gridSpan w:val="3"/>
            <w:noWrap/>
            <w:vAlign w:val="center"/>
            <w:hideMark/>
          </w:tcPr>
          <w:p w:rsidR="00ED06CD" w:rsidRPr="00ED06CD" w:rsidRDefault="00ED06CD" w:rsidP="00ED06CD">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Продажи 2019</w:t>
            </w:r>
          </w:p>
          <w:p w:rsidR="00ED06CD" w:rsidRPr="00ED06CD" w:rsidRDefault="00ED06CD" w:rsidP="00ED06CD">
            <w:pPr>
              <w:spacing w:line="240" w:lineRule="auto"/>
              <w:jc w:val="center"/>
              <w:rPr>
                <w:rFonts w:eastAsia="Times New Roman" w:cs="Times New Roman"/>
                <w:b/>
                <w:bCs/>
                <w:color w:val="000000"/>
                <w:szCs w:val="24"/>
                <w:lang w:eastAsia="ru-RU"/>
              </w:rPr>
            </w:pPr>
          </w:p>
        </w:tc>
      </w:tr>
      <w:tr w:rsidR="00ED06CD" w:rsidRPr="00ED06CD" w:rsidTr="00302565">
        <w:trPr>
          <w:trHeight w:val="315"/>
          <w:jc w:val="center"/>
        </w:trPr>
        <w:tc>
          <w:tcPr>
            <w:tcW w:w="3539" w:type="dxa"/>
            <w:vMerge/>
            <w:hideMark/>
          </w:tcPr>
          <w:p w:rsidR="00ED06CD" w:rsidRPr="00ED06CD" w:rsidRDefault="00ED06CD" w:rsidP="00ED06CD">
            <w:pPr>
              <w:spacing w:line="240" w:lineRule="auto"/>
              <w:ind w:firstLine="0"/>
              <w:jc w:val="left"/>
              <w:rPr>
                <w:rFonts w:eastAsia="Times New Roman" w:cs="Times New Roman"/>
                <w:color w:val="000000"/>
                <w:szCs w:val="24"/>
                <w:lang w:eastAsia="ru-RU"/>
              </w:rPr>
            </w:pPr>
          </w:p>
        </w:tc>
        <w:tc>
          <w:tcPr>
            <w:tcW w:w="1941" w:type="dxa"/>
            <w:vMerge/>
            <w:noWrap/>
            <w:hideMark/>
          </w:tcPr>
          <w:p w:rsidR="00ED06CD" w:rsidRPr="00ED06CD" w:rsidRDefault="00ED06CD" w:rsidP="00ED06CD">
            <w:pPr>
              <w:spacing w:line="240" w:lineRule="auto"/>
              <w:ind w:firstLine="0"/>
              <w:jc w:val="center"/>
              <w:rPr>
                <w:rFonts w:eastAsia="Times New Roman" w:cs="Times New Roman"/>
                <w:b/>
                <w:bCs/>
                <w:color w:val="000000"/>
                <w:szCs w:val="24"/>
                <w:lang w:eastAsia="ru-RU"/>
              </w:rPr>
            </w:pPr>
          </w:p>
        </w:tc>
        <w:tc>
          <w:tcPr>
            <w:tcW w:w="1036" w:type="dxa"/>
            <w:noWrap/>
            <w:hideMark/>
          </w:tcPr>
          <w:p w:rsidR="00ED06CD" w:rsidRPr="00ED06CD" w:rsidRDefault="00ED06CD" w:rsidP="00ED06CD">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Цена</w:t>
            </w:r>
          </w:p>
        </w:tc>
        <w:tc>
          <w:tcPr>
            <w:tcW w:w="1335" w:type="dxa"/>
            <w:noWrap/>
            <w:hideMark/>
          </w:tcPr>
          <w:p w:rsidR="00ED06CD" w:rsidRPr="00ED06CD" w:rsidRDefault="00ED06CD" w:rsidP="00ED06CD">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Кол-во</w:t>
            </w:r>
          </w:p>
        </w:tc>
        <w:tc>
          <w:tcPr>
            <w:tcW w:w="1485" w:type="dxa"/>
            <w:noWrap/>
            <w:hideMark/>
          </w:tcPr>
          <w:p w:rsidR="00ED06CD" w:rsidRPr="00ED06CD" w:rsidRDefault="00ED06CD" w:rsidP="00ED06CD">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Реализация</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 Направляющие, ящики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108500871</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1276,97</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90637</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115740840</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2. Петли мебельные</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122954593</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100,71</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1292415</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130161770</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3. Стяжки, крепеж и заглушки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96963443</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2,95</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35013779</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103267201</w:t>
            </w:r>
          </w:p>
        </w:tc>
      </w:tr>
      <w:tr w:rsidR="00ED06CD" w:rsidRPr="00ED06CD" w:rsidTr="00302565">
        <w:trPr>
          <w:trHeight w:val="315"/>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4. Ноги, опоры, колеса</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83047200</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957,20</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92342</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88390104</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5. Подъемные механизмы</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7510107</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1319,36</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6323</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8342316</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6. Вытяжки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8080540</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4928,26</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1730</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8525883</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7. Полкодержатели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8253831</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0,88</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9871346</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8689647</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8. Смесители для кухни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7995719</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2336,92</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3592</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8394201</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9. Мойки для кухни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8049592</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4816,66</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1751</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8433976</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10. Ручки для мебели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8410256</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207,59</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42304</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8781951</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11. Подстолья</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7165008</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7279,28</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1034</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7526775</w:t>
            </w:r>
          </w:p>
        </w:tc>
      </w:tr>
      <w:tr w:rsidR="00ED06CD" w:rsidRPr="00ED06CD" w:rsidTr="00302565">
        <w:trPr>
          <w:trHeight w:val="315"/>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12. Комплектующие для офисной мебели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8365876</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290,35</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29961</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8699245</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13. Упаковочные материалы</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7491217</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136,84</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56993</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7798755</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14. Кухонные комплектующие</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8217388</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1958,21</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4351</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8520172</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15. Инструмент</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4205790</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183,75</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24315</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4467860</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16. Фурнитура для стекла и зеркал</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5416961</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166,53</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34032</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5667212</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17. Фурнитура для шкафов</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8351826</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2097,99</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4083</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8566081</w:t>
            </w:r>
          </w:p>
        </w:tc>
      </w:tr>
      <w:tr w:rsidR="00ED06CD" w:rsidRPr="00ED06CD" w:rsidTr="00302565">
        <w:trPr>
          <w:trHeight w:val="300"/>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18. Амортизаторы и толкатели</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4684644</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142,15</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34339</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4881229</w:t>
            </w:r>
          </w:p>
        </w:tc>
      </w:tr>
      <w:tr w:rsidR="00ED06CD" w:rsidRPr="00ED06CD" w:rsidTr="00302565">
        <w:trPr>
          <w:trHeight w:val="315"/>
          <w:jc w:val="center"/>
        </w:trPr>
        <w:tc>
          <w:tcPr>
            <w:tcW w:w="3539" w:type="dxa"/>
            <w:noWrap/>
            <w:hideMark/>
          </w:tcPr>
          <w:p w:rsidR="00ED06CD" w:rsidRPr="00ED06CD" w:rsidRDefault="00ED06CD" w:rsidP="00ED06CD">
            <w:pPr>
              <w:spacing w:line="240" w:lineRule="auto"/>
              <w:ind w:firstLine="0"/>
              <w:jc w:val="left"/>
              <w:rPr>
                <w:rFonts w:eastAsia="Times New Roman" w:cs="Times New Roman"/>
                <w:color w:val="000000"/>
                <w:szCs w:val="24"/>
                <w:lang w:eastAsia="ru-RU"/>
              </w:rPr>
            </w:pPr>
            <w:r w:rsidRPr="00ED06CD">
              <w:rPr>
                <w:rFonts w:eastAsia="Times New Roman" w:cs="Times New Roman"/>
                <w:color w:val="000000"/>
                <w:szCs w:val="24"/>
                <w:lang w:eastAsia="ru-RU"/>
              </w:rPr>
              <w:t>19. Реставрационные материалы</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3645124</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128,98</w:t>
            </w: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29230</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color w:val="000000"/>
                <w:szCs w:val="24"/>
                <w:lang w:eastAsia="ru-RU"/>
              </w:rPr>
            </w:pPr>
            <w:r w:rsidRPr="00ED06CD">
              <w:rPr>
                <w:rFonts w:eastAsia="Times New Roman" w:cs="Times New Roman"/>
                <w:color w:val="000000"/>
                <w:szCs w:val="24"/>
                <w:lang w:eastAsia="ru-RU"/>
              </w:rPr>
              <w:t>3769963</w:t>
            </w:r>
          </w:p>
        </w:tc>
      </w:tr>
      <w:tr w:rsidR="00ED06CD" w:rsidRPr="00ED06CD" w:rsidTr="00302565">
        <w:trPr>
          <w:trHeight w:val="315"/>
          <w:jc w:val="center"/>
        </w:trPr>
        <w:tc>
          <w:tcPr>
            <w:tcW w:w="3539" w:type="dxa"/>
            <w:noWrap/>
            <w:hideMark/>
          </w:tcPr>
          <w:p w:rsidR="00ED06CD" w:rsidRPr="00ED06CD" w:rsidRDefault="00ED06CD" w:rsidP="00ED06CD">
            <w:pPr>
              <w:spacing w:line="240" w:lineRule="auto"/>
              <w:ind w:firstLine="0"/>
              <w:jc w:val="left"/>
              <w:rPr>
                <w:rFonts w:eastAsia="Times New Roman" w:cs="Times New Roman"/>
                <w:b/>
                <w:bCs/>
                <w:color w:val="000000"/>
                <w:szCs w:val="24"/>
                <w:lang w:eastAsia="ru-RU"/>
              </w:rPr>
            </w:pPr>
            <w:r w:rsidRPr="00ED06CD">
              <w:rPr>
                <w:rFonts w:eastAsia="Times New Roman" w:cs="Times New Roman"/>
                <w:b/>
                <w:bCs/>
                <w:color w:val="000000"/>
                <w:szCs w:val="24"/>
                <w:lang w:eastAsia="ru-RU"/>
              </w:rPr>
              <w:t>Итого</w:t>
            </w:r>
          </w:p>
        </w:tc>
        <w:tc>
          <w:tcPr>
            <w:tcW w:w="1941" w:type="dxa"/>
            <w:noWrap/>
            <w:vAlign w:val="center"/>
            <w:hideMark/>
          </w:tcPr>
          <w:p w:rsidR="00ED06CD" w:rsidRPr="00ED06CD" w:rsidRDefault="00ED06CD" w:rsidP="008C4AE5">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517</w:t>
            </w:r>
            <w:r>
              <w:rPr>
                <w:rFonts w:eastAsia="Times New Roman" w:cs="Times New Roman"/>
                <w:b/>
                <w:bCs/>
                <w:color w:val="000000"/>
                <w:szCs w:val="24"/>
                <w:lang w:eastAsia="ru-RU"/>
              </w:rPr>
              <w:t xml:space="preserve"> </w:t>
            </w:r>
            <w:r w:rsidRPr="00ED06CD">
              <w:rPr>
                <w:rFonts w:eastAsia="Times New Roman" w:cs="Times New Roman"/>
                <w:b/>
                <w:bCs/>
                <w:color w:val="000000"/>
                <w:szCs w:val="24"/>
                <w:lang w:eastAsia="ru-RU"/>
              </w:rPr>
              <w:t>309</w:t>
            </w:r>
            <w:r>
              <w:rPr>
                <w:rFonts w:eastAsia="Times New Roman" w:cs="Times New Roman"/>
                <w:b/>
                <w:bCs/>
                <w:color w:val="000000"/>
                <w:szCs w:val="24"/>
                <w:lang w:eastAsia="ru-RU"/>
              </w:rPr>
              <w:t xml:space="preserve"> </w:t>
            </w:r>
            <w:r w:rsidRPr="00ED06CD">
              <w:rPr>
                <w:rFonts w:eastAsia="Times New Roman" w:cs="Times New Roman"/>
                <w:b/>
                <w:bCs/>
                <w:color w:val="000000"/>
                <w:szCs w:val="24"/>
                <w:lang w:eastAsia="ru-RU"/>
              </w:rPr>
              <w:t>986</w:t>
            </w:r>
          </w:p>
        </w:tc>
        <w:tc>
          <w:tcPr>
            <w:tcW w:w="1036" w:type="dxa"/>
            <w:noWrap/>
            <w:vAlign w:val="center"/>
            <w:hideMark/>
          </w:tcPr>
          <w:p w:rsidR="00ED06CD" w:rsidRPr="00ED06CD" w:rsidRDefault="00ED06CD" w:rsidP="008C4AE5">
            <w:pPr>
              <w:spacing w:line="240" w:lineRule="auto"/>
              <w:ind w:firstLine="0"/>
              <w:jc w:val="center"/>
              <w:rPr>
                <w:rFonts w:eastAsia="Times New Roman" w:cs="Times New Roman"/>
                <w:b/>
                <w:bCs/>
                <w:color w:val="000000"/>
                <w:szCs w:val="24"/>
                <w:lang w:eastAsia="ru-RU"/>
              </w:rPr>
            </w:pPr>
          </w:p>
        </w:tc>
        <w:tc>
          <w:tcPr>
            <w:tcW w:w="1335" w:type="dxa"/>
            <w:noWrap/>
            <w:vAlign w:val="center"/>
            <w:hideMark/>
          </w:tcPr>
          <w:p w:rsidR="00ED06CD" w:rsidRPr="00ED06CD" w:rsidRDefault="00ED06CD" w:rsidP="008C4AE5">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46</w:t>
            </w:r>
            <w:r>
              <w:rPr>
                <w:rFonts w:eastAsia="Times New Roman" w:cs="Times New Roman"/>
                <w:b/>
                <w:bCs/>
                <w:color w:val="000000"/>
                <w:szCs w:val="24"/>
                <w:lang w:eastAsia="ru-RU"/>
              </w:rPr>
              <w:t xml:space="preserve"> </w:t>
            </w:r>
            <w:r w:rsidRPr="00ED06CD">
              <w:rPr>
                <w:rFonts w:eastAsia="Times New Roman" w:cs="Times New Roman"/>
                <w:b/>
                <w:bCs/>
                <w:color w:val="000000"/>
                <w:szCs w:val="24"/>
                <w:lang w:eastAsia="ru-RU"/>
              </w:rPr>
              <w:t>634</w:t>
            </w:r>
            <w:r>
              <w:rPr>
                <w:rFonts w:eastAsia="Times New Roman" w:cs="Times New Roman"/>
                <w:b/>
                <w:bCs/>
                <w:color w:val="000000"/>
                <w:szCs w:val="24"/>
                <w:lang w:eastAsia="ru-RU"/>
              </w:rPr>
              <w:t xml:space="preserve"> </w:t>
            </w:r>
            <w:r w:rsidRPr="00ED06CD">
              <w:rPr>
                <w:rFonts w:eastAsia="Times New Roman" w:cs="Times New Roman"/>
                <w:b/>
                <w:bCs/>
                <w:color w:val="000000"/>
                <w:szCs w:val="24"/>
                <w:lang w:eastAsia="ru-RU"/>
              </w:rPr>
              <w:t>557</w:t>
            </w:r>
          </w:p>
        </w:tc>
        <w:tc>
          <w:tcPr>
            <w:tcW w:w="1485" w:type="dxa"/>
            <w:noWrap/>
            <w:vAlign w:val="center"/>
            <w:hideMark/>
          </w:tcPr>
          <w:p w:rsidR="00ED06CD" w:rsidRPr="00ED06CD" w:rsidRDefault="00ED06CD" w:rsidP="008C4AE5">
            <w:pPr>
              <w:spacing w:line="240" w:lineRule="auto"/>
              <w:ind w:firstLine="0"/>
              <w:jc w:val="center"/>
              <w:rPr>
                <w:rFonts w:eastAsia="Times New Roman" w:cs="Times New Roman"/>
                <w:b/>
                <w:bCs/>
                <w:color w:val="000000"/>
                <w:szCs w:val="24"/>
                <w:lang w:eastAsia="ru-RU"/>
              </w:rPr>
            </w:pPr>
            <w:r w:rsidRPr="00ED06CD">
              <w:rPr>
                <w:rFonts w:eastAsia="Times New Roman" w:cs="Times New Roman"/>
                <w:b/>
                <w:bCs/>
                <w:color w:val="000000"/>
                <w:szCs w:val="24"/>
                <w:lang w:eastAsia="ru-RU"/>
              </w:rPr>
              <w:t>548</w:t>
            </w:r>
            <w:r>
              <w:rPr>
                <w:rFonts w:eastAsia="Times New Roman" w:cs="Times New Roman"/>
                <w:b/>
                <w:bCs/>
                <w:color w:val="000000"/>
                <w:szCs w:val="24"/>
                <w:lang w:eastAsia="ru-RU"/>
              </w:rPr>
              <w:t xml:space="preserve"> </w:t>
            </w:r>
            <w:r w:rsidRPr="00ED06CD">
              <w:rPr>
                <w:rFonts w:eastAsia="Times New Roman" w:cs="Times New Roman"/>
                <w:b/>
                <w:bCs/>
                <w:color w:val="000000"/>
                <w:szCs w:val="24"/>
                <w:lang w:eastAsia="ru-RU"/>
              </w:rPr>
              <w:t>625</w:t>
            </w:r>
            <w:r>
              <w:rPr>
                <w:rFonts w:eastAsia="Times New Roman" w:cs="Times New Roman"/>
                <w:b/>
                <w:bCs/>
                <w:color w:val="000000"/>
                <w:szCs w:val="24"/>
                <w:lang w:eastAsia="ru-RU"/>
              </w:rPr>
              <w:t xml:space="preserve"> </w:t>
            </w:r>
            <w:r w:rsidRPr="00ED06CD">
              <w:rPr>
                <w:rFonts w:eastAsia="Times New Roman" w:cs="Times New Roman"/>
                <w:b/>
                <w:bCs/>
                <w:color w:val="000000"/>
                <w:szCs w:val="24"/>
                <w:lang w:eastAsia="ru-RU"/>
              </w:rPr>
              <w:t>181</w:t>
            </w:r>
          </w:p>
        </w:tc>
      </w:tr>
    </w:tbl>
    <w:p w:rsidR="004202D1" w:rsidRDefault="0001094F" w:rsidP="00AB1619">
      <w:pPr>
        <w:pStyle w:val="ae"/>
        <w:numPr>
          <w:ilvl w:val="0"/>
          <w:numId w:val="47"/>
        </w:numPr>
        <w:spacing w:before="240" w:line="360" w:lineRule="auto"/>
        <w:rPr>
          <w:rFonts w:cs="Times New Roman"/>
          <w:b/>
          <w:sz w:val="24"/>
          <w:szCs w:val="24"/>
        </w:rPr>
      </w:pPr>
      <w:r w:rsidRPr="0001094F">
        <w:rPr>
          <w:rFonts w:cs="Times New Roman"/>
          <w:b/>
          <w:sz w:val="24"/>
          <w:szCs w:val="24"/>
        </w:rPr>
        <w:t>Р</w:t>
      </w:r>
      <w:r w:rsidR="00E467AF">
        <w:rPr>
          <w:rFonts w:cs="Times New Roman"/>
          <w:b/>
          <w:sz w:val="24"/>
          <w:szCs w:val="24"/>
        </w:rPr>
        <w:t>асчёты</w:t>
      </w:r>
      <w:r w:rsidRPr="0001094F">
        <w:rPr>
          <w:rFonts w:cs="Times New Roman"/>
          <w:b/>
          <w:sz w:val="24"/>
          <w:szCs w:val="24"/>
        </w:rPr>
        <w:t xml:space="preserve"> ABC-анализа по прибыли</w:t>
      </w:r>
      <w:r w:rsidR="00ED06CD">
        <w:rPr>
          <w:rFonts w:cs="Times New Roman"/>
          <w:b/>
          <w:sz w:val="24"/>
          <w:szCs w:val="24"/>
        </w:rPr>
        <w:t xml:space="preserve"> </w:t>
      </w:r>
      <w:r w:rsidR="007713E5">
        <w:rPr>
          <w:rFonts w:cs="Times New Roman"/>
          <w:b/>
          <w:sz w:val="24"/>
          <w:szCs w:val="24"/>
        </w:rPr>
        <w:t xml:space="preserve">по всем группам товара </w:t>
      </w:r>
      <w:r w:rsidR="00ED06CD">
        <w:rPr>
          <w:rFonts w:cs="Times New Roman"/>
          <w:b/>
          <w:sz w:val="24"/>
          <w:szCs w:val="24"/>
        </w:rPr>
        <w:t>(</w:t>
      </w:r>
      <w:r w:rsidR="00A95CF0">
        <w:rPr>
          <w:rFonts w:cs="Times New Roman"/>
          <w:b/>
          <w:sz w:val="24"/>
          <w:szCs w:val="24"/>
        </w:rPr>
        <w:t>продолжение</w:t>
      </w:r>
      <w:r w:rsidR="00ED06CD">
        <w:rPr>
          <w:rFonts w:cs="Times New Roman"/>
          <w:b/>
          <w:sz w:val="24"/>
          <w:szCs w:val="24"/>
        </w:rPr>
        <w:t>)</w:t>
      </w:r>
    </w:p>
    <w:tbl>
      <w:tblPr>
        <w:tblStyle w:val="af2"/>
        <w:tblW w:w="9346" w:type="dxa"/>
        <w:jc w:val="center"/>
        <w:tblLook w:val="04A0" w:firstRow="1" w:lastRow="0" w:firstColumn="1" w:lastColumn="0" w:noHBand="0" w:noVBand="1"/>
      </w:tblPr>
      <w:tblGrid>
        <w:gridCol w:w="3109"/>
        <w:gridCol w:w="1276"/>
        <w:gridCol w:w="708"/>
        <w:gridCol w:w="1418"/>
        <w:gridCol w:w="1580"/>
        <w:gridCol w:w="1255"/>
      </w:tblGrid>
      <w:tr w:rsidR="003C3275" w:rsidRPr="00C17F65" w:rsidTr="00302565">
        <w:trPr>
          <w:trHeight w:val="300"/>
          <w:jc w:val="center"/>
        </w:trPr>
        <w:tc>
          <w:tcPr>
            <w:tcW w:w="3109" w:type="dxa"/>
            <w:vMerge w:val="restart"/>
            <w:noWrap/>
            <w:vAlign w:val="center"/>
            <w:hideMark/>
          </w:tcPr>
          <w:p w:rsidR="003C3275" w:rsidRPr="00C17F65" w:rsidRDefault="003C3275" w:rsidP="00806867">
            <w:pPr>
              <w:spacing w:line="240" w:lineRule="auto"/>
              <w:ind w:firstLine="0"/>
              <w:jc w:val="center"/>
              <w:rPr>
                <w:rFonts w:eastAsia="Times New Roman" w:cs="Times New Roman"/>
                <w:b/>
                <w:color w:val="000000"/>
                <w:sz w:val="22"/>
                <w:lang w:eastAsia="ru-RU"/>
              </w:rPr>
            </w:pPr>
            <w:r w:rsidRPr="00C17F65">
              <w:rPr>
                <w:rFonts w:eastAsia="Times New Roman" w:cs="Times New Roman"/>
                <w:b/>
                <w:color w:val="000000"/>
                <w:sz w:val="22"/>
                <w:lang w:eastAsia="ru-RU"/>
              </w:rPr>
              <w:t>Группы товаров</w:t>
            </w:r>
          </w:p>
        </w:tc>
        <w:tc>
          <w:tcPr>
            <w:tcW w:w="1984" w:type="dxa"/>
            <w:gridSpan w:val="2"/>
            <w:noWrap/>
            <w:hideMark/>
          </w:tcPr>
          <w:p w:rsidR="003C3275" w:rsidRPr="00C17F65" w:rsidRDefault="003C3275" w:rsidP="00C17F6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Прибыль</w:t>
            </w:r>
          </w:p>
        </w:tc>
        <w:tc>
          <w:tcPr>
            <w:tcW w:w="1418" w:type="dxa"/>
            <w:vMerge w:val="restart"/>
            <w:noWrap/>
            <w:vAlign w:val="center"/>
            <w:hideMark/>
          </w:tcPr>
          <w:p w:rsidR="003C3275" w:rsidRPr="00C17F65" w:rsidRDefault="003C3275" w:rsidP="003C327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 от общей</w:t>
            </w:r>
          </w:p>
          <w:p w:rsidR="003C3275" w:rsidRPr="00C17F65" w:rsidRDefault="003C3275" w:rsidP="003C327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прибыли</w:t>
            </w:r>
          </w:p>
        </w:tc>
        <w:tc>
          <w:tcPr>
            <w:tcW w:w="1580" w:type="dxa"/>
            <w:vMerge w:val="restart"/>
            <w:noWrap/>
            <w:vAlign w:val="center"/>
            <w:hideMark/>
          </w:tcPr>
          <w:p w:rsidR="003C3275" w:rsidRPr="00C17F65" w:rsidRDefault="003C3275" w:rsidP="003C327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 по</w:t>
            </w:r>
          </w:p>
          <w:p w:rsidR="003C3275" w:rsidRPr="00C17F65" w:rsidRDefault="003C3275" w:rsidP="003C327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нарастающей</w:t>
            </w:r>
          </w:p>
        </w:tc>
        <w:tc>
          <w:tcPr>
            <w:tcW w:w="1255" w:type="dxa"/>
            <w:vMerge w:val="restart"/>
            <w:noWrap/>
            <w:vAlign w:val="center"/>
            <w:hideMark/>
          </w:tcPr>
          <w:p w:rsidR="003C3275" w:rsidRPr="00C17F65" w:rsidRDefault="003C3275" w:rsidP="003C327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Группа</w:t>
            </w:r>
          </w:p>
          <w:p w:rsidR="003C3275" w:rsidRPr="00C17F65" w:rsidRDefault="003C3275" w:rsidP="003C3275">
            <w:pPr>
              <w:spacing w:line="240" w:lineRule="auto"/>
              <w:jc w:val="center"/>
              <w:rPr>
                <w:rFonts w:eastAsia="Times New Roman" w:cs="Times New Roman"/>
                <w:b/>
                <w:bCs/>
                <w:color w:val="000000"/>
                <w:sz w:val="22"/>
                <w:lang w:eastAsia="ru-RU"/>
              </w:rPr>
            </w:pPr>
          </w:p>
        </w:tc>
      </w:tr>
      <w:tr w:rsidR="003C3275" w:rsidRPr="00C17F65" w:rsidTr="00302565">
        <w:trPr>
          <w:trHeight w:val="300"/>
          <w:jc w:val="center"/>
        </w:trPr>
        <w:tc>
          <w:tcPr>
            <w:tcW w:w="3109" w:type="dxa"/>
            <w:vMerge/>
            <w:hideMark/>
          </w:tcPr>
          <w:p w:rsidR="003C3275" w:rsidRPr="00C17F65" w:rsidRDefault="003C3275" w:rsidP="00C17F65">
            <w:pPr>
              <w:spacing w:line="240" w:lineRule="auto"/>
              <w:ind w:firstLine="0"/>
              <w:jc w:val="left"/>
              <w:rPr>
                <w:rFonts w:eastAsia="Times New Roman" w:cs="Times New Roman"/>
                <w:color w:val="000000"/>
                <w:sz w:val="22"/>
                <w:lang w:eastAsia="ru-RU"/>
              </w:rPr>
            </w:pPr>
          </w:p>
        </w:tc>
        <w:tc>
          <w:tcPr>
            <w:tcW w:w="1276" w:type="dxa"/>
            <w:noWrap/>
            <w:vAlign w:val="center"/>
            <w:hideMark/>
          </w:tcPr>
          <w:p w:rsidR="003C3275" w:rsidRPr="00C17F65" w:rsidRDefault="003C3275" w:rsidP="003C327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Рубли</w:t>
            </w:r>
          </w:p>
        </w:tc>
        <w:tc>
          <w:tcPr>
            <w:tcW w:w="708" w:type="dxa"/>
            <w:noWrap/>
            <w:vAlign w:val="center"/>
            <w:hideMark/>
          </w:tcPr>
          <w:p w:rsidR="003C3275" w:rsidRPr="00C17F65" w:rsidRDefault="003C3275" w:rsidP="003C327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w:t>
            </w:r>
          </w:p>
        </w:tc>
        <w:tc>
          <w:tcPr>
            <w:tcW w:w="1418" w:type="dxa"/>
            <w:vMerge/>
            <w:noWrap/>
            <w:hideMark/>
          </w:tcPr>
          <w:p w:rsidR="003C3275" w:rsidRPr="00C17F65" w:rsidRDefault="003C3275" w:rsidP="00C17F65">
            <w:pPr>
              <w:spacing w:line="240" w:lineRule="auto"/>
              <w:ind w:firstLine="0"/>
              <w:jc w:val="left"/>
              <w:rPr>
                <w:rFonts w:eastAsia="Times New Roman" w:cs="Times New Roman"/>
                <w:b/>
                <w:bCs/>
                <w:color w:val="000000"/>
                <w:sz w:val="22"/>
                <w:lang w:eastAsia="ru-RU"/>
              </w:rPr>
            </w:pPr>
          </w:p>
        </w:tc>
        <w:tc>
          <w:tcPr>
            <w:tcW w:w="1580" w:type="dxa"/>
            <w:vMerge/>
            <w:noWrap/>
            <w:hideMark/>
          </w:tcPr>
          <w:p w:rsidR="003C3275" w:rsidRPr="00C17F65" w:rsidRDefault="003C3275" w:rsidP="00C17F65">
            <w:pPr>
              <w:spacing w:line="240" w:lineRule="auto"/>
              <w:ind w:firstLine="0"/>
              <w:jc w:val="center"/>
              <w:rPr>
                <w:rFonts w:eastAsia="Times New Roman" w:cs="Times New Roman"/>
                <w:b/>
                <w:bCs/>
                <w:color w:val="000000"/>
                <w:sz w:val="22"/>
                <w:lang w:eastAsia="ru-RU"/>
              </w:rPr>
            </w:pPr>
          </w:p>
        </w:tc>
        <w:tc>
          <w:tcPr>
            <w:tcW w:w="1255" w:type="dxa"/>
            <w:vMerge/>
            <w:noWrap/>
            <w:hideMark/>
          </w:tcPr>
          <w:p w:rsidR="003C3275" w:rsidRPr="00C17F65" w:rsidRDefault="003C3275" w:rsidP="00C17F65">
            <w:pPr>
              <w:spacing w:line="240" w:lineRule="auto"/>
              <w:ind w:firstLine="0"/>
              <w:jc w:val="center"/>
              <w:rPr>
                <w:rFonts w:eastAsia="Times New Roman" w:cs="Times New Roman"/>
                <w:color w:val="000000"/>
                <w:sz w:val="22"/>
                <w:lang w:eastAsia="ru-RU"/>
              </w:rPr>
            </w:pP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 Направляющие, ящики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7239969</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6,26</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23,12</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23,12</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А</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2. Петли мебельные</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7207177</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5,54</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23,01</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46,13</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А</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3. Стяжки, крепеж и заглушки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6303758</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6,10</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20,13</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66,26</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А</w:t>
            </w:r>
          </w:p>
        </w:tc>
      </w:tr>
      <w:tr w:rsidR="00C17F65" w:rsidRPr="00C17F65" w:rsidTr="00B8109D">
        <w:trPr>
          <w:trHeight w:val="315"/>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4. Ноги, опоры, колеса</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5342904</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6,04</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17,06</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83,33</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А</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5. Подъемные механизмы</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832209</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9,98</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2,66</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85,98</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6. Вытяжки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445343</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5,22</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1,42</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87,41</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7. Полкодержатели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435816</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5,02</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1,39</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88,80</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lastRenderedPageBreak/>
              <w:t>8. Смесители для кухни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398482</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4,75</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1,27</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90,07</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9. Мойки для кухни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384384</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4,56</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1,23</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91,30</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10. Ручки для мебели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371695</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4,23</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1,19</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92,48</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11. Подстолья</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361767</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4,81</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1,16</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93,64</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15"/>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12. Комплектующие для офисной мебели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333369</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3,83</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1,06</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94,70</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В</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13. Упаковочные материалы</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307538</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3,94</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0,98</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95,69</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С</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14. Кухонные комплектующие</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302784</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3,55</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0,97</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96,65</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С</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15. Инструмент</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262070</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5,87</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0,84</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97,49</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С</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16. Фурнитура для стекла и зеркал</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250251</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4,42</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0,80</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98,29</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С</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17. Фурнитура для шкафов</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214255</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2,50</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0,68</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98,97</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С</w:t>
            </w:r>
          </w:p>
        </w:tc>
      </w:tr>
      <w:tr w:rsidR="00C17F65" w:rsidRPr="00C17F65" w:rsidTr="00B8109D">
        <w:trPr>
          <w:trHeight w:val="300"/>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18. Амортизаторы и толкатели</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196585</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4,03</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0,63</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99,60</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С</w:t>
            </w:r>
          </w:p>
        </w:tc>
      </w:tr>
      <w:tr w:rsidR="00C17F65" w:rsidRPr="00C17F65" w:rsidTr="00B8109D">
        <w:trPr>
          <w:trHeight w:val="315"/>
          <w:jc w:val="center"/>
        </w:trPr>
        <w:tc>
          <w:tcPr>
            <w:tcW w:w="3109"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19. Реставрационные материалы</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124839</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3,31</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0,40</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r w:rsidRPr="00C17F65">
              <w:rPr>
                <w:rFonts w:eastAsia="Times New Roman" w:cs="Times New Roman"/>
                <w:color w:val="000000"/>
                <w:sz w:val="22"/>
                <w:lang w:eastAsia="ru-RU"/>
              </w:rPr>
              <w:t>100,00</w:t>
            </w:r>
          </w:p>
        </w:tc>
        <w:tc>
          <w:tcPr>
            <w:tcW w:w="1255" w:type="dxa"/>
            <w:noWrap/>
            <w:vAlign w:val="center"/>
            <w:hideMark/>
          </w:tcPr>
          <w:p w:rsidR="00C17F65" w:rsidRPr="00C17F65" w:rsidRDefault="00C17F65" w:rsidP="00B8109D">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С</w:t>
            </w:r>
          </w:p>
        </w:tc>
      </w:tr>
      <w:tr w:rsidR="00C17F65" w:rsidRPr="00C17F65" w:rsidTr="00302565">
        <w:trPr>
          <w:trHeight w:val="315"/>
          <w:jc w:val="center"/>
        </w:trPr>
        <w:tc>
          <w:tcPr>
            <w:tcW w:w="3109" w:type="dxa"/>
            <w:noWrap/>
            <w:hideMark/>
          </w:tcPr>
          <w:p w:rsidR="00C17F65" w:rsidRPr="00C17F65" w:rsidRDefault="00C17F65" w:rsidP="00C17F65">
            <w:pPr>
              <w:spacing w:line="240" w:lineRule="auto"/>
              <w:ind w:firstLine="0"/>
              <w:jc w:val="left"/>
              <w:rPr>
                <w:rFonts w:eastAsia="Times New Roman" w:cs="Times New Roman"/>
                <w:b/>
                <w:bCs/>
                <w:color w:val="000000"/>
                <w:sz w:val="22"/>
                <w:lang w:eastAsia="ru-RU"/>
              </w:rPr>
            </w:pPr>
            <w:r w:rsidRPr="00C17F65">
              <w:rPr>
                <w:rFonts w:eastAsia="Times New Roman" w:cs="Times New Roman"/>
                <w:b/>
                <w:bCs/>
                <w:color w:val="000000"/>
                <w:sz w:val="22"/>
                <w:lang w:eastAsia="ru-RU"/>
              </w:rPr>
              <w:t>Итого</w:t>
            </w:r>
          </w:p>
        </w:tc>
        <w:tc>
          <w:tcPr>
            <w:tcW w:w="1276" w:type="dxa"/>
            <w:noWrap/>
            <w:vAlign w:val="center"/>
            <w:hideMark/>
          </w:tcPr>
          <w:p w:rsidR="00C17F65" w:rsidRPr="00C17F65" w:rsidRDefault="00C17F65" w:rsidP="008C4AE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31</w:t>
            </w:r>
            <w:r>
              <w:rPr>
                <w:rFonts w:eastAsia="Times New Roman" w:cs="Times New Roman"/>
                <w:b/>
                <w:bCs/>
                <w:color w:val="000000"/>
                <w:sz w:val="22"/>
                <w:lang w:eastAsia="ru-RU"/>
              </w:rPr>
              <w:t xml:space="preserve"> </w:t>
            </w:r>
            <w:r w:rsidRPr="00C17F65">
              <w:rPr>
                <w:rFonts w:eastAsia="Times New Roman" w:cs="Times New Roman"/>
                <w:b/>
                <w:bCs/>
                <w:color w:val="000000"/>
                <w:sz w:val="22"/>
                <w:lang w:eastAsia="ru-RU"/>
              </w:rPr>
              <w:t>315</w:t>
            </w:r>
            <w:r>
              <w:rPr>
                <w:rFonts w:eastAsia="Times New Roman" w:cs="Times New Roman"/>
                <w:b/>
                <w:bCs/>
                <w:color w:val="000000"/>
                <w:sz w:val="22"/>
                <w:lang w:eastAsia="ru-RU"/>
              </w:rPr>
              <w:t xml:space="preserve"> </w:t>
            </w:r>
            <w:r w:rsidRPr="00C17F65">
              <w:rPr>
                <w:rFonts w:eastAsia="Times New Roman" w:cs="Times New Roman"/>
                <w:b/>
                <w:bCs/>
                <w:color w:val="000000"/>
                <w:sz w:val="22"/>
                <w:lang w:eastAsia="ru-RU"/>
              </w:rPr>
              <w:t>195</w:t>
            </w:r>
          </w:p>
        </w:tc>
        <w:tc>
          <w:tcPr>
            <w:tcW w:w="708" w:type="dxa"/>
            <w:noWrap/>
            <w:vAlign w:val="center"/>
            <w:hideMark/>
          </w:tcPr>
          <w:p w:rsidR="00C17F65" w:rsidRPr="00C17F65" w:rsidRDefault="00C17F65" w:rsidP="008C4AE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5,71</w:t>
            </w:r>
          </w:p>
        </w:tc>
        <w:tc>
          <w:tcPr>
            <w:tcW w:w="1418" w:type="dxa"/>
            <w:noWrap/>
            <w:vAlign w:val="center"/>
            <w:hideMark/>
          </w:tcPr>
          <w:p w:rsidR="00C17F65" w:rsidRPr="00C17F65" w:rsidRDefault="00C17F65" w:rsidP="008C4AE5">
            <w:pPr>
              <w:spacing w:line="240" w:lineRule="auto"/>
              <w:ind w:firstLine="0"/>
              <w:jc w:val="center"/>
              <w:rPr>
                <w:rFonts w:eastAsia="Times New Roman" w:cs="Times New Roman"/>
                <w:b/>
                <w:bCs/>
                <w:color w:val="000000"/>
                <w:sz w:val="22"/>
                <w:lang w:eastAsia="ru-RU"/>
              </w:rPr>
            </w:pPr>
            <w:r w:rsidRPr="00C17F65">
              <w:rPr>
                <w:rFonts w:eastAsia="Times New Roman" w:cs="Times New Roman"/>
                <w:b/>
                <w:bCs/>
                <w:color w:val="000000"/>
                <w:sz w:val="22"/>
                <w:lang w:eastAsia="ru-RU"/>
              </w:rPr>
              <w:t>100</w:t>
            </w:r>
          </w:p>
        </w:tc>
        <w:tc>
          <w:tcPr>
            <w:tcW w:w="1580" w:type="dxa"/>
            <w:noWrap/>
            <w:vAlign w:val="center"/>
            <w:hideMark/>
          </w:tcPr>
          <w:p w:rsidR="00C17F65" w:rsidRPr="00C17F65" w:rsidRDefault="00C17F65" w:rsidP="008C4AE5">
            <w:pPr>
              <w:spacing w:line="240" w:lineRule="auto"/>
              <w:ind w:firstLine="0"/>
              <w:jc w:val="center"/>
              <w:rPr>
                <w:rFonts w:eastAsia="Times New Roman" w:cs="Times New Roman"/>
                <w:color w:val="000000"/>
                <w:sz w:val="22"/>
                <w:lang w:eastAsia="ru-RU"/>
              </w:rPr>
            </w:pPr>
          </w:p>
        </w:tc>
        <w:tc>
          <w:tcPr>
            <w:tcW w:w="1255" w:type="dxa"/>
            <w:noWrap/>
            <w:hideMark/>
          </w:tcPr>
          <w:p w:rsidR="00C17F65" w:rsidRPr="00C17F65" w:rsidRDefault="00C17F65" w:rsidP="00C17F65">
            <w:pPr>
              <w:spacing w:line="240" w:lineRule="auto"/>
              <w:ind w:firstLine="0"/>
              <w:jc w:val="left"/>
              <w:rPr>
                <w:rFonts w:eastAsia="Times New Roman" w:cs="Times New Roman"/>
                <w:color w:val="000000"/>
                <w:sz w:val="22"/>
                <w:lang w:eastAsia="ru-RU"/>
              </w:rPr>
            </w:pPr>
            <w:r w:rsidRPr="00C17F65">
              <w:rPr>
                <w:rFonts w:eastAsia="Times New Roman" w:cs="Times New Roman"/>
                <w:color w:val="000000"/>
                <w:sz w:val="22"/>
                <w:lang w:eastAsia="ru-RU"/>
              </w:rPr>
              <w:t> </w:t>
            </w:r>
          </w:p>
        </w:tc>
      </w:tr>
    </w:tbl>
    <w:p w:rsidR="004202D1" w:rsidRDefault="004202D1" w:rsidP="00AB1619">
      <w:pPr>
        <w:pStyle w:val="ae"/>
        <w:numPr>
          <w:ilvl w:val="0"/>
          <w:numId w:val="47"/>
        </w:numPr>
        <w:spacing w:before="240" w:line="360" w:lineRule="auto"/>
        <w:rPr>
          <w:rFonts w:cs="Times New Roman"/>
          <w:b/>
          <w:sz w:val="24"/>
          <w:szCs w:val="24"/>
        </w:rPr>
      </w:pPr>
      <w:r>
        <w:rPr>
          <w:rFonts w:cs="Times New Roman"/>
          <w:b/>
          <w:sz w:val="24"/>
          <w:szCs w:val="24"/>
        </w:rPr>
        <w:t xml:space="preserve">Расчёты </w:t>
      </w:r>
      <w:r w:rsidR="0007402F">
        <w:rPr>
          <w:rFonts w:cs="Times New Roman"/>
          <w:b/>
          <w:sz w:val="24"/>
          <w:szCs w:val="24"/>
          <w:lang w:val="en-US"/>
        </w:rPr>
        <w:t>CV</w:t>
      </w:r>
      <w:r w:rsidR="0007402F" w:rsidRPr="0007402F">
        <w:rPr>
          <w:rFonts w:cs="Times New Roman"/>
          <w:b/>
          <w:sz w:val="24"/>
          <w:szCs w:val="24"/>
        </w:rPr>
        <w:t xml:space="preserve"> </w:t>
      </w:r>
      <w:r w:rsidR="0007402F">
        <w:rPr>
          <w:rFonts w:cs="Times New Roman"/>
          <w:b/>
          <w:sz w:val="24"/>
          <w:szCs w:val="24"/>
        </w:rPr>
        <w:t>для</w:t>
      </w:r>
      <w:r w:rsidR="0007402F" w:rsidRPr="0007402F">
        <w:rPr>
          <w:rFonts w:cs="Times New Roman"/>
          <w:b/>
          <w:sz w:val="24"/>
          <w:szCs w:val="24"/>
        </w:rPr>
        <w:t xml:space="preserve"> </w:t>
      </w:r>
      <w:r>
        <w:rPr>
          <w:rFonts w:cs="Times New Roman"/>
          <w:b/>
          <w:sz w:val="24"/>
          <w:szCs w:val="24"/>
          <w:lang w:val="en-US"/>
        </w:rPr>
        <w:t>XYZ</w:t>
      </w:r>
      <w:r w:rsidRPr="004202D1">
        <w:rPr>
          <w:rFonts w:cs="Times New Roman"/>
          <w:b/>
          <w:sz w:val="24"/>
          <w:szCs w:val="24"/>
        </w:rPr>
        <w:t>-анализа по</w:t>
      </w:r>
      <w:r>
        <w:rPr>
          <w:rFonts w:cs="Times New Roman"/>
          <w:b/>
          <w:sz w:val="24"/>
          <w:szCs w:val="24"/>
        </w:rPr>
        <w:t xml:space="preserve"> выручке</w:t>
      </w:r>
      <w:r w:rsidR="007713E5">
        <w:rPr>
          <w:rFonts w:cs="Times New Roman"/>
          <w:b/>
          <w:sz w:val="24"/>
          <w:szCs w:val="24"/>
        </w:rPr>
        <w:t xml:space="preserve"> по всем группам товара</w:t>
      </w:r>
    </w:p>
    <w:tbl>
      <w:tblPr>
        <w:tblStyle w:val="14"/>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22"/>
        <w:gridCol w:w="1446"/>
        <w:gridCol w:w="1378"/>
        <w:gridCol w:w="1412"/>
        <w:gridCol w:w="1361"/>
        <w:gridCol w:w="1326"/>
      </w:tblGrid>
      <w:tr w:rsidR="00AF37E1" w:rsidRPr="00290E76" w:rsidTr="00AF37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vMerge w:val="restart"/>
            <w:shd w:val="clear" w:color="auto" w:fill="FFFFFF" w:themeFill="background1"/>
            <w:noWrap/>
            <w:vAlign w:val="center"/>
            <w:hideMark/>
          </w:tcPr>
          <w:p w:rsidR="00290E76" w:rsidRPr="00290E76" w:rsidRDefault="00290E76" w:rsidP="00806867">
            <w:pPr>
              <w:spacing w:line="240" w:lineRule="auto"/>
              <w:ind w:firstLine="0"/>
              <w:jc w:val="center"/>
              <w:rPr>
                <w:rFonts w:eastAsia="Times New Roman" w:cs="Times New Roman"/>
                <w:color w:val="000000"/>
                <w:szCs w:val="24"/>
                <w:lang w:eastAsia="ru-RU"/>
              </w:rPr>
            </w:pPr>
            <w:r w:rsidRPr="00290E76">
              <w:rPr>
                <w:rFonts w:eastAsia="Times New Roman" w:cs="Times New Roman"/>
                <w:color w:val="000000"/>
                <w:szCs w:val="24"/>
                <w:lang w:eastAsia="ru-RU"/>
              </w:rPr>
              <w:t>Группы товаров</w:t>
            </w:r>
          </w:p>
        </w:tc>
        <w:tc>
          <w:tcPr>
            <w:tcW w:w="1446" w:type="dxa"/>
            <w:shd w:val="clear" w:color="auto" w:fill="FFFFFF" w:themeFill="background1"/>
            <w:noWrap/>
            <w:vAlign w:val="center"/>
            <w:hideMark/>
          </w:tcPr>
          <w:p w:rsidR="00290E76" w:rsidRPr="00290E76" w:rsidRDefault="00290E76" w:rsidP="009035C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2019</w:t>
            </w:r>
          </w:p>
        </w:tc>
        <w:tc>
          <w:tcPr>
            <w:tcW w:w="1378" w:type="dxa"/>
            <w:shd w:val="clear" w:color="auto" w:fill="FFFFFF" w:themeFill="background1"/>
            <w:noWrap/>
            <w:vAlign w:val="center"/>
            <w:hideMark/>
          </w:tcPr>
          <w:p w:rsidR="00290E76" w:rsidRPr="00290E76" w:rsidRDefault="00290E76" w:rsidP="009035C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w:t>
            </w:r>
          </w:p>
        </w:tc>
        <w:tc>
          <w:tcPr>
            <w:tcW w:w="1412" w:type="dxa"/>
            <w:shd w:val="clear" w:color="auto" w:fill="FFFFFF" w:themeFill="background1"/>
            <w:noWrap/>
            <w:vAlign w:val="center"/>
            <w:hideMark/>
          </w:tcPr>
          <w:p w:rsidR="00290E76" w:rsidRPr="00290E76" w:rsidRDefault="00290E76" w:rsidP="009035C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2</w:t>
            </w:r>
          </w:p>
        </w:tc>
        <w:tc>
          <w:tcPr>
            <w:tcW w:w="1361" w:type="dxa"/>
            <w:shd w:val="clear" w:color="auto" w:fill="FFFFFF" w:themeFill="background1"/>
            <w:noWrap/>
            <w:vAlign w:val="center"/>
            <w:hideMark/>
          </w:tcPr>
          <w:p w:rsidR="00290E76" w:rsidRPr="00290E76" w:rsidRDefault="00290E76" w:rsidP="009035C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w:t>
            </w:r>
          </w:p>
        </w:tc>
        <w:tc>
          <w:tcPr>
            <w:tcW w:w="1326" w:type="dxa"/>
            <w:shd w:val="clear" w:color="auto" w:fill="FFFFFF" w:themeFill="background1"/>
            <w:noWrap/>
            <w:vAlign w:val="center"/>
            <w:hideMark/>
          </w:tcPr>
          <w:p w:rsidR="00290E76" w:rsidRPr="00290E76" w:rsidRDefault="00290E76" w:rsidP="009035C6">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4</w:t>
            </w:r>
          </w:p>
        </w:tc>
      </w:tr>
      <w:tr w:rsidR="00AF37E1" w:rsidRPr="00290E76" w:rsidTr="00AF37E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2" w:type="dxa"/>
            <w:vMerge/>
            <w:shd w:val="clear" w:color="auto" w:fill="FFFFFF" w:themeFill="background1"/>
            <w:hideMark/>
          </w:tcPr>
          <w:p w:rsidR="00290E76" w:rsidRPr="00290E76" w:rsidRDefault="00290E76" w:rsidP="00290E76">
            <w:pPr>
              <w:spacing w:line="240" w:lineRule="auto"/>
              <w:ind w:firstLine="0"/>
              <w:jc w:val="left"/>
              <w:rPr>
                <w:rFonts w:eastAsia="Times New Roman" w:cs="Times New Roman"/>
                <w:color w:val="000000"/>
                <w:szCs w:val="24"/>
                <w:lang w:eastAsia="ru-RU"/>
              </w:rPr>
            </w:pPr>
          </w:p>
        </w:tc>
        <w:tc>
          <w:tcPr>
            <w:tcW w:w="1446" w:type="dxa"/>
            <w:shd w:val="clear" w:color="auto" w:fill="FFFFFF" w:themeFill="background1"/>
            <w:noWrap/>
            <w:vAlign w:val="center"/>
            <w:hideMark/>
          </w:tcPr>
          <w:p w:rsidR="00290E76" w:rsidRPr="009035C6" w:rsidRDefault="00852863" w:rsidP="009035C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c>
          <w:tcPr>
            <w:tcW w:w="1378" w:type="dxa"/>
            <w:shd w:val="clear" w:color="auto" w:fill="FFFFFF" w:themeFill="background1"/>
            <w:noWrap/>
            <w:vAlign w:val="center"/>
            <w:hideMark/>
          </w:tcPr>
          <w:p w:rsidR="00290E76" w:rsidRPr="009035C6" w:rsidRDefault="00852863" w:rsidP="009035C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c>
          <w:tcPr>
            <w:tcW w:w="1412" w:type="dxa"/>
            <w:shd w:val="clear" w:color="auto" w:fill="FFFFFF" w:themeFill="background1"/>
            <w:noWrap/>
            <w:vAlign w:val="center"/>
            <w:hideMark/>
          </w:tcPr>
          <w:p w:rsidR="00290E76" w:rsidRPr="009035C6" w:rsidRDefault="00852863" w:rsidP="009035C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c>
          <w:tcPr>
            <w:tcW w:w="1361" w:type="dxa"/>
            <w:shd w:val="clear" w:color="auto" w:fill="FFFFFF" w:themeFill="background1"/>
            <w:noWrap/>
            <w:vAlign w:val="center"/>
            <w:hideMark/>
          </w:tcPr>
          <w:p w:rsidR="00290E76" w:rsidRPr="009035C6" w:rsidRDefault="00852863" w:rsidP="009035C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c>
          <w:tcPr>
            <w:tcW w:w="1326" w:type="dxa"/>
            <w:shd w:val="clear" w:color="auto" w:fill="FFFFFF" w:themeFill="background1"/>
            <w:noWrap/>
            <w:vAlign w:val="center"/>
            <w:hideMark/>
          </w:tcPr>
          <w:p w:rsidR="00290E76" w:rsidRPr="009035C6" w:rsidRDefault="00852863" w:rsidP="009035C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 Петли мебельные</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130161769</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10560355</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10309359</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10399428</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11283436</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2. Направляющие, ящики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115740840</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8878458</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8975447</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9231410</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9481426</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3. Стяжки, крепеж и заглушки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103267201</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7968867</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8219500</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8423071</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8721834</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4. Ноги, опоры, колеса</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88390105</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6629593</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6820278</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7053634</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7438430</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5. Ручки для мебели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8781952</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631701</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646025</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682768</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694186</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6.  Комплектующие для офисной мебели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8699245</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646324</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675650</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698007</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716589</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7. Полкодержатели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8689647</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644554</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660419</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733960</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782784</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8.  Фурнитура для шкафов</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8566080</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683944</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688140</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721708</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713316</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9.  Вытяжки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8525884</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670243</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699812</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734310</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714597</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10. Кухонные комплектующие</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8520172</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702997</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699080</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710830</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722580</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11.  Мойки для кухни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8433975</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683966</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693599</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708049</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703233</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12.  Смесители для кухни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8394202</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659010</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677706</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633304</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738465</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13. Подъемные механизмы</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8342315</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704538</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741481</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695303</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676832</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14.  Упаковочные материалы</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7798755</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628082</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733584</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681449</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584431</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15.  Подстолья</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7526775</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640577</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655135</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545946</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575063</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16.  Фурнитура для стекла и зеркал</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5667212</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437797</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438629</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478762</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481260</w:t>
            </w:r>
          </w:p>
        </w:tc>
      </w:tr>
      <w:tr w:rsidR="00AF37E1" w:rsidRPr="00290E76" w:rsidTr="008C4AE5">
        <w:trPr>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17.  Амортизаторы и толкатели</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4881226</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366032</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369443</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380673</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387070</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lastRenderedPageBreak/>
              <w:t>18.  Инструмент</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4467860</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397817</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392121</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395796</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387893</w:t>
            </w:r>
          </w:p>
        </w:tc>
      </w:tr>
      <w:tr w:rsidR="00AF37E1" w:rsidRPr="00290E76" w:rsidTr="008C4AE5">
        <w:trPr>
          <w:trHeight w:val="315"/>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9035C6" w:rsidRDefault="00290E76" w:rsidP="00290E76">
            <w:pPr>
              <w:spacing w:line="240" w:lineRule="auto"/>
              <w:ind w:firstLine="0"/>
              <w:jc w:val="left"/>
              <w:rPr>
                <w:rFonts w:eastAsia="Times New Roman" w:cs="Times New Roman"/>
                <w:b w:val="0"/>
                <w:color w:val="000000"/>
                <w:szCs w:val="24"/>
                <w:lang w:eastAsia="ru-RU"/>
              </w:rPr>
            </w:pPr>
            <w:r w:rsidRPr="009035C6">
              <w:rPr>
                <w:rFonts w:eastAsia="Times New Roman" w:cs="Times New Roman"/>
                <w:b w:val="0"/>
                <w:color w:val="000000"/>
                <w:szCs w:val="24"/>
                <w:lang w:eastAsia="ru-RU"/>
              </w:rPr>
              <w:t xml:space="preserve">19.  </w:t>
            </w:r>
            <w:proofErr w:type="gramStart"/>
            <w:r w:rsidRPr="009035C6">
              <w:rPr>
                <w:rFonts w:eastAsia="Times New Roman" w:cs="Times New Roman"/>
                <w:b w:val="0"/>
                <w:color w:val="000000"/>
                <w:szCs w:val="24"/>
                <w:lang w:eastAsia="ru-RU"/>
              </w:rPr>
              <w:t>Реставрацион</w:t>
            </w:r>
            <w:r w:rsidR="00AF37E1">
              <w:rPr>
                <w:rFonts w:eastAsia="Times New Roman" w:cs="Times New Roman"/>
                <w:b w:val="0"/>
                <w:color w:val="000000"/>
                <w:szCs w:val="24"/>
                <w:lang w:eastAsia="ru-RU"/>
              </w:rPr>
              <w:t>-</w:t>
            </w:r>
            <w:r w:rsidRPr="009035C6">
              <w:rPr>
                <w:rFonts w:eastAsia="Times New Roman" w:cs="Times New Roman"/>
                <w:b w:val="0"/>
                <w:color w:val="000000"/>
                <w:szCs w:val="24"/>
                <w:lang w:eastAsia="ru-RU"/>
              </w:rPr>
              <w:t>ные</w:t>
            </w:r>
            <w:proofErr w:type="gramEnd"/>
            <w:r w:rsidRPr="009035C6">
              <w:rPr>
                <w:rFonts w:eastAsia="Times New Roman" w:cs="Times New Roman"/>
                <w:b w:val="0"/>
                <w:color w:val="000000"/>
                <w:szCs w:val="24"/>
                <w:lang w:eastAsia="ru-RU"/>
              </w:rPr>
              <w:t xml:space="preserve"> материалы</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3769965</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297676</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319989</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326567</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290E76">
              <w:rPr>
                <w:rFonts w:eastAsia="Times New Roman" w:cs="Times New Roman"/>
                <w:color w:val="000000"/>
                <w:szCs w:val="24"/>
                <w:lang w:eastAsia="ru-RU"/>
              </w:rPr>
              <w:t>342302</w:t>
            </w:r>
          </w:p>
        </w:tc>
      </w:tr>
      <w:tr w:rsidR="00AF37E1" w:rsidRPr="00290E76" w:rsidTr="008C4A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2" w:type="dxa"/>
            <w:shd w:val="clear" w:color="auto" w:fill="FFFFFF" w:themeFill="background1"/>
            <w:noWrap/>
            <w:hideMark/>
          </w:tcPr>
          <w:p w:rsidR="00290E76" w:rsidRPr="00290E76" w:rsidRDefault="00CA2C29" w:rsidP="00290E76">
            <w:pPr>
              <w:spacing w:line="240" w:lineRule="auto"/>
              <w:ind w:firstLine="0"/>
              <w:jc w:val="left"/>
              <w:rPr>
                <w:rFonts w:eastAsia="Times New Roman" w:cs="Times New Roman"/>
                <w:color w:val="000000"/>
                <w:szCs w:val="24"/>
                <w:lang w:eastAsia="ru-RU"/>
              </w:rPr>
            </w:pPr>
            <w:r w:rsidRPr="004C598E">
              <w:rPr>
                <w:rFonts w:eastAsia="Times New Roman" w:cs="Times New Roman"/>
                <w:color w:val="000000"/>
                <w:szCs w:val="24"/>
                <w:lang w:eastAsia="ru-RU"/>
              </w:rPr>
              <w:t>Итого</w:t>
            </w:r>
          </w:p>
        </w:tc>
        <w:tc>
          <w:tcPr>
            <w:tcW w:w="144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290E76">
              <w:rPr>
                <w:rFonts w:eastAsia="Times New Roman" w:cs="Times New Roman"/>
                <w:b/>
                <w:bCs/>
                <w:color w:val="000000"/>
                <w:szCs w:val="24"/>
                <w:lang w:eastAsia="ru-RU"/>
              </w:rPr>
              <w:t>548</w:t>
            </w:r>
            <w:r w:rsidR="00AF37E1">
              <w:rPr>
                <w:rFonts w:eastAsia="Times New Roman" w:cs="Times New Roman"/>
                <w:b/>
                <w:bCs/>
                <w:color w:val="000000"/>
                <w:szCs w:val="24"/>
                <w:lang w:eastAsia="ru-RU"/>
              </w:rPr>
              <w:t> </w:t>
            </w:r>
            <w:r w:rsidRPr="00290E76">
              <w:rPr>
                <w:rFonts w:eastAsia="Times New Roman" w:cs="Times New Roman"/>
                <w:b/>
                <w:bCs/>
                <w:color w:val="000000"/>
                <w:szCs w:val="24"/>
                <w:lang w:eastAsia="ru-RU"/>
              </w:rPr>
              <w:t>625</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180</w:t>
            </w:r>
          </w:p>
        </w:tc>
        <w:tc>
          <w:tcPr>
            <w:tcW w:w="1378"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290E76">
              <w:rPr>
                <w:rFonts w:eastAsia="Times New Roman" w:cs="Times New Roman"/>
                <w:b/>
                <w:bCs/>
                <w:color w:val="000000"/>
                <w:szCs w:val="24"/>
                <w:lang w:eastAsia="ru-RU"/>
              </w:rPr>
              <w:t>42</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832</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531</w:t>
            </w:r>
          </w:p>
        </w:tc>
        <w:tc>
          <w:tcPr>
            <w:tcW w:w="1412"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290E76">
              <w:rPr>
                <w:rFonts w:eastAsia="Times New Roman" w:cs="Times New Roman"/>
                <w:b/>
                <w:bCs/>
                <w:color w:val="000000"/>
                <w:szCs w:val="24"/>
                <w:lang w:eastAsia="ru-RU"/>
              </w:rPr>
              <w:t>43</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415</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397</w:t>
            </w:r>
          </w:p>
        </w:tc>
        <w:tc>
          <w:tcPr>
            <w:tcW w:w="1361"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290E76">
              <w:rPr>
                <w:rFonts w:eastAsia="Times New Roman" w:cs="Times New Roman"/>
                <w:b/>
                <w:bCs/>
                <w:color w:val="000000"/>
                <w:szCs w:val="24"/>
                <w:lang w:eastAsia="ru-RU"/>
              </w:rPr>
              <w:t>44</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234</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975</w:t>
            </w:r>
          </w:p>
        </w:tc>
        <w:tc>
          <w:tcPr>
            <w:tcW w:w="1326" w:type="dxa"/>
            <w:shd w:val="clear" w:color="auto" w:fill="FFFFFF" w:themeFill="background1"/>
            <w:noWrap/>
            <w:vAlign w:val="center"/>
            <w:hideMark/>
          </w:tcPr>
          <w:p w:rsidR="00290E76" w:rsidRPr="00290E76" w:rsidRDefault="00290E76"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290E76">
              <w:rPr>
                <w:rFonts w:eastAsia="Times New Roman" w:cs="Times New Roman"/>
                <w:b/>
                <w:bCs/>
                <w:color w:val="000000"/>
                <w:szCs w:val="24"/>
                <w:lang w:eastAsia="ru-RU"/>
              </w:rPr>
              <w:t>46</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145</w:t>
            </w:r>
            <w:r w:rsidR="00AF37E1">
              <w:rPr>
                <w:rFonts w:eastAsia="Times New Roman" w:cs="Times New Roman"/>
                <w:b/>
                <w:bCs/>
                <w:color w:val="000000"/>
                <w:szCs w:val="24"/>
                <w:lang w:eastAsia="ru-RU"/>
              </w:rPr>
              <w:t xml:space="preserve"> </w:t>
            </w:r>
            <w:r w:rsidRPr="00290E76">
              <w:rPr>
                <w:rFonts w:eastAsia="Times New Roman" w:cs="Times New Roman"/>
                <w:b/>
                <w:bCs/>
                <w:color w:val="000000"/>
                <w:szCs w:val="24"/>
                <w:lang w:eastAsia="ru-RU"/>
              </w:rPr>
              <w:t>727</w:t>
            </w:r>
          </w:p>
        </w:tc>
      </w:tr>
    </w:tbl>
    <w:p w:rsidR="004202D1" w:rsidRDefault="004202D1" w:rsidP="00AB1619">
      <w:pPr>
        <w:pStyle w:val="ae"/>
        <w:numPr>
          <w:ilvl w:val="0"/>
          <w:numId w:val="47"/>
        </w:numPr>
        <w:spacing w:before="240" w:line="360" w:lineRule="auto"/>
        <w:rPr>
          <w:rFonts w:cs="Times New Roman"/>
          <w:b/>
          <w:sz w:val="24"/>
          <w:szCs w:val="24"/>
        </w:rPr>
      </w:pPr>
      <w:r>
        <w:rPr>
          <w:rFonts w:cs="Times New Roman"/>
          <w:b/>
          <w:sz w:val="24"/>
          <w:szCs w:val="24"/>
        </w:rPr>
        <w:t xml:space="preserve">Расчёты </w:t>
      </w:r>
      <w:r w:rsidR="0007402F">
        <w:rPr>
          <w:rFonts w:cs="Times New Roman"/>
          <w:b/>
          <w:sz w:val="24"/>
          <w:szCs w:val="24"/>
          <w:lang w:val="en-US"/>
        </w:rPr>
        <w:t>CV</w:t>
      </w:r>
      <w:r w:rsidR="0007402F" w:rsidRPr="0007402F">
        <w:rPr>
          <w:rFonts w:cs="Times New Roman"/>
          <w:b/>
          <w:sz w:val="24"/>
          <w:szCs w:val="24"/>
        </w:rPr>
        <w:t xml:space="preserve"> </w:t>
      </w:r>
      <w:r w:rsidR="0007402F">
        <w:rPr>
          <w:rFonts w:cs="Times New Roman"/>
          <w:b/>
          <w:sz w:val="24"/>
          <w:szCs w:val="24"/>
        </w:rPr>
        <w:t>для</w:t>
      </w:r>
      <w:r w:rsidR="0007402F" w:rsidRPr="0007402F">
        <w:rPr>
          <w:rFonts w:cs="Times New Roman"/>
          <w:b/>
          <w:sz w:val="24"/>
          <w:szCs w:val="24"/>
        </w:rPr>
        <w:t xml:space="preserve"> </w:t>
      </w:r>
      <w:r>
        <w:rPr>
          <w:rFonts w:cs="Times New Roman"/>
          <w:b/>
          <w:sz w:val="24"/>
          <w:szCs w:val="24"/>
          <w:lang w:val="en-US"/>
        </w:rPr>
        <w:t>XYZ</w:t>
      </w:r>
      <w:r w:rsidRPr="004202D1">
        <w:rPr>
          <w:rFonts w:cs="Times New Roman"/>
          <w:b/>
          <w:sz w:val="24"/>
          <w:szCs w:val="24"/>
        </w:rPr>
        <w:t>-анализа по</w:t>
      </w:r>
      <w:r>
        <w:rPr>
          <w:rFonts w:cs="Times New Roman"/>
          <w:b/>
          <w:sz w:val="24"/>
          <w:szCs w:val="24"/>
        </w:rPr>
        <w:t xml:space="preserve"> выручке</w:t>
      </w:r>
      <w:r w:rsidR="009035C6">
        <w:rPr>
          <w:rFonts w:cs="Times New Roman"/>
          <w:b/>
          <w:sz w:val="24"/>
          <w:szCs w:val="24"/>
        </w:rPr>
        <w:t xml:space="preserve"> </w:t>
      </w:r>
      <w:r w:rsidR="007713E5">
        <w:rPr>
          <w:rFonts w:cs="Times New Roman"/>
          <w:b/>
          <w:sz w:val="24"/>
          <w:szCs w:val="24"/>
        </w:rPr>
        <w:t xml:space="preserve">по всем группам товара </w:t>
      </w:r>
      <w:r w:rsidR="009035C6">
        <w:rPr>
          <w:rFonts w:cs="Times New Roman"/>
          <w:b/>
          <w:sz w:val="24"/>
          <w:szCs w:val="24"/>
        </w:rPr>
        <w:t>(</w:t>
      </w:r>
      <w:r w:rsidR="00A95CF0">
        <w:rPr>
          <w:rFonts w:cs="Times New Roman"/>
          <w:b/>
          <w:sz w:val="24"/>
          <w:szCs w:val="24"/>
        </w:rPr>
        <w:t>продолжение</w:t>
      </w:r>
      <w:r w:rsidR="009035C6">
        <w:rPr>
          <w:rFonts w:cs="Times New Roman"/>
          <w:b/>
          <w:sz w:val="24"/>
          <w:szCs w:val="24"/>
        </w:rPr>
        <w:t>)</w:t>
      </w:r>
    </w:p>
    <w:tbl>
      <w:tblPr>
        <w:tblStyle w:val="14"/>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83"/>
        <w:gridCol w:w="1407"/>
        <w:gridCol w:w="1403"/>
        <w:gridCol w:w="1404"/>
        <w:gridCol w:w="1349"/>
        <w:gridCol w:w="1399"/>
      </w:tblGrid>
      <w:tr w:rsidR="00AF37E1" w:rsidRPr="00831E18" w:rsidTr="0030256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FFFFFF" w:themeFill="background1"/>
            <w:noWrap/>
            <w:vAlign w:val="center"/>
            <w:hideMark/>
          </w:tcPr>
          <w:p w:rsidR="00831E18" w:rsidRPr="00831E18" w:rsidRDefault="00831E18" w:rsidP="00806867">
            <w:pPr>
              <w:spacing w:line="240" w:lineRule="auto"/>
              <w:ind w:firstLine="0"/>
              <w:jc w:val="center"/>
              <w:rPr>
                <w:rFonts w:eastAsia="Times New Roman" w:cs="Times New Roman"/>
                <w:color w:val="000000"/>
                <w:szCs w:val="24"/>
                <w:lang w:eastAsia="ru-RU"/>
              </w:rPr>
            </w:pPr>
            <w:r w:rsidRPr="00831E18">
              <w:rPr>
                <w:rFonts w:eastAsia="Times New Roman" w:cs="Times New Roman"/>
                <w:color w:val="000000"/>
                <w:szCs w:val="24"/>
                <w:lang w:eastAsia="ru-RU"/>
              </w:rPr>
              <w:t>Группы товаров</w:t>
            </w:r>
          </w:p>
        </w:tc>
        <w:tc>
          <w:tcPr>
            <w:tcW w:w="1420" w:type="dxa"/>
            <w:shd w:val="clear" w:color="auto" w:fill="FFFFFF" w:themeFill="background1"/>
            <w:noWrap/>
            <w:hideMark/>
          </w:tcPr>
          <w:p w:rsidR="00831E18" w:rsidRPr="00831E18" w:rsidRDefault="00831E18" w:rsidP="00831E1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5</w:t>
            </w:r>
          </w:p>
        </w:tc>
        <w:tc>
          <w:tcPr>
            <w:tcW w:w="1416" w:type="dxa"/>
            <w:shd w:val="clear" w:color="auto" w:fill="FFFFFF" w:themeFill="background1"/>
            <w:noWrap/>
            <w:hideMark/>
          </w:tcPr>
          <w:p w:rsidR="00831E18" w:rsidRPr="00831E18" w:rsidRDefault="00831E18" w:rsidP="00831E1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6</w:t>
            </w:r>
          </w:p>
        </w:tc>
        <w:tc>
          <w:tcPr>
            <w:tcW w:w="1417" w:type="dxa"/>
            <w:shd w:val="clear" w:color="auto" w:fill="FFFFFF" w:themeFill="background1"/>
            <w:noWrap/>
            <w:hideMark/>
          </w:tcPr>
          <w:p w:rsidR="00831E18" w:rsidRPr="00831E18" w:rsidRDefault="00831E18" w:rsidP="00831E1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w:t>
            </w:r>
          </w:p>
        </w:tc>
        <w:tc>
          <w:tcPr>
            <w:tcW w:w="1361" w:type="dxa"/>
            <w:shd w:val="clear" w:color="auto" w:fill="FFFFFF" w:themeFill="background1"/>
            <w:noWrap/>
            <w:hideMark/>
          </w:tcPr>
          <w:p w:rsidR="00831E18" w:rsidRPr="00831E18" w:rsidRDefault="00831E18" w:rsidP="00831E1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w:t>
            </w:r>
          </w:p>
        </w:tc>
        <w:tc>
          <w:tcPr>
            <w:tcW w:w="1412" w:type="dxa"/>
            <w:shd w:val="clear" w:color="auto" w:fill="FFFFFF" w:themeFill="background1"/>
            <w:noWrap/>
            <w:hideMark/>
          </w:tcPr>
          <w:p w:rsidR="00831E18" w:rsidRPr="00831E18" w:rsidRDefault="00831E18" w:rsidP="00831E1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9</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hideMark/>
          </w:tcPr>
          <w:p w:rsidR="00831E18" w:rsidRPr="00831E18" w:rsidRDefault="00831E18" w:rsidP="00831E18">
            <w:pPr>
              <w:spacing w:line="240" w:lineRule="auto"/>
              <w:ind w:firstLine="0"/>
              <w:jc w:val="left"/>
              <w:rPr>
                <w:rFonts w:eastAsia="Times New Roman" w:cs="Times New Roman"/>
                <w:color w:val="000000"/>
                <w:szCs w:val="24"/>
                <w:lang w:eastAsia="ru-RU"/>
              </w:rPr>
            </w:pPr>
          </w:p>
        </w:tc>
        <w:tc>
          <w:tcPr>
            <w:tcW w:w="1420" w:type="dxa"/>
            <w:shd w:val="clear" w:color="auto" w:fill="FFFFFF" w:themeFill="background1"/>
            <w:noWrap/>
            <w:hideMark/>
          </w:tcPr>
          <w:p w:rsidR="00831E18" w:rsidRPr="00831E18" w:rsidRDefault="00852863" w:rsidP="00831E1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Pr>
                <w:rFonts w:eastAsia="Times New Roman" w:cs="Times New Roman"/>
                <w:b/>
                <w:bCs/>
                <w:color w:val="000000"/>
                <w:szCs w:val="24"/>
                <w:lang w:eastAsia="ru-RU"/>
              </w:rPr>
              <w:t>Выручка</w:t>
            </w:r>
          </w:p>
        </w:tc>
        <w:tc>
          <w:tcPr>
            <w:tcW w:w="1416" w:type="dxa"/>
            <w:shd w:val="clear" w:color="auto" w:fill="FFFFFF" w:themeFill="background1"/>
            <w:noWrap/>
            <w:hideMark/>
          </w:tcPr>
          <w:p w:rsidR="00831E18" w:rsidRPr="00831E18" w:rsidRDefault="00852863" w:rsidP="00831E1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Pr>
                <w:rFonts w:eastAsia="Times New Roman" w:cs="Times New Roman"/>
                <w:b/>
                <w:bCs/>
                <w:color w:val="000000"/>
                <w:szCs w:val="24"/>
                <w:lang w:eastAsia="ru-RU"/>
              </w:rPr>
              <w:t>Выручка</w:t>
            </w:r>
          </w:p>
        </w:tc>
        <w:tc>
          <w:tcPr>
            <w:tcW w:w="1417" w:type="dxa"/>
            <w:shd w:val="clear" w:color="auto" w:fill="FFFFFF" w:themeFill="background1"/>
            <w:noWrap/>
            <w:hideMark/>
          </w:tcPr>
          <w:p w:rsidR="00831E18" w:rsidRPr="00831E18" w:rsidRDefault="00852863" w:rsidP="00831E1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Pr>
                <w:rFonts w:eastAsia="Times New Roman" w:cs="Times New Roman"/>
                <w:b/>
                <w:bCs/>
                <w:color w:val="000000"/>
                <w:szCs w:val="24"/>
                <w:lang w:eastAsia="ru-RU"/>
              </w:rPr>
              <w:t>Выручка</w:t>
            </w:r>
          </w:p>
        </w:tc>
        <w:tc>
          <w:tcPr>
            <w:tcW w:w="1361" w:type="dxa"/>
            <w:shd w:val="clear" w:color="auto" w:fill="FFFFFF" w:themeFill="background1"/>
            <w:noWrap/>
            <w:hideMark/>
          </w:tcPr>
          <w:p w:rsidR="00831E18" w:rsidRPr="00831E18" w:rsidRDefault="00852863" w:rsidP="00831E1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Pr>
                <w:rFonts w:eastAsia="Times New Roman" w:cs="Times New Roman"/>
                <w:b/>
                <w:bCs/>
                <w:color w:val="000000"/>
                <w:szCs w:val="24"/>
                <w:lang w:eastAsia="ru-RU"/>
              </w:rPr>
              <w:t>Выручка</w:t>
            </w:r>
          </w:p>
        </w:tc>
        <w:tc>
          <w:tcPr>
            <w:tcW w:w="1412" w:type="dxa"/>
            <w:shd w:val="clear" w:color="auto" w:fill="FFFFFF" w:themeFill="background1"/>
            <w:noWrap/>
            <w:hideMark/>
          </w:tcPr>
          <w:p w:rsidR="00831E18" w:rsidRPr="00831E18" w:rsidRDefault="00852863" w:rsidP="00831E1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Pr>
                <w:rFonts w:eastAsia="Times New Roman" w:cs="Times New Roman"/>
                <w:b/>
                <w:bCs/>
                <w:color w:val="000000"/>
                <w:szCs w:val="24"/>
                <w:lang w:eastAsia="ru-RU"/>
              </w:rPr>
              <w:t>Выручка</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 Петли мебельные</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11323011</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11405597</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11440235</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11325346</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11191724</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2. Направляющие, ящики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10090172</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10713545</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10207328</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10556960</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10364524</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3. Стяжки, крепеж и заглушки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9058617</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9221293</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9221682</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9051237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8822464</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4. Ноги, опоры, колеса</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7733249</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7954363</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8154418</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7951491</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7728463</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5. Ручки для мебели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765805</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832027</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794868</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880188</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794038</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6.  Комплектующие для офисной мебели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897189</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857120</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773499</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747657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727332</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7. Полкодержатели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823664</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806839</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787400</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752967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703032</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8.  Фурнитура для шкафов</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728001</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732197</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736393</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753177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738491</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9.  Вытяжки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724454</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739238</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734310</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744167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724454</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10. Кухонные комплектующие</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736287</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763702</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724538</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714747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706914</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11.  Мойки для кухни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727316</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708049</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717683</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712866</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717683</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12.  Смесители для кухни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799225</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773519</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747813</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731455</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726781</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13. Подъемные механизмы</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725648</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781061</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754674</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686067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666277</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14.  Упаковочные материалы</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647513</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766424</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797760</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637661</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597567</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15.  Подстолья</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924468</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902631</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662414</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640577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494991</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16.  Фурнитура для стекла и зеркал</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516564</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514232</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508071</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467938</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478762</w:t>
            </w:r>
          </w:p>
        </w:tc>
      </w:tr>
      <w:tr w:rsidR="00AF37E1" w:rsidRPr="00831E18"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17.  Амортизаторы и толкатели</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398299</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474633</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456437</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443218</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413651</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18.  Инструмент</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382566</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405168</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399471</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353166</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354084</w:t>
            </w:r>
          </w:p>
        </w:tc>
      </w:tr>
      <w:tr w:rsidR="00AF37E1" w:rsidRPr="00831E18" w:rsidTr="00302565">
        <w:trPr>
          <w:trHeight w:val="31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831E18" w:rsidP="00831E18">
            <w:pPr>
              <w:spacing w:line="240" w:lineRule="auto"/>
              <w:ind w:firstLine="0"/>
              <w:jc w:val="left"/>
              <w:rPr>
                <w:rFonts w:eastAsia="Times New Roman" w:cs="Times New Roman"/>
                <w:b w:val="0"/>
                <w:color w:val="000000"/>
                <w:szCs w:val="24"/>
                <w:lang w:eastAsia="ru-RU"/>
              </w:rPr>
            </w:pPr>
            <w:r w:rsidRPr="00831E18">
              <w:rPr>
                <w:rFonts w:eastAsia="Times New Roman" w:cs="Times New Roman"/>
                <w:b w:val="0"/>
                <w:color w:val="000000"/>
                <w:szCs w:val="24"/>
                <w:lang w:eastAsia="ru-RU"/>
              </w:rPr>
              <w:t xml:space="preserve">19.  </w:t>
            </w:r>
            <w:proofErr w:type="gramStart"/>
            <w:r w:rsidRPr="00831E18">
              <w:rPr>
                <w:rFonts w:eastAsia="Times New Roman" w:cs="Times New Roman"/>
                <w:b w:val="0"/>
                <w:color w:val="000000"/>
                <w:szCs w:val="24"/>
                <w:lang w:eastAsia="ru-RU"/>
              </w:rPr>
              <w:t>Реставрацион</w:t>
            </w:r>
            <w:r w:rsidR="00AF37E1">
              <w:rPr>
                <w:rFonts w:eastAsia="Times New Roman" w:cs="Times New Roman"/>
                <w:b w:val="0"/>
                <w:color w:val="000000"/>
                <w:szCs w:val="24"/>
                <w:lang w:eastAsia="ru-RU"/>
              </w:rPr>
              <w:t>-</w:t>
            </w:r>
            <w:r w:rsidRPr="00831E18">
              <w:rPr>
                <w:rFonts w:eastAsia="Times New Roman" w:cs="Times New Roman"/>
                <w:b w:val="0"/>
                <w:color w:val="000000"/>
                <w:szCs w:val="24"/>
                <w:lang w:eastAsia="ru-RU"/>
              </w:rPr>
              <w:t>ные</w:t>
            </w:r>
            <w:proofErr w:type="gramEnd"/>
            <w:r w:rsidRPr="00831E18">
              <w:rPr>
                <w:rFonts w:eastAsia="Times New Roman" w:cs="Times New Roman"/>
                <w:b w:val="0"/>
                <w:color w:val="000000"/>
                <w:szCs w:val="24"/>
                <w:lang w:eastAsia="ru-RU"/>
              </w:rPr>
              <w:t xml:space="preserve"> материалы</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352620</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374417</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359585</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337917</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831E18">
              <w:rPr>
                <w:rFonts w:eastAsia="Times New Roman" w:cs="Times New Roman"/>
                <w:color w:val="000000"/>
                <w:szCs w:val="24"/>
                <w:lang w:eastAsia="ru-RU"/>
              </w:rPr>
              <w:t>316636</w:t>
            </w:r>
          </w:p>
        </w:tc>
      </w:tr>
      <w:tr w:rsidR="00AF37E1" w:rsidRPr="0007402F" w:rsidTr="0030256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rsidR="00831E18" w:rsidRPr="00831E18" w:rsidRDefault="00CA2C29" w:rsidP="00831E18">
            <w:pPr>
              <w:spacing w:line="240" w:lineRule="auto"/>
              <w:ind w:firstLine="0"/>
              <w:jc w:val="left"/>
              <w:rPr>
                <w:rFonts w:eastAsia="Times New Roman" w:cs="Times New Roman"/>
                <w:color w:val="000000"/>
                <w:szCs w:val="24"/>
                <w:lang w:eastAsia="ru-RU"/>
              </w:rPr>
            </w:pPr>
            <w:r w:rsidRPr="004C598E">
              <w:rPr>
                <w:rFonts w:eastAsia="Times New Roman" w:cs="Times New Roman"/>
                <w:color w:val="000000"/>
                <w:szCs w:val="24"/>
                <w:lang w:eastAsia="ru-RU"/>
              </w:rPr>
              <w:t>Итого</w:t>
            </w:r>
          </w:p>
        </w:tc>
        <w:tc>
          <w:tcPr>
            <w:tcW w:w="1420"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831E18">
              <w:rPr>
                <w:rFonts w:eastAsia="Times New Roman" w:cs="Times New Roman"/>
                <w:b/>
                <w:bCs/>
                <w:color w:val="000000"/>
                <w:szCs w:val="24"/>
                <w:lang w:eastAsia="ru-RU"/>
              </w:rPr>
              <w:t>48</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354</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668</w:t>
            </w:r>
          </w:p>
        </w:tc>
        <w:tc>
          <w:tcPr>
            <w:tcW w:w="1416"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831E18">
              <w:rPr>
                <w:rFonts w:eastAsia="Times New Roman" w:cs="Times New Roman"/>
                <w:b/>
                <w:bCs/>
                <w:color w:val="000000"/>
                <w:szCs w:val="24"/>
                <w:lang w:eastAsia="ru-RU"/>
              </w:rPr>
              <w:t>49</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726</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055</w:t>
            </w:r>
          </w:p>
        </w:tc>
        <w:tc>
          <w:tcPr>
            <w:tcW w:w="1417"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831E18">
              <w:rPr>
                <w:rFonts w:eastAsia="Times New Roman" w:cs="Times New Roman"/>
                <w:b/>
                <w:bCs/>
                <w:color w:val="000000"/>
                <w:szCs w:val="24"/>
                <w:lang w:eastAsia="ru-RU"/>
              </w:rPr>
              <w:t>48</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978</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579</w:t>
            </w:r>
          </w:p>
        </w:tc>
        <w:tc>
          <w:tcPr>
            <w:tcW w:w="1361"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831E18">
              <w:rPr>
                <w:rFonts w:eastAsia="Times New Roman" w:cs="Times New Roman"/>
                <w:b/>
                <w:bCs/>
                <w:color w:val="000000"/>
                <w:szCs w:val="24"/>
                <w:lang w:eastAsia="ru-RU"/>
              </w:rPr>
              <w:t>48</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488</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802</w:t>
            </w:r>
          </w:p>
        </w:tc>
        <w:tc>
          <w:tcPr>
            <w:tcW w:w="1412" w:type="dxa"/>
            <w:shd w:val="clear" w:color="auto" w:fill="FFFFFF" w:themeFill="background1"/>
            <w:noWrap/>
            <w:vAlign w:val="center"/>
            <w:hideMark/>
          </w:tcPr>
          <w:p w:rsidR="00831E18" w:rsidRPr="00831E18" w:rsidRDefault="00831E18"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831E18">
              <w:rPr>
                <w:rFonts w:eastAsia="Times New Roman" w:cs="Times New Roman"/>
                <w:b/>
                <w:bCs/>
                <w:color w:val="000000"/>
                <w:szCs w:val="24"/>
                <w:lang w:eastAsia="ru-RU"/>
              </w:rPr>
              <w:t>47</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267</w:t>
            </w:r>
            <w:r w:rsidR="00AF37E1">
              <w:rPr>
                <w:rFonts w:eastAsia="Times New Roman" w:cs="Times New Roman"/>
                <w:b/>
                <w:bCs/>
                <w:color w:val="000000"/>
                <w:szCs w:val="24"/>
                <w:lang w:eastAsia="ru-RU"/>
              </w:rPr>
              <w:t xml:space="preserve"> </w:t>
            </w:r>
            <w:r w:rsidRPr="00831E18">
              <w:rPr>
                <w:rFonts w:eastAsia="Times New Roman" w:cs="Times New Roman"/>
                <w:b/>
                <w:bCs/>
                <w:color w:val="000000"/>
                <w:szCs w:val="24"/>
                <w:lang w:eastAsia="ru-RU"/>
              </w:rPr>
              <w:t>868</w:t>
            </w:r>
          </w:p>
        </w:tc>
      </w:tr>
    </w:tbl>
    <w:p w:rsidR="0007402F" w:rsidRDefault="0007402F" w:rsidP="00AB1619">
      <w:pPr>
        <w:pStyle w:val="ae"/>
        <w:numPr>
          <w:ilvl w:val="0"/>
          <w:numId w:val="47"/>
        </w:numPr>
        <w:spacing w:before="240" w:line="360" w:lineRule="auto"/>
        <w:jc w:val="left"/>
        <w:rPr>
          <w:rFonts w:cs="Times New Roman"/>
          <w:b/>
          <w:sz w:val="24"/>
          <w:szCs w:val="24"/>
        </w:rPr>
      </w:pPr>
      <w:r>
        <w:rPr>
          <w:rFonts w:cs="Times New Roman"/>
          <w:b/>
          <w:sz w:val="24"/>
          <w:szCs w:val="24"/>
        </w:rPr>
        <w:t xml:space="preserve">Расчёты </w:t>
      </w:r>
      <w:r>
        <w:rPr>
          <w:rFonts w:cs="Times New Roman"/>
          <w:b/>
          <w:sz w:val="24"/>
          <w:szCs w:val="24"/>
          <w:lang w:val="en-US"/>
        </w:rPr>
        <w:t>CV</w:t>
      </w:r>
      <w:r w:rsidRPr="0007402F">
        <w:rPr>
          <w:rFonts w:cs="Times New Roman"/>
          <w:b/>
          <w:sz w:val="24"/>
          <w:szCs w:val="24"/>
        </w:rPr>
        <w:t xml:space="preserve"> </w:t>
      </w:r>
      <w:r>
        <w:rPr>
          <w:rFonts w:cs="Times New Roman"/>
          <w:b/>
          <w:sz w:val="24"/>
          <w:szCs w:val="24"/>
        </w:rPr>
        <w:t xml:space="preserve">для </w:t>
      </w:r>
      <w:r>
        <w:rPr>
          <w:rFonts w:cs="Times New Roman"/>
          <w:b/>
          <w:sz w:val="24"/>
          <w:szCs w:val="24"/>
          <w:lang w:val="en-US"/>
        </w:rPr>
        <w:t>XYZ</w:t>
      </w:r>
      <w:r w:rsidRPr="004202D1">
        <w:rPr>
          <w:rFonts w:cs="Times New Roman"/>
          <w:b/>
          <w:sz w:val="24"/>
          <w:szCs w:val="24"/>
        </w:rPr>
        <w:t>-анализа по</w:t>
      </w:r>
      <w:r>
        <w:rPr>
          <w:rFonts w:cs="Times New Roman"/>
          <w:b/>
          <w:sz w:val="24"/>
          <w:szCs w:val="24"/>
        </w:rPr>
        <w:t xml:space="preserve"> выручке </w:t>
      </w:r>
      <w:r w:rsidR="007713E5">
        <w:rPr>
          <w:rFonts w:cs="Times New Roman"/>
          <w:b/>
          <w:sz w:val="24"/>
          <w:szCs w:val="24"/>
        </w:rPr>
        <w:t xml:space="preserve">по всем группам товара </w:t>
      </w:r>
      <w:r>
        <w:rPr>
          <w:rFonts w:cs="Times New Roman"/>
          <w:b/>
          <w:sz w:val="24"/>
          <w:szCs w:val="24"/>
        </w:rPr>
        <w:t>(</w:t>
      </w:r>
      <w:r w:rsidR="00A95CF0">
        <w:rPr>
          <w:rFonts w:cs="Times New Roman"/>
          <w:b/>
          <w:sz w:val="24"/>
          <w:szCs w:val="24"/>
        </w:rPr>
        <w:t>продолжение</w:t>
      </w:r>
      <w:r>
        <w:rPr>
          <w:rFonts w:cs="Times New Roman"/>
          <w:b/>
          <w:sz w:val="24"/>
          <w:szCs w:val="24"/>
        </w:rPr>
        <w:t>)</w:t>
      </w:r>
    </w:p>
    <w:tbl>
      <w:tblPr>
        <w:tblStyle w:val="14"/>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23"/>
        <w:gridCol w:w="1417"/>
        <w:gridCol w:w="1418"/>
        <w:gridCol w:w="1417"/>
        <w:gridCol w:w="1270"/>
      </w:tblGrid>
      <w:tr w:rsidR="0007402F" w:rsidRPr="0007402F" w:rsidTr="0030256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FFFFFF" w:themeFill="background1"/>
            <w:noWrap/>
            <w:vAlign w:val="center"/>
            <w:hideMark/>
          </w:tcPr>
          <w:p w:rsidR="0007402F" w:rsidRPr="00DE11F0" w:rsidRDefault="0007402F" w:rsidP="00806867">
            <w:pPr>
              <w:spacing w:line="240" w:lineRule="auto"/>
              <w:ind w:firstLine="0"/>
              <w:jc w:val="center"/>
              <w:rPr>
                <w:rFonts w:eastAsia="Times New Roman" w:cs="Times New Roman"/>
                <w:color w:val="000000"/>
                <w:szCs w:val="24"/>
                <w:lang w:eastAsia="ru-RU"/>
              </w:rPr>
            </w:pPr>
            <w:r w:rsidRPr="00DE11F0">
              <w:rPr>
                <w:rFonts w:eastAsia="Times New Roman" w:cs="Times New Roman"/>
                <w:color w:val="000000"/>
                <w:szCs w:val="24"/>
                <w:lang w:eastAsia="ru-RU"/>
              </w:rPr>
              <w:t>Группы товаров</w:t>
            </w:r>
          </w:p>
        </w:tc>
        <w:tc>
          <w:tcPr>
            <w:tcW w:w="1417" w:type="dxa"/>
            <w:shd w:val="clear" w:color="auto" w:fill="FFFFFF" w:themeFill="background1"/>
            <w:noWrap/>
            <w:hideMark/>
          </w:tcPr>
          <w:p w:rsidR="0007402F" w:rsidRPr="00DE11F0" w:rsidRDefault="0007402F" w:rsidP="0007402F">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DE11F0">
              <w:rPr>
                <w:rFonts w:eastAsia="Times New Roman" w:cs="Times New Roman"/>
                <w:color w:val="000000"/>
                <w:szCs w:val="24"/>
                <w:lang w:eastAsia="ru-RU"/>
              </w:rPr>
              <w:t>10</w:t>
            </w:r>
          </w:p>
        </w:tc>
        <w:tc>
          <w:tcPr>
            <w:tcW w:w="1418" w:type="dxa"/>
            <w:shd w:val="clear" w:color="auto" w:fill="FFFFFF" w:themeFill="background1"/>
            <w:noWrap/>
            <w:hideMark/>
          </w:tcPr>
          <w:p w:rsidR="0007402F" w:rsidRPr="00DE11F0" w:rsidRDefault="0007402F" w:rsidP="0007402F">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DE11F0">
              <w:rPr>
                <w:rFonts w:eastAsia="Times New Roman" w:cs="Times New Roman"/>
                <w:color w:val="000000"/>
                <w:szCs w:val="24"/>
                <w:lang w:eastAsia="ru-RU"/>
              </w:rPr>
              <w:t>11</w:t>
            </w:r>
          </w:p>
        </w:tc>
        <w:tc>
          <w:tcPr>
            <w:tcW w:w="1417" w:type="dxa"/>
            <w:shd w:val="clear" w:color="auto" w:fill="FFFFFF" w:themeFill="background1"/>
            <w:noWrap/>
            <w:hideMark/>
          </w:tcPr>
          <w:p w:rsidR="0007402F" w:rsidRPr="00DE11F0" w:rsidRDefault="0007402F" w:rsidP="0007402F">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DE11F0">
              <w:rPr>
                <w:rFonts w:eastAsia="Times New Roman" w:cs="Times New Roman"/>
                <w:color w:val="000000"/>
                <w:szCs w:val="24"/>
                <w:lang w:eastAsia="ru-RU"/>
              </w:rPr>
              <w:t>12</w:t>
            </w:r>
          </w:p>
        </w:tc>
        <w:tc>
          <w:tcPr>
            <w:tcW w:w="1270" w:type="dxa"/>
            <w:vMerge w:val="restart"/>
            <w:shd w:val="clear" w:color="auto" w:fill="FFFFFF" w:themeFill="background1"/>
            <w:hideMark/>
          </w:tcPr>
          <w:p w:rsidR="0007402F" w:rsidRPr="0007402F" w:rsidRDefault="0007402F" w:rsidP="0007402F">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CV              %</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FFFF" w:themeFill="background1"/>
            <w:hideMark/>
          </w:tcPr>
          <w:p w:rsidR="0007402F" w:rsidRPr="00DE11F0" w:rsidRDefault="0007402F" w:rsidP="0007402F">
            <w:pPr>
              <w:spacing w:line="240" w:lineRule="auto"/>
              <w:ind w:firstLine="0"/>
              <w:jc w:val="left"/>
              <w:rPr>
                <w:rFonts w:eastAsia="Times New Roman" w:cs="Times New Roman"/>
                <w:color w:val="000000"/>
                <w:szCs w:val="24"/>
                <w:lang w:eastAsia="ru-RU"/>
              </w:rPr>
            </w:pPr>
          </w:p>
        </w:tc>
        <w:tc>
          <w:tcPr>
            <w:tcW w:w="1417" w:type="dxa"/>
            <w:shd w:val="clear" w:color="auto" w:fill="FFFFFF" w:themeFill="background1"/>
            <w:noWrap/>
            <w:hideMark/>
          </w:tcPr>
          <w:p w:rsidR="0007402F" w:rsidRPr="00DE11F0" w:rsidRDefault="00852863" w:rsidP="0007402F">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c>
          <w:tcPr>
            <w:tcW w:w="1418" w:type="dxa"/>
            <w:shd w:val="clear" w:color="auto" w:fill="FFFFFF" w:themeFill="background1"/>
            <w:noWrap/>
            <w:hideMark/>
          </w:tcPr>
          <w:p w:rsidR="0007402F" w:rsidRPr="00DE11F0" w:rsidRDefault="00852863" w:rsidP="0007402F">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c>
          <w:tcPr>
            <w:tcW w:w="1417" w:type="dxa"/>
            <w:shd w:val="clear" w:color="auto" w:fill="FFFFFF" w:themeFill="background1"/>
            <w:noWrap/>
            <w:hideMark/>
          </w:tcPr>
          <w:p w:rsidR="0007402F" w:rsidRPr="00DE11F0" w:rsidRDefault="00852863" w:rsidP="0007402F">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ru-RU"/>
              </w:rPr>
            </w:pPr>
            <w:r>
              <w:rPr>
                <w:rFonts w:eastAsia="Times New Roman" w:cs="Times New Roman"/>
                <w:b/>
                <w:bCs/>
                <w:color w:val="000000"/>
                <w:szCs w:val="24"/>
                <w:lang w:eastAsia="ru-RU"/>
              </w:rPr>
              <w:t>Выручка</w:t>
            </w:r>
          </w:p>
        </w:tc>
        <w:tc>
          <w:tcPr>
            <w:tcW w:w="1270" w:type="dxa"/>
            <w:vMerge/>
            <w:shd w:val="clear" w:color="auto" w:fill="FFFFFF" w:themeFill="background1"/>
            <w:hideMark/>
          </w:tcPr>
          <w:p w:rsidR="0007402F" w:rsidRPr="0007402F" w:rsidRDefault="0007402F" w:rsidP="000740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lastRenderedPageBreak/>
              <w:t>1. Петли мебельные</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10567388</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10329123</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10026767</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4,62</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2. Направляющие, ящики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9633222</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8933117</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8675231</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7,14</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3. Стяжки, крепеж и заглушки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8456847</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8159991</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7941798</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5,27</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4. Ноги, опоры, колеса</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7230515</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7093837</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6601834</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7,01</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5. Ручки для мебели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749821</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687335</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623190</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10,90</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6.  Комплектующие для офисной мебели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684070</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641098</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634710</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11,00</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7. Полкодержатели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677113</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668434</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648481</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8,64</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8.  Фурнитура для шкафов</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734295</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660866</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675552</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3,94</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9.  Вытяжки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689956</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685028</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665315</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3,71</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10. Кухонные комплектующие</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687332</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683415</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667750</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3,44</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11.  Мойки для кухни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683966</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712866</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664699</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2,45</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12.  Смесители для кухни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663684</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605261</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637979</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8,41</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13. Подъемные механизмы</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638570</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643848</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628016</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6,65</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14.  Упаковочные материалы</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613988</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562537</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547759</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11,79</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15.  Подстолья</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567784</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444036</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473153</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23,21</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16.  Фурнитура для стекла и зеркал</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462609</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447622</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434966</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5,99</w:t>
            </w:r>
          </w:p>
        </w:tc>
      </w:tr>
      <w:tr w:rsidR="0007402F" w:rsidRPr="0007402F" w:rsidTr="00302565">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17.  Амортизаторы и толкатели</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391618</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418768</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381384</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8,29</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18.  Инструмент</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345816</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333321</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320641</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7,50</w:t>
            </w:r>
          </w:p>
        </w:tc>
      </w:tr>
      <w:tr w:rsidR="0007402F" w:rsidRPr="0007402F" w:rsidTr="00302565">
        <w:trPr>
          <w:trHeight w:val="315"/>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DE11F0" w:rsidRDefault="0007402F" w:rsidP="0007402F">
            <w:pPr>
              <w:spacing w:line="240" w:lineRule="auto"/>
              <w:ind w:firstLine="0"/>
              <w:jc w:val="left"/>
              <w:rPr>
                <w:rFonts w:eastAsia="Times New Roman" w:cs="Times New Roman"/>
                <w:b w:val="0"/>
                <w:color w:val="000000"/>
                <w:szCs w:val="24"/>
                <w:lang w:eastAsia="ru-RU"/>
              </w:rPr>
            </w:pPr>
            <w:r w:rsidRPr="00DE11F0">
              <w:rPr>
                <w:rFonts w:eastAsia="Times New Roman" w:cs="Times New Roman"/>
                <w:b w:val="0"/>
                <w:color w:val="000000"/>
                <w:szCs w:val="24"/>
                <w:lang w:eastAsia="ru-RU"/>
              </w:rPr>
              <w:t>19.  Реставрационные материалы</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282457</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238863</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220936</w:t>
            </w:r>
          </w:p>
        </w:tc>
        <w:tc>
          <w:tcPr>
            <w:tcW w:w="1270" w:type="dxa"/>
            <w:shd w:val="clear" w:color="auto" w:fill="FFFFFF" w:themeFill="background1"/>
            <w:noWrap/>
            <w:vAlign w:val="center"/>
            <w:hideMark/>
          </w:tcPr>
          <w:p w:rsidR="0007402F" w:rsidRPr="0007402F" w:rsidRDefault="0007402F" w:rsidP="00DE11F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14,34</w:t>
            </w:r>
          </w:p>
        </w:tc>
      </w:tr>
      <w:tr w:rsidR="0007402F" w:rsidRPr="0007402F" w:rsidTr="0030256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noWrap/>
            <w:hideMark/>
          </w:tcPr>
          <w:p w:rsidR="0007402F" w:rsidRPr="0007402F" w:rsidRDefault="00CA2C29" w:rsidP="0007402F">
            <w:pPr>
              <w:spacing w:line="240" w:lineRule="auto"/>
              <w:ind w:firstLine="0"/>
              <w:jc w:val="left"/>
              <w:rPr>
                <w:rFonts w:eastAsia="Times New Roman" w:cs="Times New Roman"/>
                <w:color w:val="000000"/>
                <w:szCs w:val="24"/>
                <w:lang w:eastAsia="ru-RU"/>
              </w:rPr>
            </w:pPr>
            <w:r w:rsidRPr="004C598E">
              <w:rPr>
                <w:rFonts w:eastAsia="Times New Roman" w:cs="Times New Roman"/>
                <w:color w:val="000000"/>
                <w:szCs w:val="24"/>
                <w:lang w:eastAsia="ru-RU"/>
              </w:rPr>
              <w:t>Итого</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44</w:t>
            </w:r>
            <w:r w:rsidR="005E6526">
              <w:rPr>
                <w:rFonts w:eastAsia="Times New Roman" w:cs="Times New Roman"/>
                <w:b/>
                <w:bCs/>
                <w:color w:val="000000"/>
                <w:szCs w:val="24"/>
                <w:lang w:eastAsia="ru-RU"/>
              </w:rPr>
              <w:t xml:space="preserve"> </w:t>
            </w:r>
            <w:r w:rsidRPr="0007402F">
              <w:rPr>
                <w:rFonts w:eastAsia="Times New Roman" w:cs="Times New Roman"/>
                <w:b/>
                <w:bCs/>
                <w:color w:val="000000"/>
                <w:szCs w:val="24"/>
                <w:lang w:eastAsia="ru-RU"/>
              </w:rPr>
              <w:t>761</w:t>
            </w:r>
            <w:r w:rsidR="005E6526">
              <w:rPr>
                <w:rFonts w:eastAsia="Times New Roman" w:cs="Times New Roman"/>
                <w:b/>
                <w:bCs/>
                <w:color w:val="000000"/>
                <w:szCs w:val="24"/>
                <w:lang w:eastAsia="ru-RU"/>
              </w:rPr>
              <w:t xml:space="preserve"> </w:t>
            </w:r>
            <w:r w:rsidRPr="0007402F">
              <w:rPr>
                <w:rFonts w:eastAsia="Times New Roman" w:cs="Times New Roman"/>
                <w:b/>
                <w:bCs/>
                <w:color w:val="000000"/>
                <w:szCs w:val="24"/>
                <w:lang w:eastAsia="ru-RU"/>
              </w:rPr>
              <w:t>051</w:t>
            </w:r>
          </w:p>
        </w:tc>
        <w:tc>
          <w:tcPr>
            <w:tcW w:w="1418"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42</w:t>
            </w:r>
            <w:r w:rsidR="005E6526">
              <w:rPr>
                <w:rFonts w:eastAsia="Times New Roman" w:cs="Times New Roman"/>
                <w:b/>
                <w:bCs/>
                <w:color w:val="000000"/>
                <w:szCs w:val="24"/>
                <w:lang w:eastAsia="ru-RU"/>
              </w:rPr>
              <w:t xml:space="preserve"> </w:t>
            </w:r>
            <w:r w:rsidRPr="0007402F">
              <w:rPr>
                <w:rFonts w:eastAsia="Times New Roman" w:cs="Times New Roman"/>
                <w:b/>
                <w:bCs/>
                <w:color w:val="000000"/>
                <w:szCs w:val="24"/>
                <w:lang w:eastAsia="ru-RU"/>
              </w:rPr>
              <w:t>949</w:t>
            </w:r>
            <w:r w:rsidR="005E6526">
              <w:rPr>
                <w:rFonts w:eastAsia="Times New Roman" w:cs="Times New Roman"/>
                <w:b/>
                <w:bCs/>
                <w:color w:val="000000"/>
                <w:szCs w:val="24"/>
                <w:lang w:eastAsia="ru-RU"/>
              </w:rPr>
              <w:t xml:space="preserve"> </w:t>
            </w:r>
            <w:r w:rsidRPr="0007402F">
              <w:rPr>
                <w:rFonts w:eastAsia="Times New Roman" w:cs="Times New Roman"/>
                <w:b/>
                <w:bCs/>
                <w:color w:val="000000"/>
                <w:szCs w:val="24"/>
                <w:lang w:eastAsia="ru-RU"/>
              </w:rPr>
              <w:t>366</w:t>
            </w:r>
          </w:p>
        </w:tc>
        <w:tc>
          <w:tcPr>
            <w:tcW w:w="1417" w:type="dxa"/>
            <w:shd w:val="clear" w:color="auto" w:fill="FFFFFF" w:themeFill="background1"/>
            <w:noWrap/>
            <w:vAlign w:val="center"/>
            <w:hideMark/>
          </w:tcPr>
          <w:p w:rsidR="0007402F" w:rsidRPr="0007402F" w:rsidRDefault="0007402F" w:rsidP="008C4A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ru-RU"/>
              </w:rPr>
            </w:pPr>
            <w:r w:rsidRPr="0007402F">
              <w:rPr>
                <w:rFonts w:eastAsia="Times New Roman" w:cs="Times New Roman"/>
                <w:b/>
                <w:bCs/>
                <w:color w:val="000000"/>
                <w:szCs w:val="24"/>
                <w:lang w:eastAsia="ru-RU"/>
              </w:rPr>
              <w:t>41</w:t>
            </w:r>
            <w:r w:rsidR="00DC3800">
              <w:rPr>
                <w:rFonts w:eastAsia="Times New Roman" w:cs="Times New Roman"/>
                <w:b/>
                <w:bCs/>
                <w:color w:val="000000"/>
                <w:szCs w:val="24"/>
                <w:lang w:eastAsia="ru-RU"/>
              </w:rPr>
              <w:t xml:space="preserve"> </w:t>
            </w:r>
            <w:r w:rsidRPr="0007402F">
              <w:rPr>
                <w:rFonts w:eastAsia="Times New Roman" w:cs="Times New Roman"/>
                <w:b/>
                <w:bCs/>
                <w:color w:val="000000"/>
                <w:szCs w:val="24"/>
                <w:lang w:eastAsia="ru-RU"/>
              </w:rPr>
              <w:t>470</w:t>
            </w:r>
            <w:r w:rsidR="00DC3800">
              <w:rPr>
                <w:rFonts w:eastAsia="Times New Roman" w:cs="Times New Roman"/>
                <w:b/>
                <w:bCs/>
                <w:color w:val="000000"/>
                <w:szCs w:val="24"/>
                <w:lang w:eastAsia="ru-RU"/>
              </w:rPr>
              <w:t xml:space="preserve"> </w:t>
            </w:r>
            <w:r w:rsidRPr="0007402F">
              <w:rPr>
                <w:rFonts w:eastAsia="Times New Roman" w:cs="Times New Roman"/>
                <w:b/>
                <w:bCs/>
                <w:color w:val="000000"/>
                <w:szCs w:val="24"/>
                <w:lang w:eastAsia="ru-RU"/>
              </w:rPr>
              <w:t>161</w:t>
            </w:r>
          </w:p>
        </w:tc>
        <w:tc>
          <w:tcPr>
            <w:tcW w:w="1270" w:type="dxa"/>
            <w:shd w:val="clear" w:color="auto" w:fill="FFFFFF" w:themeFill="background1"/>
            <w:noWrap/>
            <w:hideMark/>
          </w:tcPr>
          <w:p w:rsidR="0007402F" w:rsidRPr="0007402F" w:rsidRDefault="0007402F" w:rsidP="000740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ru-RU"/>
              </w:rPr>
            </w:pPr>
            <w:r w:rsidRPr="0007402F">
              <w:rPr>
                <w:rFonts w:eastAsia="Times New Roman" w:cs="Times New Roman"/>
                <w:color w:val="000000"/>
                <w:szCs w:val="24"/>
                <w:lang w:eastAsia="ru-RU"/>
              </w:rPr>
              <w:t> </w:t>
            </w:r>
          </w:p>
        </w:tc>
      </w:tr>
    </w:tbl>
    <w:p w:rsidR="008143F7" w:rsidRDefault="008143F7"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выручке</w:t>
      </w:r>
      <w:r w:rsidR="00180B36">
        <w:rPr>
          <w:rFonts w:cs="Times New Roman"/>
          <w:b/>
          <w:sz w:val="24"/>
          <w:szCs w:val="24"/>
        </w:rPr>
        <w:t xml:space="preserve"> по группе «Петли мебельные»</w:t>
      </w:r>
    </w:p>
    <w:tbl>
      <w:tblPr>
        <w:tblStyle w:val="af2"/>
        <w:tblW w:w="9285" w:type="dxa"/>
        <w:jc w:val="center"/>
        <w:tblLook w:val="04A0" w:firstRow="1" w:lastRow="0" w:firstColumn="1" w:lastColumn="0" w:noHBand="0" w:noVBand="1"/>
      </w:tblPr>
      <w:tblGrid>
        <w:gridCol w:w="3681"/>
        <w:gridCol w:w="1941"/>
        <w:gridCol w:w="768"/>
        <w:gridCol w:w="1437"/>
        <w:gridCol w:w="1474"/>
      </w:tblGrid>
      <w:tr w:rsidR="00CA2C29" w:rsidRPr="00CA2C29" w:rsidTr="00302565">
        <w:trPr>
          <w:trHeight w:val="610"/>
          <w:jc w:val="center"/>
        </w:trPr>
        <w:tc>
          <w:tcPr>
            <w:tcW w:w="3681" w:type="dxa"/>
            <w:vMerge w:val="restart"/>
            <w:noWrap/>
            <w:vAlign w:val="center"/>
            <w:hideMark/>
          </w:tcPr>
          <w:p w:rsidR="00CA2C29" w:rsidRPr="00CA2C29" w:rsidRDefault="00CA2C29" w:rsidP="00806867">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Номенклатура</w:t>
            </w:r>
          </w:p>
        </w:tc>
        <w:tc>
          <w:tcPr>
            <w:tcW w:w="1941" w:type="dxa"/>
            <w:vMerge w:val="restart"/>
            <w:noWrap/>
            <w:vAlign w:val="center"/>
            <w:hideMark/>
          </w:tcPr>
          <w:p w:rsidR="00CA2C29" w:rsidRPr="00CA2C29" w:rsidRDefault="00CA2C29" w:rsidP="00CA2C29">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Себестоимость</w:t>
            </w:r>
          </w:p>
          <w:p w:rsidR="00CA2C29" w:rsidRPr="00CA2C29" w:rsidRDefault="00CA2C29" w:rsidP="00CA2C29">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реализованного</w:t>
            </w:r>
          </w:p>
          <w:p w:rsidR="00CA2C29" w:rsidRPr="00CA2C29" w:rsidRDefault="00CA2C29" w:rsidP="00CA2C29">
            <w:pPr>
              <w:spacing w:line="240" w:lineRule="auto"/>
              <w:ind w:firstLine="0"/>
              <w:jc w:val="center"/>
              <w:rPr>
                <w:rFonts w:eastAsia="Times New Roman" w:cs="Times New Roman"/>
                <w:color w:val="000000"/>
                <w:szCs w:val="24"/>
                <w:lang w:eastAsia="ru-RU"/>
              </w:rPr>
            </w:pPr>
            <w:r w:rsidRPr="00CA2C29">
              <w:rPr>
                <w:rFonts w:eastAsia="Times New Roman" w:cs="Times New Roman"/>
                <w:b/>
                <w:color w:val="000000"/>
                <w:szCs w:val="24"/>
                <w:lang w:eastAsia="ru-RU"/>
              </w:rPr>
              <w:t>товара</w:t>
            </w:r>
          </w:p>
        </w:tc>
        <w:tc>
          <w:tcPr>
            <w:tcW w:w="3663" w:type="dxa"/>
            <w:gridSpan w:val="3"/>
            <w:noWrap/>
            <w:vAlign w:val="center"/>
            <w:hideMark/>
          </w:tcPr>
          <w:p w:rsidR="00CA2C29" w:rsidRPr="00CA2C29" w:rsidRDefault="00CA2C29" w:rsidP="00CA2C29">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Продаж</w:t>
            </w:r>
            <w:r w:rsidR="00302565">
              <w:rPr>
                <w:rFonts w:eastAsia="Times New Roman" w:cs="Times New Roman"/>
                <w:b/>
                <w:color w:val="000000"/>
                <w:szCs w:val="24"/>
                <w:lang w:eastAsia="ru-RU"/>
              </w:rPr>
              <w:t>и</w:t>
            </w:r>
            <w:r w:rsidRPr="00CA2C29">
              <w:rPr>
                <w:rFonts w:eastAsia="Times New Roman" w:cs="Times New Roman"/>
                <w:b/>
                <w:color w:val="000000"/>
                <w:szCs w:val="24"/>
                <w:lang w:eastAsia="ru-RU"/>
              </w:rPr>
              <w:t xml:space="preserve"> 2019</w:t>
            </w:r>
          </w:p>
          <w:p w:rsidR="00CA2C29" w:rsidRPr="00CA2C29" w:rsidRDefault="00CA2C29" w:rsidP="00CA2C29">
            <w:pPr>
              <w:spacing w:line="240" w:lineRule="auto"/>
              <w:jc w:val="center"/>
              <w:rPr>
                <w:rFonts w:eastAsia="Times New Roman" w:cs="Times New Roman"/>
                <w:b/>
                <w:color w:val="000000"/>
                <w:szCs w:val="24"/>
                <w:lang w:eastAsia="ru-RU"/>
              </w:rPr>
            </w:pPr>
          </w:p>
        </w:tc>
      </w:tr>
      <w:tr w:rsidR="00CA2C29" w:rsidRPr="00CA2C29" w:rsidTr="00302565">
        <w:trPr>
          <w:trHeight w:val="315"/>
          <w:jc w:val="center"/>
        </w:trPr>
        <w:tc>
          <w:tcPr>
            <w:tcW w:w="3681" w:type="dxa"/>
            <w:vMerge/>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p>
        </w:tc>
        <w:tc>
          <w:tcPr>
            <w:tcW w:w="1941" w:type="dxa"/>
            <w:vMerge/>
            <w:noWrap/>
            <w:hideMark/>
          </w:tcPr>
          <w:p w:rsidR="00CA2C29" w:rsidRPr="00CA2C29" w:rsidRDefault="00CA2C29" w:rsidP="00CA2C29">
            <w:pPr>
              <w:spacing w:line="240" w:lineRule="auto"/>
              <w:ind w:firstLine="0"/>
              <w:jc w:val="center"/>
              <w:rPr>
                <w:rFonts w:eastAsia="Times New Roman" w:cs="Times New Roman"/>
                <w:color w:val="000000"/>
                <w:szCs w:val="24"/>
                <w:lang w:eastAsia="ru-RU"/>
              </w:rPr>
            </w:pP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Цена</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Кол-во</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Выручка</w:t>
            </w:r>
          </w:p>
        </w:tc>
      </w:tr>
      <w:tr w:rsidR="00CA2C29" w:rsidRPr="00CA2C29" w:rsidTr="00302565">
        <w:trPr>
          <w:trHeight w:val="315"/>
          <w:jc w:val="center"/>
        </w:trPr>
        <w:tc>
          <w:tcPr>
            <w:tcW w:w="3681" w:type="dxa"/>
            <w:noWrap/>
            <w:hideMark/>
          </w:tcPr>
          <w:p w:rsidR="00CA2C29" w:rsidRPr="00CA2C29" w:rsidRDefault="00CA2C29" w:rsidP="00CA2C29">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1. Петли мебельные</w:t>
            </w:r>
          </w:p>
        </w:tc>
        <w:tc>
          <w:tcPr>
            <w:tcW w:w="1941" w:type="dxa"/>
            <w:noWrap/>
            <w:hideMark/>
          </w:tcPr>
          <w:p w:rsidR="00CA2C29" w:rsidRPr="00CA2C29" w:rsidRDefault="00CA2C29" w:rsidP="00CA2C29">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c>
          <w:tcPr>
            <w:tcW w:w="752" w:type="dxa"/>
            <w:noWrap/>
            <w:hideMark/>
          </w:tcPr>
          <w:p w:rsidR="00CA2C29" w:rsidRPr="00CA2C29" w:rsidRDefault="00CA2C29" w:rsidP="00CA2C29">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c>
          <w:tcPr>
            <w:tcW w:w="1437" w:type="dxa"/>
            <w:noWrap/>
            <w:hideMark/>
          </w:tcPr>
          <w:p w:rsidR="00CA2C29" w:rsidRPr="00CA2C29" w:rsidRDefault="00CA2C29" w:rsidP="00CA2C29">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c>
          <w:tcPr>
            <w:tcW w:w="1474" w:type="dxa"/>
            <w:noWrap/>
            <w:hideMark/>
          </w:tcPr>
          <w:p w:rsidR="00CA2C29" w:rsidRPr="00CA2C29" w:rsidRDefault="00CA2C29" w:rsidP="00CA2C29">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r>
      <w:tr w:rsidR="00CA2C29" w:rsidRPr="00CA2C29" w:rsidTr="00302565">
        <w:trPr>
          <w:trHeight w:val="300"/>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1.1. Unihopper с доводчиком</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41015318</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127</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343321</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43601767</w:t>
            </w:r>
          </w:p>
        </w:tc>
      </w:tr>
      <w:tr w:rsidR="00CA2C29" w:rsidRPr="00CA2C29" w:rsidTr="00302565">
        <w:trPr>
          <w:trHeight w:val="315"/>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1.2. </w:t>
            </w:r>
            <w:proofErr w:type="spellStart"/>
            <w:r w:rsidRPr="00CA2C29">
              <w:rPr>
                <w:rFonts w:eastAsia="Times New Roman" w:cs="Times New Roman"/>
                <w:color w:val="000000"/>
                <w:szCs w:val="24"/>
                <w:lang w:eastAsia="ru-RU"/>
              </w:rPr>
              <w:t>Hettich</w:t>
            </w:r>
            <w:proofErr w:type="spellEnd"/>
            <w:r w:rsidRPr="00CA2C29">
              <w:rPr>
                <w:rFonts w:eastAsia="Times New Roman" w:cs="Times New Roman"/>
                <w:color w:val="000000"/>
                <w:szCs w:val="24"/>
                <w:lang w:eastAsia="ru-RU"/>
              </w:rPr>
              <w:t xml:space="preserve"> </w:t>
            </w:r>
            <w:proofErr w:type="spellStart"/>
            <w:r w:rsidRPr="00CA2C29">
              <w:rPr>
                <w:rFonts w:eastAsia="Times New Roman" w:cs="Times New Roman"/>
                <w:color w:val="000000"/>
                <w:szCs w:val="24"/>
                <w:lang w:eastAsia="ru-RU"/>
              </w:rPr>
              <w:t>Sensys</w:t>
            </w:r>
            <w:proofErr w:type="spellEnd"/>
            <w:r w:rsidRPr="00CA2C29">
              <w:rPr>
                <w:rFonts w:eastAsia="Times New Roman" w:cs="Times New Roman"/>
                <w:color w:val="000000"/>
                <w:szCs w:val="24"/>
                <w:lang w:eastAsia="ru-RU"/>
              </w:rPr>
              <w:t xml:space="preserve"> с доводчиком</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38295229</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221</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181133</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40030393</w:t>
            </w:r>
          </w:p>
        </w:tc>
      </w:tr>
      <w:tr w:rsidR="00CA2C29" w:rsidRPr="00CA2C29" w:rsidTr="00302565">
        <w:trPr>
          <w:trHeight w:val="300"/>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1.3. AGV </w:t>
            </w:r>
            <w:proofErr w:type="spellStart"/>
            <w:r w:rsidRPr="00CA2C29">
              <w:rPr>
                <w:rFonts w:eastAsia="Times New Roman" w:cs="Times New Roman"/>
                <w:color w:val="000000"/>
                <w:szCs w:val="24"/>
                <w:lang w:eastAsia="ru-RU"/>
              </w:rPr>
              <w:t>clip-on</w:t>
            </w:r>
            <w:proofErr w:type="spellEnd"/>
            <w:r w:rsidRPr="00CA2C29">
              <w:rPr>
                <w:rFonts w:eastAsia="Times New Roman" w:cs="Times New Roman"/>
                <w:color w:val="000000"/>
                <w:szCs w:val="24"/>
                <w:lang w:eastAsia="ru-RU"/>
              </w:rPr>
              <w:t xml:space="preserve"> HS с доводчиком</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9866019</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73</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144789</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10569597</w:t>
            </w:r>
          </w:p>
        </w:tc>
      </w:tr>
      <w:tr w:rsidR="00CA2C29" w:rsidRPr="00CA2C29" w:rsidTr="00302565">
        <w:trPr>
          <w:trHeight w:val="300"/>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1.4. AGV для алюминиевого профиля</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8655303</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75</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123336</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9250200</w:t>
            </w:r>
          </w:p>
        </w:tc>
      </w:tr>
      <w:tr w:rsidR="00CA2C29" w:rsidRPr="00CA2C29" w:rsidTr="00302565">
        <w:trPr>
          <w:trHeight w:val="315"/>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1.5. FGV </w:t>
            </w:r>
            <w:proofErr w:type="spellStart"/>
            <w:r w:rsidRPr="00CA2C29">
              <w:rPr>
                <w:rFonts w:eastAsia="Times New Roman" w:cs="Times New Roman"/>
                <w:color w:val="000000"/>
                <w:szCs w:val="24"/>
                <w:lang w:eastAsia="ru-RU"/>
              </w:rPr>
              <w:t>Integra</w:t>
            </w:r>
            <w:proofErr w:type="spellEnd"/>
            <w:r w:rsidRPr="00CA2C29">
              <w:rPr>
                <w:rFonts w:eastAsia="Times New Roman" w:cs="Times New Roman"/>
                <w:color w:val="000000"/>
                <w:szCs w:val="24"/>
                <w:lang w:eastAsia="ru-RU"/>
              </w:rPr>
              <w:t xml:space="preserve"> 2 поколения (с доводчиком)</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7847587</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88</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94345</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8302360</w:t>
            </w:r>
          </w:p>
        </w:tc>
      </w:tr>
      <w:tr w:rsidR="00CA2C29" w:rsidRPr="00CA2C29" w:rsidTr="00302565">
        <w:trPr>
          <w:trHeight w:val="300"/>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1.6. AGV </w:t>
            </w:r>
            <w:proofErr w:type="spellStart"/>
            <w:r w:rsidRPr="00CA2C29">
              <w:rPr>
                <w:rFonts w:eastAsia="Times New Roman" w:cs="Times New Roman"/>
                <w:color w:val="000000"/>
                <w:szCs w:val="24"/>
                <w:lang w:eastAsia="ru-RU"/>
              </w:rPr>
              <w:t>Clip-On</w:t>
            </w:r>
            <w:proofErr w:type="spellEnd"/>
            <w:r w:rsidRPr="00CA2C29">
              <w:rPr>
                <w:rFonts w:eastAsia="Times New Roman" w:cs="Times New Roman"/>
                <w:color w:val="000000"/>
                <w:szCs w:val="24"/>
                <w:lang w:eastAsia="ru-RU"/>
              </w:rPr>
              <w:t xml:space="preserve"> легкого монтажа</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5026636</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33</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174132</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5746356</w:t>
            </w:r>
          </w:p>
        </w:tc>
      </w:tr>
      <w:tr w:rsidR="00CA2C29" w:rsidRPr="00CA2C29" w:rsidTr="00302565">
        <w:trPr>
          <w:trHeight w:val="300"/>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1.7. FGV MS </w:t>
            </w:r>
            <w:proofErr w:type="spellStart"/>
            <w:r w:rsidRPr="00CA2C29">
              <w:rPr>
                <w:rFonts w:eastAsia="Times New Roman" w:cs="Times New Roman"/>
                <w:color w:val="000000"/>
                <w:szCs w:val="24"/>
                <w:lang w:eastAsia="ru-RU"/>
              </w:rPr>
              <w:t>Slide-On</w:t>
            </w:r>
            <w:proofErr w:type="spellEnd"/>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5396408</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55</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98147</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5398085</w:t>
            </w:r>
          </w:p>
        </w:tc>
      </w:tr>
      <w:tr w:rsidR="00CA2C29" w:rsidRPr="00CA2C29" w:rsidTr="00302565">
        <w:trPr>
          <w:trHeight w:val="300"/>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1.8. SAMET </w:t>
            </w:r>
            <w:proofErr w:type="spellStart"/>
            <w:r w:rsidRPr="00CA2C29">
              <w:rPr>
                <w:rFonts w:eastAsia="Times New Roman" w:cs="Times New Roman"/>
                <w:color w:val="000000"/>
                <w:szCs w:val="24"/>
                <w:lang w:eastAsia="ru-RU"/>
              </w:rPr>
              <w:t>Master</w:t>
            </w:r>
            <w:proofErr w:type="spellEnd"/>
            <w:r w:rsidRPr="00CA2C29">
              <w:rPr>
                <w:rFonts w:eastAsia="Times New Roman" w:cs="Times New Roman"/>
                <w:color w:val="000000"/>
                <w:szCs w:val="24"/>
                <w:lang w:eastAsia="ru-RU"/>
              </w:rPr>
              <w:t xml:space="preserve"> с доводчиком</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4572789</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60</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81090</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4865400</w:t>
            </w:r>
          </w:p>
        </w:tc>
      </w:tr>
      <w:tr w:rsidR="00CA2C29" w:rsidRPr="00CA2C29" w:rsidTr="00302565">
        <w:trPr>
          <w:trHeight w:val="315"/>
          <w:jc w:val="center"/>
        </w:trPr>
        <w:tc>
          <w:tcPr>
            <w:tcW w:w="3681" w:type="dxa"/>
            <w:noWrap/>
            <w:hideMark/>
          </w:tcPr>
          <w:p w:rsidR="00CA2C29" w:rsidRPr="00CA2C29" w:rsidRDefault="00CA2C29" w:rsidP="00CA2C29">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1.9. FIT HS с доводчиком</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2279304</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46</w:t>
            </w: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52122</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2397612</w:t>
            </w:r>
          </w:p>
        </w:tc>
      </w:tr>
      <w:tr w:rsidR="00CA2C29" w:rsidRPr="00CA2C29" w:rsidTr="00302565">
        <w:trPr>
          <w:trHeight w:val="315"/>
          <w:jc w:val="center"/>
        </w:trPr>
        <w:tc>
          <w:tcPr>
            <w:tcW w:w="3681" w:type="dxa"/>
            <w:noWrap/>
            <w:hideMark/>
          </w:tcPr>
          <w:p w:rsidR="00CA2C29" w:rsidRPr="00CA2C29" w:rsidRDefault="00CA2C29" w:rsidP="00CA2C29">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941" w:type="dxa"/>
            <w:noWrap/>
            <w:vAlign w:val="center"/>
            <w:hideMark/>
          </w:tcPr>
          <w:p w:rsidR="00CA2C29" w:rsidRPr="00CA2C29" w:rsidRDefault="00CA2C29" w:rsidP="008C4AE5">
            <w:pPr>
              <w:spacing w:line="240" w:lineRule="auto"/>
              <w:ind w:firstLine="0"/>
              <w:jc w:val="center"/>
              <w:rPr>
                <w:rFonts w:eastAsia="Times New Roman" w:cs="Times New Roman"/>
                <w:b/>
                <w:bCs/>
                <w:color w:val="000000"/>
                <w:szCs w:val="24"/>
                <w:lang w:eastAsia="ru-RU"/>
              </w:rPr>
            </w:pPr>
            <w:r w:rsidRPr="00CA2C29">
              <w:rPr>
                <w:rFonts w:eastAsia="Times New Roman" w:cs="Times New Roman"/>
                <w:b/>
                <w:bCs/>
                <w:color w:val="000000"/>
                <w:szCs w:val="24"/>
                <w:lang w:eastAsia="ru-RU"/>
              </w:rPr>
              <w:t>122</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954</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593</w:t>
            </w:r>
          </w:p>
        </w:tc>
        <w:tc>
          <w:tcPr>
            <w:tcW w:w="752" w:type="dxa"/>
            <w:noWrap/>
            <w:vAlign w:val="center"/>
            <w:hideMark/>
          </w:tcPr>
          <w:p w:rsidR="00CA2C29" w:rsidRPr="00CA2C29" w:rsidRDefault="00CA2C29" w:rsidP="008C4AE5">
            <w:pPr>
              <w:spacing w:line="240" w:lineRule="auto"/>
              <w:ind w:firstLine="0"/>
              <w:jc w:val="center"/>
              <w:rPr>
                <w:rFonts w:eastAsia="Times New Roman" w:cs="Times New Roman"/>
                <w:b/>
                <w:bCs/>
                <w:color w:val="000000"/>
                <w:szCs w:val="24"/>
                <w:lang w:eastAsia="ru-RU"/>
              </w:rPr>
            </w:pPr>
          </w:p>
        </w:tc>
        <w:tc>
          <w:tcPr>
            <w:tcW w:w="1437" w:type="dxa"/>
            <w:noWrap/>
            <w:vAlign w:val="center"/>
            <w:hideMark/>
          </w:tcPr>
          <w:p w:rsidR="00CA2C29" w:rsidRPr="00CA2C29" w:rsidRDefault="00CA2C29" w:rsidP="008C4AE5">
            <w:pPr>
              <w:spacing w:line="240" w:lineRule="auto"/>
              <w:ind w:firstLine="0"/>
              <w:jc w:val="center"/>
              <w:rPr>
                <w:rFonts w:eastAsia="Times New Roman" w:cs="Times New Roman"/>
                <w:b/>
                <w:bCs/>
                <w:color w:val="000000"/>
                <w:szCs w:val="24"/>
                <w:lang w:eastAsia="ru-RU"/>
              </w:rPr>
            </w:pPr>
            <w:r w:rsidRPr="00CA2C29">
              <w:rPr>
                <w:rFonts w:eastAsia="Times New Roman" w:cs="Times New Roman"/>
                <w:b/>
                <w:bCs/>
                <w:color w:val="000000"/>
                <w:szCs w:val="24"/>
                <w:lang w:eastAsia="ru-RU"/>
              </w:rPr>
              <w:t>1</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292</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415</w:t>
            </w:r>
          </w:p>
        </w:tc>
        <w:tc>
          <w:tcPr>
            <w:tcW w:w="1474" w:type="dxa"/>
            <w:noWrap/>
            <w:vAlign w:val="center"/>
            <w:hideMark/>
          </w:tcPr>
          <w:p w:rsidR="00CA2C29" w:rsidRPr="00CA2C29" w:rsidRDefault="00CA2C29" w:rsidP="008C4AE5">
            <w:pPr>
              <w:spacing w:line="240" w:lineRule="auto"/>
              <w:ind w:firstLine="0"/>
              <w:jc w:val="center"/>
              <w:rPr>
                <w:rFonts w:eastAsia="Times New Roman" w:cs="Times New Roman"/>
                <w:b/>
                <w:bCs/>
                <w:color w:val="000000"/>
                <w:szCs w:val="24"/>
                <w:lang w:eastAsia="ru-RU"/>
              </w:rPr>
            </w:pPr>
            <w:r w:rsidRPr="00CA2C29">
              <w:rPr>
                <w:rFonts w:eastAsia="Times New Roman" w:cs="Times New Roman"/>
                <w:b/>
                <w:bCs/>
                <w:color w:val="000000"/>
                <w:szCs w:val="24"/>
                <w:lang w:eastAsia="ru-RU"/>
              </w:rPr>
              <w:t>130</w:t>
            </w:r>
            <w:r w:rsidR="00F23FAF">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161</w:t>
            </w:r>
            <w:r w:rsidR="00F23FAF">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770</w:t>
            </w:r>
          </w:p>
        </w:tc>
      </w:tr>
    </w:tbl>
    <w:p w:rsidR="00CA2C29" w:rsidRDefault="00CA2C29"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sidR="008C4AE5">
        <w:rPr>
          <w:rFonts w:cs="Times New Roman"/>
          <w:b/>
          <w:sz w:val="24"/>
          <w:szCs w:val="24"/>
        </w:rPr>
        <w:t>выручке</w:t>
      </w:r>
      <w:r>
        <w:rPr>
          <w:rFonts w:cs="Times New Roman"/>
          <w:b/>
          <w:sz w:val="24"/>
          <w:szCs w:val="24"/>
        </w:rPr>
        <w:t xml:space="preserve"> по группе «Петли мебельные»</w:t>
      </w:r>
      <w:r w:rsidR="008C4AE5">
        <w:rPr>
          <w:rFonts w:cs="Times New Roman"/>
          <w:b/>
          <w:sz w:val="24"/>
          <w:szCs w:val="24"/>
        </w:rPr>
        <w:t xml:space="preserve"> (</w:t>
      </w:r>
      <w:r w:rsidR="00A95CF0">
        <w:rPr>
          <w:rFonts w:cs="Times New Roman"/>
          <w:b/>
          <w:sz w:val="24"/>
          <w:szCs w:val="24"/>
        </w:rPr>
        <w:t>продолжение</w:t>
      </w:r>
      <w:r w:rsidR="008C4AE5">
        <w:rPr>
          <w:rFonts w:cs="Times New Roman"/>
          <w:b/>
          <w:sz w:val="24"/>
          <w:szCs w:val="24"/>
        </w:rPr>
        <w:t>)</w:t>
      </w:r>
    </w:p>
    <w:tbl>
      <w:tblPr>
        <w:tblStyle w:val="af2"/>
        <w:tblW w:w="9345" w:type="dxa"/>
        <w:jc w:val="center"/>
        <w:tblLook w:val="04A0" w:firstRow="1" w:lastRow="0" w:firstColumn="1" w:lastColumn="0" w:noHBand="0" w:noVBand="1"/>
      </w:tblPr>
      <w:tblGrid>
        <w:gridCol w:w="3539"/>
        <w:gridCol w:w="1134"/>
        <w:gridCol w:w="1752"/>
        <w:gridCol w:w="1554"/>
        <w:gridCol w:w="1366"/>
      </w:tblGrid>
      <w:tr w:rsidR="008C4AE5" w:rsidRPr="00F23FAF" w:rsidTr="00302565">
        <w:trPr>
          <w:trHeight w:val="300"/>
          <w:jc w:val="center"/>
        </w:trPr>
        <w:tc>
          <w:tcPr>
            <w:tcW w:w="3539" w:type="dxa"/>
            <w:vMerge w:val="restart"/>
            <w:noWrap/>
            <w:vAlign w:val="center"/>
            <w:hideMark/>
          </w:tcPr>
          <w:p w:rsidR="008C4AE5" w:rsidRPr="008C4AE5" w:rsidRDefault="008C4AE5" w:rsidP="00806867">
            <w:pPr>
              <w:spacing w:line="240" w:lineRule="auto"/>
              <w:ind w:firstLine="0"/>
              <w:jc w:val="center"/>
              <w:rPr>
                <w:rFonts w:eastAsia="Times New Roman" w:cs="Times New Roman"/>
                <w:b/>
                <w:color w:val="000000"/>
                <w:szCs w:val="24"/>
                <w:lang w:eastAsia="ru-RU"/>
              </w:rPr>
            </w:pPr>
            <w:r w:rsidRPr="008C4AE5">
              <w:rPr>
                <w:rFonts w:eastAsia="Times New Roman" w:cs="Times New Roman"/>
                <w:b/>
                <w:color w:val="000000"/>
                <w:szCs w:val="24"/>
                <w:lang w:eastAsia="ru-RU"/>
              </w:rPr>
              <w:t>Номенклатура</w:t>
            </w:r>
          </w:p>
        </w:tc>
        <w:tc>
          <w:tcPr>
            <w:tcW w:w="1134" w:type="dxa"/>
            <w:vMerge w:val="restart"/>
            <w:noWrap/>
            <w:vAlign w:val="center"/>
            <w:hideMark/>
          </w:tcPr>
          <w:p w:rsidR="008C4AE5" w:rsidRPr="008C4AE5" w:rsidRDefault="008C4AE5" w:rsidP="008C4AE5">
            <w:pPr>
              <w:spacing w:line="240" w:lineRule="auto"/>
              <w:ind w:firstLine="0"/>
              <w:jc w:val="center"/>
              <w:rPr>
                <w:rFonts w:eastAsia="Times New Roman" w:cs="Times New Roman"/>
                <w:b/>
                <w:color w:val="000000"/>
                <w:szCs w:val="24"/>
                <w:lang w:eastAsia="ru-RU"/>
              </w:rPr>
            </w:pPr>
            <w:r w:rsidRPr="008C4AE5">
              <w:rPr>
                <w:rFonts w:eastAsia="Times New Roman" w:cs="Times New Roman"/>
                <w:b/>
                <w:color w:val="000000"/>
                <w:szCs w:val="24"/>
                <w:lang w:eastAsia="ru-RU"/>
              </w:rPr>
              <w:t>% от общих</w:t>
            </w:r>
          </w:p>
          <w:p w:rsidR="008C4AE5" w:rsidRPr="008C4AE5" w:rsidRDefault="008C4AE5" w:rsidP="008C4AE5">
            <w:pPr>
              <w:spacing w:line="240" w:lineRule="auto"/>
              <w:ind w:firstLine="0"/>
              <w:jc w:val="center"/>
              <w:rPr>
                <w:rFonts w:eastAsia="Times New Roman" w:cs="Times New Roman"/>
                <w:b/>
                <w:color w:val="000000"/>
                <w:szCs w:val="24"/>
                <w:lang w:eastAsia="ru-RU"/>
              </w:rPr>
            </w:pPr>
            <w:r w:rsidRPr="008C4AE5">
              <w:rPr>
                <w:rFonts w:eastAsia="Times New Roman" w:cs="Times New Roman"/>
                <w:b/>
                <w:color w:val="000000"/>
                <w:szCs w:val="24"/>
                <w:lang w:eastAsia="ru-RU"/>
              </w:rPr>
              <w:t>продаж</w:t>
            </w:r>
          </w:p>
        </w:tc>
        <w:tc>
          <w:tcPr>
            <w:tcW w:w="3306" w:type="dxa"/>
            <w:gridSpan w:val="2"/>
            <w:noWrap/>
            <w:vAlign w:val="center"/>
            <w:hideMark/>
          </w:tcPr>
          <w:p w:rsidR="008C4AE5" w:rsidRPr="008C4AE5" w:rsidRDefault="008C4AE5" w:rsidP="008C4AE5">
            <w:pPr>
              <w:spacing w:line="240" w:lineRule="auto"/>
              <w:ind w:firstLine="0"/>
              <w:jc w:val="center"/>
              <w:rPr>
                <w:rFonts w:eastAsia="Times New Roman" w:cs="Times New Roman"/>
                <w:b/>
                <w:color w:val="000000"/>
                <w:szCs w:val="24"/>
                <w:lang w:eastAsia="ru-RU"/>
              </w:rPr>
            </w:pPr>
            <w:r w:rsidRPr="008C4AE5">
              <w:rPr>
                <w:rFonts w:eastAsia="Times New Roman" w:cs="Times New Roman"/>
                <w:b/>
                <w:color w:val="000000"/>
                <w:szCs w:val="24"/>
                <w:lang w:eastAsia="ru-RU"/>
              </w:rPr>
              <w:t>Продажи в %</w:t>
            </w:r>
          </w:p>
        </w:tc>
        <w:tc>
          <w:tcPr>
            <w:tcW w:w="1366" w:type="dxa"/>
            <w:noWrap/>
            <w:vAlign w:val="center"/>
            <w:hideMark/>
          </w:tcPr>
          <w:p w:rsidR="008C4AE5" w:rsidRPr="00F23FAF" w:rsidRDefault="008C4AE5" w:rsidP="008C4AE5">
            <w:pPr>
              <w:spacing w:line="240" w:lineRule="auto"/>
              <w:ind w:firstLine="0"/>
              <w:jc w:val="center"/>
              <w:rPr>
                <w:rFonts w:eastAsia="Times New Roman" w:cs="Times New Roman"/>
                <w:b/>
                <w:bCs/>
                <w:color w:val="000000"/>
                <w:szCs w:val="24"/>
                <w:lang w:eastAsia="ru-RU"/>
              </w:rPr>
            </w:pPr>
            <w:r>
              <w:rPr>
                <w:rFonts w:eastAsia="Times New Roman" w:cs="Times New Roman"/>
                <w:b/>
                <w:bCs/>
                <w:color w:val="000000"/>
                <w:szCs w:val="24"/>
                <w:lang w:eastAsia="ru-RU"/>
              </w:rPr>
              <w:t>Категория</w:t>
            </w:r>
          </w:p>
        </w:tc>
      </w:tr>
      <w:tr w:rsidR="008C4AE5" w:rsidRPr="00F23FAF" w:rsidTr="00302565">
        <w:trPr>
          <w:trHeight w:val="413"/>
          <w:jc w:val="center"/>
        </w:trPr>
        <w:tc>
          <w:tcPr>
            <w:tcW w:w="3539" w:type="dxa"/>
            <w:vMerge/>
            <w:noWrap/>
            <w:hideMark/>
          </w:tcPr>
          <w:p w:rsidR="008C4AE5" w:rsidRPr="00F23FAF" w:rsidRDefault="008C4AE5" w:rsidP="00F23FAF">
            <w:pPr>
              <w:spacing w:line="240" w:lineRule="auto"/>
              <w:ind w:firstLine="0"/>
              <w:jc w:val="left"/>
              <w:rPr>
                <w:rFonts w:eastAsia="Times New Roman" w:cs="Times New Roman"/>
                <w:color w:val="000000"/>
                <w:szCs w:val="24"/>
                <w:lang w:eastAsia="ru-RU"/>
              </w:rPr>
            </w:pPr>
          </w:p>
        </w:tc>
        <w:tc>
          <w:tcPr>
            <w:tcW w:w="1134" w:type="dxa"/>
            <w:vMerge/>
            <w:noWrap/>
            <w:hideMark/>
          </w:tcPr>
          <w:p w:rsidR="008C4AE5" w:rsidRPr="00F23FAF" w:rsidRDefault="008C4AE5" w:rsidP="00F23FAF">
            <w:pPr>
              <w:spacing w:line="240" w:lineRule="auto"/>
              <w:ind w:firstLine="0"/>
              <w:jc w:val="left"/>
              <w:rPr>
                <w:rFonts w:eastAsia="Times New Roman" w:cs="Times New Roman"/>
                <w:color w:val="000000"/>
                <w:szCs w:val="24"/>
                <w:lang w:eastAsia="ru-RU"/>
              </w:rPr>
            </w:pPr>
          </w:p>
        </w:tc>
        <w:tc>
          <w:tcPr>
            <w:tcW w:w="1752" w:type="dxa"/>
            <w:noWrap/>
            <w:vAlign w:val="center"/>
            <w:hideMark/>
          </w:tcPr>
          <w:p w:rsidR="008C4AE5" w:rsidRPr="008C4AE5" w:rsidRDefault="008C4AE5" w:rsidP="008C4AE5">
            <w:pPr>
              <w:spacing w:line="240" w:lineRule="auto"/>
              <w:ind w:firstLine="0"/>
              <w:jc w:val="center"/>
              <w:rPr>
                <w:rFonts w:eastAsia="Times New Roman" w:cs="Times New Roman"/>
                <w:b/>
                <w:color w:val="000000"/>
                <w:szCs w:val="24"/>
                <w:lang w:eastAsia="ru-RU"/>
              </w:rPr>
            </w:pPr>
            <w:r w:rsidRPr="008C4AE5">
              <w:rPr>
                <w:rFonts w:eastAsia="Times New Roman" w:cs="Times New Roman"/>
                <w:b/>
                <w:color w:val="000000"/>
                <w:szCs w:val="24"/>
                <w:lang w:eastAsia="ru-RU"/>
              </w:rPr>
              <w:t>По нарастающей</w:t>
            </w:r>
          </w:p>
        </w:tc>
        <w:tc>
          <w:tcPr>
            <w:tcW w:w="1554" w:type="dxa"/>
            <w:noWrap/>
            <w:vAlign w:val="center"/>
            <w:hideMark/>
          </w:tcPr>
          <w:p w:rsidR="008C4AE5" w:rsidRPr="008C4AE5" w:rsidRDefault="008C4AE5" w:rsidP="008C4AE5">
            <w:pPr>
              <w:spacing w:line="240" w:lineRule="auto"/>
              <w:ind w:firstLine="0"/>
              <w:jc w:val="center"/>
              <w:rPr>
                <w:rFonts w:eastAsia="Times New Roman" w:cs="Times New Roman"/>
                <w:b/>
                <w:color w:val="000000"/>
                <w:szCs w:val="24"/>
                <w:lang w:eastAsia="ru-RU"/>
              </w:rPr>
            </w:pPr>
            <w:r w:rsidRPr="008C4AE5">
              <w:rPr>
                <w:rFonts w:eastAsia="Times New Roman" w:cs="Times New Roman"/>
                <w:b/>
                <w:color w:val="000000"/>
                <w:szCs w:val="24"/>
                <w:lang w:eastAsia="ru-RU"/>
              </w:rPr>
              <w:t>Суммарный</w:t>
            </w:r>
          </w:p>
        </w:tc>
        <w:tc>
          <w:tcPr>
            <w:tcW w:w="1366" w:type="dxa"/>
            <w:noWrap/>
            <w:hideMark/>
          </w:tcPr>
          <w:p w:rsidR="008C4AE5" w:rsidRPr="00F23FAF" w:rsidRDefault="008C4AE5" w:rsidP="00F23FAF">
            <w:pPr>
              <w:spacing w:line="240" w:lineRule="auto"/>
              <w:ind w:firstLine="0"/>
              <w:jc w:val="left"/>
              <w:rPr>
                <w:rFonts w:eastAsia="Times New Roman" w:cs="Times New Roman"/>
                <w:b/>
                <w:bCs/>
                <w:color w:val="000000"/>
                <w:szCs w:val="24"/>
                <w:lang w:eastAsia="ru-RU"/>
              </w:rPr>
            </w:pPr>
            <w:r w:rsidRPr="00F23FAF">
              <w:rPr>
                <w:rFonts w:eastAsia="Times New Roman" w:cs="Times New Roman"/>
                <w:b/>
                <w:bCs/>
                <w:color w:val="000000"/>
                <w:szCs w:val="24"/>
                <w:lang w:eastAsia="ru-RU"/>
              </w:rPr>
              <w:t> </w:t>
            </w:r>
          </w:p>
        </w:tc>
      </w:tr>
      <w:tr w:rsidR="008C4AE5" w:rsidRPr="00F23FAF" w:rsidTr="00302565">
        <w:trPr>
          <w:trHeight w:val="315"/>
          <w:jc w:val="center"/>
        </w:trPr>
        <w:tc>
          <w:tcPr>
            <w:tcW w:w="3539" w:type="dxa"/>
            <w:noWrap/>
            <w:hideMark/>
          </w:tcPr>
          <w:p w:rsidR="00F23FAF" w:rsidRPr="00F23FAF" w:rsidRDefault="00F23FAF" w:rsidP="00F23FAF">
            <w:pPr>
              <w:spacing w:line="240" w:lineRule="auto"/>
              <w:ind w:firstLine="0"/>
              <w:jc w:val="left"/>
              <w:rPr>
                <w:rFonts w:eastAsia="Times New Roman" w:cs="Times New Roman"/>
                <w:b/>
                <w:bCs/>
                <w:color w:val="000000"/>
                <w:szCs w:val="24"/>
                <w:lang w:eastAsia="ru-RU"/>
              </w:rPr>
            </w:pPr>
            <w:r w:rsidRPr="00F23FAF">
              <w:rPr>
                <w:rFonts w:eastAsia="Times New Roman" w:cs="Times New Roman"/>
                <w:b/>
                <w:bCs/>
                <w:color w:val="000000"/>
                <w:szCs w:val="24"/>
                <w:lang w:eastAsia="ru-RU"/>
              </w:rPr>
              <w:t>1. Петли мебельные</w:t>
            </w:r>
          </w:p>
        </w:tc>
        <w:tc>
          <w:tcPr>
            <w:tcW w:w="1134" w:type="dxa"/>
            <w:noWrap/>
            <w:hideMark/>
          </w:tcPr>
          <w:p w:rsidR="00F23FAF" w:rsidRPr="00F23FAF" w:rsidRDefault="00F23FAF" w:rsidP="00F23FAF">
            <w:pPr>
              <w:spacing w:line="240" w:lineRule="auto"/>
              <w:ind w:firstLine="0"/>
              <w:jc w:val="left"/>
              <w:rPr>
                <w:rFonts w:eastAsia="Times New Roman" w:cs="Times New Roman"/>
                <w:b/>
                <w:bCs/>
                <w:color w:val="000000"/>
                <w:szCs w:val="24"/>
                <w:lang w:eastAsia="ru-RU"/>
              </w:rPr>
            </w:pPr>
            <w:r w:rsidRPr="00F23FAF">
              <w:rPr>
                <w:rFonts w:eastAsia="Times New Roman" w:cs="Times New Roman"/>
                <w:b/>
                <w:bCs/>
                <w:color w:val="000000"/>
                <w:szCs w:val="24"/>
                <w:lang w:eastAsia="ru-RU"/>
              </w:rPr>
              <w:t> </w:t>
            </w:r>
          </w:p>
        </w:tc>
        <w:tc>
          <w:tcPr>
            <w:tcW w:w="1752"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w:t>
            </w:r>
          </w:p>
        </w:tc>
        <w:tc>
          <w:tcPr>
            <w:tcW w:w="1554"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w:t>
            </w:r>
          </w:p>
        </w:tc>
        <w:tc>
          <w:tcPr>
            <w:tcW w:w="1366" w:type="dxa"/>
            <w:noWrap/>
            <w:hideMark/>
          </w:tcPr>
          <w:p w:rsidR="00F23FAF" w:rsidRPr="00F23FAF" w:rsidRDefault="00F23FAF" w:rsidP="00F23FAF">
            <w:pPr>
              <w:spacing w:line="240" w:lineRule="auto"/>
              <w:ind w:firstLine="0"/>
              <w:jc w:val="left"/>
              <w:rPr>
                <w:rFonts w:eastAsia="Times New Roman" w:cs="Times New Roman"/>
                <w:b/>
                <w:bCs/>
                <w:color w:val="000000"/>
                <w:szCs w:val="24"/>
                <w:lang w:eastAsia="ru-RU"/>
              </w:rPr>
            </w:pPr>
            <w:r w:rsidRPr="00F23FAF">
              <w:rPr>
                <w:rFonts w:eastAsia="Times New Roman" w:cs="Times New Roman"/>
                <w:b/>
                <w:bCs/>
                <w:color w:val="000000"/>
                <w:szCs w:val="24"/>
                <w:lang w:eastAsia="ru-RU"/>
              </w:rPr>
              <w:t> </w:t>
            </w:r>
          </w:p>
        </w:tc>
      </w:tr>
      <w:tr w:rsidR="008C4AE5" w:rsidRPr="00F23FAF" w:rsidTr="00302565">
        <w:trPr>
          <w:trHeight w:val="300"/>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1.1. Unihopper с доводчиком</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33,50</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33,50</w:t>
            </w:r>
          </w:p>
        </w:tc>
        <w:tc>
          <w:tcPr>
            <w:tcW w:w="1554" w:type="dxa"/>
            <w:vMerge w:val="restart"/>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65,00</w:t>
            </w: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А</w:t>
            </w:r>
          </w:p>
        </w:tc>
      </w:tr>
      <w:tr w:rsidR="008C4AE5" w:rsidRPr="00F23FAF" w:rsidTr="00302565">
        <w:trPr>
          <w:trHeight w:val="315"/>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xml:space="preserve">1.2. </w:t>
            </w:r>
            <w:proofErr w:type="spellStart"/>
            <w:r w:rsidRPr="00F23FAF">
              <w:rPr>
                <w:rFonts w:eastAsia="Times New Roman" w:cs="Times New Roman"/>
                <w:color w:val="000000"/>
                <w:szCs w:val="24"/>
                <w:lang w:eastAsia="ru-RU"/>
              </w:rPr>
              <w:t>Hettich</w:t>
            </w:r>
            <w:proofErr w:type="spellEnd"/>
            <w:r w:rsidRPr="00F23FAF">
              <w:rPr>
                <w:rFonts w:eastAsia="Times New Roman" w:cs="Times New Roman"/>
                <w:color w:val="000000"/>
                <w:szCs w:val="24"/>
                <w:lang w:eastAsia="ru-RU"/>
              </w:rPr>
              <w:t xml:space="preserve"> </w:t>
            </w:r>
            <w:proofErr w:type="spellStart"/>
            <w:r w:rsidRPr="00F23FAF">
              <w:rPr>
                <w:rFonts w:eastAsia="Times New Roman" w:cs="Times New Roman"/>
                <w:color w:val="000000"/>
                <w:szCs w:val="24"/>
                <w:lang w:eastAsia="ru-RU"/>
              </w:rPr>
              <w:t>Sensys</w:t>
            </w:r>
            <w:proofErr w:type="spellEnd"/>
            <w:r w:rsidRPr="00F23FAF">
              <w:rPr>
                <w:rFonts w:eastAsia="Times New Roman" w:cs="Times New Roman"/>
                <w:color w:val="000000"/>
                <w:szCs w:val="24"/>
                <w:lang w:eastAsia="ru-RU"/>
              </w:rPr>
              <w:t xml:space="preserve"> с доводчиком</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30,75</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64,25</w:t>
            </w:r>
          </w:p>
        </w:tc>
        <w:tc>
          <w:tcPr>
            <w:tcW w:w="1554" w:type="dxa"/>
            <w:vMerge/>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А</w:t>
            </w:r>
          </w:p>
        </w:tc>
      </w:tr>
      <w:tr w:rsidR="008C4AE5" w:rsidRPr="00F23FAF" w:rsidTr="00302565">
        <w:trPr>
          <w:trHeight w:val="300"/>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xml:space="preserve">1.3. AGV </w:t>
            </w:r>
            <w:proofErr w:type="spellStart"/>
            <w:r w:rsidRPr="00F23FAF">
              <w:rPr>
                <w:rFonts w:eastAsia="Times New Roman" w:cs="Times New Roman"/>
                <w:color w:val="000000"/>
                <w:szCs w:val="24"/>
                <w:lang w:eastAsia="ru-RU"/>
              </w:rPr>
              <w:t>clip-on</w:t>
            </w:r>
            <w:proofErr w:type="spellEnd"/>
            <w:r w:rsidRPr="00F23FAF">
              <w:rPr>
                <w:rFonts w:eastAsia="Times New Roman" w:cs="Times New Roman"/>
                <w:color w:val="000000"/>
                <w:szCs w:val="24"/>
                <w:lang w:eastAsia="ru-RU"/>
              </w:rPr>
              <w:t xml:space="preserve"> HS с доводчиком</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8,12</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72,37</w:t>
            </w:r>
          </w:p>
        </w:tc>
        <w:tc>
          <w:tcPr>
            <w:tcW w:w="1554" w:type="dxa"/>
            <w:vMerge w:val="restart"/>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20,00</w:t>
            </w: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В</w:t>
            </w:r>
          </w:p>
        </w:tc>
      </w:tr>
      <w:tr w:rsidR="008C4AE5" w:rsidRPr="00F23FAF" w:rsidTr="00302565">
        <w:trPr>
          <w:trHeight w:val="300"/>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1.4. AGV для алюминиевого профиля</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7,11</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79,48</w:t>
            </w:r>
          </w:p>
        </w:tc>
        <w:tc>
          <w:tcPr>
            <w:tcW w:w="1554" w:type="dxa"/>
            <w:vMerge/>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В</w:t>
            </w:r>
          </w:p>
        </w:tc>
      </w:tr>
      <w:tr w:rsidR="008C4AE5" w:rsidRPr="00F23FAF" w:rsidTr="00302565">
        <w:trPr>
          <w:trHeight w:val="315"/>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xml:space="preserve">1.5. FGV </w:t>
            </w:r>
            <w:proofErr w:type="spellStart"/>
            <w:r w:rsidRPr="00F23FAF">
              <w:rPr>
                <w:rFonts w:eastAsia="Times New Roman" w:cs="Times New Roman"/>
                <w:color w:val="000000"/>
                <w:szCs w:val="24"/>
                <w:lang w:eastAsia="ru-RU"/>
              </w:rPr>
              <w:t>Integra</w:t>
            </w:r>
            <w:proofErr w:type="spellEnd"/>
            <w:r w:rsidRPr="00F23FAF">
              <w:rPr>
                <w:rFonts w:eastAsia="Times New Roman" w:cs="Times New Roman"/>
                <w:color w:val="000000"/>
                <w:szCs w:val="24"/>
                <w:lang w:eastAsia="ru-RU"/>
              </w:rPr>
              <w:t xml:space="preserve"> 2 поколения (с доводчиком)</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6,38</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85,86</w:t>
            </w:r>
          </w:p>
        </w:tc>
        <w:tc>
          <w:tcPr>
            <w:tcW w:w="1554" w:type="dxa"/>
            <w:vMerge/>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В</w:t>
            </w:r>
          </w:p>
        </w:tc>
      </w:tr>
      <w:tr w:rsidR="008C4AE5" w:rsidRPr="00F23FAF" w:rsidTr="00302565">
        <w:trPr>
          <w:trHeight w:val="300"/>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xml:space="preserve">1.6. AGV </w:t>
            </w:r>
            <w:proofErr w:type="spellStart"/>
            <w:r w:rsidRPr="00F23FAF">
              <w:rPr>
                <w:rFonts w:eastAsia="Times New Roman" w:cs="Times New Roman"/>
                <w:color w:val="000000"/>
                <w:szCs w:val="24"/>
                <w:lang w:eastAsia="ru-RU"/>
              </w:rPr>
              <w:t>Clip-On</w:t>
            </w:r>
            <w:proofErr w:type="spellEnd"/>
            <w:r w:rsidRPr="00F23FAF">
              <w:rPr>
                <w:rFonts w:eastAsia="Times New Roman" w:cs="Times New Roman"/>
                <w:color w:val="000000"/>
                <w:szCs w:val="24"/>
                <w:lang w:eastAsia="ru-RU"/>
              </w:rPr>
              <w:t xml:space="preserve"> легкого монтажа</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4,41</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90,27</w:t>
            </w:r>
          </w:p>
        </w:tc>
        <w:tc>
          <w:tcPr>
            <w:tcW w:w="1554" w:type="dxa"/>
            <w:vMerge w:val="restart"/>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15,00</w:t>
            </w: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С</w:t>
            </w:r>
          </w:p>
        </w:tc>
      </w:tr>
      <w:tr w:rsidR="008C4AE5" w:rsidRPr="00F23FAF" w:rsidTr="00302565">
        <w:trPr>
          <w:trHeight w:val="300"/>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xml:space="preserve">1.7. FGV MS </w:t>
            </w:r>
            <w:proofErr w:type="spellStart"/>
            <w:r w:rsidRPr="00F23FAF">
              <w:rPr>
                <w:rFonts w:eastAsia="Times New Roman" w:cs="Times New Roman"/>
                <w:color w:val="000000"/>
                <w:szCs w:val="24"/>
                <w:lang w:eastAsia="ru-RU"/>
              </w:rPr>
              <w:t>Slide-On</w:t>
            </w:r>
            <w:proofErr w:type="spellEnd"/>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4,15</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94,42</w:t>
            </w:r>
          </w:p>
        </w:tc>
        <w:tc>
          <w:tcPr>
            <w:tcW w:w="1554" w:type="dxa"/>
            <w:vMerge/>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С</w:t>
            </w:r>
          </w:p>
        </w:tc>
      </w:tr>
      <w:tr w:rsidR="008C4AE5" w:rsidRPr="00F23FAF" w:rsidTr="00302565">
        <w:trPr>
          <w:trHeight w:val="300"/>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xml:space="preserve">1.8. SAMET </w:t>
            </w:r>
            <w:proofErr w:type="spellStart"/>
            <w:r w:rsidRPr="00F23FAF">
              <w:rPr>
                <w:rFonts w:eastAsia="Times New Roman" w:cs="Times New Roman"/>
                <w:color w:val="000000"/>
                <w:szCs w:val="24"/>
                <w:lang w:eastAsia="ru-RU"/>
              </w:rPr>
              <w:t>Master</w:t>
            </w:r>
            <w:proofErr w:type="spellEnd"/>
            <w:r w:rsidRPr="00F23FAF">
              <w:rPr>
                <w:rFonts w:eastAsia="Times New Roman" w:cs="Times New Roman"/>
                <w:color w:val="000000"/>
                <w:szCs w:val="24"/>
                <w:lang w:eastAsia="ru-RU"/>
              </w:rPr>
              <w:t xml:space="preserve"> с доводчиком</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3,74</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98,16</w:t>
            </w:r>
          </w:p>
        </w:tc>
        <w:tc>
          <w:tcPr>
            <w:tcW w:w="1554" w:type="dxa"/>
            <w:vMerge/>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С</w:t>
            </w:r>
          </w:p>
        </w:tc>
      </w:tr>
      <w:tr w:rsidR="008C4AE5" w:rsidRPr="00F23FAF" w:rsidTr="00302565">
        <w:trPr>
          <w:trHeight w:val="315"/>
          <w:jc w:val="center"/>
        </w:trPr>
        <w:tc>
          <w:tcPr>
            <w:tcW w:w="3539"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1.9. FIT HS с доводчиком</w:t>
            </w:r>
          </w:p>
        </w:tc>
        <w:tc>
          <w:tcPr>
            <w:tcW w:w="1134"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1,84</w:t>
            </w:r>
          </w:p>
        </w:tc>
        <w:tc>
          <w:tcPr>
            <w:tcW w:w="1752" w:type="dxa"/>
            <w:noWrap/>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r w:rsidRPr="00F23FAF">
              <w:rPr>
                <w:rFonts w:eastAsia="Times New Roman" w:cs="Times New Roman"/>
                <w:color w:val="000000"/>
                <w:szCs w:val="24"/>
                <w:lang w:eastAsia="ru-RU"/>
              </w:rPr>
              <w:t>100,00</w:t>
            </w:r>
          </w:p>
        </w:tc>
        <w:tc>
          <w:tcPr>
            <w:tcW w:w="1554" w:type="dxa"/>
            <w:vMerge/>
            <w:vAlign w:val="center"/>
            <w:hideMark/>
          </w:tcPr>
          <w:p w:rsidR="00F23FAF" w:rsidRPr="00F23FAF" w:rsidRDefault="00F23FAF" w:rsidP="008C4AE5">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F23FAF" w:rsidRPr="00F23FAF" w:rsidRDefault="00F23FAF" w:rsidP="008C4AE5">
            <w:pPr>
              <w:spacing w:line="240" w:lineRule="auto"/>
              <w:ind w:firstLine="0"/>
              <w:jc w:val="center"/>
              <w:rPr>
                <w:rFonts w:eastAsia="Times New Roman" w:cs="Times New Roman"/>
                <w:b/>
                <w:bCs/>
                <w:color w:val="000000"/>
                <w:szCs w:val="24"/>
                <w:lang w:eastAsia="ru-RU"/>
              </w:rPr>
            </w:pPr>
            <w:r w:rsidRPr="00F23FAF">
              <w:rPr>
                <w:rFonts w:eastAsia="Times New Roman" w:cs="Times New Roman"/>
                <w:b/>
                <w:bCs/>
                <w:color w:val="000000"/>
                <w:szCs w:val="24"/>
                <w:lang w:eastAsia="ru-RU"/>
              </w:rPr>
              <w:t>С</w:t>
            </w:r>
          </w:p>
        </w:tc>
      </w:tr>
      <w:tr w:rsidR="008C4AE5" w:rsidRPr="00F23FAF" w:rsidTr="00302565">
        <w:trPr>
          <w:trHeight w:val="315"/>
          <w:jc w:val="center"/>
        </w:trPr>
        <w:tc>
          <w:tcPr>
            <w:tcW w:w="3539" w:type="dxa"/>
            <w:noWrap/>
            <w:hideMark/>
          </w:tcPr>
          <w:p w:rsidR="00F23FAF" w:rsidRPr="00F23FAF" w:rsidRDefault="008C4AE5" w:rsidP="00F23FAF">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134" w:type="dxa"/>
            <w:noWrap/>
            <w:hideMark/>
          </w:tcPr>
          <w:p w:rsidR="00F23FAF" w:rsidRPr="00F23FAF" w:rsidRDefault="00F23FAF" w:rsidP="00F23FAF">
            <w:pPr>
              <w:spacing w:line="240" w:lineRule="auto"/>
              <w:ind w:firstLine="0"/>
              <w:jc w:val="right"/>
              <w:rPr>
                <w:rFonts w:eastAsia="Times New Roman" w:cs="Times New Roman"/>
                <w:b/>
                <w:bCs/>
                <w:color w:val="000000"/>
                <w:szCs w:val="24"/>
                <w:lang w:eastAsia="ru-RU"/>
              </w:rPr>
            </w:pPr>
            <w:r w:rsidRPr="00F23FAF">
              <w:rPr>
                <w:rFonts w:eastAsia="Times New Roman" w:cs="Times New Roman"/>
                <w:b/>
                <w:bCs/>
                <w:color w:val="000000"/>
                <w:szCs w:val="24"/>
                <w:lang w:eastAsia="ru-RU"/>
              </w:rPr>
              <w:t>100,00</w:t>
            </w:r>
          </w:p>
        </w:tc>
        <w:tc>
          <w:tcPr>
            <w:tcW w:w="1752"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w:t>
            </w:r>
          </w:p>
        </w:tc>
        <w:tc>
          <w:tcPr>
            <w:tcW w:w="1554" w:type="dxa"/>
            <w:noWrap/>
            <w:hideMark/>
          </w:tcPr>
          <w:p w:rsidR="00F23FAF" w:rsidRPr="00F23FAF" w:rsidRDefault="00F23FAF" w:rsidP="00F23FAF">
            <w:pPr>
              <w:spacing w:line="240" w:lineRule="auto"/>
              <w:ind w:firstLine="0"/>
              <w:jc w:val="left"/>
              <w:rPr>
                <w:rFonts w:eastAsia="Times New Roman" w:cs="Times New Roman"/>
                <w:color w:val="000000"/>
                <w:szCs w:val="24"/>
                <w:lang w:eastAsia="ru-RU"/>
              </w:rPr>
            </w:pPr>
            <w:r w:rsidRPr="00F23FAF">
              <w:rPr>
                <w:rFonts w:eastAsia="Times New Roman" w:cs="Times New Roman"/>
                <w:color w:val="000000"/>
                <w:szCs w:val="24"/>
                <w:lang w:eastAsia="ru-RU"/>
              </w:rPr>
              <w:t> </w:t>
            </w:r>
          </w:p>
        </w:tc>
        <w:tc>
          <w:tcPr>
            <w:tcW w:w="1366" w:type="dxa"/>
            <w:noWrap/>
            <w:hideMark/>
          </w:tcPr>
          <w:p w:rsidR="00F23FAF" w:rsidRPr="00F23FAF" w:rsidRDefault="00F23FAF" w:rsidP="00F23FAF">
            <w:pPr>
              <w:spacing w:line="240" w:lineRule="auto"/>
              <w:ind w:firstLine="0"/>
              <w:jc w:val="left"/>
              <w:rPr>
                <w:rFonts w:eastAsia="Times New Roman" w:cs="Times New Roman"/>
                <w:b/>
                <w:bCs/>
                <w:color w:val="000000"/>
                <w:szCs w:val="24"/>
                <w:lang w:eastAsia="ru-RU"/>
              </w:rPr>
            </w:pPr>
            <w:r w:rsidRPr="00F23FAF">
              <w:rPr>
                <w:rFonts w:eastAsia="Times New Roman" w:cs="Times New Roman"/>
                <w:b/>
                <w:bCs/>
                <w:color w:val="000000"/>
                <w:szCs w:val="24"/>
                <w:lang w:eastAsia="ru-RU"/>
              </w:rPr>
              <w:t> </w:t>
            </w:r>
          </w:p>
        </w:tc>
      </w:tr>
    </w:tbl>
    <w:p w:rsidR="008C4AE5" w:rsidRDefault="008C4AE5"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sidR="00C469E6">
        <w:rPr>
          <w:rFonts w:cs="Times New Roman"/>
          <w:b/>
          <w:sz w:val="24"/>
          <w:szCs w:val="24"/>
        </w:rPr>
        <w:t>прибыли</w:t>
      </w:r>
      <w:r>
        <w:rPr>
          <w:rFonts w:cs="Times New Roman"/>
          <w:b/>
          <w:sz w:val="24"/>
          <w:szCs w:val="24"/>
        </w:rPr>
        <w:t xml:space="preserve"> по группе «Петли мебельные»</w:t>
      </w:r>
    </w:p>
    <w:tbl>
      <w:tblPr>
        <w:tblStyle w:val="af2"/>
        <w:tblW w:w="9285" w:type="dxa"/>
        <w:jc w:val="center"/>
        <w:tblLook w:val="04A0" w:firstRow="1" w:lastRow="0" w:firstColumn="1" w:lastColumn="0" w:noHBand="0" w:noVBand="1"/>
      </w:tblPr>
      <w:tblGrid>
        <w:gridCol w:w="3681"/>
        <w:gridCol w:w="1941"/>
        <w:gridCol w:w="768"/>
        <w:gridCol w:w="1437"/>
        <w:gridCol w:w="1474"/>
      </w:tblGrid>
      <w:tr w:rsidR="00C469E6" w:rsidRPr="00CA2C29" w:rsidTr="00302565">
        <w:trPr>
          <w:trHeight w:val="610"/>
          <w:jc w:val="center"/>
        </w:trPr>
        <w:tc>
          <w:tcPr>
            <w:tcW w:w="3681" w:type="dxa"/>
            <w:vMerge w:val="restart"/>
            <w:noWrap/>
            <w:vAlign w:val="center"/>
            <w:hideMark/>
          </w:tcPr>
          <w:p w:rsidR="00C469E6" w:rsidRPr="00806867" w:rsidRDefault="00C469E6" w:rsidP="00806867">
            <w:pPr>
              <w:spacing w:line="240" w:lineRule="auto"/>
              <w:ind w:firstLine="0"/>
              <w:jc w:val="center"/>
              <w:rPr>
                <w:rFonts w:eastAsia="Times New Roman" w:cs="Times New Roman"/>
                <w:b/>
                <w:color w:val="000000"/>
                <w:szCs w:val="24"/>
                <w:lang w:eastAsia="ru-RU"/>
              </w:rPr>
            </w:pPr>
            <w:r w:rsidRPr="00806867">
              <w:rPr>
                <w:rFonts w:eastAsia="Times New Roman" w:cs="Times New Roman"/>
                <w:b/>
                <w:color w:val="000000"/>
                <w:szCs w:val="24"/>
                <w:lang w:eastAsia="ru-RU"/>
              </w:rPr>
              <w:t>Номенклатура</w:t>
            </w:r>
          </w:p>
        </w:tc>
        <w:tc>
          <w:tcPr>
            <w:tcW w:w="1941" w:type="dxa"/>
            <w:vMerge w:val="restart"/>
            <w:noWrap/>
            <w:vAlign w:val="center"/>
            <w:hideMark/>
          </w:tcPr>
          <w:p w:rsidR="00C469E6" w:rsidRPr="00CA2C29" w:rsidRDefault="00C469E6" w:rsidP="00C469E6">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Себестоимость</w:t>
            </w:r>
          </w:p>
          <w:p w:rsidR="00C469E6" w:rsidRPr="00CA2C29" w:rsidRDefault="00C469E6" w:rsidP="00C469E6">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реализованного</w:t>
            </w:r>
          </w:p>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b/>
                <w:color w:val="000000"/>
                <w:szCs w:val="24"/>
                <w:lang w:eastAsia="ru-RU"/>
              </w:rPr>
              <w:t>товара</w:t>
            </w:r>
          </w:p>
        </w:tc>
        <w:tc>
          <w:tcPr>
            <w:tcW w:w="3663" w:type="dxa"/>
            <w:gridSpan w:val="3"/>
            <w:noWrap/>
            <w:vAlign w:val="center"/>
            <w:hideMark/>
          </w:tcPr>
          <w:p w:rsidR="00C469E6" w:rsidRPr="00CA2C29" w:rsidRDefault="00C469E6" w:rsidP="00C469E6">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Продаж</w:t>
            </w:r>
            <w:r w:rsidR="00302565">
              <w:rPr>
                <w:rFonts w:eastAsia="Times New Roman" w:cs="Times New Roman"/>
                <w:b/>
                <w:color w:val="000000"/>
                <w:szCs w:val="24"/>
                <w:lang w:eastAsia="ru-RU"/>
              </w:rPr>
              <w:t>и</w:t>
            </w:r>
            <w:r w:rsidRPr="00CA2C29">
              <w:rPr>
                <w:rFonts w:eastAsia="Times New Roman" w:cs="Times New Roman"/>
                <w:b/>
                <w:color w:val="000000"/>
                <w:szCs w:val="24"/>
                <w:lang w:eastAsia="ru-RU"/>
              </w:rPr>
              <w:t xml:space="preserve"> 2019</w:t>
            </w:r>
          </w:p>
          <w:p w:rsidR="00C469E6" w:rsidRPr="00CA2C29" w:rsidRDefault="00C469E6" w:rsidP="00C469E6">
            <w:pPr>
              <w:spacing w:line="240" w:lineRule="auto"/>
              <w:jc w:val="center"/>
              <w:rPr>
                <w:rFonts w:eastAsia="Times New Roman" w:cs="Times New Roman"/>
                <w:b/>
                <w:color w:val="000000"/>
                <w:szCs w:val="24"/>
                <w:lang w:eastAsia="ru-RU"/>
              </w:rPr>
            </w:pPr>
          </w:p>
        </w:tc>
      </w:tr>
      <w:tr w:rsidR="00C469E6" w:rsidRPr="00CA2C29" w:rsidTr="00302565">
        <w:trPr>
          <w:trHeight w:val="315"/>
          <w:jc w:val="center"/>
        </w:trPr>
        <w:tc>
          <w:tcPr>
            <w:tcW w:w="3681" w:type="dxa"/>
            <w:vMerge/>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p>
        </w:tc>
        <w:tc>
          <w:tcPr>
            <w:tcW w:w="1941" w:type="dxa"/>
            <w:vMerge/>
            <w:noWrap/>
            <w:hideMark/>
          </w:tcPr>
          <w:p w:rsidR="00C469E6" w:rsidRPr="00CA2C29" w:rsidRDefault="00C469E6" w:rsidP="00C469E6">
            <w:pPr>
              <w:spacing w:line="240" w:lineRule="auto"/>
              <w:ind w:firstLine="0"/>
              <w:jc w:val="center"/>
              <w:rPr>
                <w:rFonts w:eastAsia="Times New Roman" w:cs="Times New Roman"/>
                <w:color w:val="000000"/>
                <w:szCs w:val="24"/>
                <w:lang w:eastAsia="ru-RU"/>
              </w:rPr>
            </w:pP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Цена</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Кол-во</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b/>
                <w:color w:val="000000"/>
                <w:szCs w:val="24"/>
                <w:lang w:eastAsia="ru-RU"/>
              </w:rPr>
            </w:pPr>
            <w:r w:rsidRPr="00CA2C29">
              <w:rPr>
                <w:rFonts w:eastAsia="Times New Roman" w:cs="Times New Roman"/>
                <w:b/>
                <w:color w:val="000000"/>
                <w:szCs w:val="24"/>
                <w:lang w:eastAsia="ru-RU"/>
              </w:rPr>
              <w:t>Выручка</w:t>
            </w:r>
          </w:p>
        </w:tc>
      </w:tr>
      <w:tr w:rsidR="00C469E6" w:rsidRPr="00CA2C29" w:rsidTr="00302565">
        <w:trPr>
          <w:trHeight w:val="315"/>
          <w:jc w:val="center"/>
        </w:trPr>
        <w:tc>
          <w:tcPr>
            <w:tcW w:w="3681" w:type="dxa"/>
            <w:noWrap/>
            <w:hideMark/>
          </w:tcPr>
          <w:p w:rsidR="00C469E6" w:rsidRPr="00CA2C29" w:rsidRDefault="00C469E6" w:rsidP="00C469E6">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1. Петли мебельные</w:t>
            </w:r>
          </w:p>
        </w:tc>
        <w:tc>
          <w:tcPr>
            <w:tcW w:w="1941" w:type="dxa"/>
            <w:noWrap/>
            <w:hideMark/>
          </w:tcPr>
          <w:p w:rsidR="00C469E6" w:rsidRPr="00CA2C29" w:rsidRDefault="00C469E6" w:rsidP="00C469E6">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c>
          <w:tcPr>
            <w:tcW w:w="752" w:type="dxa"/>
            <w:noWrap/>
            <w:hideMark/>
          </w:tcPr>
          <w:p w:rsidR="00C469E6" w:rsidRPr="00CA2C29" w:rsidRDefault="00C469E6" w:rsidP="00C469E6">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c>
          <w:tcPr>
            <w:tcW w:w="1437" w:type="dxa"/>
            <w:noWrap/>
            <w:hideMark/>
          </w:tcPr>
          <w:p w:rsidR="00C469E6" w:rsidRPr="00CA2C29" w:rsidRDefault="00C469E6" w:rsidP="00C469E6">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c>
          <w:tcPr>
            <w:tcW w:w="1474" w:type="dxa"/>
            <w:noWrap/>
            <w:hideMark/>
          </w:tcPr>
          <w:p w:rsidR="00C469E6" w:rsidRPr="00CA2C29" w:rsidRDefault="00C469E6" w:rsidP="00C469E6">
            <w:pPr>
              <w:spacing w:line="240" w:lineRule="auto"/>
              <w:ind w:firstLine="0"/>
              <w:jc w:val="left"/>
              <w:rPr>
                <w:rFonts w:eastAsia="Times New Roman" w:cs="Times New Roman"/>
                <w:b/>
                <w:bCs/>
                <w:color w:val="000000"/>
                <w:szCs w:val="24"/>
                <w:lang w:eastAsia="ru-RU"/>
              </w:rPr>
            </w:pPr>
            <w:r w:rsidRPr="00CA2C29">
              <w:rPr>
                <w:rFonts w:eastAsia="Times New Roman" w:cs="Times New Roman"/>
                <w:b/>
                <w:bCs/>
                <w:color w:val="000000"/>
                <w:szCs w:val="24"/>
                <w:lang w:eastAsia="ru-RU"/>
              </w:rPr>
              <w:t> </w:t>
            </w:r>
          </w:p>
        </w:tc>
      </w:tr>
      <w:tr w:rsidR="00C469E6" w:rsidRPr="00CA2C29" w:rsidTr="00302565">
        <w:trPr>
          <w:trHeight w:val="300"/>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1.1. Unihopper с доводчиком</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41015318</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127</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343321</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43601767</w:t>
            </w:r>
          </w:p>
        </w:tc>
      </w:tr>
      <w:tr w:rsidR="00C469E6" w:rsidRPr="00CA2C29" w:rsidTr="00302565">
        <w:trPr>
          <w:trHeight w:val="315"/>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1.2. </w:t>
            </w:r>
            <w:proofErr w:type="spellStart"/>
            <w:r w:rsidRPr="00CA2C29">
              <w:rPr>
                <w:rFonts w:eastAsia="Times New Roman" w:cs="Times New Roman"/>
                <w:color w:val="000000"/>
                <w:szCs w:val="24"/>
                <w:lang w:eastAsia="ru-RU"/>
              </w:rPr>
              <w:t>Hettich</w:t>
            </w:r>
            <w:proofErr w:type="spellEnd"/>
            <w:r w:rsidRPr="00CA2C29">
              <w:rPr>
                <w:rFonts w:eastAsia="Times New Roman" w:cs="Times New Roman"/>
                <w:color w:val="000000"/>
                <w:szCs w:val="24"/>
                <w:lang w:eastAsia="ru-RU"/>
              </w:rPr>
              <w:t xml:space="preserve"> </w:t>
            </w:r>
            <w:proofErr w:type="spellStart"/>
            <w:r w:rsidRPr="00CA2C29">
              <w:rPr>
                <w:rFonts w:eastAsia="Times New Roman" w:cs="Times New Roman"/>
                <w:color w:val="000000"/>
                <w:szCs w:val="24"/>
                <w:lang w:eastAsia="ru-RU"/>
              </w:rPr>
              <w:t>Sensys</w:t>
            </w:r>
            <w:proofErr w:type="spellEnd"/>
            <w:r w:rsidRPr="00CA2C29">
              <w:rPr>
                <w:rFonts w:eastAsia="Times New Roman" w:cs="Times New Roman"/>
                <w:color w:val="000000"/>
                <w:szCs w:val="24"/>
                <w:lang w:eastAsia="ru-RU"/>
              </w:rPr>
              <w:t xml:space="preserve"> с доводчиком</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38295229</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221</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181133</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40030393</w:t>
            </w:r>
          </w:p>
        </w:tc>
      </w:tr>
      <w:tr w:rsidR="00C469E6" w:rsidRPr="00CA2C29" w:rsidTr="00302565">
        <w:trPr>
          <w:trHeight w:val="300"/>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1.3. AGV </w:t>
            </w:r>
            <w:proofErr w:type="spellStart"/>
            <w:r w:rsidRPr="00CA2C29">
              <w:rPr>
                <w:rFonts w:eastAsia="Times New Roman" w:cs="Times New Roman"/>
                <w:color w:val="000000"/>
                <w:szCs w:val="24"/>
                <w:lang w:eastAsia="ru-RU"/>
              </w:rPr>
              <w:t>clip-on</w:t>
            </w:r>
            <w:proofErr w:type="spellEnd"/>
            <w:r w:rsidRPr="00CA2C29">
              <w:rPr>
                <w:rFonts w:eastAsia="Times New Roman" w:cs="Times New Roman"/>
                <w:color w:val="000000"/>
                <w:szCs w:val="24"/>
                <w:lang w:eastAsia="ru-RU"/>
              </w:rPr>
              <w:t xml:space="preserve"> HS с доводчиком</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9866019</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73</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144789</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10569597</w:t>
            </w:r>
          </w:p>
        </w:tc>
      </w:tr>
      <w:tr w:rsidR="00C469E6" w:rsidRPr="00CA2C29" w:rsidTr="00302565">
        <w:trPr>
          <w:trHeight w:val="300"/>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1.4. AGV для алюминиевого профиля</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8655303</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75</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123336</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9250200</w:t>
            </w:r>
          </w:p>
        </w:tc>
      </w:tr>
      <w:tr w:rsidR="00C469E6" w:rsidRPr="00CA2C29" w:rsidTr="00302565">
        <w:trPr>
          <w:trHeight w:val="315"/>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1.5. FGV </w:t>
            </w:r>
            <w:proofErr w:type="spellStart"/>
            <w:r w:rsidRPr="00CA2C29">
              <w:rPr>
                <w:rFonts w:eastAsia="Times New Roman" w:cs="Times New Roman"/>
                <w:color w:val="000000"/>
                <w:szCs w:val="24"/>
                <w:lang w:eastAsia="ru-RU"/>
              </w:rPr>
              <w:t>Integra</w:t>
            </w:r>
            <w:proofErr w:type="spellEnd"/>
            <w:r w:rsidRPr="00CA2C29">
              <w:rPr>
                <w:rFonts w:eastAsia="Times New Roman" w:cs="Times New Roman"/>
                <w:color w:val="000000"/>
                <w:szCs w:val="24"/>
                <w:lang w:eastAsia="ru-RU"/>
              </w:rPr>
              <w:t xml:space="preserve"> 2 поколения (с доводчиком)</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7847587</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88</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94345</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8302360</w:t>
            </w:r>
          </w:p>
        </w:tc>
      </w:tr>
      <w:tr w:rsidR="00C469E6" w:rsidRPr="00CA2C29" w:rsidTr="00302565">
        <w:trPr>
          <w:trHeight w:val="300"/>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1.6. AGV </w:t>
            </w:r>
            <w:proofErr w:type="spellStart"/>
            <w:r w:rsidRPr="00CA2C29">
              <w:rPr>
                <w:rFonts w:eastAsia="Times New Roman" w:cs="Times New Roman"/>
                <w:color w:val="000000"/>
                <w:szCs w:val="24"/>
                <w:lang w:eastAsia="ru-RU"/>
              </w:rPr>
              <w:t>Clip-On</w:t>
            </w:r>
            <w:proofErr w:type="spellEnd"/>
            <w:r w:rsidRPr="00CA2C29">
              <w:rPr>
                <w:rFonts w:eastAsia="Times New Roman" w:cs="Times New Roman"/>
                <w:color w:val="000000"/>
                <w:szCs w:val="24"/>
                <w:lang w:eastAsia="ru-RU"/>
              </w:rPr>
              <w:t xml:space="preserve"> легкого монтажа</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5026636</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33</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174132</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5746356</w:t>
            </w:r>
          </w:p>
        </w:tc>
      </w:tr>
      <w:tr w:rsidR="00C469E6" w:rsidRPr="00CA2C29" w:rsidTr="00302565">
        <w:trPr>
          <w:trHeight w:val="300"/>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1.7. FGV MS </w:t>
            </w:r>
            <w:proofErr w:type="spellStart"/>
            <w:r w:rsidRPr="00CA2C29">
              <w:rPr>
                <w:rFonts w:eastAsia="Times New Roman" w:cs="Times New Roman"/>
                <w:color w:val="000000"/>
                <w:szCs w:val="24"/>
                <w:lang w:eastAsia="ru-RU"/>
              </w:rPr>
              <w:t>Slide-On</w:t>
            </w:r>
            <w:proofErr w:type="spellEnd"/>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5396408</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55</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98147</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5398085</w:t>
            </w:r>
          </w:p>
        </w:tc>
      </w:tr>
      <w:tr w:rsidR="00C469E6" w:rsidRPr="00CA2C29" w:rsidTr="00302565">
        <w:trPr>
          <w:trHeight w:val="300"/>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 xml:space="preserve">1.8. SAMET </w:t>
            </w:r>
            <w:proofErr w:type="spellStart"/>
            <w:r w:rsidRPr="00CA2C29">
              <w:rPr>
                <w:rFonts w:eastAsia="Times New Roman" w:cs="Times New Roman"/>
                <w:color w:val="000000"/>
                <w:szCs w:val="24"/>
                <w:lang w:eastAsia="ru-RU"/>
              </w:rPr>
              <w:t>Master</w:t>
            </w:r>
            <w:proofErr w:type="spellEnd"/>
            <w:r w:rsidRPr="00CA2C29">
              <w:rPr>
                <w:rFonts w:eastAsia="Times New Roman" w:cs="Times New Roman"/>
                <w:color w:val="000000"/>
                <w:szCs w:val="24"/>
                <w:lang w:eastAsia="ru-RU"/>
              </w:rPr>
              <w:t xml:space="preserve"> с доводчиком</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4572789</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60</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81090</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4865400</w:t>
            </w:r>
          </w:p>
        </w:tc>
      </w:tr>
      <w:tr w:rsidR="00C469E6" w:rsidRPr="00CA2C29" w:rsidTr="00302565">
        <w:trPr>
          <w:trHeight w:val="315"/>
          <w:jc w:val="center"/>
        </w:trPr>
        <w:tc>
          <w:tcPr>
            <w:tcW w:w="3681" w:type="dxa"/>
            <w:noWrap/>
            <w:hideMark/>
          </w:tcPr>
          <w:p w:rsidR="00C469E6" w:rsidRPr="00CA2C29" w:rsidRDefault="00C469E6" w:rsidP="00C469E6">
            <w:pPr>
              <w:spacing w:line="240" w:lineRule="auto"/>
              <w:ind w:firstLine="0"/>
              <w:jc w:val="left"/>
              <w:rPr>
                <w:rFonts w:eastAsia="Times New Roman" w:cs="Times New Roman"/>
                <w:color w:val="000000"/>
                <w:szCs w:val="24"/>
                <w:lang w:eastAsia="ru-RU"/>
              </w:rPr>
            </w:pPr>
            <w:r w:rsidRPr="00CA2C29">
              <w:rPr>
                <w:rFonts w:eastAsia="Times New Roman" w:cs="Times New Roman"/>
                <w:color w:val="000000"/>
                <w:szCs w:val="24"/>
                <w:lang w:eastAsia="ru-RU"/>
              </w:rPr>
              <w:t>1.9. FIT HS с доводчиком</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2279304</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46</w:t>
            </w: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52122</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color w:val="000000"/>
                <w:szCs w:val="24"/>
                <w:lang w:eastAsia="ru-RU"/>
              </w:rPr>
            </w:pPr>
            <w:r w:rsidRPr="00CA2C29">
              <w:rPr>
                <w:rFonts w:eastAsia="Times New Roman" w:cs="Times New Roman"/>
                <w:color w:val="000000"/>
                <w:szCs w:val="24"/>
                <w:lang w:eastAsia="ru-RU"/>
              </w:rPr>
              <w:t>2397612</w:t>
            </w:r>
          </w:p>
        </w:tc>
      </w:tr>
      <w:tr w:rsidR="00C469E6" w:rsidRPr="00CA2C29" w:rsidTr="00302565">
        <w:trPr>
          <w:trHeight w:val="315"/>
          <w:jc w:val="center"/>
        </w:trPr>
        <w:tc>
          <w:tcPr>
            <w:tcW w:w="3681" w:type="dxa"/>
            <w:noWrap/>
            <w:hideMark/>
          </w:tcPr>
          <w:p w:rsidR="00C469E6" w:rsidRPr="00CA2C29" w:rsidRDefault="00C469E6" w:rsidP="00C469E6">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941" w:type="dxa"/>
            <w:noWrap/>
            <w:vAlign w:val="center"/>
            <w:hideMark/>
          </w:tcPr>
          <w:p w:rsidR="00C469E6" w:rsidRPr="00CA2C29" w:rsidRDefault="00C469E6" w:rsidP="00C469E6">
            <w:pPr>
              <w:spacing w:line="240" w:lineRule="auto"/>
              <w:ind w:firstLine="0"/>
              <w:jc w:val="center"/>
              <w:rPr>
                <w:rFonts w:eastAsia="Times New Roman" w:cs="Times New Roman"/>
                <w:b/>
                <w:bCs/>
                <w:color w:val="000000"/>
                <w:szCs w:val="24"/>
                <w:lang w:eastAsia="ru-RU"/>
              </w:rPr>
            </w:pPr>
            <w:r w:rsidRPr="00CA2C29">
              <w:rPr>
                <w:rFonts w:eastAsia="Times New Roman" w:cs="Times New Roman"/>
                <w:b/>
                <w:bCs/>
                <w:color w:val="000000"/>
                <w:szCs w:val="24"/>
                <w:lang w:eastAsia="ru-RU"/>
              </w:rPr>
              <w:t>122</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954</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593</w:t>
            </w:r>
          </w:p>
        </w:tc>
        <w:tc>
          <w:tcPr>
            <w:tcW w:w="752" w:type="dxa"/>
            <w:noWrap/>
            <w:vAlign w:val="center"/>
            <w:hideMark/>
          </w:tcPr>
          <w:p w:rsidR="00C469E6" w:rsidRPr="00CA2C29" w:rsidRDefault="00C469E6" w:rsidP="00C469E6">
            <w:pPr>
              <w:spacing w:line="240" w:lineRule="auto"/>
              <w:ind w:firstLine="0"/>
              <w:jc w:val="center"/>
              <w:rPr>
                <w:rFonts w:eastAsia="Times New Roman" w:cs="Times New Roman"/>
                <w:b/>
                <w:bCs/>
                <w:color w:val="000000"/>
                <w:szCs w:val="24"/>
                <w:lang w:eastAsia="ru-RU"/>
              </w:rPr>
            </w:pPr>
          </w:p>
        </w:tc>
        <w:tc>
          <w:tcPr>
            <w:tcW w:w="1437" w:type="dxa"/>
            <w:noWrap/>
            <w:vAlign w:val="center"/>
            <w:hideMark/>
          </w:tcPr>
          <w:p w:rsidR="00C469E6" w:rsidRPr="00CA2C29" w:rsidRDefault="00C469E6" w:rsidP="00C469E6">
            <w:pPr>
              <w:spacing w:line="240" w:lineRule="auto"/>
              <w:ind w:firstLine="0"/>
              <w:jc w:val="center"/>
              <w:rPr>
                <w:rFonts w:eastAsia="Times New Roman" w:cs="Times New Roman"/>
                <w:b/>
                <w:bCs/>
                <w:color w:val="000000"/>
                <w:szCs w:val="24"/>
                <w:lang w:eastAsia="ru-RU"/>
              </w:rPr>
            </w:pPr>
            <w:r w:rsidRPr="00CA2C29">
              <w:rPr>
                <w:rFonts w:eastAsia="Times New Roman" w:cs="Times New Roman"/>
                <w:b/>
                <w:bCs/>
                <w:color w:val="000000"/>
                <w:szCs w:val="24"/>
                <w:lang w:eastAsia="ru-RU"/>
              </w:rPr>
              <w:t>1</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292</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415</w:t>
            </w:r>
          </w:p>
        </w:tc>
        <w:tc>
          <w:tcPr>
            <w:tcW w:w="1474" w:type="dxa"/>
            <w:noWrap/>
            <w:vAlign w:val="center"/>
            <w:hideMark/>
          </w:tcPr>
          <w:p w:rsidR="00C469E6" w:rsidRPr="00CA2C29" w:rsidRDefault="00C469E6" w:rsidP="00C469E6">
            <w:pPr>
              <w:spacing w:line="240" w:lineRule="auto"/>
              <w:ind w:firstLine="0"/>
              <w:jc w:val="center"/>
              <w:rPr>
                <w:rFonts w:eastAsia="Times New Roman" w:cs="Times New Roman"/>
                <w:b/>
                <w:bCs/>
                <w:color w:val="000000"/>
                <w:szCs w:val="24"/>
                <w:lang w:eastAsia="ru-RU"/>
              </w:rPr>
            </w:pPr>
            <w:r w:rsidRPr="00CA2C29">
              <w:rPr>
                <w:rFonts w:eastAsia="Times New Roman" w:cs="Times New Roman"/>
                <w:b/>
                <w:bCs/>
                <w:color w:val="000000"/>
                <w:szCs w:val="24"/>
                <w:lang w:eastAsia="ru-RU"/>
              </w:rPr>
              <w:t>130</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161</w:t>
            </w:r>
            <w:r>
              <w:rPr>
                <w:rFonts w:eastAsia="Times New Roman" w:cs="Times New Roman"/>
                <w:b/>
                <w:bCs/>
                <w:color w:val="000000"/>
                <w:szCs w:val="24"/>
                <w:lang w:eastAsia="ru-RU"/>
              </w:rPr>
              <w:t xml:space="preserve"> </w:t>
            </w:r>
            <w:r w:rsidRPr="00CA2C29">
              <w:rPr>
                <w:rFonts w:eastAsia="Times New Roman" w:cs="Times New Roman"/>
                <w:b/>
                <w:bCs/>
                <w:color w:val="000000"/>
                <w:szCs w:val="24"/>
                <w:lang w:eastAsia="ru-RU"/>
              </w:rPr>
              <w:t>770</w:t>
            </w:r>
          </w:p>
        </w:tc>
      </w:tr>
    </w:tbl>
    <w:p w:rsidR="00C469E6" w:rsidRDefault="00C469E6"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прибыли по группе «Петли мебельные» (</w:t>
      </w:r>
      <w:r w:rsidR="00A95CF0">
        <w:rPr>
          <w:rFonts w:cs="Times New Roman"/>
          <w:b/>
          <w:sz w:val="24"/>
          <w:szCs w:val="24"/>
        </w:rPr>
        <w:t>продолжение</w:t>
      </w:r>
      <w:r>
        <w:rPr>
          <w:rFonts w:cs="Times New Roman"/>
          <w:b/>
          <w:sz w:val="24"/>
          <w:szCs w:val="24"/>
        </w:rPr>
        <w:t>)</w:t>
      </w:r>
    </w:p>
    <w:tbl>
      <w:tblPr>
        <w:tblStyle w:val="af2"/>
        <w:tblW w:w="9596" w:type="dxa"/>
        <w:jc w:val="center"/>
        <w:tblLook w:val="04A0" w:firstRow="1" w:lastRow="0" w:firstColumn="1" w:lastColumn="0" w:noHBand="0" w:noVBand="1"/>
      </w:tblPr>
      <w:tblGrid>
        <w:gridCol w:w="1876"/>
        <w:gridCol w:w="1276"/>
        <w:gridCol w:w="739"/>
        <w:gridCol w:w="1207"/>
        <w:gridCol w:w="1784"/>
        <w:gridCol w:w="1485"/>
        <w:gridCol w:w="1366"/>
      </w:tblGrid>
      <w:tr w:rsidR="00582FB5" w:rsidRPr="001A197A" w:rsidTr="001D521A">
        <w:trPr>
          <w:trHeight w:val="300"/>
          <w:jc w:val="center"/>
        </w:trPr>
        <w:tc>
          <w:tcPr>
            <w:tcW w:w="1739" w:type="dxa"/>
            <w:vMerge w:val="restart"/>
            <w:noWrap/>
            <w:vAlign w:val="center"/>
            <w:hideMark/>
          </w:tcPr>
          <w:p w:rsidR="00582FB5" w:rsidRPr="001A197A" w:rsidRDefault="00582FB5" w:rsidP="00302565">
            <w:pPr>
              <w:spacing w:line="240" w:lineRule="auto"/>
              <w:ind w:firstLine="0"/>
              <w:jc w:val="left"/>
              <w:rPr>
                <w:rFonts w:eastAsia="Times New Roman" w:cs="Times New Roman"/>
                <w:b/>
                <w:color w:val="000000"/>
                <w:szCs w:val="24"/>
                <w:lang w:eastAsia="ru-RU"/>
              </w:rPr>
            </w:pPr>
            <w:r w:rsidRPr="001A197A">
              <w:rPr>
                <w:rFonts w:eastAsia="Times New Roman" w:cs="Times New Roman"/>
                <w:b/>
                <w:color w:val="000000"/>
                <w:szCs w:val="24"/>
                <w:lang w:eastAsia="ru-RU"/>
              </w:rPr>
              <w:t>Номенклатура </w:t>
            </w:r>
          </w:p>
        </w:tc>
        <w:tc>
          <w:tcPr>
            <w:tcW w:w="2015" w:type="dxa"/>
            <w:gridSpan w:val="2"/>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Прибыль</w:t>
            </w:r>
          </w:p>
        </w:tc>
        <w:tc>
          <w:tcPr>
            <w:tcW w:w="1207" w:type="dxa"/>
            <w:vMerge w:val="restart"/>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 от</w:t>
            </w:r>
            <w:r>
              <w:rPr>
                <w:rFonts w:eastAsia="Times New Roman" w:cs="Times New Roman"/>
                <w:b/>
                <w:color w:val="000000"/>
                <w:szCs w:val="24"/>
                <w:lang w:eastAsia="ru-RU"/>
              </w:rPr>
              <w:t xml:space="preserve"> </w:t>
            </w:r>
            <w:r w:rsidRPr="001A197A">
              <w:rPr>
                <w:rFonts w:eastAsia="Times New Roman" w:cs="Times New Roman"/>
                <w:b/>
                <w:color w:val="000000"/>
                <w:szCs w:val="24"/>
                <w:lang w:eastAsia="ru-RU"/>
              </w:rPr>
              <w:t>общей</w:t>
            </w:r>
          </w:p>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прибыли</w:t>
            </w:r>
          </w:p>
        </w:tc>
        <w:tc>
          <w:tcPr>
            <w:tcW w:w="3269" w:type="dxa"/>
            <w:gridSpan w:val="2"/>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Прибыль в %</w:t>
            </w:r>
          </w:p>
        </w:tc>
        <w:tc>
          <w:tcPr>
            <w:tcW w:w="1366" w:type="dxa"/>
            <w:vMerge w:val="restart"/>
            <w:noWrap/>
            <w:vAlign w:val="center"/>
            <w:hideMark/>
          </w:tcPr>
          <w:p w:rsidR="00582FB5" w:rsidRPr="001A197A" w:rsidRDefault="00582FB5" w:rsidP="00302565">
            <w:pPr>
              <w:spacing w:line="240" w:lineRule="auto"/>
              <w:ind w:firstLine="0"/>
              <w:jc w:val="center"/>
              <w:rPr>
                <w:rFonts w:eastAsia="Times New Roman" w:cs="Times New Roman"/>
                <w:b/>
                <w:bCs/>
                <w:color w:val="000000"/>
                <w:szCs w:val="24"/>
                <w:lang w:eastAsia="ru-RU"/>
              </w:rPr>
            </w:pPr>
            <w:r>
              <w:rPr>
                <w:rFonts w:eastAsia="Times New Roman" w:cs="Times New Roman"/>
                <w:b/>
                <w:bCs/>
                <w:color w:val="000000"/>
                <w:szCs w:val="24"/>
                <w:lang w:eastAsia="ru-RU"/>
              </w:rPr>
              <w:t>Категория</w:t>
            </w:r>
          </w:p>
        </w:tc>
      </w:tr>
      <w:tr w:rsidR="00582FB5" w:rsidRPr="001A197A" w:rsidTr="001D521A">
        <w:trPr>
          <w:trHeight w:val="413"/>
          <w:jc w:val="center"/>
        </w:trPr>
        <w:tc>
          <w:tcPr>
            <w:tcW w:w="1739" w:type="dxa"/>
            <w:vMerge/>
            <w:noWrap/>
            <w:hideMark/>
          </w:tcPr>
          <w:p w:rsidR="00582FB5" w:rsidRPr="001A197A" w:rsidRDefault="00582FB5" w:rsidP="001A197A">
            <w:pPr>
              <w:spacing w:line="240" w:lineRule="auto"/>
              <w:ind w:firstLine="0"/>
              <w:jc w:val="left"/>
              <w:rPr>
                <w:rFonts w:eastAsia="Times New Roman" w:cs="Times New Roman"/>
                <w:b/>
                <w:color w:val="000000"/>
                <w:szCs w:val="24"/>
                <w:lang w:eastAsia="ru-RU"/>
              </w:rPr>
            </w:pPr>
          </w:p>
        </w:tc>
        <w:tc>
          <w:tcPr>
            <w:tcW w:w="1276" w:type="dxa"/>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Рубли</w:t>
            </w:r>
          </w:p>
        </w:tc>
        <w:tc>
          <w:tcPr>
            <w:tcW w:w="739" w:type="dxa"/>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w:t>
            </w:r>
          </w:p>
        </w:tc>
        <w:tc>
          <w:tcPr>
            <w:tcW w:w="1207" w:type="dxa"/>
            <w:vMerge/>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p>
        </w:tc>
        <w:tc>
          <w:tcPr>
            <w:tcW w:w="1784" w:type="dxa"/>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По нарастающей</w:t>
            </w:r>
          </w:p>
        </w:tc>
        <w:tc>
          <w:tcPr>
            <w:tcW w:w="1485" w:type="dxa"/>
            <w:noWrap/>
            <w:vAlign w:val="center"/>
            <w:hideMark/>
          </w:tcPr>
          <w:p w:rsidR="00582FB5" w:rsidRPr="001A197A" w:rsidRDefault="00582FB5" w:rsidP="00302565">
            <w:pPr>
              <w:spacing w:line="240" w:lineRule="auto"/>
              <w:ind w:firstLine="0"/>
              <w:jc w:val="center"/>
              <w:rPr>
                <w:rFonts w:eastAsia="Times New Roman" w:cs="Times New Roman"/>
                <w:b/>
                <w:color w:val="000000"/>
                <w:szCs w:val="24"/>
                <w:lang w:eastAsia="ru-RU"/>
              </w:rPr>
            </w:pPr>
            <w:r w:rsidRPr="001A197A">
              <w:rPr>
                <w:rFonts w:eastAsia="Times New Roman" w:cs="Times New Roman"/>
                <w:b/>
                <w:color w:val="000000"/>
                <w:szCs w:val="24"/>
                <w:lang w:eastAsia="ru-RU"/>
              </w:rPr>
              <w:t>Суммарная</w:t>
            </w:r>
          </w:p>
        </w:tc>
        <w:tc>
          <w:tcPr>
            <w:tcW w:w="1366" w:type="dxa"/>
            <w:vMerge/>
            <w:noWrap/>
            <w:vAlign w:val="center"/>
            <w:hideMark/>
          </w:tcPr>
          <w:p w:rsidR="00582FB5" w:rsidRPr="001A197A" w:rsidRDefault="00582FB5" w:rsidP="00302565">
            <w:pPr>
              <w:spacing w:line="240" w:lineRule="auto"/>
              <w:ind w:firstLine="0"/>
              <w:jc w:val="center"/>
              <w:rPr>
                <w:rFonts w:eastAsia="Times New Roman" w:cs="Times New Roman"/>
                <w:b/>
                <w:bCs/>
                <w:color w:val="000000"/>
                <w:szCs w:val="24"/>
                <w:lang w:eastAsia="ru-RU"/>
              </w:rPr>
            </w:pPr>
          </w:p>
        </w:tc>
      </w:tr>
      <w:tr w:rsidR="001A197A" w:rsidRPr="001A197A" w:rsidTr="001D521A">
        <w:trPr>
          <w:trHeight w:val="315"/>
          <w:jc w:val="center"/>
        </w:trPr>
        <w:tc>
          <w:tcPr>
            <w:tcW w:w="1739" w:type="dxa"/>
            <w:noWrap/>
            <w:hideMark/>
          </w:tcPr>
          <w:p w:rsidR="001A197A" w:rsidRPr="001A197A" w:rsidRDefault="001A197A" w:rsidP="001A197A">
            <w:pPr>
              <w:spacing w:line="240" w:lineRule="auto"/>
              <w:ind w:firstLine="0"/>
              <w:jc w:val="left"/>
              <w:rPr>
                <w:rFonts w:eastAsia="Times New Roman" w:cs="Times New Roman"/>
                <w:b/>
                <w:bCs/>
                <w:color w:val="000000"/>
                <w:szCs w:val="24"/>
                <w:lang w:eastAsia="ru-RU"/>
              </w:rPr>
            </w:pPr>
            <w:r w:rsidRPr="001A197A">
              <w:rPr>
                <w:rFonts w:eastAsia="Times New Roman" w:cs="Times New Roman"/>
                <w:b/>
                <w:bCs/>
                <w:color w:val="000000"/>
                <w:szCs w:val="24"/>
                <w:lang w:eastAsia="ru-RU"/>
              </w:rPr>
              <w:t>1. Петли мебельные</w:t>
            </w:r>
          </w:p>
        </w:tc>
        <w:tc>
          <w:tcPr>
            <w:tcW w:w="1276" w:type="dxa"/>
            <w:noWrap/>
            <w:hideMark/>
          </w:tcPr>
          <w:p w:rsidR="001A197A" w:rsidRPr="001A197A" w:rsidRDefault="001A197A" w:rsidP="001A197A">
            <w:pPr>
              <w:spacing w:line="240" w:lineRule="auto"/>
              <w:ind w:firstLine="0"/>
              <w:jc w:val="left"/>
              <w:rPr>
                <w:rFonts w:eastAsia="Times New Roman" w:cs="Times New Roman"/>
                <w:b/>
                <w:bCs/>
                <w:color w:val="000000"/>
                <w:szCs w:val="24"/>
                <w:lang w:eastAsia="ru-RU"/>
              </w:rPr>
            </w:pPr>
            <w:r w:rsidRPr="001A197A">
              <w:rPr>
                <w:rFonts w:eastAsia="Times New Roman" w:cs="Times New Roman"/>
                <w:b/>
                <w:bCs/>
                <w:color w:val="000000"/>
                <w:szCs w:val="24"/>
                <w:lang w:eastAsia="ru-RU"/>
              </w:rPr>
              <w:t> </w:t>
            </w:r>
          </w:p>
        </w:tc>
        <w:tc>
          <w:tcPr>
            <w:tcW w:w="739" w:type="dxa"/>
            <w:noWrap/>
            <w:hideMark/>
          </w:tcPr>
          <w:p w:rsidR="001A197A" w:rsidRPr="001A197A" w:rsidRDefault="001A197A" w:rsidP="001A197A">
            <w:pPr>
              <w:spacing w:line="240" w:lineRule="auto"/>
              <w:ind w:firstLine="0"/>
              <w:jc w:val="left"/>
              <w:rPr>
                <w:rFonts w:eastAsia="Times New Roman" w:cs="Times New Roman"/>
                <w:b/>
                <w:bCs/>
                <w:color w:val="000000"/>
                <w:szCs w:val="24"/>
                <w:lang w:eastAsia="ru-RU"/>
              </w:rPr>
            </w:pPr>
            <w:r w:rsidRPr="001A197A">
              <w:rPr>
                <w:rFonts w:eastAsia="Times New Roman" w:cs="Times New Roman"/>
                <w:b/>
                <w:bCs/>
                <w:color w:val="000000"/>
                <w:szCs w:val="24"/>
                <w:lang w:eastAsia="ru-RU"/>
              </w:rPr>
              <w:t> </w:t>
            </w:r>
          </w:p>
        </w:tc>
        <w:tc>
          <w:tcPr>
            <w:tcW w:w="1207" w:type="dxa"/>
            <w:noWrap/>
            <w:hideMark/>
          </w:tcPr>
          <w:p w:rsidR="001A197A" w:rsidRPr="001A197A" w:rsidRDefault="001A197A" w:rsidP="001A197A">
            <w:pPr>
              <w:spacing w:line="240" w:lineRule="auto"/>
              <w:ind w:firstLine="0"/>
              <w:jc w:val="left"/>
              <w:rPr>
                <w:rFonts w:eastAsia="Times New Roman" w:cs="Times New Roman"/>
                <w:b/>
                <w:bCs/>
                <w:color w:val="000000"/>
                <w:szCs w:val="24"/>
                <w:lang w:eastAsia="ru-RU"/>
              </w:rPr>
            </w:pPr>
            <w:r w:rsidRPr="001A197A">
              <w:rPr>
                <w:rFonts w:eastAsia="Times New Roman" w:cs="Times New Roman"/>
                <w:b/>
                <w:bCs/>
                <w:color w:val="000000"/>
                <w:szCs w:val="24"/>
                <w:lang w:eastAsia="ru-RU"/>
              </w:rPr>
              <w:t> </w:t>
            </w:r>
          </w:p>
        </w:tc>
        <w:tc>
          <w:tcPr>
            <w:tcW w:w="1784"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w:t>
            </w:r>
          </w:p>
        </w:tc>
        <w:tc>
          <w:tcPr>
            <w:tcW w:w="1485"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p>
        </w:tc>
        <w:tc>
          <w:tcPr>
            <w:tcW w:w="1366" w:type="dxa"/>
            <w:noWrap/>
            <w:hideMark/>
          </w:tcPr>
          <w:p w:rsidR="001A197A" w:rsidRPr="001A197A" w:rsidRDefault="001A197A" w:rsidP="001A197A">
            <w:pPr>
              <w:spacing w:line="240" w:lineRule="auto"/>
              <w:ind w:firstLine="0"/>
              <w:jc w:val="left"/>
              <w:rPr>
                <w:rFonts w:eastAsia="Times New Roman" w:cs="Times New Roman"/>
                <w:b/>
                <w:bCs/>
                <w:color w:val="000000"/>
                <w:szCs w:val="24"/>
                <w:lang w:eastAsia="ru-RU"/>
              </w:rPr>
            </w:pPr>
            <w:r w:rsidRPr="001A197A">
              <w:rPr>
                <w:rFonts w:eastAsia="Times New Roman" w:cs="Times New Roman"/>
                <w:b/>
                <w:bCs/>
                <w:color w:val="000000"/>
                <w:szCs w:val="24"/>
                <w:lang w:eastAsia="ru-RU"/>
              </w:rPr>
              <w:t> </w:t>
            </w:r>
          </w:p>
        </w:tc>
      </w:tr>
      <w:tr w:rsidR="001A197A" w:rsidRPr="001A197A" w:rsidTr="001D521A">
        <w:trPr>
          <w:trHeight w:val="300"/>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lastRenderedPageBreak/>
              <w:t>1.1. Unihopper с доводчиком</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2586449</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5,93</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35,89</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35,89</w:t>
            </w:r>
          </w:p>
        </w:tc>
        <w:tc>
          <w:tcPr>
            <w:tcW w:w="1485" w:type="dxa"/>
            <w:vMerge w:val="restart"/>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60,00</w:t>
            </w: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А</w:t>
            </w:r>
          </w:p>
        </w:tc>
      </w:tr>
      <w:tr w:rsidR="001A197A" w:rsidRPr="001A197A" w:rsidTr="001D521A">
        <w:trPr>
          <w:trHeight w:val="315"/>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xml:space="preserve">1.2. </w:t>
            </w:r>
            <w:proofErr w:type="spellStart"/>
            <w:r w:rsidRPr="001A197A">
              <w:rPr>
                <w:rFonts w:eastAsia="Times New Roman" w:cs="Times New Roman"/>
                <w:color w:val="000000"/>
                <w:szCs w:val="24"/>
                <w:lang w:eastAsia="ru-RU"/>
              </w:rPr>
              <w:t>Hettich</w:t>
            </w:r>
            <w:proofErr w:type="spellEnd"/>
            <w:r w:rsidRPr="001A197A">
              <w:rPr>
                <w:rFonts w:eastAsia="Times New Roman" w:cs="Times New Roman"/>
                <w:color w:val="000000"/>
                <w:szCs w:val="24"/>
                <w:lang w:eastAsia="ru-RU"/>
              </w:rPr>
              <w:t xml:space="preserve"> </w:t>
            </w:r>
            <w:proofErr w:type="spellStart"/>
            <w:r w:rsidRPr="001A197A">
              <w:rPr>
                <w:rFonts w:eastAsia="Times New Roman" w:cs="Times New Roman"/>
                <w:color w:val="000000"/>
                <w:szCs w:val="24"/>
                <w:lang w:eastAsia="ru-RU"/>
              </w:rPr>
              <w:t>Sensys</w:t>
            </w:r>
            <w:proofErr w:type="spellEnd"/>
            <w:r w:rsidRPr="001A197A">
              <w:rPr>
                <w:rFonts w:eastAsia="Times New Roman" w:cs="Times New Roman"/>
                <w:color w:val="000000"/>
                <w:szCs w:val="24"/>
                <w:lang w:eastAsia="ru-RU"/>
              </w:rPr>
              <w:t xml:space="preserve"> с доводчиком</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1735164</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4,33</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24,08</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59,96</w:t>
            </w:r>
          </w:p>
        </w:tc>
        <w:tc>
          <w:tcPr>
            <w:tcW w:w="1485" w:type="dxa"/>
            <w:vMerge/>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А</w:t>
            </w:r>
          </w:p>
        </w:tc>
      </w:tr>
      <w:tr w:rsidR="001A197A" w:rsidRPr="001A197A" w:rsidTr="001D521A">
        <w:trPr>
          <w:trHeight w:val="300"/>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xml:space="preserve">1.3. AGV </w:t>
            </w:r>
            <w:proofErr w:type="spellStart"/>
            <w:r w:rsidRPr="001A197A">
              <w:rPr>
                <w:rFonts w:eastAsia="Times New Roman" w:cs="Times New Roman"/>
                <w:color w:val="000000"/>
                <w:szCs w:val="24"/>
                <w:lang w:eastAsia="ru-RU"/>
              </w:rPr>
              <w:t>clip-on</w:t>
            </w:r>
            <w:proofErr w:type="spellEnd"/>
            <w:r w:rsidRPr="001A197A">
              <w:rPr>
                <w:rFonts w:eastAsia="Times New Roman" w:cs="Times New Roman"/>
                <w:color w:val="000000"/>
                <w:szCs w:val="24"/>
                <w:lang w:eastAsia="ru-RU"/>
              </w:rPr>
              <w:t xml:space="preserve"> HS с доводчиком</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703578</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6,66</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9,76</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69,72</w:t>
            </w:r>
          </w:p>
        </w:tc>
        <w:tc>
          <w:tcPr>
            <w:tcW w:w="1485" w:type="dxa"/>
            <w:vMerge w:val="restart"/>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25,00</w:t>
            </w: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В</w:t>
            </w:r>
          </w:p>
        </w:tc>
      </w:tr>
      <w:tr w:rsidR="001A197A" w:rsidRPr="001A197A" w:rsidTr="001D521A">
        <w:trPr>
          <w:trHeight w:val="300"/>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1.4. AGV для алюминиевого профиля</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594897</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6,43</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8,25</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77,98</w:t>
            </w:r>
          </w:p>
        </w:tc>
        <w:tc>
          <w:tcPr>
            <w:tcW w:w="1485" w:type="dxa"/>
            <w:vMerge/>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В</w:t>
            </w:r>
          </w:p>
        </w:tc>
      </w:tr>
      <w:tr w:rsidR="001A197A" w:rsidRPr="001A197A" w:rsidTr="001D521A">
        <w:trPr>
          <w:trHeight w:val="315"/>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xml:space="preserve">1.5. FGV </w:t>
            </w:r>
            <w:proofErr w:type="spellStart"/>
            <w:r w:rsidRPr="001A197A">
              <w:rPr>
                <w:rFonts w:eastAsia="Times New Roman" w:cs="Times New Roman"/>
                <w:color w:val="000000"/>
                <w:szCs w:val="24"/>
                <w:lang w:eastAsia="ru-RU"/>
              </w:rPr>
              <w:t>Integra</w:t>
            </w:r>
            <w:proofErr w:type="spellEnd"/>
            <w:r w:rsidRPr="001A197A">
              <w:rPr>
                <w:rFonts w:eastAsia="Times New Roman" w:cs="Times New Roman"/>
                <w:color w:val="000000"/>
                <w:szCs w:val="24"/>
                <w:lang w:eastAsia="ru-RU"/>
              </w:rPr>
              <w:t xml:space="preserve"> 2 поколения (с доводчиком)</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454773</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5,48</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6,31</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84,29</w:t>
            </w:r>
          </w:p>
        </w:tc>
        <w:tc>
          <w:tcPr>
            <w:tcW w:w="1485" w:type="dxa"/>
            <w:vMerge/>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В</w:t>
            </w:r>
          </w:p>
        </w:tc>
      </w:tr>
      <w:tr w:rsidR="001A197A" w:rsidRPr="001A197A" w:rsidTr="001D521A">
        <w:trPr>
          <w:trHeight w:val="300"/>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xml:space="preserve">1.6. FGV MS </w:t>
            </w:r>
            <w:proofErr w:type="spellStart"/>
            <w:r w:rsidRPr="001A197A">
              <w:rPr>
                <w:rFonts w:eastAsia="Times New Roman" w:cs="Times New Roman"/>
                <w:color w:val="000000"/>
                <w:szCs w:val="24"/>
                <w:lang w:eastAsia="ru-RU"/>
              </w:rPr>
              <w:t>Slide-On</w:t>
            </w:r>
            <w:proofErr w:type="spellEnd"/>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371449</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6,88</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5,15</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89,44</w:t>
            </w:r>
          </w:p>
        </w:tc>
        <w:tc>
          <w:tcPr>
            <w:tcW w:w="1485" w:type="dxa"/>
            <w:vMerge w:val="restart"/>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15,00</w:t>
            </w: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С</w:t>
            </w:r>
          </w:p>
        </w:tc>
      </w:tr>
      <w:tr w:rsidR="001A197A" w:rsidRPr="001A197A" w:rsidTr="001D521A">
        <w:trPr>
          <w:trHeight w:val="300"/>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xml:space="preserve">1.7. AGV </w:t>
            </w:r>
            <w:proofErr w:type="spellStart"/>
            <w:r w:rsidRPr="001A197A">
              <w:rPr>
                <w:rFonts w:eastAsia="Times New Roman" w:cs="Times New Roman"/>
                <w:color w:val="000000"/>
                <w:szCs w:val="24"/>
                <w:lang w:eastAsia="ru-RU"/>
              </w:rPr>
              <w:t>Clip-On</w:t>
            </w:r>
            <w:proofErr w:type="spellEnd"/>
            <w:r w:rsidRPr="001A197A">
              <w:rPr>
                <w:rFonts w:eastAsia="Times New Roman" w:cs="Times New Roman"/>
                <w:color w:val="000000"/>
                <w:szCs w:val="24"/>
                <w:lang w:eastAsia="ru-RU"/>
              </w:rPr>
              <w:t xml:space="preserve"> легкого монтажа</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349948</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6,09</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4,86</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94,30</w:t>
            </w:r>
          </w:p>
        </w:tc>
        <w:tc>
          <w:tcPr>
            <w:tcW w:w="1485" w:type="dxa"/>
            <w:vMerge/>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С</w:t>
            </w:r>
          </w:p>
        </w:tc>
      </w:tr>
      <w:tr w:rsidR="001A197A" w:rsidRPr="001A197A" w:rsidTr="001D521A">
        <w:trPr>
          <w:trHeight w:val="300"/>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xml:space="preserve">1.8. SAMET </w:t>
            </w:r>
            <w:proofErr w:type="spellStart"/>
            <w:r w:rsidRPr="001A197A">
              <w:rPr>
                <w:rFonts w:eastAsia="Times New Roman" w:cs="Times New Roman"/>
                <w:color w:val="000000"/>
                <w:szCs w:val="24"/>
                <w:lang w:eastAsia="ru-RU"/>
              </w:rPr>
              <w:t>Master</w:t>
            </w:r>
            <w:proofErr w:type="spellEnd"/>
            <w:r w:rsidRPr="001A197A">
              <w:rPr>
                <w:rFonts w:eastAsia="Times New Roman" w:cs="Times New Roman"/>
                <w:color w:val="000000"/>
                <w:szCs w:val="24"/>
                <w:lang w:eastAsia="ru-RU"/>
              </w:rPr>
              <w:t xml:space="preserve"> с доводчиком</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292611</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6,01</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4,06</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98,36</w:t>
            </w:r>
          </w:p>
        </w:tc>
        <w:tc>
          <w:tcPr>
            <w:tcW w:w="1485" w:type="dxa"/>
            <w:vMerge/>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С</w:t>
            </w:r>
          </w:p>
        </w:tc>
      </w:tr>
      <w:tr w:rsidR="001A197A" w:rsidRPr="001A197A" w:rsidTr="001D521A">
        <w:trPr>
          <w:trHeight w:val="315"/>
          <w:jc w:val="center"/>
        </w:trPr>
        <w:tc>
          <w:tcPr>
            <w:tcW w:w="1739"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1.9. FIT HS с доводчиком</w:t>
            </w:r>
          </w:p>
        </w:tc>
        <w:tc>
          <w:tcPr>
            <w:tcW w:w="1276"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118308</w:t>
            </w:r>
          </w:p>
        </w:tc>
        <w:tc>
          <w:tcPr>
            <w:tcW w:w="739"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4,93</w:t>
            </w:r>
          </w:p>
        </w:tc>
        <w:tc>
          <w:tcPr>
            <w:tcW w:w="1207"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1,64</w:t>
            </w:r>
          </w:p>
        </w:tc>
        <w:tc>
          <w:tcPr>
            <w:tcW w:w="1784" w:type="dxa"/>
            <w:noWrap/>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r w:rsidRPr="001A197A">
              <w:rPr>
                <w:rFonts w:eastAsia="Times New Roman" w:cs="Times New Roman"/>
                <w:color w:val="000000"/>
                <w:szCs w:val="24"/>
                <w:lang w:eastAsia="ru-RU"/>
              </w:rPr>
              <w:t>100,00</w:t>
            </w:r>
          </w:p>
        </w:tc>
        <w:tc>
          <w:tcPr>
            <w:tcW w:w="1485" w:type="dxa"/>
            <w:vMerge/>
            <w:vAlign w:val="center"/>
            <w:hideMark/>
          </w:tcPr>
          <w:p w:rsidR="001A197A" w:rsidRPr="001A197A" w:rsidRDefault="001A197A" w:rsidP="006F3ED6">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1A197A" w:rsidRPr="001A197A" w:rsidRDefault="001A197A" w:rsidP="006F3ED6">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С</w:t>
            </w:r>
          </w:p>
        </w:tc>
      </w:tr>
      <w:tr w:rsidR="001A197A" w:rsidRPr="001A197A" w:rsidTr="001D521A">
        <w:trPr>
          <w:trHeight w:val="315"/>
          <w:jc w:val="center"/>
        </w:trPr>
        <w:tc>
          <w:tcPr>
            <w:tcW w:w="1739" w:type="dxa"/>
            <w:noWrap/>
            <w:hideMark/>
          </w:tcPr>
          <w:p w:rsidR="001A197A" w:rsidRPr="001A197A" w:rsidRDefault="00FE325B" w:rsidP="001A197A">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276" w:type="dxa"/>
            <w:noWrap/>
            <w:vAlign w:val="center"/>
            <w:hideMark/>
          </w:tcPr>
          <w:p w:rsidR="001A197A" w:rsidRPr="001A197A" w:rsidRDefault="001A197A" w:rsidP="00302565">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7</w:t>
            </w:r>
            <w:r>
              <w:rPr>
                <w:rFonts w:eastAsia="Times New Roman" w:cs="Times New Roman"/>
                <w:b/>
                <w:bCs/>
                <w:color w:val="000000"/>
                <w:szCs w:val="24"/>
                <w:lang w:eastAsia="ru-RU"/>
              </w:rPr>
              <w:t xml:space="preserve"> </w:t>
            </w:r>
            <w:r w:rsidRPr="001A197A">
              <w:rPr>
                <w:rFonts w:eastAsia="Times New Roman" w:cs="Times New Roman"/>
                <w:b/>
                <w:bCs/>
                <w:color w:val="000000"/>
                <w:szCs w:val="24"/>
                <w:lang w:eastAsia="ru-RU"/>
              </w:rPr>
              <w:t>207</w:t>
            </w:r>
            <w:r>
              <w:rPr>
                <w:rFonts w:eastAsia="Times New Roman" w:cs="Times New Roman"/>
                <w:b/>
                <w:bCs/>
                <w:color w:val="000000"/>
                <w:szCs w:val="24"/>
                <w:lang w:eastAsia="ru-RU"/>
              </w:rPr>
              <w:t xml:space="preserve"> </w:t>
            </w:r>
            <w:r w:rsidRPr="001A197A">
              <w:rPr>
                <w:rFonts w:eastAsia="Times New Roman" w:cs="Times New Roman"/>
                <w:b/>
                <w:bCs/>
                <w:color w:val="000000"/>
                <w:szCs w:val="24"/>
                <w:lang w:eastAsia="ru-RU"/>
              </w:rPr>
              <w:t>177</w:t>
            </w:r>
          </w:p>
        </w:tc>
        <w:tc>
          <w:tcPr>
            <w:tcW w:w="739" w:type="dxa"/>
            <w:noWrap/>
            <w:vAlign w:val="center"/>
            <w:hideMark/>
          </w:tcPr>
          <w:p w:rsidR="001A197A" w:rsidRPr="001A197A" w:rsidRDefault="001A197A" w:rsidP="00302565">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5,54</w:t>
            </w:r>
          </w:p>
        </w:tc>
        <w:tc>
          <w:tcPr>
            <w:tcW w:w="1207" w:type="dxa"/>
            <w:noWrap/>
            <w:vAlign w:val="center"/>
            <w:hideMark/>
          </w:tcPr>
          <w:p w:rsidR="001A197A" w:rsidRPr="001A197A" w:rsidRDefault="001A197A" w:rsidP="00302565">
            <w:pPr>
              <w:spacing w:line="240" w:lineRule="auto"/>
              <w:ind w:firstLine="0"/>
              <w:jc w:val="center"/>
              <w:rPr>
                <w:rFonts w:eastAsia="Times New Roman" w:cs="Times New Roman"/>
                <w:b/>
                <w:bCs/>
                <w:color w:val="000000"/>
                <w:szCs w:val="24"/>
                <w:lang w:eastAsia="ru-RU"/>
              </w:rPr>
            </w:pPr>
            <w:r w:rsidRPr="001A197A">
              <w:rPr>
                <w:rFonts w:eastAsia="Times New Roman" w:cs="Times New Roman"/>
                <w:b/>
                <w:bCs/>
                <w:color w:val="000000"/>
                <w:szCs w:val="24"/>
                <w:lang w:eastAsia="ru-RU"/>
              </w:rPr>
              <w:t>100,00</w:t>
            </w:r>
          </w:p>
        </w:tc>
        <w:tc>
          <w:tcPr>
            <w:tcW w:w="1784"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w:t>
            </w:r>
          </w:p>
        </w:tc>
        <w:tc>
          <w:tcPr>
            <w:tcW w:w="1485"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w:t>
            </w:r>
          </w:p>
        </w:tc>
        <w:tc>
          <w:tcPr>
            <w:tcW w:w="1366" w:type="dxa"/>
            <w:noWrap/>
            <w:hideMark/>
          </w:tcPr>
          <w:p w:rsidR="001A197A" w:rsidRPr="001A197A" w:rsidRDefault="001A197A" w:rsidP="001A197A">
            <w:pPr>
              <w:spacing w:line="240" w:lineRule="auto"/>
              <w:ind w:firstLine="0"/>
              <w:jc w:val="left"/>
              <w:rPr>
                <w:rFonts w:eastAsia="Times New Roman" w:cs="Times New Roman"/>
                <w:color w:val="000000"/>
                <w:szCs w:val="24"/>
                <w:lang w:eastAsia="ru-RU"/>
              </w:rPr>
            </w:pPr>
            <w:r w:rsidRPr="001A197A">
              <w:rPr>
                <w:rFonts w:eastAsia="Times New Roman" w:cs="Times New Roman"/>
                <w:color w:val="000000"/>
                <w:szCs w:val="24"/>
                <w:lang w:eastAsia="ru-RU"/>
              </w:rPr>
              <w:t> </w:t>
            </w:r>
          </w:p>
        </w:tc>
      </w:tr>
    </w:tbl>
    <w:p w:rsidR="00110F4C" w:rsidRDefault="00110F4C"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выручке по группе «Направляющие, ящики»</w:t>
      </w:r>
    </w:p>
    <w:tbl>
      <w:tblPr>
        <w:tblStyle w:val="af2"/>
        <w:tblW w:w="9308" w:type="dxa"/>
        <w:jc w:val="center"/>
        <w:tblLook w:val="04A0" w:firstRow="1" w:lastRow="0" w:firstColumn="1" w:lastColumn="0" w:noHBand="0" w:noVBand="1"/>
      </w:tblPr>
      <w:tblGrid>
        <w:gridCol w:w="3820"/>
        <w:gridCol w:w="1941"/>
        <w:gridCol w:w="897"/>
        <w:gridCol w:w="1134"/>
        <w:gridCol w:w="1516"/>
      </w:tblGrid>
      <w:tr w:rsidR="00110F4C" w:rsidRPr="00110F4C" w:rsidTr="00302565">
        <w:trPr>
          <w:trHeight w:val="300"/>
          <w:jc w:val="center"/>
        </w:trPr>
        <w:tc>
          <w:tcPr>
            <w:tcW w:w="3820" w:type="dxa"/>
            <w:vMerge w:val="restart"/>
            <w:noWrap/>
            <w:vAlign w:val="center"/>
            <w:hideMark/>
          </w:tcPr>
          <w:p w:rsidR="00110F4C" w:rsidRPr="00110F4C" w:rsidRDefault="00110F4C" w:rsidP="00806867">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Номенклатура</w:t>
            </w:r>
          </w:p>
        </w:tc>
        <w:tc>
          <w:tcPr>
            <w:tcW w:w="1941" w:type="dxa"/>
            <w:vMerge w:val="restart"/>
            <w:noWrap/>
            <w:vAlign w:val="center"/>
            <w:hideMark/>
          </w:tcPr>
          <w:p w:rsidR="00110F4C" w:rsidRPr="00110F4C" w:rsidRDefault="00110F4C" w:rsidP="00110F4C">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Себестоимость реализованного</w:t>
            </w:r>
          </w:p>
          <w:p w:rsidR="00110F4C" w:rsidRPr="00110F4C" w:rsidRDefault="00110F4C" w:rsidP="00110F4C">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товара</w:t>
            </w:r>
          </w:p>
        </w:tc>
        <w:tc>
          <w:tcPr>
            <w:tcW w:w="3547" w:type="dxa"/>
            <w:gridSpan w:val="3"/>
            <w:noWrap/>
            <w:vAlign w:val="center"/>
            <w:hideMark/>
          </w:tcPr>
          <w:p w:rsidR="00110F4C" w:rsidRPr="00110F4C" w:rsidRDefault="00110F4C" w:rsidP="00110F4C">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Продаж</w:t>
            </w:r>
            <w:r w:rsidR="007D5BDF">
              <w:rPr>
                <w:rFonts w:eastAsia="Times New Roman" w:cs="Times New Roman"/>
                <w:b/>
                <w:color w:val="000000"/>
                <w:szCs w:val="24"/>
                <w:lang w:eastAsia="ru-RU"/>
              </w:rPr>
              <w:t>и</w:t>
            </w:r>
            <w:r w:rsidRPr="00110F4C">
              <w:rPr>
                <w:rFonts w:eastAsia="Times New Roman" w:cs="Times New Roman"/>
                <w:b/>
                <w:color w:val="000000"/>
                <w:szCs w:val="24"/>
                <w:lang w:eastAsia="ru-RU"/>
              </w:rPr>
              <w:t xml:space="preserve"> 2019</w:t>
            </w:r>
          </w:p>
        </w:tc>
      </w:tr>
      <w:tr w:rsidR="00110F4C" w:rsidRPr="00110F4C" w:rsidTr="00302565">
        <w:trPr>
          <w:trHeight w:val="315"/>
          <w:jc w:val="center"/>
        </w:trPr>
        <w:tc>
          <w:tcPr>
            <w:tcW w:w="3820" w:type="dxa"/>
            <w:vMerge/>
            <w:noWrap/>
            <w:vAlign w:val="center"/>
            <w:hideMark/>
          </w:tcPr>
          <w:p w:rsidR="00110F4C" w:rsidRPr="00110F4C" w:rsidRDefault="00110F4C" w:rsidP="00110F4C">
            <w:pPr>
              <w:spacing w:line="240" w:lineRule="auto"/>
              <w:ind w:firstLine="0"/>
              <w:jc w:val="center"/>
              <w:rPr>
                <w:rFonts w:eastAsia="Times New Roman" w:cs="Times New Roman"/>
                <w:b/>
                <w:color w:val="000000"/>
                <w:szCs w:val="24"/>
                <w:lang w:eastAsia="ru-RU"/>
              </w:rPr>
            </w:pPr>
          </w:p>
        </w:tc>
        <w:tc>
          <w:tcPr>
            <w:tcW w:w="1941" w:type="dxa"/>
            <w:vMerge/>
            <w:noWrap/>
            <w:vAlign w:val="center"/>
            <w:hideMark/>
          </w:tcPr>
          <w:p w:rsidR="00110F4C" w:rsidRPr="00110F4C" w:rsidRDefault="00110F4C" w:rsidP="00110F4C">
            <w:pPr>
              <w:spacing w:line="240" w:lineRule="auto"/>
              <w:ind w:firstLine="0"/>
              <w:jc w:val="center"/>
              <w:rPr>
                <w:rFonts w:eastAsia="Times New Roman" w:cs="Times New Roman"/>
                <w:b/>
                <w:color w:val="000000"/>
                <w:szCs w:val="24"/>
                <w:lang w:eastAsia="ru-RU"/>
              </w:rPr>
            </w:pPr>
          </w:p>
        </w:tc>
        <w:tc>
          <w:tcPr>
            <w:tcW w:w="897" w:type="dxa"/>
            <w:noWrap/>
            <w:vAlign w:val="center"/>
            <w:hideMark/>
          </w:tcPr>
          <w:p w:rsidR="00110F4C" w:rsidRPr="00110F4C" w:rsidRDefault="00110F4C" w:rsidP="00110F4C">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Цена</w:t>
            </w:r>
          </w:p>
        </w:tc>
        <w:tc>
          <w:tcPr>
            <w:tcW w:w="1134" w:type="dxa"/>
            <w:noWrap/>
            <w:vAlign w:val="center"/>
            <w:hideMark/>
          </w:tcPr>
          <w:p w:rsidR="00110F4C" w:rsidRPr="00110F4C" w:rsidRDefault="00110F4C" w:rsidP="00110F4C">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Кол-во</w:t>
            </w:r>
          </w:p>
        </w:tc>
        <w:tc>
          <w:tcPr>
            <w:tcW w:w="1516" w:type="dxa"/>
            <w:noWrap/>
            <w:vAlign w:val="center"/>
            <w:hideMark/>
          </w:tcPr>
          <w:p w:rsidR="00110F4C" w:rsidRPr="00110F4C" w:rsidRDefault="00110F4C" w:rsidP="00110F4C">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Продажи</w:t>
            </w:r>
          </w:p>
        </w:tc>
      </w:tr>
      <w:tr w:rsidR="00110F4C" w:rsidRPr="00110F4C" w:rsidTr="00302565">
        <w:trPr>
          <w:trHeight w:val="315"/>
          <w:jc w:val="center"/>
        </w:trPr>
        <w:tc>
          <w:tcPr>
            <w:tcW w:w="3820" w:type="dxa"/>
            <w:noWrap/>
            <w:hideMark/>
          </w:tcPr>
          <w:p w:rsidR="00110F4C" w:rsidRPr="00110F4C" w:rsidRDefault="00110F4C" w:rsidP="00110F4C">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2. Направляющие, ящики</w:t>
            </w:r>
          </w:p>
        </w:tc>
        <w:tc>
          <w:tcPr>
            <w:tcW w:w="1941" w:type="dxa"/>
            <w:noWrap/>
            <w:hideMark/>
          </w:tcPr>
          <w:p w:rsidR="00110F4C" w:rsidRPr="00110F4C" w:rsidRDefault="00110F4C" w:rsidP="00110F4C">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c>
          <w:tcPr>
            <w:tcW w:w="897" w:type="dxa"/>
            <w:noWrap/>
            <w:hideMark/>
          </w:tcPr>
          <w:p w:rsidR="00110F4C" w:rsidRPr="00110F4C" w:rsidRDefault="00110F4C" w:rsidP="00110F4C">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c>
          <w:tcPr>
            <w:tcW w:w="1134" w:type="dxa"/>
            <w:noWrap/>
            <w:hideMark/>
          </w:tcPr>
          <w:p w:rsidR="00110F4C" w:rsidRPr="00110F4C" w:rsidRDefault="00110F4C" w:rsidP="00110F4C">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c>
          <w:tcPr>
            <w:tcW w:w="1516" w:type="dxa"/>
            <w:noWrap/>
            <w:hideMark/>
          </w:tcPr>
          <w:p w:rsidR="00110F4C" w:rsidRPr="00110F4C" w:rsidRDefault="00110F4C" w:rsidP="00110F4C">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r>
      <w:tr w:rsidR="00110F4C" w:rsidRPr="00110F4C" w:rsidTr="00302565">
        <w:trPr>
          <w:trHeight w:val="300"/>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2.1. Ящики </w:t>
            </w:r>
            <w:proofErr w:type="spellStart"/>
            <w:r w:rsidRPr="00110F4C">
              <w:rPr>
                <w:rFonts w:eastAsia="Times New Roman" w:cs="Times New Roman"/>
                <w:color w:val="000000"/>
                <w:szCs w:val="24"/>
                <w:lang w:eastAsia="ru-RU"/>
              </w:rPr>
              <w:t>Unihopper</w:t>
            </w:r>
            <w:proofErr w:type="spellEnd"/>
            <w:r w:rsidRPr="00110F4C">
              <w:rPr>
                <w:rFonts w:eastAsia="Times New Roman" w:cs="Times New Roman"/>
                <w:color w:val="000000"/>
                <w:szCs w:val="24"/>
                <w:lang w:eastAsia="ru-RU"/>
              </w:rPr>
              <w:t xml:space="preserve"> </w:t>
            </w:r>
            <w:proofErr w:type="spellStart"/>
            <w:r w:rsidRPr="00110F4C">
              <w:rPr>
                <w:rFonts w:eastAsia="Times New Roman" w:cs="Times New Roman"/>
                <w:color w:val="000000"/>
                <w:szCs w:val="24"/>
                <w:lang w:eastAsia="ru-RU"/>
              </w:rPr>
              <w:t>Magic</w:t>
            </w:r>
            <w:proofErr w:type="spellEnd"/>
            <w:r w:rsidRPr="00110F4C">
              <w:rPr>
                <w:rFonts w:eastAsia="Times New Roman" w:cs="Times New Roman"/>
                <w:color w:val="000000"/>
                <w:szCs w:val="24"/>
                <w:lang w:eastAsia="ru-RU"/>
              </w:rPr>
              <w:t xml:space="preserve"> </w:t>
            </w:r>
            <w:proofErr w:type="spellStart"/>
            <w:r w:rsidRPr="00110F4C">
              <w:rPr>
                <w:rFonts w:eastAsia="Times New Roman" w:cs="Times New Roman"/>
                <w:color w:val="000000"/>
                <w:szCs w:val="24"/>
                <w:lang w:eastAsia="ru-RU"/>
              </w:rPr>
              <w:t>Box</w:t>
            </w:r>
            <w:proofErr w:type="spellEnd"/>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36027998</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2124</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18087</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38416788</w:t>
            </w:r>
          </w:p>
        </w:tc>
      </w:tr>
      <w:tr w:rsidR="00110F4C" w:rsidRPr="00110F4C" w:rsidTr="00302565">
        <w:trPr>
          <w:trHeight w:val="300"/>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2.3. Ящики Hettich</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21627541</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1927</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11977</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23079679</w:t>
            </w:r>
          </w:p>
        </w:tc>
      </w:tr>
      <w:tr w:rsidR="00110F4C" w:rsidRPr="00110F4C" w:rsidTr="00302565">
        <w:trPr>
          <w:trHeight w:val="315"/>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2.2. Ящики FIT плавного закрывания</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20283977</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1756</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12274</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21553144</w:t>
            </w:r>
          </w:p>
        </w:tc>
      </w:tr>
      <w:tr w:rsidR="00110F4C" w:rsidRPr="00110F4C" w:rsidTr="00302565">
        <w:trPr>
          <w:trHeight w:val="300"/>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2.5. Ящики SAMET </w:t>
            </w:r>
            <w:proofErr w:type="spellStart"/>
            <w:r w:rsidRPr="00110F4C">
              <w:rPr>
                <w:rFonts w:eastAsia="Times New Roman" w:cs="Times New Roman"/>
                <w:color w:val="000000"/>
                <w:szCs w:val="24"/>
                <w:lang w:eastAsia="ru-RU"/>
              </w:rPr>
              <w:t>Alphabox</w:t>
            </w:r>
            <w:proofErr w:type="spellEnd"/>
            <w:r w:rsidRPr="00110F4C">
              <w:rPr>
                <w:rFonts w:eastAsia="Times New Roman" w:cs="Times New Roman"/>
                <w:color w:val="000000"/>
                <w:szCs w:val="24"/>
                <w:lang w:eastAsia="ru-RU"/>
              </w:rPr>
              <w:t xml:space="preserve"> с доводчиком</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10889453</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1351</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8632</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11661832</w:t>
            </w:r>
          </w:p>
        </w:tc>
      </w:tr>
      <w:tr w:rsidR="00110F4C" w:rsidRPr="00110F4C" w:rsidTr="00302565">
        <w:trPr>
          <w:trHeight w:val="315"/>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2.4. Ящики </w:t>
            </w:r>
            <w:proofErr w:type="spellStart"/>
            <w:r w:rsidRPr="00110F4C">
              <w:rPr>
                <w:rFonts w:eastAsia="Times New Roman" w:cs="Times New Roman"/>
                <w:color w:val="000000"/>
                <w:szCs w:val="24"/>
                <w:lang w:eastAsia="ru-RU"/>
              </w:rPr>
              <w:t>Hettich</w:t>
            </w:r>
            <w:proofErr w:type="spellEnd"/>
            <w:r w:rsidRPr="00110F4C">
              <w:rPr>
                <w:rFonts w:eastAsia="Times New Roman" w:cs="Times New Roman"/>
                <w:color w:val="000000"/>
                <w:szCs w:val="24"/>
                <w:lang w:eastAsia="ru-RU"/>
              </w:rPr>
              <w:t xml:space="preserve"> </w:t>
            </w:r>
            <w:proofErr w:type="spellStart"/>
            <w:r w:rsidRPr="00110F4C">
              <w:rPr>
                <w:rFonts w:eastAsia="Times New Roman" w:cs="Times New Roman"/>
                <w:color w:val="000000"/>
                <w:szCs w:val="24"/>
                <w:lang w:eastAsia="ru-RU"/>
              </w:rPr>
              <w:t>ArciTech</w:t>
            </w:r>
            <w:proofErr w:type="spellEnd"/>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10894211</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1382</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8422</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11639204</w:t>
            </w:r>
          </w:p>
        </w:tc>
      </w:tr>
      <w:tr w:rsidR="00110F4C" w:rsidRPr="00110F4C" w:rsidTr="00302565">
        <w:trPr>
          <w:trHeight w:val="300"/>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2.8. Направляющие скрытого монтажа</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2928853</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532</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5866</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3120712</w:t>
            </w:r>
          </w:p>
        </w:tc>
      </w:tr>
      <w:tr w:rsidR="00110F4C" w:rsidRPr="00110F4C" w:rsidTr="00302565">
        <w:trPr>
          <w:trHeight w:val="300"/>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2.9. Направляющие шариковые</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2646149</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527</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5344</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2816288</w:t>
            </w:r>
          </w:p>
        </w:tc>
      </w:tr>
      <w:tr w:rsidR="00110F4C" w:rsidRPr="00110F4C" w:rsidTr="00302565">
        <w:trPr>
          <w:trHeight w:val="300"/>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2.6. </w:t>
            </w:r>
            <w:proofErr w:type="spellStart"/>
            <w:r w:rsidRPr="00110F4C">
              <w:rPr>
                <w:rFonts w:eastAsia="Times New Roman" w:cs="Times New Roman"/>
                <w:color w:val="000000"/>
                <w:szCs w:val="24"/>
                <w:lang w:eastAsia="ru-RU"/>
              </w:rPr>
              <w:t>Метабоксы</w:t>
            </w:r>
            <w:proofErr w:type="spellEnd"/>
            <w:r w:rsidRPr="00110F4C">
              <w:rPr>
                <w:rFonts w:eastAsia="Times New Roman" w:cs="Times New Roman"/>
                <w:color w:val="000000"/>
                <w:szCs w:val="24"/>
                <w:lang w:eastAsia="ru-RU"/>
              </w:rPr>
              <w:t xml:space="preserve"> FITEX</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1383225</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235</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6379</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1499065</w:t>
            </w:r>
          </w:p>
        </w:tc>
      </w:tr>
      <w:tr w:rsidR="00110F4C" w:rsidRPr="00110F4C" w:rsidTr="00302565">
        <w:trPr>
          <w:trHeight w:val="300"/>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2.7. Доводчики для выдвижных ящиков</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1291624</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220</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6312</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1388640</w:t>
            </w:r>
          </w:p>
        </w:tc>
      </w:tr>
      <w:tr w:rsidR="00110F4C" w:rsidRPr="00110F4C" w:rsidTr="00302565">
        <w:trPr>
          <w:trHeight w:val="315"/>
          <w:jc w:val="center"/>
        </w:trPr>
        <w:tc>
          <w:tcPr>
            <w:tcW w:w="3820" w:type="dxa"/>
            <w:noWrap/>
            <w:hideMark/>
          </w:tcPr>
          <w:p w:rsidR="00110F4C" w:rsidRPr="00110F4C" w:rsidRDefault="00110F4C" w:rsidP="00110F4C">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2.10. Роликовые направляющие</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527840</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77</w:t>
            </w: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7344</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565488</w:t>
            </w:r>
          </w:p>
        </w:tc>
      </w:tr>
      <w:tr w:rsidR="00110F4C" w:rsidRPr="00110F4C" w:rsidTr="00302565">
        <w:trPr>
          <w:trHeight w:val="315"/>
          <w:jc w:val="center"/>
        </w:trPr>
        <w:tc>
          <w:tcPr>
            <w:tcW w:w="3820" w:type="dxa"/>
            <w:noWrap/>
            <w:hideMark/>
          </w:tcPr>
          <w:p w:rsidR="00110F4C" w:rsidRPr="00110F4C" w:rsidRDefault="006F3ED6" w:rsidP="00110F4C">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941" w:type="dxa"/>
            <w:noWrap/>
            <w:vAlign w:val="center"/>
            <w:hideMark/>
          </w:tcPr>
          <w:p w:rsidR="00110F4C" w:rsidRPr="00110F4C" w:rsidRDefault="00110F4C" w:rsidP="006F3ED6">
            <w:pPr>
              <w:spacing w:line="240" w:lineRule="auto"/>
              <w:ind w:firstLine="0"/>
              <w:jc w:val="center"/>
              <w:rPr>
                <w:rFonts w:eastAsia="Times New Roman" w:cs="Times New Roman"/>
                <w:b/>
                <w:bCs/>
                <w:color w:val="000000"/>
                <w:szCs w:val="24"/>
                <w:lang w:eastAsia="ru-RU"/>
              </w:rPr>
            </w:pPr>
            <w:r w:rsidRPr="00110F4C">
              <w:rPr>
                <w:rFonts w:eastAsia="Times New Roman" w:cs="Times New Roman"/>
                <w:b/>
                <w:bCs/>
                <w:color w:val="000000"/>
                <w:szCs w:val="24"/>
                <w:lang w:eastAsia="ru-RU"/>
              </w:rPr>
              <w:t>108</w:t>
            </w:r>
            <w:r w:rsidR="006F3ED6">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500</w:t>
            </w:r>
            <w:r w:rsidR="006F3ED6">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871</w:t>
            </w:r>
          </w:p>
        </w:tc>
        <w:tc>
          <w:tcPr>
            <w:tcW w:w="897" w:type="dxa"/>
            <w:noWrap/>
            <w:vAlign w:val="center"/>
            <w:hideMark/>
          </w:tcPr>
          <w:p w:rsidR="00110F4C" w:rsidRPr="00110F4C" w:rsidRDefault="00110F4C" w:rsidP="006F3ED6">
            <w:pPr>
              <w:spacing w:line="240" w:lineRule="auto"/>
              <w:ind w:firstLine="0"/>
              <w:jc w:val="center"/>
              <w:rPr>
                <w:rFonts w:eastAsia="Times New Roman" w:cs="Times New Roman"/>
                <w:b/>
                <w:bCs/>
                <w:color w:val="000000"/>
                <w:szCs w:val="24"/>
                <w:lang w:eastAsia="ru-RU"/>
              </w:rPr>
            </w:pPr>
          </w:p>
        </w:tc>
        <w:tc>
          <w:tcPr>
            <w:tcW w:w="1134" w:type="dxa"/>
            <w:noWrap/>
            <w:vAlign w:val="center"/>
            <w:hideMark/>
          </w:tcPr>
          <w:p w:rsidR="00110F4C" w:rsidRPr="00110F4C" w:rsidRDefault="00110F4C" w:rsidP="006F3ED6">
            <w:pPr>
              <w:spacing w:line="240" w:lineRule="auto"/>
              <w:ind w:firstLine="0"/>
              <w:jc w:val="center"/>
              <w:rPr>
                <w:rFonts w:eastAsia="Times New Roman" w:cs="Times New Roman"/>
                <w:b/>
                <w:bCs/>
                <w:color w:val="000000"/>
                <w:szCs w:val="24"/>
                <w:lang w:eastAsia="ru-RU"/>
              </w:rPr>
            </w:pPr>
            <w:r w:rsidRPr="00110F4C">
              <w:rPr>
                <w:rFonts w:eastAsia="Times New Roman" w:cs="Times New Roman"/>
                <w:b/>
                <w:bCs/>
                <w:color w:val="000000"/>
                <w:szCs w:val="24"/>
                <w:lang w:eastAsia="ru-RU"/>
              </w:rPr>
              <w:t>90</w:t>
            </w:r>
            <w:r w:rsidR="006F3ED6">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637</w:t>
            </w:r>
          </w:p>
        </w:tc>
        <w:tc>
          <w:tcPr>
            <w:tcW w:w="1516" w:type="dxa"/>
            <w:noWrap/>
            <w:vAlign w:val="center"/>
            <w:hideMark/>
          </w:tcPr>
          <w:p w:rsidR="00110F4C" w:rsidRPr="00110F4C" w:rsidRDefault="00110F4C" w:rsidP="006F3ED6">
            <w:pPr>
              <w:spacing w:line="240" w:lineRule="auto"/>
              <w:ind w:firstLine="0"/>
              <w:jc w:val="center"/>
              <w:rPr>
                <w:rFonts w:eastAsia="Times New Roman" w:cs="Times New Roman"/>
                <w:b/>
                <w:bCs/>
                <w:color w:val="000000"/>
                <w:szCs w:val="24"/>
                <w:lang w:eastAsia="ru-RU"/>
              </w:rPr>
            </w:pPr>
            <w:r w:rsidRPr="00110F4C">
              <w:rPr>
                <w:rFonts w:eastAsia="Times New Roman" w:cs="Times New Roman"/>
                <w:b/>
                <w:bCs/>
                <w:color w:val="000000"/>
                <w:szCs w:val="24"/>
                <w:lang w:eastAsia="ru-RU"/>
              </w:rPr>
              <w:t>115</w:t>
            </w:r>
            <w:r w:rsidR="006F3ED6">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740</w:t>
            </w:r>
            <w:r w:rsidR="006F3ED6">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840</w:t>
            </w:r>
          </w:p>
        </w:tc>
      </w:tr>
    </w:tbl>
    <w:p w:rsidR="006F3ED6" w:rsidRDefault="006F3ED6"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lastRenderedPageBreak/>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выручке по группе «Направляющие, ящики» (</w:t>
      </w:r>
      <w:r w:rsidR="00A95CF0">
        <w:rPr>
          <w:rFonts w:cs="Times New Roman"/>
          <w:b/>
          <w:sz w:val="24"/>
          <w:szCs w:val="24"/>
        </w:rPr>
        <w:t>продолжение</w:t>
      </w:r>
      <w:r>
        <w:rPr>
          <w:rFonts w:cs="Times New Roman"/>
          <w:b/>
          <w:sz w:val="24"/>
          <w:szCs w:val="24"/>
        </w:rPr>
        <w:t>)</w:t>
      </w:r>
    </w:p>
    <w:tbl>
      <w:tblPr>
        <w:tblW w:w="9335" w:type="dxa"/>
        <w:jc w:val="center"/>
        <w:tblLook w:val="04A0" w:firstRow="1" w:lastRow="0" w:firstColumn="1" w:lastColumn="0" w:noHBand="0" w:noVBand="1"/>
      </w:tblPr>
      <w:tblGrid>
        <w:gridCol w:w="3202"/>
        <w:gridCol w:w="1149"/>
        <w:gridCol w:w="2009"/>
        <w:gridCol w:w="1609"/>
        <w:gridCol w:w="1366"/>
      </w:tblGrid>
      <w:tr w:rsidR="00302565" w:rsidRPr="006F3ED6" w:rsidTr="00302565">
        <w:trPr>
          <w:trHeight w:val="300"/>
          <w:jc w:val="center"/>
        </w:trPr>
        <w:tc>
          <w:tcPr>
            <w:tcW w:w="3204" w:type="dxa"/>
            <w:vMerge w:val="restart"/>
            <w:tcBorders>
              <w:top w:val="single" w:sz="8" w:space="0" w:color="auto"/>
              <w:left w:val="single" w:sz="8" w:space="0" w:color="auto"/>
              <w:right w:val="single" w:sz="8" w:space="0" w:color="auto"/>
            </w:tcBorders>
            <w:shd w:val="clear" w:color="auto" w:fill="auto"/>
            <w:noWrap/>
            <w:vAlign w:val="center"/>
            <w:hideMark/>
          </w:tcPr>
          <w:p w:rsidR="00302565" w:rsidRPr="006F3ED6" w:rsidRDefault="00302565" w:rsidP="00806867">
            <w:pPr>
              <w:spacing w:line="240" w:lineRule="auto"/>
              <w:ind w:firstLine="0"/>
              <w:jc w:val="center"/>
              <w:rPr>
                <w:rFonts w:eastAsia="Times New Roman" w:cs="Times New Roman"/>
                <w:b/>
                <w:color w:val="000000"/>
                <w:szCs w:val="24"/>
                <w:lang w:eastAsia="ru-RU"/>
              </w:rPr>
            </w:pPr>
            <w:r w:rsidRPr="006F3ED6">
              <w:rPr>
                <w:rFonts w:eastAsia="Times New Roman" w:cs="Times New Roman"/>
                <w:b/>
                <w:color w:val="000000"/>
                <w:szCs w:val="24"/>
                <w:lang w:eastAsia="ru-RU"/>
              </w:rPr>
              <w:t>Номенклатура</w:t>
            </w:r>
          </w:p>
        </w:tc>
        <w:tc>
          <w:tcPr>
            <w:tcW w:w="1149" w:type="dxa"/>
            <w:vMerge w:val="restart"/>
            <w:tcBorders>
              <w:top w:val="single" w:sz="8" w:space="0" w:color="auto"/>
              <w:left w:val="nil"/>
              <w:right w:val="nil"/>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color w:val="000000"/>
                <w:szCs w:val="24"/>
                <w:lang w:eastAsia="ru-RU"/>
              </w:rPr>
            </w:pPr>
            <w:r w:rsidRPr="006F3ED6">
              <w:rPr>
                <w:rFonts w:eastAsia="Times New Roman" w:cs="Times New Roman"/>
                <w:b/>
                <w:color w:val="000000"/>
                <w:szCs w:val="24"/>
                <w:lang w:eastAsia="ru-RU"/>
              </w:rPr>
              <w:t>% от общих</w:t>
            </w:r>
          </w:p>
          <w:p w:rsidR="00302565" w:rsidRPr="006F3ED6" w:rsidRDefault="00302565" w:rsidP="006F3ED6">
            <w:pPr>
              <w:spacing w:line="240" w:lineRule="auto"/>
              <w:ind w:firstLine="0"/>
              <w:jc w:val="center"/>
              <w:rPr>
                <w:rFonts w:eastAsia="Times New Roman" w:cs="Times New Roman"/>
                <w:b/>
                <w:color w:val="000000"/>
                <w:szCs w:val="24"/>
                <w:lang w:eastAsia="ru-RU"/>
              </w:rPr>
            </w:pPr>
            <w:r w:rsidRPr="006F3ED6">
              <w:rPr>
                <w:rFonts w:eastAsia="Times New Roman" w:cs="Times New Roman"/>
                <w:b/>
                <w:color w:val="000000"/>
                <w:szCs w:val="24"/>
                <w:lang w:eastAsia="ru-RU"/>
              </w:rPr>
              <w:t>продаж</w:t>
            </w:r>
          </w:p>
        </w:tc>
        <w:tc>
          <w:tcPr>
            <w:tcW w:w="361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color w:val="000000"/>
                <w:szCs w:val="24"/>
                <w:lang w:eastAsia="ru-RU"/>
              </w:rPr>
            </w:pPr>
            <w:r w:rsidRPr="006F3ED6">
              <w:rPr>
                <w:rFonts w:eastAsia="Times New Roman" w:cs="Times New Roman"/>
                <w:b/>
                <w:color w:val="000000"/>
                <w:szCs w:val="24"/>
                <w:lang w:eastAsia="ru-RU"/>
              </w:rPr>
              <w:t>Продажи в %</w:t>
            </w:r>
          </w:p>
        </w:tc>
        <w:tc>
          <w:tcPr>
            <w:tcW w:w="1364" w:type="dxa"/>
            <w:vMerge w:val="restart"/>
            <w:tcBorders>
              <w:top w:val="single" w:sz="8" w:space="0" w:color="auto"/>
              <w:left w:val="nil"/>
              <w:right w:val="single" w:sz="8" w:space="0" w:color="auto"/>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bCs/>
                <w:color w:val="000000"/>
                <w:szCs w:val="24"/>
                <w:lang w:eastAsia="ru-RU"/>
              </w:rPr>
            </w:pPr>
            <w:r>
              <w:rPr>
                <w:rFonts w:eastAsia="Times New Roman" w:cs="Times New Roman"/>
                <w:b/>
                <w:bCs/>
                <w:color w:val="000000"/>
                <w:szCs w:val="24"/>
                <w:lang w:eastAsia="ru-RU"/>
              </w:rPr>
              <w:t>Категория</w:t>
            </w:r>
          </w:p>
        </w:tc>
      </w:tr>
      <w:tr w:rsidR="00302565" w:rsidRPr="006F3ED6" w:rsidTr="00302565">
        <w:trPr>
          <w:trHeight w:val="315"/>
          <w:jc w:val="center"/>
        </w:trPr>
        <w:tc>
          <w:tcPr>
            <w:tcW w:w="3204" w:type="dxa"/>
            <w:vMerge/>
            <w:tcBorders>
              <w:left w:val="single" w:sz="8" w:space="0" w:color="auto"/>
              <w:bottom w:val="single" w:sz="8" w:space="0" w:color="auto"/>
              <w:right w:val="single" w:sz="8" w:space="0" w:color="auto"/>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color w:val="000000"/>
                <w:szCs w:val="24"/>
                <w:lang w:eastAsia="ru-RU"/>
              </w:rPr>
            </w:pPr>
          </w:p>
        </w:tc>
        <w:tc>
          <w:tcPr>
            <w:tcW w:w="1149" w:type="dxa"/>
            <w:vMerge/>
            <w:tcBorders>
              <w:left w:val="nil"/>
              <w:bottom w:val="single" w:sz="8" w:space="0" w:color="auto"/>
              <w:right w:val="nil"/>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color w:val="000000"/>
                <w:szCs w:val="24"/>
                <w:lang w:eastAsia="ru-RU"/>
              </w:rPr>
            </w:pPr>
          </w:p>
        </w:tc>
        <w:tc>
          <w:tcPr>
            <w:tcW w:w="2009" w:type="dxa"/>
            <w:tcBorders>
              <w:top w:val="nil"/>
              <w:left w:val="single" w:sz="8" w:space="0" w:color="auto"/>
              <w:bottom w:val="single" w:sz="8" w:space="0" w:color="auto"/>
              <w:right w:val="single" w:sz="4" w:space="0" w:color="auto"/>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color w:val="000000"/>
                <w:szCs w:val="24"/>
                <w:lang w:eastAsia="ru-RU"/>
              </w:rPr>
            </w:pPr>
            <w:r w:rsidRPr="006F3ED6">
              <w:rPr>
                <w:rFonts w:eastAsia="Times New Roman" w:cs="Times New Roman"/>
                <w:b/>
                <w:color w:val="000000"/>
                <w:szCs w:val="24"/>
                <w:lang w:eastAsia="ru-RU"/>
              </w:rPr>
              <w:t>По нарастающей</w:t>
            </w:r>
          </w:p>
        </w:tc>
        <w:tc>
          <w:tcPr>
            <w:tcW w:w="1609" w:type="dxa"/>
            <w:tcBorders>
              <w:top w:val="nil"/>
              <w:left w:val="nil"/>
              <w:bottom w:val="single" w:sz="8" w:space="0" w:color="auto"/>
              <w:right w:val="single" w:sz="4" w:space="0" w:color="auto"/>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color w:val="000000"/>
                <w:szCs w:val="24"/>
                <w:lang w:eastAsia="ru-RU"/>
              </w:rPr>
            </w:pPr>
            <w:r w:rsidRPr="006F3ED6">
              <w:rPr>
                <w:rFonts w:eastAsia="Times New Roman" w:cs="Times New Roman"/>
                <w:b/>
                <w:color w:val="000000"/>
                <w:szCs w:val="24"/>
                <w:lang w:eastAsia="ru-RU"/>
              </w:rPr>
              <w:t>Суммарный</w:t>
            </w:r>
          </w:p>
        </w:tc>
        <w:tc>
          <w:tcPr>
            <w:tcW w:w="1364" w:type="dxa"/>
            <w:vMerge/>
            <w:tcBorders>
              <w:left w:val="nil"/>
              <w:bottom w:val="single" w:sz="8" w:space="0" w:color="auto"/>
              <w:right w:val="single" w:sz="8" w:space="0" w:color="auto"/>
            </w:tcBorders>
            <w:shd w:val="clear" w:color="auto" w:fill="auto"/>
            <w:noWrap/>
            <w:vAlign w:val="center"/>
            <w:hideMark/>
          </w:tcPr>
          <w:p w:rsidR="00302565" w:rsidRPr="006F3ED6" w:rsidRDefault="00302565" w:rsidP="006F3ED6">
            <w:pPr>
              <w:spacing w:line="240" w:lineRule="auto"/>
              <w:ind w:firstLine="0"/>
              <w:jc w:val="center"/>
              <w:rPr>
                <w:rFonts w:eastAsia="Times New Roman" w:cs="Times New Roman"/>
                <w:b/>
                <w:bCs/>
                <w:color w:val="000000"/>
                <w:szCs w:val="24"/>
                <w:lang w:eastAsia="ru-RU"/>
              </w:rPr>
            </w:pPr>
          </w:p>
        </w:tc>
      </w:tr>
      <w:tr w:rsidR="006F3ED6" w:rsidRPr="006F3ED6" w:rsidTr="00302565">
        <w:trPr>
          <w:trHeight w:val="315"/>
          <w:jc w:val="center"/>
        </w:trPr>
        <w:tc>
          <w:tcPr>
            <w:tcW w:w="3204" w:type="dxa"/>
            <w:tcBorders>
              <w:top w:val="single" w:sz="4" w:space="0" w:color="auto"/>
              <w:left w:val="single" w:sz="8" w:space="0" w:color="auto"/>
              <w:bottom w:val="nil"/>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b/>
                <w:bCs/>
                <w:color w:val="000000"/>
                <w:szCs w:val="24"/>
                <w:lang w:eastAsia="ru-RU"/>
              </w:rPr>
            </w:pPr>
            <w:r w:rsidRPr="006F3ED6">
              <w:rPr>
                <w:rFonts w:eastAsia="Times New Roman" w:cs="Times New Roman"/>
                <w:b/>
                <w:bCs/>
                <w:color w:val="000000"/>
                <w:szCs w:val="24"/>
                <w:lang w:eastAsia="ru-RU"/>
              </w:rPr>
              <w:t>2. Направляющие, ящики</w:t>
            </w:r>
          </w:p>
        </w:tc>
        <w:tc>
          <w:tcPr>
            <w:tcW w:w="1149" w:type="dxa"/>
            <w:tcBorders>
              <w:top w:val="nil"/>
              <w:left w:val="single" w:sz="8" w:space="0" w:color="auto"/>
              <w:bottom w:val="nil"/>
              <w:right w:val="nil"/>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b/>
                <w:bCs/>
                <w:color w:val="000000"/>
                <w:szCs w:val="24"/>
                <w:lang w:eastAsia="ru-RU"/>
              </w:rPr>
            </w:pPr>
            <w:r w:rsidRPr="006F3ED6">
              <w:rPr>
                <w:rFonts w:eastAsia="Times New Roman" w:cs="Times New Roman"/>
                <w:b/>
                <w:bCs/>
                <w:color w:val="000000"/>
                <w:szCs w:val="24"/>
                <w:lang w:eastAsia="ru-RU"/>
              </w:rPr>
              <w:t> </w:t>
            </w:r>
          </w:p>
        </w:tc>
        <w:tc>
          <w:tcPr>
            <w:tcW w:w="2009" w:type="dxa"/>
            <w:tcBorders>
              <w:top w:val="nil"/>
              <w:left w:val="single" w:sz="8" w:space="0" w:color="auto"/>
              <w:bottom w:val="nil"/>
              <w:right w:val="single" w:sz="4"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w:t>
            </w:r>
          </w:p>
        </w:tc>
        <w:tc>
          <w:tcPr>
            <w:tcW w:w="1609" w:type="dxa"/>
            <w:tcBorders>
              <w:top w:val="nil"/>
              <w:left w:val="nil"/>
              <w:bottom w:val="nil"/>
              <w:right w:val="single" w:sz="4"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w:t>
            </w:r>
          </w:p>
        </w:tc>
        <w:tc>
          <w:tcPr>
            <w:tcW w:w="1364" w:type="dxa"/>
            <w:tcBorders>
              <w:top w:val="nil"/>
              <w:left w:val="nil"/>
              <w:bottom w:val="nil"/>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b/>
                <w:bCs/>
                <w:color w:val="000000"/>
                <w:szCs w:val="24"/>
                <w:lang w:eastAsia="ru-RU"/>
              </w:rPr>
            </w:pPr>
            <w:r w:rsidRPr="006F3ED6">
              <w:rPr>
                <w:rFonts w:eastAsia="Times New Roman" w:cs="Times New Roman"/>
                <w:b/>
                <w:bCs/>
                <w:color w:val="000000"/>
                <w:szCs w:val="24"/>
                <w:lang w:eastAsia="ru-RU"/>
              </w:rPr>
              <w:t> </w:t>
            </w:r>
          </w:p>
        </w:tc>
      </w:tr>
      <w:tr w:rsidR="006F3ED6" w:rsidRPr="006F3ED6" w:rsidTr="00302565">
        <w:trPr>
          <w:trHeight w:val="300"/>
          <w:jc w:val="center"/>
        </w:trPr>
        <w:tc>
          <w:tcPr>
            <w:tcW w:w="320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xml:space="preserve">2.1. Ящики </w:t>
            </w:r>
            <w:proofErr w:type="spellStart"/>
            <w:r w:rsidRPr="006F3ED6">
              <w:rPr>
                <w:rFonts w:eastAsia="Times New Roman" w:cs="Times New Roman"/>
                <w:color w:val="000000"/>
                <w:szCs w:val="24"/>
                <w:lang w:eastAsia="ru-RU"/>
              </w:rPr>
              <w:t>Unihopper</w:t>
            </w:r>
            <w:proofErr w:type="spellEnd"/>
            <w:r w:rsidRPr="006F3ED6">
              <w:rPr>
                <w:rFonts w:eastAsia="Times New Roman" w:cs="Times New Roman"/>
                <w:color w:val="000000"/>
                <w:szCs w:val="24"/>
                <w:lang w:eastAsia="ru-RU"/>
              </w:rPr>
              <w:t xml:space="preserve"> </w:t>
            </w:r>
            <w:proofErr w:type="spellStart"/>
            <w:r w:rsidRPr="006F3ED6">
              <w:rPr>
                <w:rFonts w:eastAsia="Times New Roman" w:cs="Times New Roman"/>
                <w:color w:val="000000"/>
                <w:szCs w:val="24"/>
                <w:lang w:eastAsia="ru-RU"/>
              </w:rPr>
              <w:t>Magic</w:t>
            </w:r>
            <w:proofErr w:type="spellEnd"/>
            <w:r w:rsidRPr="006F3ED6">
              <w:rPr>
                <w:rFonts w:eastAsia="Times New Roman" w:cs="Times New Roman"/>
                <w:color w:val="000000"/>
                <w:szCs w:val="24"/>
                <w:lang w:eastAsia="ru-RU"/>
              </w:rPr>
              <w:t xml:space="preserve"> </w:t>
            </w:r>
            <w:proofErr w:type="spellStart"/>
            <w:r w:rsidRPr="006F3ED6">
              <w:rPr>
                <w:rFonts w:eastAsia="Times New Roman" w:cs="Times New Roman"/>
                <w:color w:val="000000"/>
                <w:szCs w:val="24"/>
                <w:lang w:eastAsia="ru-RU"/>
              </w:rPr>
              <w:t>Box</w:t>
            </w:r>
            <w:proofErr w:type="spellEnd"/>
          </w:p>
        </w:tc>
        <w:tc>
          <w:tcPr>
            <w:tcW w:w="1149" w:type="dxa"/>
            <w:tcBorders>
              <w:top w:val="single" w:sz="8" w:space="0" w:color="auto"/>
              <w:left w:val="single" w:sz="8" w:space="0" w:color="auto"/>
              <w:bottom w:val="single" w:sz="4"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33,19</w:t>
            </w:r>
          </w:p>
        </w:tc>
        <w:tc>
          <w:tcPr>
            <w:tcW w:w="20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33,19</w:t>
            </w:r>
          </w:p>
        </w:tc>
        <w:tc>
          <w:tcPr>
            <w:tcW w:w="16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70,00</w:t>
            </w:r>
          </w:p>
        </w:tc>
        <w:tc>
          <w:tcPr>
            <w:tcW w:w="1364" w:type="dxa"/>
            <w:tcBorders>
              <w:top w:val="single" w:sz="8" w:space="0" w:color="auto"/>
              <w:left w:val="nil"/>
              <w:bottom w:val="single" w:sz="4"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А</w:t>
            </w:r>
          </w:p>
        </w:tc>
      </w:tr>
      <w:tr w:rsidR="006F3ED6" w:rsidRPr="006F3ED6" w:rsidTr="00302565">
        <w:trPr>
          <w:trHeight w:val="300"/>
          <w:jc w:val="center"/>
        </w:trPr>
        <w:tc>
          <w:tcPr>
            <w:tcW w:w="3204" w:type="dxa"/>
            <w:tcBorders>
              <w:top w:val="nil"/>
              <w:left w:val="single" w:sz="8" w:space="0" w:color="auto"/>
              <w:bottom w:val="single" w:sz="4"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2.3. Ящики Hettich</w:t>
            </w:r>
          </w:p>
        </w:tc>
        <w:tc>
          <w:tcPr>
            <w:tcW w:w="1149" w:type="dxa"/>
            <w:tcBorders>
              <w:top w:val="nil"/>
              <w:left w:val="single" w:sz="8" w:space="0" w:color="auto"/>
              <w:bottom w:val="single" w:sz="4"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19,94</w:t>
            </w:r>
          </w:p>
        </w:tc>
        <w:tc>
          <w:tcPr>
            <w:tcW w:w="2009" w:type="dxa"/>
            <w:tcBorders>
              <w:top w:val="nil"/>
              <w:left w:val="single" w:sz="8" w:space="0" w:color="auto"/>
              <w:bottom w:val="single" w:sz="4"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53,13</w:t>
            </w:r>
          </w:p>
        </w:tc>
        <w:tc>
          <w:tcPr>
            <w:tcW w:w="1609" w:type="dxa"/>
            <w:vMerge/>
            <w:tcBorders>
              <w:top w:val="single" w:sz="8" w:space="0" w:color="auto"/>
              <w:left w:val="single" w:sz="4" w:space="0" w:color="auto"/>
              <w:bottom w:val="single" w:sz="8" w:space="0" w:color="000000"/>
              <w:right w:val="single" w:sz="4" w:space="0" w:color="auto"/>
            </w:tcBorders>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p>
        </w:tc>
        <w:tc>
          <w:tcPr>
            <w:tcW w:w="1364" w:type="dxa"/>
            <w:tcBorders>
              <w:top w:val="nil"/>
              <w:left w:val="nil"/>
              <w:bottom w:val="single" w:sz="4"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А</w:t>
            </w:r>
          </w:p>
        </w:tc>
      </w:tr>
      <w:tr w:rsidR="006F3ED6" w:rsidRPr="006F3ED6" w:rsidTr="00302565">
        <w:trPr>
          <w:trHeight w:val="315"/>
          <w:jc w:val="center"/>
        </w:trPr>
        <w:tc>
          <w:tcPr>
            <w:tcW w:w="3204" w:type="dxa"/>
            <w:tcBorders>
              <w:top w:val="nil"/>
              <w:left w:val="single" w:sz="8" w:space="0" w:color="auto"/>
              <w:bottom w:val="single" w:sz="8"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2.2. Ящики FIT плавного закрывания</w:t>
            </w:r>
          </w:p>
        </w:tc>
        <w:tc>
          <w:tcPr>
            <w:tcW w:w="1149" w:type="dxa"/>
            <w:tcBorders>
              <w:top w:val="nil"/>
              <w:left w:val="single" w:sz="8" w:space="0" w:color="auto"/>
              <w:bottom w:val="single" w:sz="8"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18,62</w:t>
            </w:r>
          </w:p>
        </w:tc>
        <w:tc>
          <w:tcPr>
            <w:tcW w:w="2009" w:type="dxa"/>
            <w:tcBorders>
              <w:top w:val="nil"/>
              <w:left w:val="single" w:sz="8" w:space="0" w:color="auto"/>
              <w:bottom w:val="single" w:sz="8"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71,75</w:t>
            </w:r>
          </w:p>
        </w:tc>
        <w:tc>
          <w:tcPr>
            <w:tcW w:w="1609" w:type="dxa"/>
            <w:vMerge/>
            <w:tcBorders>
              <w:top w:val="single" w:sz="8" w:space="0" w:color="auto"/>
              <w:left w:val="single" w:sz="4" w:space="0" w:color="auto"/>
              <w:bottom w:val="single" w:sz="8" w:space="0" w:color="000000"/>
              <w:right w:val="single" w:sz="4" w:space="0" w:color="auto"/>
            </w:tcBorders>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p>
        </w:tc>
        <w:tc>
          <w:tcPr>
            <w:tcW w:w="1364" w:type="dxa"/>
            <w:tcBorders>
              <w:top w:val="nil"/>
              <w:left w:val="nil"/>
              <w:bottom w:val="single" w:sz="8"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А</w:t>
            </w:r>
          </w:p>
        </w:tc>
      </w:tr>
      <w:tr w:rsidR="006F3ED6" w:rsidRPr="006F3ED6" w:rsidTr="00302565">
        <w:trPr>
          <w:trHeight w:val="300"/>
          <w:jc w:val="center"/>
        </w:trPr>
        <w:tc>
          <w:tcPr>
            <w:tcW w:w="3204" w:type="dxa"/>
            <w:tcBorders>
              <w:top w:val="nil"/>
              <w:left w:val="single" w:sz="8" w:space="0" w:color="auto"/>
              <w:bottom w:val="single" w:sz="4"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xml:space="preserve">2.5. Ящики SAMET </w:t>
            </w:r>
            <w:proofErr w:type="spellStart"/>
            <w:r w:rsidRPr="006F3ED6">
              <w:rPr>
                <w:rFonts w:eastAsia="Times New Roman" w:cs="Times New Roman"/>
                <w:color w:val="000000"/>
                <w:szCs w:val="24"/>
                <w:lang w:eastAsia="ru-RU"/>
              </w:rPr>
              <w:t>Alphabox</w:t>
            </w:r>
            <w:proofErr w:type="spellEnd"/>
            <w:r w:rsidRPr="006F3ED6">
              <w:rPr>
                <w:rFonts w:eastAsia="Times New Roman" w:cs="Times New Roman"/>
                <w:color w:val="000000"/>
                <w:szCs w:val="24"/>
                <w:lang w:eastAsia="ru-RU"/>
              </w:rPr>
              <w:t xml:space="preserve"> с доводчиком</w:t>
            </w:r>
          </w:p>
        </w:tc>
        <w:tc>
          <w:tcPr>
            <w:tcW w:w="1149" w:type="dxa"/>
            <w:tcBorders>
              <w:top w:val="nil"/>
              <w:left w:val="single" w:sz="8" w:space="0" w:color="auto"/>
              <w:bottom w:val="single" w:sz="4"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10,08</w:t>
            </w:r>
          </w:p>
        </w:tc>
        <w:tc>
          <w:tcPr>
            <w:tcW w:w="2009" w:type="dxa"/>
            <w:tcBorders>
              <w:top w:val="nil"/>
              <w:left w:val="single" w:sz="8" w:space="0" w:color="auto"/>
              <w:bottom w:val="single" w:sz="4"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81,83</w:t>
            </w:r>
          </w:p>
        </w:tc>
        <w:tc>
          <w:tcPr>
            <w:tcW w:w="16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20,00</w:t>
            </w:r>
          </w:p>
        </w:tc>
        <w:tc>
          <w:tcPr>
            <w:tcW w:w="1364" w:type="dxa"/>
            <w:tcBorders>
              <w:top w:val="nil"/>
              <w:left w:val="nil"/>
              <w:bottom w:val="single" w:sz="4"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В</w:t>
            </w:r>
          </w:p>
        </w:tc>
      </w:tr>
      <w:tr w:rsidR="006F3ED6" w:rsidRPr="006F3ED6" w:rsidTr="00302565">
        <w:trPr>
          <w:trHeight w:val="315"/>
          <w:jc w:val="center"/>
        </w:trPr>
        <w:tc>
          <w:tcPr>
            <w:tcW w:w="3204" w:type="dxa"/>
            <w:tcBorders>
              <w:top w:val="nil"/>
              <w:left w:val="single" w:sz="8" w:space="0" w:color="auto"/>
              <w:bottom w:val="single" w:sz="8"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xml:space="preserve">2.4. Ящики </w:t>
            </w:r>
            <w:proofErr w:type="spellStart"/>
            <w:r w:rsidRPr="006F3ED6">
              <w:rPr>
                <w:rFonts w:eastAsia="Times New Roman" w:cs="Times New Roman"/>
                <w:color w:val="000000"/>
                <w:szCs w:val="24"/>
                <w:lang w:eastAsia="ru-RU"/>
              </w:rPr>
              <w:t>Hettich</w:t>
            </w:r>
            <w:proofErr w:type="spellEnd"/>
            <w:r w:rsidRPr="006F3ED6">
              <w:rPr>
                <w:rFonts w:eastAsia="Times New Roman" w:cs="Times New Roman"/>
                <w:color w:val="000000"/>
                <w:szCs w:val="24"/>
                <w:lang w:eastAsia="ru-RU"/>
              </w:rPr>
              <w:t xml:space="preserve"> </w:t>
            </w:r>
            <w:proofErr w:type="spellStart"/>
            <w:r w:rsidRPr="006F3ED6">
              <w:rPr>
                <w:rFonts w:eastAsia="Times New Roman" w:cs="Times New Roman"/>
                <w:color w:val="000000"/>
                <w:szCs w:val="24"/>
                <w:lang w:eastAsia="ru-RU"/>
              </w:rPr>
              <w:t>ArciTech</w:t>
            </w:r>
            <w:proofErr w:type="spellEnd"/>
          </w:p>
        </w:tc>
        <w:tc>
          <w:tcPr>
            <w:tcW w:w="1149" w:type="dxa"/>
            <w:tcBorders>
              <w:top w:val="nil"/>
              <w:left w:val="single" w:sz="8" w:space="0" w:color="auto"/>
              <w:bottom w:val="single" w:sz="8"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10,06</w:t>
            </w:r>
          </w:p>
        </w:tc>
        <w:tc>
          <w:tcPr>
            <w:tcW w:w="2009" w:type="dxa"/>
            <w:tcBorders>
              <w:top w:val="nil"/>
              <w:left w:val="single" w:sz="8" w:space="0" w:color="auto"/>
              <w:bottom w:val="single" w:sz="8"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91,89</w:t>
            </w:r>
          </w:p>
        </w:tc>
        <w:tc>
          <w:tcPr>
            <w:tcW w:w="1609" w:type="dxa"/>
            <w:vMerge/>
            <w:tcBorders>
              <w:top w:val="nil"/>
              <w:left w:val="single" w:sz="4" w:space="0" w:color="auto"/>
              <w:bottom w:val="single" w:sz="8" w:space="0" w:color="000000"/>
              <w:right w:val="single" w:sz="4" w:space="0" w:color="auto"/>
            </w:tcBorders>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p>
        </w:tc>
        <w:tc>
          <w:tcPr>
            <w:tcW w:w="1364" w:type="dxa"/>
            <w:tcBorders>
              <w:top w:val="nil"/>
              <w:left w:val="nil"/>
              <w:bottom w:val="single" w:sz="8"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В</w:t>
            </w:r>
          </w:p>
        </w:tc>
      </w:tr>
      <w:tr w:rsidR="006F3ED6" w:rsidRPr="006F3ED6" w:rsidTr="00302565">
        <w:trPr>
          <w:trHeight w:val="300"/>
          <w:jc w:val="center"/>
        </w:trPr>
        <w:tc>
          <w:tcPr>
            <w:tcW w:w="3204" w:type="dxa"/>
            <w:tcBorders>
              <w:top w:val="nil"/>
              <w:left w:val="single" w:sz="8" w:space="0" w:color="auto"/>
              <w:bottom w:val="single" w:sz="4"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2.8. Направляющие скрытого монтажа</w:t>
            </w:r>
          </w:p>
        </w:tc>
        <w:tc>
          <w:tcPr>
            <w:tcW w:w="1149" w:type="dxa"/>
            <w:tcBorders>
              <w:top w:val="nil"/>
              <w:left w:val="single" w:sz="8" w:space="0" w:color="auto"/>
              <w:bottom w:val="single" w:sz="4"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2,70</w:t>
            </w:r>
          </w:p>
        </w:tc>
        <w:tc>
          <w:tcPr>
            <w:tcW w:w="2009" w:type="dxa"/>
            <w:tcBorders>
              <w:top w:val="nil"/>
              <w:left w:val="single" w:sz="8" w:space="0" w:color="auto"/>
              <w:bottom w:val="single" w:sz="4"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94,58</w:t>
            </w:r>
          </w:p>
        </w:tc>
        <w:tc>
          <w:tcPr>
            <w:tcW w:w="16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10,00</w:t>
            </w:r>
          </w:p>
        </w:tc>
        <w:tc>
          <w:tcPr>
            <w:tcW w:w="1364" w:type="dxa"/>
            <w:tcBorders>
              <w:top w:val="nil"/>
              <w:left w:val="nil"/>
              <w:bottom w:val="single" w:sz="4"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С</w:t>
            </w:r>
          </w:p>
        </w:tc>
      </w:tr>
      <w:tr w:rsidR="006F3ED6" w:rsidRPr="006F3ED6" w:rsidTr="00302565">
        <w:trPr>
          <w:trHeight w:val="300"/>
          <w:jc w:val="center"/>
        </w:trPr>
        <w:tc>
          <w:tcPr>
            <w:tcW w:w="3204" w:type="dxa"/>
            <w:tcBorders>
              <w:top w:val="nil"/>
              <w:left w:val="single" w:sz="8" w:space="0" w:color="auto"/>
              <w:bottom w:val="single" w:sz="4"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2.9. Направляющие шариковые</w:t>
            </w:r>
          </w:p>
        </w:tc>
        <w:tc>
          <w:tcPr>
            <w:tcW w:w="1149" w:type="dxa"/>
            <w:tcBorders>
              <w:top w:val="nil"/>
              <w:left w:val="single" w:sz="8" w:space="0" w:color="auto"/>
              <w:bottom w:val="single" w:sz="4"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2,43</w:t>
            </w:r>
          </w:p>
        </w:tc>
        <w:tc>
          <w:tcPr>
            <w:tcW w:w="2009" w:type="dxa"/>
            <w:tcBorders>
              <w:top w:val="nil"/>
              <w:left w:val="single" w:sz="8" w:space="0" w:color="auto"/>
              <w:bottom w:val="single" w:sz="4"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97,02</w:t>
            </w:r>
          </w:p>
        </w:tc>
        <w:tc>
          <w:tcPr>
            <w:tcW w:w="1609" w:type="dxa"/>
            <w:vMerge/>
            <w:tcBorders>
              <w:top w:val="nil"/>
              <w:left w:val="single" w:sz="4" w:space="0" w:color="auto"/>
              <w:bottom w:val="single" w:sz="8" w:space="0" w:color="000000"/>
              <w:right w:val="single" w:sz="4" w:space="0" w:color="auto"/>
            </w:tcBorders>
            <w:vAlign w:val="center"/>
            <w:hideMark/>
          </w:tcPr>
          <w:p w:rsidR="006F3ED6" w:rsidRPr="006F3ED6" w:rsidRDefault="006F3ED6" w:rsidP="006F3ED6">
            <w:pPr>
              <w:spacing w:line="240" w:lineRule="auto"/>
              <w:ind w:firstLine="0"/>
              <w:jc w:val="left"/>
              <w:rPr>
                <w:rFonts w:eastAsia="Times New Roman" w:cs="Times New Roman"/>
                <w:color w:val="000000"/>
                <w:szCs w:val="24"/>
                <w:lang w:eastAsia="ru-RU"/>
              </w:rPr>
            </w:pPr>
          </w:p>
        </w:tc>
        <w:tc>
          <w:tcPr>
            <w:tcW w:w="1364" w:type="dxa"/>
            <w:tcBorders>
              <w:top w:val="nil"/>
              <w:left w:val="nil"/>
              <w:bottom w:val="single" w:sz="4"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С</w:t>
            </w:r>
          </w:p>
        </w:tc>
      </w:tr>
      <w:tr w:rsidR="006F3ED6" w:rsidRPr="006F3ED6" w:rsidTr="00302565">
        <w:trPr>
          <w:trHeight w:val="300"/>
          <w:jc w:val="center"/>
        </w:trPr>
        <w:tc>
          <w:tcPr>
            <w:tcW w:w="3204" w:type="dxa"/>
            <w:tcBorders>
              <w:top w:val="nil"/>
              <w:left w:val="single" w:sz="8" w:space="0" w:color="auto"/>
              <w:bottom w:val="single" w:sz="4"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xml:space="preserve">2.6. </w:t>
            </w:r>
            <w:proofErr w:type="spellStart"/>
            <w:r w:rsidRPr="006F3ED6">
              <w:rPr>
                <w:rFonts w:eastAsia="Times New Roman" w:cs="Times New Roman"/>
                <w:color w:val="000000"/>
                <w:szCs w:val="24"/>
                <w:lang w:eastAsia="ru-RU"/>
              </w:rPr>
              <w:t>Метабоксы</w:t>
            </w:r>
            <w:proofErr w:type="spellEnd"/>
            <w:r w:rsidRPr="006F3ED6">
              <w:rPr>
                <w:rFonts w:eastAsia="Times New Roman" w:cs="Times New Roman"/>
                <w:color w:val="000000"/>
                <w:szCs w:val="24"/>
                <w:lang w:eastAsia="ru-RU"/>
              </w:rPr>
              <w:t xml:space="preserve"> FITEX</w:t>
            </w:r>
          </w:p>
        </w:tc>
        <w:tc>
          <w:tcPr>
            <w:tcW w:w="1149" w:type="dxa"/>
            <w:tcBorders>
              <w:top w:val="nil"/>
              <w:left w:val="single" w:sz="8" w:space="0" w:color="auto"/>
              <w:bottom w:val="single" w:sz="4"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1,30</w:t>
            </w:r>
          </w:p>
        </w:tc>
        <w:tc>
          <w:tcPr>
            <w:tcW w:w="2009" w:type="dxa"/>
            <w:tcBorders>
              <w:top w:val="nil"/>
              <w:left w:val="single" w:sz="8" w:space="0" w:color="auto"/>
              <w:bottom w:val="single" w:sz="4"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98,31</w:t>
            </w:r>
          </w:p>
        </w:tc>
        <w:tc>
          <w:tcPr>
            <w:tcW w:w="1609" w:type="dxa"/>
            <w:vMerge/>
            <w:tcBorders>
              <w:top w:val="nil"/>
              <w:left w:val="single" w:sz="4" w:space="0" w:color="auto"/>
              <w:bottom w:val="single" w:sz="8" w:space="0" w:color="000000"/>
              <w:right w:val="single" w:sz="4" w:space="0" w:color="auto"/>
            </w:tcBorders>
            <w:vAlign w:val="center"/>
            <w:hideMark/>
          </w:tcPr>
          <w:p w:rsidR="006F3ED6" w:rsidRPr="006F3ED6" w:rsidRDefault="006F3ED6" w:rsidP="006F3ED6">
            <w:pPr>
              <w:spacing w:line="240" w:lineRule="auto"/>
              <w:ind w:firstLine="0"/>
              <w:jc w:val="left"/>
              <w:rPr>
                <w:rFonts w:eastAsia="Times New Roman" w:cs="Times New Roman"/>
                <w:color w:val="000000"/>
                <w:szCs w:val="24"/>
                <w:lang w:eastAsia="ru-RU"/>
              </w:rPr>
            </w:pPr>
          </w:p>
        </w:tc>
        <w:tc>
          <w:tcPr>
            <w:tcW w:w="1364" w:type="dxa"/>
            <w:tcBorders>
              <w:top w:val="nil"/>
              <w:left w:val="nil"/>
              <w:bottom w:val="single" w:sz="4"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С</w:t>
            </w:r>
          </w:p>
        </w:tc>
      </w:tr>
      <w:tr w:rsidR="006F3ED6" w:rsidRPr="006F3ED6" w:rsidTr="00302565">
        <w:trPr>
          <w:trHeight w:val="300"/>
          <w:jc w:val="center"/>
        </w:trPr>
        <w:tc>
          <w:tcPr>
            <w:tcW w:w="3204" w:type="dxa"/>
            <w:tcBorders>
              <w:top w:val="nil"/>
              <w:left w:val="single" w:sz="8" w:space="0" w:color="auto"/>
              <w:bottom w:val="single" w:sz="4"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2.7. Доводчики для выдвижных ящиков</w:t>
            </w:r>
          </w:p>
        </w:tc>
        <w:tc>
          <w:tcPr>
            <w:tcW w:w="1149" w:type="dxa"/>
            <w:tcBorders>
              <w:top w:val="nil"/>
              <w:left w:val="single" w:sz="8" w:space="0" w:color="auto"/>
              <w:bottom w:val="single" w:sz="4"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1,20</w:t>
            </w:r>
          </w:p>
        </w:tc>
        <w:tc>
          <w:tcPr>
            <w:tcW w:w="2009" w:type="dxa"/>
            <w:tcBorders>
              <w:top w:val="nil"/>
              <w:left w:val="single" w:sz="8" w:space="0" w:color="auto"/>
              <w:bottom w:val="single" w:sz="4" w:space="0" w:color="auto"/>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99,51</w:t>
            </w:r>
          </w:p>
        </w:tc>
        <w:tc>
          <w:tcPr>
            <w:tcW w:w="1609" w:type="dxa"/>
            <w:vMerge/>
            <w:tcBorders>
              <w:top w:val="nil"/>
              <w:left w:val="single" w:sz="4" w:space="0" w:color="auto"/>
              <w:bottom w:val="single" w:sz="8" w:space="0" w:color="000000"/>
              <w:right w:val="single" w:sz="4" w:space="0" w:color="auto"/>
            </w:tcBorders>
            <w:vAlign w:val="center"/>
            <w:hideMark/>
          </w:tcPr>
          <w:p w:rsidR="006F3ED6" w:rsidRPr="006F3ED6" w:rsidRDefault="006F3ED6" w:rsidP="006F3ED6">
            <w:pPr>
              <w:spacing w:line="240" w:lineRule="auto"/>
              <w:ind w:firstLine="0"/>
              <w:jc w:val="left"/>
              <w:rPr>
                <w:rFonts w:eastAsia="Times New Roman" w:cs="Times New Roman"/>
                <w:color w:val="000000"/>
                <w:szCs w:val="24"/>
                <w:lang w:eastAsia="ru-RU"/>
              </w:rPr>
            </w:pPr>
          </w:p>
        </w:tc>
        <w:tc>
          <w:tcPr>
            <w:tcW w:w="1364" w:type="dxa"/>
            <w:tcBorders>
              <w:top w:val="nil"/>
              <w:left w:val="nil"/>
              <w:bottom w:val="single" w:sz="4" w:space="0" w:color="auto"/>
              <w:right w:val="single" w:sz="8"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С</w:t>
            </w:r>
          </w:p>
        </w:tc>
      </w:tr>
      <w:tr w:rsidR="006F3ED6" w:rsidRPr="006F3ED6" w:rsidTr="00302565">
        <w:trPr>
          <w:trHeight w:val="315"/>
          <w:jc w:val="center"/>
        </w:trPr>
        <w:tc>
          <w:tcPr>
            <w:tcW w:w="3204" w:type="dxa"/>
            <w:tcBorders>
              <w:top w:val="nil"/>
              <w:left w:val="single" w:sz="8" w:space="0" w:color="auto"/>
              <w:bottom w:val="nil"/>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2.10. Роликовые направляющие</w:t>
            </w:r>
          </w:p>
        </w:tc>
        <w:tc>
          <w:tcPr>
            <w:tcW w:w="1149" w:type="dxa"/>
            <w:tcBorders>
              <w:top w:val="nil"/>
              <w:left w:val="single" w:sz="8" w:space="0" w:color="auto"/>
              <w:bottom w:val="nil"/>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0,49</w:t>
            </w:r>
          </w:p>
        </w:tc>
        <w:tc>
          <w:tcPr>
            <w:tcW w:w="2009" w:type="dxa"/>
            <w:tcBorders>
              <w:top w:val="nil"/>
              <w:left w:val="single" w:sz="8" w:space="0" w:color="auto"/>
              <w:bottom w:val="nil"/>
              <w:right w:val="single" w:sz="4" w:space="0" w:color="auto"/>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color w:val="000000"/>
                <w:szCs w:val="24"/>
                <w:lang w:eastAsia="ru-RU"/>
              </w:rPr>
            </w:pPr>
            <w:r w:rsidRPr="006F3ED6">
              <w:rPr>
                <w:rFonts w:eastAsia="Times New Roman" w:cs="Times New Roman"/>
                <w:color w:val="000000"/>
                <w:szCs w:val="24"/>
                <w:lang w:eastAsia="ru-RU"/>
              </w:rPr>
              <w:t>100,00</w:t>
            </w:r>
          </w:p>
        </w:tc>
        <w:tc>
          <w:tcPr>
            <w:tcW w:w="1609" w:type="dxa"/>
            <w:vMerge/>
            <w:tcBorders>
              <w:top w:val="nil"/>
              <w:left w:val="single" w:sz="4" w:space="0" w:color="auto"/>
              <w:bottom w:val="single" w:sz="8" w:space="0" w:color="000000"/>
              <w:right w:val="single" w:sz="4" w:space="0" w:color="auto"/>
            </w:tcBorders>
            <w:vAlign w:val="center"/>
            <w:hideMark/>
          </w:tcPr>
          <w:p w:rsidR="006F3ED6" w:rsidRPr="006F3ED6" w:rsidRDefault="006F3ED6" w:rsidP="006F3ED6">
            <w:pPr>
              <w:spacing w:line="240" w:lineRule="auto"/>
              <w:ind w:firstLine="0"/>
              <w:jc w:val="left"/>
              <w:rPr>
                <w:rFonts w:eastAsia="Times New Roman" w:cs="Times New Roman"/>
                <w:color w:val="000000"/>
                <w:szCs w:val="24"/>
                <w:lang w:eastAsia="ru-RU"/>
              </w:rPr>
            </w:pPr>
          </w:p>
        </w:tc>
        <w:tc>
          <w:tcPr>
            <w:tcW w:w="1364" w:type="dxa"/>
            <w:tcBorders>
              <w:top w:val="nil"/>
              <w:left w:val="nil"/>
              <w:bottom w:val="nil"/>
              <w:right w:val="single" w:sz="8" w:space="0" w:color="auto"/>
            </w:tcBorders>
            <w:shd w:val="clear" w:color="auto" w:fill="auto"/>
            <w:noWrap/>
            <w:vAlign w:val="center"/>
            <w:hideMark/>
          </w:tcPr>
          <w:p w:rsidR="006F3ED6" w:rsidRPr="00302565" w:rsidRDefault="006F3ED6" w:rsidP="00302565">
            <w:pPr>
              <w:spacing w:line="240" w:lineRule="auto"/>
              <w:ind w:firstLine="0"/>
              <w:jc w:val="center"/>
              <w:rPr>
                <w:rFonts w:eastAsia="Times New Roman" w:cs="Times New Roman"/>
                <w:b/>
                <w:color w:val="000000"/>
                <w:szCs w:val="24"/>
                <w:lang w:eastAsia="ru-RU"/>
              </w:rPr>
            </w:pPr>
            <w:r w:rsidRPr="00302565">
              <w:rPr>
                <w:rFonts w:eastAsia="Times New Roman" w:cs="Times New Roman"/>
                <w:b/>
                <w:color w:val="000000"/>
                <w:szCs w:val="24"/>
                <w:lang w:eastAsia="ru-RU"/>
              </w:rPr>
              <w:t>С</w:t>
            </w:r>
          </w:p>
        </w:tc>
      </w:tr>
      <w:tr w:rsidR="006F3ED6" w:rsidRPr="006F3ED6" w:rsidTr="00302565">
        <w:trPr>
          <w:trHeight w:val="315"/>
          <w:jc w:val="center"/>
        </w:trPr>
        <w:tc>
          <w:tcPr>
            <w:tcW w:w="32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ED6" w:rsidRPr="006F3ED6" w:rsidRDefault="00302565" w:rsidP="006F3ED6">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149" w:type="dxa"/>
            <w:tcBorders>
              <w:top w:val="single" w:sz="8" w:space="0" w:color="auto"/>
              <w:left w:val="single" w:sz="8" w:space="0" w:color="auto"/>
              <w:bottom w:val="single" w:sz="8" w:space="0" w:color="auto"/>
              <w:right w:val="nil"/>
            </w:tcBorders>
            <w:shd w:val="clear" w:color="auto" w:fill="auto"/>
            <w:noWrap/>
            <w:vAlign w:val="center"/>
            <w:hideMark/>
          </w:tcPr>
          <w:p w:rsidR="006F3ED6" w:rsidRPr="006F3ED6" w:rsidRDefault="006F3ED6" w:rsidP="00302565">
            <w:pPr>
              <w:spacing w:line="240" w:lineRule="auto"/>
              <w:ind w:firstLine="0"/>
              <w:jc w:val="center"/>
              <w:rPr>
                <w:rFonts w:eastAsia="Times New Roman" w:cs="Times New Roman"/>
                <w:b/>
                <w:bCs/>
                <w:color w:val="000000"/>
                <w:szCs w:val="24"/>
                <w:lang w:eastAsia="ru-RU"/>
              </w:rPr>
            </w:pPr>
            <w:r w:rsidRPr="006F3ED6">
              <w:rPr>
                <w:rFonts w:eastAsia="Times New Roman" w:cs="Times New Roman"/>
                <w:b/>
                <w:bCs/>
                <w:color w:val="000000"/>
                <w:szCs w:val="24"/>
                <w:lang w:eastAsia="ru-RU"/>
              </w:rPr>
              <w:t>100,00</w:t>
            </w:r>
          </w:p>
        </w:tc>
        <w:tc>
          <w:tcPr>
            <w:tcW w:w="20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w:t>
            </w:r>
          </w:p>
        </w:tc>
        <w:tc>
          <w:tcPr>
            <w:tcW w:w="1609" w:type="dxa"/>
            <w:tcBorders>
              <w:top w:val="nil"/>
              <w:left w:val="nil"/>
              <w:bottom w:val="single" w:sz="8" w:space="0" w:color="auto"/>
              <w:right w:val="single" w:sz="4"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6F3ED6" w:rsidRPr="006F3ED6" w:rsidRDefault="006F3ED6" w:rsidP="006F3ED6">
            <w:pPr>
              <w:spacing w:line="240" w:lineRule="auto"/>
              <w:ind w:firstLine="0"/>
              <w:jc w:val="left"/>
              <w:rPr>
                <w:rFonts w:eastAsia="Times New Roman" w:cs="Times New Roman"/>
                <w:color w:val="000000"/>
                <w:szCs w:val="24"/>
                <w:lang w:eastAsia="ru-RU"/>
              </w:rPr>
            </w:pPr>
            <w:r w:rsidRPr="006F3ED6">
              <w:rPr>
                <w:rFonts w:eastAsia="Times New Roman" w:cs="Times New Roman"/>
                <w:color w:val="000000"/>
                <w:szCs w:val="24"/>
                <w:lang w:eastAsia="ru-RU"/>
              </w:rPr>
              <w:t> </w:t>
            </w:r>
          </w:p>
        </w:tc>
      </w:tr>
    </w:tbl>
    <w:p w:rsidR="00302565" w:rsidRDefault="00302565"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прибыли по группе «Направляющие, ящики»</w:t>
      </w:r>
    </w:p>
    <w:tbl>
      <w:tblPr>
        <w:tblStyle w:val="af2"/>
        <w:tblW w:w="9308" w:type="dxa"/>
        <w:jc w:val="center"/>
        <w:tblLook w:val="04A0" w:firstRow="1" w:lastRow="0" w:firstColumn="1" w:lastColumn="0" w:noHBand="0" w:noVBand="1"/>
      </w:tblPr>
      <w:tblGrid>
        <w:gridCol w:w="3820"/>
        <w:gridCol w:w="1941"/>
        <w:gridCol w:w="897"/>
        <w:gridCol w:w="1134"/>
        <w:gridCol w:w="1516"/>
      </w:tblGrid>
      <w:tr w:rsidR="00302565" w:rsidRPr="00110F4C" w:rsidTr="00302565">
        <w:trPr>
          <w:trHeight w:val="300"/>
          <w:jc w:val="center"/>
        </w:trPr>
        <w:tc>
          <w:tcPr>
            <w:tcW w:w="3820" w:type="dxa"/>
            <w:vMerge w:val="restart"/>
            <w:noWrap/>
            <w:vAlign w:val="center"/>
            <w:hideMark/>
          </w:tcPr>
          <w:p w:rsidR="00302565" w:rsidRPr="00110F4C" w:rsidRDefault="00302565" w:rsidP="00806867">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Номенклатура</w:t>
            </w:r>
          </w:p>
        </w:tc>
        <w:tc>
          <w:tcPr>
            <w:tcW w:w="1941" w:type="dxa"/>
            <w:vMerge w:val="restart"/>
            <w:noWrap/>
            <w:vAlign w:val="center"/>
            <w:hideMark/>
          </w:tcPr>
          <w:p w:rsidR="00302565" w:rsidRPr="00110F4C" w:rsidRDefault="00302565" w:rsidP="00302565">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Себестоимость реализованного</w:t>
            </w:r>
          </w:p>
          <w:p w:rsidR="00302565" w:rsidRPr="00110F4C" w:rsidRDefault="00302565" w:rsidP="00302565">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товара</w:t>
            </w:r>
          </w:p>
        </w:tc>
        <w:tc>
          <w:tcPr>
            <w:tcW w:w="3547" w:type="dxa"/>
            <w:gridSpan w:val="3"/>
            <w:noWrap/>
            <w:vAlign w:val="center"/>
            <w:hideMark/>
          </w:tcPr>
          <w:p w:rsidR="00302565" w:rsidRPr="00110F4C" w:rsidRDefault="00302565" w:rsidP="00302565">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Продаж</w:t>
            </w:r>
            <w:r w:rsidR="007D5BDF">
              <w:rPr>
                <w:rFonts w:eastAsia="Times New Roman" w:cs="Times New Roman"/>
                <w:b/>
                <w:color w:val="000000"/>
                <w:szCs w:val="24"/>
                <w:lang w:eastAsia="ru-RU"/>
              </w:rPr>
              <w:t>и</w:t>
            </w:r>
            <w:r w:rsidRPr="00110F4C">
              <w:rPr>
                <w:rFonts w:eastAsia="Times New Roman" w:cs="Times New Roman"/>
                <w:b/>
                <w:color w:val="000000"/>
                <w:szCs w:val="24"/>
                <w:lang w:eastAsia="ru-RU"/>
              </w:rPr>
              <w:t xml:space="preserve"> 2019</w:t>
            </w:r>
          </w:p>
        </w:tc>
      </w:tr>
      <w:tr w:rsidR="00302565" w:rsidRPr="00110F4C" w:rsidTr="00302565">
        <w:trPr>
          <w:trHeight w:val="315"/>
          <w:jc w:val="center"/>
        </w:trPr>
        <w:tc>
          <w:tcPr>
            <w:tcW w:w="3820" w:type="dxa"/>
            <w:vMerge/>
            <w:noWrap/>
            <w:vAlign w:val="center"/>
            <w:hideMark/>
          </w:tcPr>
          <w:p w:rsidR="00302565" w:rsidRPr="00110F4C" w:rsidRDefault="00302565" w:rsidP="00302565">
            <w:pPr>
              <w:spacing w:line="240" w:lineRule="auto"/>
              <w:ind w:firstLine="0"/>
              <w:jc w:val="center"/>
              <w:rPr>
                <w:rFonts w:eastAsia="Times New Roman" w:cs="Times New Roman"/>
                <w:b/>
                <w:color w:val="000000"/>
                <w:szCs w:val="24"/>
                <w:lang w:eastAsia="ru-RU"/>
              </w:rPr>
            </w:pPr>
          </w:p>
        </w:tc>
        <w:tc>
          <w:tcPr>
            <w:tcW w:w="1941" w:type="dxa"/>
            <w:vMerge/>
            <w:noWrap/>
            <w:vAlign w:val="center"/>
            <w:hideMark/>
          </w:tcPr>
          <w:p w:rsidR="00302565" w:rsidRPr="00110F4C" w:rsidRDefault="00302565" w:rsidP="00302565">
            <w:pPr>
              <w:spacing w:line="240" w:lineRule="auto"/>
              <w:ind w:firstLine="0"/>
              <w:jc w:val="center"/>
              <w:rPr>
                <w:rFonts w:eastAsia="Times New Roman" w:cs="Times New Roman"/>
                <w:b/>
                <w:color w:val="000000"/>
                <w:szCs w:val="24"/>
                <w:lang w:eastAsia="ru-RU"/>
              </w:rPr>
            </w:pP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Цена</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Кол-во</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b/>
                <w:color w:val="000000"/>
                <w:szCs w:val="24"/>
                <w:lang w:eastAsia="ru-RU"/>
              </w:rPr>
            </w:pPr>
            <w:r w:rsidRPr="00110F4C">
              <w:rPr>
                <w:rFonts w:eastAsia="Times New Roman" w:cs="Times New Roman"/>
                <w:b/>
                <w:color w:val="000000"/>
                <w:szCs w:val="24"/>
                <w:lang w:eastAsia="ru-RU"/>
              </w:rPr>
              <w:t>Продажи</w:t>
            </w:r>
          </w:p>
        </w:tc>
      </w:tr>
      <w:tr w:rsidR="00302565" w:rsidRPr="00110F4C" w:rsidTr="00302565">
        <w:trPr>
          <w:trHeight w:val="315"/>
          <w:jc w:val="center"/>
        </w:trPr>
        <w:tc>
          <w:tcPr>
            <w:tcW w:w="3820" w:type="dxa"/>
            <w:noWrap/>
            <w:hideMark/>
          </w:tcPr>
          <w:p w:rsidR="00302565" w:rsidRPr="00110F4C" w:rsidRDefault="00302565" w:rsidP="00302565">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2. Направляющие, ящики</w:t>
            </w:r>
          </w:p>
        </w:tc>
        <w:tc>
          <w:tcPr>
            <w:tcW w:w="1941" w:type="dxa"/>
            <w:noWrap/>
            <w:hideMark/>
          </w:tcPr>
          <w:p w:rsidR="00302565" w:rsidRPr="00110F4C" w:rsidRDefault="00302565" w:rsidP="00302565">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c>
          <w:tcPr>
            <w:tcW w:w="897" w:type="dxa"/>
            <w:noWrap/>
            <w:hideMark/>
          </w:tcPr>
          <w:p w:rsidR="00302565" w:rsidRPr="00110F4C" w:rsidRDefault="00302565" w:rsidP="00302565">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c>
          <w:tcPr>
            <w:tcW w:w="1134" w:type="dxa"/>
            <w:noWrap/>
            <w:hideMark/>
          </w:tcPr>
          <w:p w:rsidR="00302565" w:rsidRPr="00110F4C" w:rsidRDefault="00302565" w:rsidP="00302565">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c>
          <w:tcPr>
            <w:tcW w:w="1516" w:type="dxa"/>
            <w:noWrap/>
            <w:hideMark/>
          </w:tcPr>
          <w:p w:rsidR="00302565" w:rsidRPr="00110F4C" w:rsidRDefault="00302565" w:rsidP="00302565">
            <w:pPr>
              <w:spacing w:line="240" w:lineRule="auto"/>
              <w:ind w:firstLine="0"/>
              <w:jc w:val="left"/>
              <w:rPr>
                <w:rFonts w:eastAsia="Times New Roman" w:cs="Times New Roman"/>
                <w:b/>
                <w:bCs/>
                <w:color w:val="000000"/>
                <w:szCs w:val="24"/>
                <w:lang w:eastAsia="ru-RU"/>
              </w:rPr>
            </w:pPr>
            <w:r w:rsidRPr="00110F4C">
              <w:rPr>
                <w:rFonts w:eastAsia="Times New Roman" w:cs="Times New Roman"/>
                <w:b/>
                <w:bCs/>
                <w:color w:val="000000"/>
                <w:szCs w:val="24"/>
                <w:lang w:eastAsia="ru-RU"/>
              </w:rPr>
              <w:t> </w:t>
            </w:r>
          </w:p>
        </w:tc>
      </w:tr>
      <w:tr w:rsidR="00302565" w:rsidRPr="00110F4C" w:rsidTr="00302565">
        <w:trPr>
          <w:trHeight w:val="300"/>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2.1. Ящики </w:t>
            </w:r>
            <w:proofErr w:type="spellStart"/>
            <w:r w:rsidRPr="00110F4C">
              <w:rPr>
                <w:rFonts w:eastAsia="Times New Roman" w:cs="Times New Roman"/>
                <w:color w:val="000000"/>
                <w:szCs w:val="24"/>
                <w:lang w:eastAsia="ru-RU"/>
              </w:rPr>
              <w:t>Unihopper</w:t>
            </w:r>
            <w:proofErr w:type="spellEnd"/>
            <w:r w:rsidRPr="00110F4C">
              <w:rPr>
                <w:rFonts w:eastAsia="Times New Roman" w:cs="Times New Roman"/>
                <w:color w:val="000000"/>
                <w:szCs w:val="24"/>
                <w:lang w:eastAsia="ru-RU"/>
              </w:rPr>
              <w:t xml:space="preserve"> </w:t>
            </w:r>
            <w:proofErr w:type="spellStart"/>
            <w:r w:rsidRPr="00110F4C">
              <w:rPr>
                <w:rFonts w:eastAsia="Times New Roman" w:cs="Times New Roman"/>
                <w:color w:val="000000"/>
                <w:szCs w:val="24"/>
                <w:lang w:eastAsia="ru-RU"/>
              </w:rPr>
              <w:t>Magic</w:t>
            </w:r>
            <w:proofErr w:type="spellEnd"/>
            <w:r w:rsidRPr="00110F4C">
              <w:rPr>
                <w:rFonts w:eastAsia="Times New Roman" w:cs="Times New Roman"/>
                <w:color w:val="000000"/>
                <w:szCs w:val="24"/>
                <w:lang w:eastAsia="ru-RU"/>
              </w:rPr>
              <w:t xml:space="preserve"> </w:t>
            </w:r>
            <w:proofErr w:type="spellStart"/>
            <w:r w:rsidRPr="00110F4C">
              <w:rPr>
                <w:rFonts w:eastAsia="Times New Roman" w:cs="Times New Roman"/>
                <w:color w:val="000000"/>
                <w:szCs w:val="24"/>
                <w:lang w:eastAsia="ru-RU"/>
              </w:rPr>
              <w:t>Box</w:t>
            </w:r>
            <w:proofErr w:type="spellEnd"/>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36027998</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2124</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18087</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38416788</w:t>
            </w:r>
          </w:p>
        </w:tc>
      </w:tr>
      <w:tr w:rsidR="00302565" w:rsidRPr="00110F4C" w:rsidTr="00302565">
        <w:trPr>
          <w:trHeight w:val="300"/>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2.3. Ящики Hettich</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21627541</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1927</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11977</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23079679</w:t>
            </w:r>
          </w:p>
        </w:tc>
      </w:tr>
      <w:tr w:rsidR="00302565" w:rsidRPr="00110F4C" w:rsidTr="00302565">
        <w:trPr>
          <w:trHeight w:val="315"/>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2.2. Ящики FIT плавного закрывания</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20283977</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1756</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12274</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21553144</w:t>
            </w:r>
          </w:p>
        </w:tc>
      </w:tr>
      <w:tr w:rsidR="00302565" w:rsidRPr="00110F4C" w:rsidTr="00302565">
        <w:trPr>
          <w:trHeight w:val="300"/>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2.5. Ящики SAMET </w:t>
            </w:r>
            <w:proofErr w:type="spellStart"/>
            <w:r w:rsidRPr="00110F4C">
              <w:rPr>
                <w:rFonts w:eastAsia="Times New Roman" w:cs="Times New Roman"/>
                <w:color w:val="000000"/>
                <w:szCs w:val="24"/>
                <w:lang w:eastAsia="ru-RU"/>
              </w:rPr>
              <w:t>Alphabox</w:t>
            </w:r>
            <w:proofErr w:type="spellEnd"/>
            <w:r w:rsidRPr="00110F4C">
              <w:rPr>
                <w:rFonts w:eastAsia="Times New Roman" w:cs="Times New Roman"/>
                <w:color w:val="000000"/>
                <w:szCs w:val="24"/>
                <w:lang w:eastAsia="ru-RU"/>
              </w:rPr>
              <w:t xml:space="preserve"> с доводчиком</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10889453</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1351</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8632</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11661832</w:t>
            </w:r>
          </w:p>
        </w:tc>
      </w:tr>
      <w:tr w:rsidR="00302565" w:rsidRPr="00110F4C" w:rsidTr="00302565">
        <w:trPr>
          <w:trHeight w:val="315"/>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2.4. Ящики </w:t>
            </w:r>
            <w:proofErr w:type="spellStart"/>
            <w:r w:rsidRPr="00110F4C">
              <w:rPr>
                <w:rFonts w:eastAsia="Times New Roman" w:cs="Times New Roman"/>
                <w:color w:val="000000"/>
                <w:szCs w:val="24"/>
                <w:lang w:eastAsia="ru-RU"/>
              </w:rPr>
              <w:t>Hettich</w:t>
            </w:r>
            <w:proofErr w:type="spellEnd"/>
            <w:r w:rsidRPr="00110F4C">
              <w:rPr>
                <w:rFonts w:eastAsia="Times New Roman" w:cs="Times New Roman"/>
                <w:color w:val="000000"/>
                <w:szCs w:val="24"/>
                <w:lang w:eastAsia="ru-RU"/>
              </w:rPr>
              <w:t xml:space="preserve"> </w:t>
            </w:r>
            <w:proofErr w:type="spellStart"/>
            <w:r w:rsidRPr="00110F4C">
              <w:rPr>
                <w:rFonts w:eastAsia="Times New Roman" w:cs="Times New Roman"/>
                <w:color w:val="000000"/>
                <w:szCs w:val="24"/>
                <w:lang w:eastAsia="ru-RU"/>
              </w:rPr>
              <w:t>ArciTech</w:t>
            </w:r>
            <w:proofErr w:type="spellEnd"/>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10894211</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1382</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8422</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11639204</w:t>
            </w:r>
          </w:p>
        </w:tc>
      </w:tr>
      <w:tr w:rsidR="00302565" w:rsidRPr="00110F4C" w:rsidTr="00302565">
        <w:trPr>
          <w:trHeight w:val="300"/>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2.8. Направляющие скрытого монтажа</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2928853</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532</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5866</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3120712</w:t>
            </w:r>
          </w:p>
        </w:tc>
      </w:tr>
      <w:tr w:rsidR="00302565" w:rsidRPr="00110F4C" w:rsidTr="00302565">
        <w:trPr>
          <w:trHeight w:val="300"/>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2.9. Направляющие шариковые</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2646149</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527</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5344</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2816288</w:t>
            </w:r>
          </w:p>
        </w:tc>
      </w:tr>
      <w:tr w:rsidR="00302565" w:rsidRPr="00110F4C" w:rsidTr="00302565">
        <w:trPr>
          <w:trHeight w:val="300"/>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 xml:space="preserve">2.6. </w:t>
            </w:r>
            <w:proofErr w:type="spellStart"/>
            <w:r w:rsidRPr="00110F4C">
              <w:rPr>
                <w:rFonts w:eastAsia="Times New Roman" w:cs="Times New Roman"/>
                <w:color w:val="000000"/>
                <w:szCs w:val="24"/>
                <w:lang w:eastAsia="ru-RU"/>
              </w:rPr>
              <w:t>Метабоксы</w:t>
            </w:r>
            <w:proofErr w:type="spellEnd"/>
            <w:r w:rsidRPr="00110F4C">
              <w:rPr>
                <w:rFonts w:eastAsia="Times New Roman" w:cs="Times New Roman"/>
                <w:color w:val="000000"/>
                <w:szCs w:val="24"/>
                <w:lang w:eastAsia="ru-RU"/>
              </w:rPr>
              <w:t xml:space="preserve"> FITEX</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1383225</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235</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6379</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1499065</w:t>
            </w:r>
          </w:p>
        </w:tc>
      </w:tr>
      <w:tr w:rsidR="00302565" w:rsidRPr="00110F4C" w:rsidTr="00302565">
        <w:trPr>
          <w:trHeight w:val="300"/>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2.7. Доводчики для выдвижных ящиков</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1291624</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220</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6312</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1388640</w:t>
            </w:r>
          </w:p>
        </w:tc>
      </w:tr>
      <w:tr w:rsidR="00302565" w:rsidRPr="00110F4C" w:rsidTr="00302565">
        <w:trPr>
          <w:trHeight w:val="315"/>
          <w:jc w:val="center"/>
        </w:trPr>
        <w:tc>
          <w:tcPr>
            <w:tcW w:w="3820" w:type="dxa"/>
            <w:noWrap/>
            <w:hideMark/>
          </w:tcPr>
          <w:p w:rsidR="00302565" w:rsidRPr="00110F4C" w:rsidRDefault="00302565" w:rsidP="00302565">
            <w:pPr>
              <w:spacing w:line="240" w:lineRule="auto"/>
              <w:ind w:firstLine="0"/>
              <w:jc w:val="left"/>
              <w:rPr>
                <w:rFonts w:eastAsia="Times New Roman" w:cs="Times New Roman"/>
                <w:color w:val="000000"/>
                <w:szCs w:val="24"/>
                <w:lang w:eastAsia="ru-RU"/>
              </w:rPr>
            </w:pPr>
            <w:r w:rsidRPr="00110F4C">
              <w:rPr>
                <w:rFonts w:eastAsia="Times New Roman" w:cs="Times New Roman"/>
                <w:color w:val="000000"/>
                <w:szCs w:val="24"/>
                <w:lang w:eastAsia="ru-RU"/>
              </w:rPr>
              <w:t>2.10. Роликовые направляющие</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527840</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77</w:t>
            </w: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7344</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color w:val="000000"/>
                <w:szCs w:val="24"/>
                <w:lang w:eastAsia="ru-RU"/>
              </w:rPr>
            </w:pPr>
            <w:r w:rsidRPr="00110F4C">
              <w:rPr>
                <w:rFonts w:eastAsia="Times New Roman" w:cs="Times New Roman"/>
                <w:color w:val="000000"/>
                <w:szCs w:val="24"/>
                <w:lang w:eastAsia="ru-RU"/>
              </w:rPr>
              <w:t>565488</w:t>
            </w:r>
          </w:p>
        </w:tc>
      </w:tr>
      <w:tr w:rsidR="00302565" w:rsidRPr="00110F4C" w:rsidTr="00302565">
        <w:trPr>
          <w:trHeight w:val="315"/>
          <w:jc w:val="center"/>
        </w:trPr>
        <w:tc>
          <w:tcPr>
            <w:tcW w:w="3820" w:type="dxa"/>
            <w:noWrap/>
            <w:hideMark/>
          </w:tcPr>
          <w:p w:rsidR="00302565" w:rsidRPr="00110F4C" w:rsidRDefault="00302565" w:rsidP="00302565">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941" w:type="dxa"/>
            <w:noWrap/>
            <w:vAlign w:val="center"/>
            <w:hideMark/>
          </w:tcPr>
          <w:p w:rsidR="00302565" w:rsidRPr="00110F4C" w:rsidRDefault="00302565" w:rsidP="00302565">
            <w:pPr>
              <w:spacing w:line="240" w:lineRule="auto"/>
              <w:ind w:firstLine="0"/>
              <w:jc w:val="center"/>
              <w:rPr>
                <w:rFonts w:eastAsia="Times New Roman" w:cs="Times New Roman"/>
                <w:b/>
                <w:bCs/>
                <w:color w:val="000000"/>
                <w:szCs w:val="24"/>
                <w:lang w:eastAsia="ru-RU"/>
              </w:rPr>
            </w:pPr>
            <w:r w:rsidRPr="00110F4C">
              <w:rPr>
                <w:rFonts w:eastAsia="Times New Roman" w:cs="Times New Roman"/>
                <w:b/>
                <w:bCs/>
                <w:color w:val="000000"/>
                <w:szCs w:val="24"/>
                <w:lang w:eastAsia="ru-RU"/>
              </w:rPr>
              <w:t>108</w:t>
            </w:r>
            <w:r>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500</w:t>
            </w:r>
            <w:r>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871</w:t>
            </w:r>
          </w:p>
        </w:tc>
        <w:tc>
          <w:tcPr>
            <w:tcW w:w="897" w:type="dxa"/>
            <w:noWrap/>
            <w:vAlign w:val="center"/>
            <w:hideMark/>
          </w:tcPr>
          <w:p w:rsidR="00302565" w:rsidRPr="00110F4C" w:rsidRDefault="00302565" w:rsidP="00302565">
            <w:pPr>
              <w:spacing w:line="240" w:lineRule="auto"/>
              <w:ind w:firstLine="0"/>
              <w:jc w:val="center"/>
              <w:rPr>
                <w:rFonts w:eastAsia="Times New Roman" w:cs="Times New Roman"/>
                <w:b/>
                <w:bCs/>
                <w:color w:val="000000"/>
                <w:szCs w:val="24"/>
                <w:lang w:eastAsia="ru-RU"/>
              </w:rPr>
            </w:pPr>
          </w:p>
        </w:tc>
        <w:tc>
          <w:tcPr>
            <w:tcW w:w="1134" w:type="dxa"/>
            <w:noWrap/>
            <w:vAlign w:val="center"/>
            <w:hideMark/>
          </w:tcPr>
          <w:p w:rsidR="00302565" w:rsidRPr="00110F4C" w:rsidRDefault="00302565" w:rsidP="00302565">
            <w:pPr>
              <w:spacing w:line="240" w:lineRule="auto"/>
              <w:ind w:firstLine="0"/>
              <w:jc w:val="center"/>
              <w:rPr>
                <w:rFonts w:eastAsia="Times New Roman" w:cs="Times New Roman"/>
                <w:b/>
                <w:bCs/>
                <w:color w:val="000000"/>
                <w:szCs w:val="24"/>
                <w:lang w:eastAsia="ru-RU"/>
              </w:rPr>
            </w:pPr>
            <w:r w:rsidRPr="00110F4C">
              <w:rPr>
                <w:rFonts w:eastAsia="Times New Roman" w:cs="Times New Roman"/>
                <w:b/>
                <w:bCs/>
                <w:color w:val="000000"/>
                <w:szCs w:val="24"/>
                <w:lang w:eastAsia="ru-RU"/>
              </w:rPr>
              <w:t>90</w:t>
            </w:r>
            <w:r>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637</w:t>
            </w:r>
          </w:p>
        </w:tc>
        <w:tc>
          <w:tcPr>
            <w:tcW w:w="1516" w:type="dxa"/>
            <w:noWrap/>
            <w:vAlign w:val="center"/>
            <w:hideMark/>
          </w:tcPr>
          <w:p w:rsidR="00302565" w:rsidRPr="00110F4C" w:rsidRDefault="00302565" w:rsidP="00302565">
            <w:pPr>
              <w:spacing w:line="240" w:lineRule="auto"/>
              <w:ind w:firstLine="0"/>
              <w:jc w:val="center"/>
              <w:rPr>
                <w:rFonts w:eastAsia="Times New Roman" w:cs="Times New Roman"/>
                <w:b/>
                <w:bCs/>
                <w:color w:val="000000"/>
                <w:szCs w:val="24"/>
                <w:lang w:eastAsia="ru-RU"/>
              </w:rPr>
            </w:pPr>
            <w:r w:rsidRPr="00110F4C">
              <w:rPr>
                <w:rFonts w:eastAsia="Times New Roman" w:cs="Times New Roman"/>
                <w:b/>
                <w:bCs/>
                <w:color w:val="000000"/>
                <w:szCs w:val="24"/>
                <w:lang w:eastAsia="ru-RU"/>
              </w:rPr>
              <w:t>115</w:t>
            </w:r>
            <w:r>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740</w:t>
            </w:r>
            <w:r>
              <w:rPr>
                <w:rFonts w:eastAsia="Times New Roman" w:cs="Times New Roman"/>
                <w:b/>
                <w:bCs/>
                <w:color w:val="000000"/>
                <w:szCs w:val="24"/>
                <w:lang w:eastAsia="ru-RU"/>
              </w:rPr>
              <w:t xml:space="preserve"> </w:t>
            </w:r>
            <w:r w:rsidRPr="00110F4C">
              <w:rPr>
                <w:rFonts w:eastAsia="Times New Roman" w:cs="Times New Roman"/>
                <w:b/>
                <w:bCs/>
                <w:color w:val="000000"/>
                <w:szCs w:val="24"/>
                <w:lang w:eastAsia="ru-RU"/>
              </w:rPr>
              <w:t>840</w:t>
            </w:r>
          </w:p>
        </w:tc>
      </w:tr>
    </w:tbl>
    <w:p w:rsidR="00302565" w:rsidRDefault="00302565"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lastRenderedPageBreak/>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прибыли по группе «Направляющие, ящики» (</w:t>
      </w:r>
      <w:r w:rsidR="00A95CF0">
        <w:rPr>
          <w:rFonts w:cs="Times New Roman"/>
          <w:b/>
          <w:sz w:val="24"/>
          <w:szCs w:val="24"/>
        </w:rPr>
        <w:t>продолжение</w:t>
      </w:r>
      <w:r>
        <w:rPr>
          <w:rFonts w:cs="Times New Roman"/>
          <w:b/>
          <w:sz w:val="24"/>
          <w:szCs w:val="24"/>
        </w:rPr>
        <w:t>)</w:t>
      </w:r>
    </w:p>
    <w:tbl>
      <w:tblPr>
        <w:tblW w:w="9317" w:type="dxa"/>
        <w:jc w:val="center"/>
        <w:tblLook w:val="04A0" w:firstRow="1" w:lastRow="0" w:firstColumn="1" w:lastColumn="0" w:noHBand="0" w:noVBand="1"/>
      </w:tblPr>
      <w:tblGrid>
        <w:gridCol w:w="1976"/>
        <w:gridCol w:w="1249"/>
        <w:gridCol w:w="1540"/>
        <w:gridCol w:w="1682"/>
        <w:gridCol w:w="1538"/>
        <w:gridCol w:w="1350"/>
      </w:tblGrid>
      <w:tr w:rsidR="00806867" w:rsidRPr="00302565" w:rsidTr="00A95CF0">
        <w:trPr>
          <w:trHeight w:val="300"/>
          <w:jc w:val="center"/>
        </w:trPr>
        <w:tc>
          <w:tcPr>
            <w:tcW w:w="1868" w:type="dxa"/>
            <w:vMerge w:val="restart"/>
            <w:tcBorders>
              <w:top w:val="single" w:sz="8" w:space="0" w:color="auto"/>
              <w:left w:val="single" w:sz="8" w:space="0" w:color="auto"/>
              <w:right w:val="single" w:sz="8" w:space="0" w:color="auto"/>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Номенклатура</w:t>
            </w:r>
          </w:p>
        </w:tc>
        <w:tc>
          <w:tcPr>
            <w:tcW w:w="282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Прибыль</w:t>
            </w:r>
          </w:p>
        </w:tc>
        <w:tc>
          <w:tcPr>
            <w:tcW w:w="32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Прибыль</w:t>
            </w:r>
          </w:p>
        </w:tc>
        <w:tc>
          <w:tcPr>
            <w:tcW w:w="1366" w:type="dxa"/>
            <w:vMerge w:val="restart"/>
            <w:tcBorders>
              <w:top w:val="single" w:sz="8" w:space="0" w:color="auto"/>
              <w:left w:val="nil"/>
              <w:right w:val="single" w:sz="8" w:space="0" w:color="auto"/>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Pr>
                <w:rFonts w:eastAsia="Times New Roman" w:cs="Times New Roman"/>
                <w:b/>
                <w:color w:val="000000"/>
                <w:szCs w:val="24"/>
                <w:lang w:eastAsia="ru-RU"/>
              </w:rPr>
              <w:t>Категория</w:t>
            </w:r>
          </w:p>
        </w:tc>
      </w:tr>
      <w:tr w:rsidR="00806867" w:rsidRPr="00302565" w:rsidTr="00A95CF0">
        <w:trPr>
          <w:trHeight w:val="315"/>
          <w:jc w:val="center"/>
        </w:trPr>
        <w:tc>
          <w:tcPr>
            <w:tcW w:w="1868" w:type="dxa"/>
            <w:vMerge/>
            <w:tcBorders>
              <w:left w:val="single" w:sz="8" w:space="0" w:color="auto"/>
              <w:bottom w:val="single" w:sz="8" w:space="0" w:color="auto"/>
              <w:right w:val="single" w:sz="8" w:space="0" w:color="auto"/>
            </w:tcBorders>
            <w:shd w:val="clear" w:color="auto" w:fill="auto"/>
            <w:noWrap/>
            <w:vAlign w:val="center"/>
            <w:hideMark/>
          </w:tcPr>
          <w:p w:rsidR="00806867" w:rsidRPr="00582FB5" w:rsidRDefault="00806867" w:rsidP="00806867">
            <w:pPr>
              <w:spacing w:line="240" w:lineRule="auto"/>
              <w:ind w:firstLine="0"/>
              <w:rPr>
                <w:rFonts w:eastAsia="Times New Roman" w:cs="Times New Roman"/>
                <w:b/>
                <w:color w:val="000000"/>
                <w:szCs w:val="24"/>
                <w:lang w:eastAsia="ru-RU"/>
              </w:rPr>
            </w:pPr>
          </w:p>
        </w:tc>
        <w:tc>
          <w:tcPr>
            <w:tcW w:w="1264" w:type="dxa"/>
            <w:tcBorders>
              <w:top w:val="single" w:sz="4" w:space="0" w:color="auto"/>
              <w:left w:val="nil"/>
              <w:bottom w:val="single" w:sz="8" w:space="0" w:color="auto"/>
              <w:right w:val="nil"/>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Рубли</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 от общей</w:t>
            </w:r>
          </w:p>
        </w:tc>
        <w:tc>
          <w:tcPr>
            <w:tcW w:w="1703" w:type="dxa"/>
            <w:tcBorders>
              <w:top w:val="nil"/>
              <w:left w:val="nil"/>
              <w:bottom w:val="single" w:sz="8" w:space="0" w:color="auto"/>
              <w:right w:val="single" w:sz="4" w:space="0" w:color="auto"/>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По нарастающей</w:t>
            </w:r>
          </w:p>
        </w:tc>
        <w:tc>
          <w:tcPr>
            <w:tcW w:w="1557" w:type="dxa"/>
            <w:tcBorders>
              <w:top w:val="nil"/>
              <w:left w:val="nil"/>
              <w:bottom w:val="single" w:sz="8" w:space="0" w:color="auto"/>
              <w:right w:val="single" w:sz="4" w:space="0" w:color="auto"/>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color w:val="000000"/>
                <w:szCs w:val="24"/>
                <w:lang w:eastAsia="ru-RU"/>
              </w:rPr>
            </w:pPr>
            <w:r w:rsidRPr="00582FB5">
              <w:rPr>
                <w:rFonts w:eastAsia="Times New Roman" w:cs="Times New Roman"/>
                <w:b/>
                <w:color w:val="000000"/>
                <w:szCs w:val="24"/>
                <w:lang w:eastAsia="ru-RU"/>
              </w:rPr>
              <w:t>Суммарная</w:t>
            </w:r>
          </w:p>
        </w:tc>
        <w:tc>
          <w:tcPr>
            <w:tcW w:w="1366" w:type="dxa"/>
            <w:vMerge/>
            <w:tcBorders>
              <w:left w:val="single" w:sz="8" w:space="0" w:color="auto"/>
              <w:bottom w:val="single" w:sz="8" w:space="0" w:color="auto"/>
              <w:right w:val="single" w:sz="8" w:space="0" w:color="auto"/>
            </w:tcBorders>
            <w:shd w:val="clear" w:color="auto" w:fill="auto"/>
            <w:noWrap/>
            <w:vAlign w:val="center"/>
            <w:hideMark/>
          </w:tcPr>
          <w:p w:rsidR="00806867" w:rsidRPr="00582FB5" w:rsidRDefault="00806867" w:rsidP="00806867">
            <w:pPr>
              <w:spacing w:line="240" w:lineRule="auto"/>
              <w:ind w:firstLine="0"/>
              <w:jc w:val="center"/>
              <w:rPr>
                <w:rFonts w:eastAsia="Times New Roman" w:cs="Times New Roman"/>
                <w:b/>
                <w:bCs/>
                <w:color w:val="000000"/>
                <w:szCs w:val="24"/>
                <w:lang w:eastAsia="ru-RU"/>
              </w:rPr>
            </w:pPr>
          </w:p>
        </w:tc>
      </w:tr>
      <w:tr w:rsidR="00302565" w:rsidRPr="00302565" w:rsidTr="00A95CF0">
        <w:trPr>
          <w:trHeight w:val="315"/>
          <w:jc w:val="center"/>
        </w:trPr>
        <w:tc>
          <w:tcPr>
            <w:tcW w:w="1868" w:type="dxa"/>
            <w:tcBorders>
              <w:top w:val="single" w:sz="4" w:space="0" w:color="auto"/>
              <w:left w:val="single" w:sz="8" w:space="0" w:color="auto"/>
              <w:bottom w:val="nil"/>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b/>
                <w:bCs/>
                <w:color w:val="000000"/>
                <w:szCs w:val="24"/>
                <w:lang w:eastAsia="ru-RU"/>
              </w:rPr>
            </w:pPr>
            <w:r w:rsidRPr="00302565">
              <w:rPr>
                <w:rFonts w:eastAsia="Times New Roman" w:cs="Times New Roman"/>
                <w:b/>
                <w:bCs/>
                <w:color w:val="000000"/>
                <w:szCs w:val="24"/>
                <w:lang w:eastAsia="ru-RU"/>
              </w:rPr>
              <w:t>2. Направляющие, ящики</w:t>
            </w:r>
          </w:p>
        </w:tc>
        <w:tc>
          <w:tcPr>
            <w:tcW w:w="1264" w:type="dxa"/>
            <w:tcBorders>
              <w:top w:val="single" w:sz="4" w:space="0" w:color="auto"/>
              <w:left w:val="nil"/>
              <w:bottom w:val="nil"/>
              <w:right w:val="nil"/>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b/>
                <w:bCs/>
                <w:color w:val="000000"/>
                <w:szCs w:val="24"/>
                <w:lang w:eastAsia="ru-RU"/>
              </w:rPr>
            </w:pPr>
            <w:r w:rsidRPr="00302565">
              <w:rPr>
                <w:rFonts w:eastAsia="Times New Roman" w:cs="Times New Roman"/>
                <w:b/>
                <w:bCs/>
                <w:color w:val="000000"/>
                <w:szCs w:val="24"/>
                <w:lang w:eastAsia="ru-RU"/>
              </w:rPr>
              <w:t> </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b/>
                <w:bCs/>
                <w:color w:val="000000"/>
                <w:szCs w:val="24"/>
                <w:lang w:eastAsia="ru-RU"/>
              </w:rPr>
            </w:pPr>
            <w:r w:rsidRPr="00302565">
              <w:rPr>
                <w:rFonts w:eastAsia="Times New Roman" w:cs="Times New Roman"/>
                <w:b/>
                <w:bCs/>
                <w:color w:val="000000"/>
                <w:szCs w:val="24"/>
                <w:lang w:eastAsia="ru-RU"/>
              </w:rPr>
              <w:t> </w:t>
            </w:r>
          </w:p>
        </w:tc>
        <w:tc>
          <w:tcPr>
            <w:tcW w:w="1703" w:type="dxa"/>
            <w:tcBorders>
              <w:top w:val="single" w:sz="4" w:space="0" w:color="auto"/>
              <w:left w:val="nil"/>
              <w:bottom w:val="nil"/>
              <w:right w:val="nil"/>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b/>
                <w:bCs/>
                <w:color w:val="000000"/>
                <w:szCs w:val="24"/>
                <w:lang w:eastAsia="ru-RU"/>
              </w:rPr>
            </w:pPr>
            <w:r w:rsidRPr="00302565">
              <w:rPr>
                <w:rFonts w:eastAsia="Times New Roman" w:cs="Times New Roman"/>
                <w:b/>
                <w:bCs/>
                <w:color w:val="000000"/>
                <w:szCs w:val="24"/>
                <w:lang w:eastAsia="ru-RU"/>
              </w:rPr>
              <w:t> </w:t>
            </w:r>
          </w:p>
        </w:tc>
        <w:tc>
          <w:tcPr>
            <w:tcW w:w="1557" w:type="dxa"/>
            <w:tcBorders>
              <w:top w:val="nil"/>
              <w:left w:val="single" w:sz="8" w:space="0" w:color="auto"/>
              <w:bottom w:val="single" w:sz="8"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 </w:t>
            </w:r>
          </w:p>
        </w:tc>
        <w:tc>
          <w:tcPr>
            <w:tcW w:w="1366" w:type="dxa"/>
            <w:tcBorders>
              <w:top w:val="nil"/>
              <w:left w:val="nil"/>
              <w:bottom w:val="nil"/>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 </w:t>
            </w:r>
          </w:p>
        </w:tc>
      </w:tr>
      <w:tr w:rsidR="00302565" w:rsidRPr="00302565" w:rsidTr="00A95CF0">
        <w:trPr>
          <w:trHeight w:val="300"/>
          <w:jc w:val="center"/>
        </w:trPr>
        <w:tc>
          <w:tcPr>
            <w:tcW w:w="186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 xml:space="preserve">2.1. Ящики </w:t>
            </w:r>
            <w:proofErr w:type="spellStart"/>
            <w:r w:rsidRPr="00302565">
              <w:rPr>
                <w:rFonts w:eastAsia="Times New Roman" w:cs="Times New Roman"/>
                <w:color w:val="000000"/>
                <w:szCs w:val="24"/>
                <w:lang w:eastAsia="ru-RU"/>
              </w:rPr>
              <w:t>Unihopper</w:t>
            </w:r>
            <w:proofErr w:type="spellEnd"/>
            <w:r w:rsidRPr="00302565">
              <w:rPr>
                <w:rFonts w:eastAsia="Times New Roman" w:cs="Times New Roman"/>
                <w:color w:val="000000"/>
                <w:szCs w:val="24"/>
                <w:lang w:eastAsia="ru-RU"/>
              </w:rPr>
              <w:t xml:space="preserve"> </w:t>
            </w:r>
            <w:proofErr w:type="spellStart"/>
            <w:r w:rsidRPr="00302565">
              <w:rPr>
                <w:rFonts w:eastAsia="Times New Roman" w:cs="Times New Roman"/>
                <w:color w:val="000000"/>
                <w:szCs w:val="24"/>
                <w:lang w:eastAsia="ru-RU"/>
              </w:rPr>
              <w:t>Magic</w:t>
            </w:r>
            <w:proofErr w:type="spellEnd"/>
            <w:r w:rsidRPr="00302565">
              <w:rPr>
                <w:rFonts w:eastAsia="Times New Roman" w:cs="Times New Roman"/>
                <w:color w:val="000000"/>
                <w:szCs w:val="24"/>
                <w:lang w:eastAsia="ru-RU"/>
              </w:rPr>
              <w:t xml:space="preserve"> </w:t>
            </w:r>
            <w:proofErr w:type="spellStart"/>
            <w:r w:rsidRPr="00302565">
              <w:rPr>
                <w:rFonts w:eastAsia="Times New Roman" w:cs="Times New Roman"/>
                <w:color w:val="000000"/>
                <w:szCs w:val="24"/>
                <w:lang w:eastAsia="ru-RU"/>
              </w:rPr>
              <w:t>Box</w:t>
            </w:r>
            <w:proofErr w:type="spellEnd"/>
          </w:p>
        </w:tc>
        <w:tc>
          <w:tcPr>
            <w:tcW w:w="1264" w:type="dxa"/>
            <w:tcBorders>
              <w:top w:val="single" w:sz="8" w:space="0" w:color="auto"/>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2388790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32,99</w:t>
            </w:r>
          </w:p>
        </w:tc>
        <w:tc>
          <w:tcPr>
            <w:tcW w:w="1703" w:type="dxa"/>
            <w:tcBorders>
              <w:top w:val="single" w:sz="8" w:space="0" w:color="auto"/>
              <w:left w:val="nil"/>
              <w:bottom w:val="single" w:sz="4"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32,99</w:t>
            </w:r>
          </w:p>
        </w:tc>
        <w:tc>
          <w:tcPr>
            <w:tcW w:w="1557" w:type="dxa"/>
            <w:vMerge w:val="restart"/>
            <w:tcBorders>
              <w:top w:val="nil"/>
              <w:left w:val="single" w:sz="8" w:space="0" w:color="auto"/>
              <w:bottom w:val="single" w:sz="8" w:space="0" w:color="000000"/>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70,00</w:t>
            </w:r>
          </w:p>
        </w:tc>
        <w:tc>
          <w:tcPr>
            <w:tcW w:w="13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А</w:t>
            </w:r>
          </w:p>
        </w:tc>
      </w:tr>
      <w:tr w:rsidR="00302565" w:rsidRPr="00302565" w:rsidTr="00A95CF0">
        <w:trPr>
          <w:trHeight w:val="300"/>
          <w:jc w:val="center"/>
        </w:trPr>
        <w:tc>
          <w:tcPr>
            <w:tcW w:w="1868" w:type="dxa"/>
            <w:tcBorders>
              <w:top w:val="nil"/>
              <w:left w:val="single" w:sz="8" w:space="0" w:color="auto"/>
              <w:bottom w:val="single" w:sz="4"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 xml:space="preserve">2.3. Ящики </w:t>
            </w:r>
            <w:proofErr w:type="spellStart"/>
            <w:r w:rsidRPr="00302565">
              <w:rPr>
                <w:rFonts w:eastAsia="Times New Roman" w:cs="Times New Roman"/>
                <w:color w:val="000000"/>
                <w:szCs w:val="24"/>
                <w:lang w:eastAsia="ru-RU"/>
              </w:rPr>
              <w:t>Hettich</w:t>
            </w:r>
            <w:proofErr w:type="spellEnd"/>
          </w:p>
        </w:tc>
        <w:tc>
          <w:tcPr>
            <w:tcW w:w="1264" w:type="dxa"/>
            <w:tcBorders>
              <w:top w:val="nil"/>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1452138</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20,06</w:t>
            </w:r>
          </w:p>
        </w:tc>
        <w:tc>
          <w:tcPr>
            <w:tcW w:w="1703" w:type="dxa"/>
            <w:tcBorders>
              <w:top w:val="nil"/>
              <w:left w:val="nil"/>
              <w:bottom w:val="single" w:sz="4"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53,05</w:t>
            </w:r>
          </w:p>
        </w:tc>
        <w:tc>
          <w:tcPr>
            <w:tcW w:w="1557" w:type="dxa"/>
            <w:vMerge/>
            <w:tcBorders>
              <w:top w:val="nil"/>
              <w:left w:val="single" w:sz="8" w:space="0" w:color="auto"/>
              <w:bottom w:val="single" w:sz="8" w:space="0" w:color="000000"/>
              <w:right w:val="nil"/>
            </w:tcBorders>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А</w:t>
            </w:r>
          </w:p>
        </w:tc>
      </w:tr>
      <w:tr w:rsidR="00302565" w:rsidRPr="00302565" w:rsidTr="00A95CF0">
        <w:trPr>
          <w:trHeight w:val="315"/>
          <w:jc w:val="center"/>
        </w:trPr>
        <w:tc>
          <w:tcPr>
            <w:tcW w:w="1868" w:type="dxa"/>
            <w:tcBorders>
              <w:top w:val="nil"/>
              <w:left w:val="single" w:sz="8" w:space="0" w:color="auto"/>
              <w:bottom w:val="single" w:sz="8"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2.2. Ящики FIT плавного закрывания</w:t>
            </w:r>
          </w:p>
        </w:tc>
        <w:tc>
          <w:tcPr>
            <w:tcW w:w="1264" w:type="dxa"/>
            <w:tcBorders>
              <w:top w:val="nil"/>
              <w:left w:val="nil"/>
              <w:bottom w:val="nil"/>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1269167</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17,53</w:t>
            </w:r>
          </w:p>
        </w:tc>
        <w:tc>
          <w:tcPr>
            <w:tcW w:w="1703" w:type="dxa"/>
            <w:tcBorders>
              <w:top w:val="nil"/>
              <w:left w:val="nil"/>
              <w:bottom w:val="nil"/>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70,58</w:t>
            </w:r>
          </w:p>
        </w:tc>
        <w:tc>
          <w:tcPr>
            <w:tcW w:w="1557" w:type="dxa"/>
            <w:vMerge/>
            <w:tcBorders>
              <w:top w:val="nil"/>
              <w:left w:val="single" w:sz="8" w:space="0" w:color="auto"/>
              <w:bottom w:val="single" w:sz="8" w:space="0" w:color="000000"/>
              <w:right w:val="nil"/>
            </w:tcBorders>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А</w:t>
            </w:r>
          </w:p>
        </w:tc>
      </w:tr>
      <w:tr w:rsidR="00302565" w:rsidRPr="00302565" w:rsidTr="00A95CF0">
        <w:trPr>
          <w:trHeight w:val="300"/>
          <w:jc w:val="center"/>
        </w:trPr>
        <w:tc>
          <w:tcPr>
            <w:tcW w:w="1868" w:type="dxa"/>
            <w:tcBorders>
              <w:top w:val="nil"/>
              <w:left w:val="single" w:sz="8" w:space="0" w:color="auto"/>
              <w:bottom w:val="single" w:sz="4"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 xml:space="preserve">2.5. Ящики SAMET </w:t>
            </w:r>
            <w:proofErr w:type="spellStart"/>
            <w:r w:rsidRPr="00302565">
              <w:rPr>
                <w:rFonts w:eastAsia="Times New Roman" w:cs="Times New Roman"/>
                <w:color w:val="000000"/>
                <w:szCs w:val="24"/>
                <w:lang w:eastAsia="ru-RU"/>
              </w:rPr>
              <w:t>Alphabox</w:t>
            </w:r>
            <w:proofErr w:type="spellEnd"/>
            <w:r w:rsidRPr="00302565">
              <w:rPr>
                <w:rFonts w:eastAsia="Times New Roman" w:cs="Times New Roman"/>
                <w:color w:val="000000"/>
                <w:szCs w:val="24"/>
                <w:lang w:eastAsia="ru-RU"/>
              </w:rPr>
              <w:t xml:space="preserve"> с доводчиком</w:t>
            </w:r>
          </w:p>
        </w:tc>
        <w:tc>
          <w:tcPr>
            <w:tcW w:w="1264" w:type="dxa"/>
            <w:tcBorders>
              <w:top w:val="single" w:sz="8" w:space="0" w:color="auto"/>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772379</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10,67</w:t>
            </w:r>
          </w:p>
        </w:tc>
        <w:tc>
          <w:tcPr>
            <w:tcW w:w="1703" w:type="dxa"/>
            <w:tcBorders>
              <w:top w:val="single" w:sz="8" w:space="0" w:color="auto"/>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81,25</w:t>
            </w:r>
          </w:p>
        </w:tc>
        <w:tc>
          <w:tcPr>
            <w:tcW w:w="1557" w:type="dxa"/>
            <w:vMerge w:val="restart"/>
            <w:tcBorders>
              <w:top w:val="nil"/>
              <w:left w:val="single" w:sz="8" w:space="0" w:color="auto"/>
              <w:bottom w:val="single" w:sz="8" w:space="0" w:color="000000"/>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20,00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В</w:t>
            </w:r>
          </w:p>
        </w:tc>
      </w:tr>
      <w:tr w:rsidR="00302565" w:rsidRPr="00302565" w:rsidTr="00A95CF0">
        <w:trPr>
          <w:trHeight w:val="315"/>
          <w:jc w:val="center"/>
        </w:trPr>
        <w:tc>
          <w:tcPr>
            <w:tcW w:w="1868" w:type="dxa"/>
            <w:tcBorders>
              <w:top w:val="nil"/>
              <w:left w:val="single" w:sz="8" w:space="0" w:color="auto"/>
              <w:bottom w:val="single" w:sz="8"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 xml:space="preserve">2.4. Ящики </w:t>
            </w:r>
            <w:proofErr w:type="spellStart"/>
            <w:r w:rsidRPr="00302565">
              <w:rPr>
                <w:rFonts w:eastAsia="Times New Roman" w:cs="Times New Roman"/>
                <w:color w:val="000000"/>
                <w:szCs w:val="24"/>
                <w:lang w:eastAsia="ru-RU"/>
              </w:rPr>
              <w:t>Hettich</w:t>
            </w:r>
            <w:proofErr w:type="spellEnd"/>
            <w:r w:rsidRPr="00302565">
              <w:rPr>
                <w:rFonts w:eastAsia="Times New Roman" w:cs="Times New Roman"/>
                <w:color w:val="000000"/>
                <w:szCs w:val="24"/>
                <w:lang w:eastAsia="ru-RU"/>
              </w:rPr>
              <w:t xml:space="preserve"> </w:t>
            </w:r>
            <w:proofErr w:type="spellStart"/>
            <w:r w:rsidRPr="00302565">
              <w:rPr>
                <w:rFonts w:eastAsia="Times New Roman" w:cs="Times New Roman"/>
                <w:color w:val="000000"/>
                <w:szCs w:val="24"/>
                <w:lang w:eastAsia="ru-RU"/>
              </w:rPr>
              <w:t>ArciTech</w:t>
            </w:r>
            <w:proofErr w:type="spellEnd"/>
          </w:p>
        </w:tc>
        <w:tc>
          <w:tcPr>
            <w:tcW w:w="1264" w:type="dxa"/>
            <w:tcBorders>
              <w:top w:val="nil"/>
              <w:left w:val="nil"/>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744993</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10,29</w:t>
            </w:r>
          </w:p>
        </w:tc>
        <w:tc>
          <w:tcPr>
            <w:tcW w:w="1703" w:type="dxa"/>
            <w:tcBorders>
              <w:top w:val="nil"/>
              <w:left w:val="nil"/>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91,54</w:t>
            </w:r>
          </w:p>
        </w:tc>
        <w:tc>
          <w:tcPr>
            <w:tcW w:w="1557" w:type="dxa"/>
            <w:vMerge/>
            <w:tcBorders>
              <w:top w:val="nil"/>
              <w:left w:val="single" w:sz="8" w:space="0" w:color="auto"/>
              <w:bottom w:val="single" w:sz="8" w:space="0" w:color="000000"/>
              <w:right w:val="nil"/>
            </w:tcBorders>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В</w:t>
            </w:r>
          </w:p>
        </w:tc>
      </w:tr>
      <w:tr w:rsidR="00302565" w:rsidRPr="00302565" w:rsidTr="00A95CF0">
        <w:trPr>
          <w:trHeight w:val="300"/>
          <w:jc w:val="center"/>
        </w:trPr>
        <w:tc>
          <w:tcPr>
            <w:tcW w:w="1868" w:type="dxa"/>
            <w:tcBorders>
              <w:top w:val="nil"/>
              <w:left w:val="single" w:sz="8" w:space="0" w:color="auto"/>
              <w:bottom w:val="single" w:sz="4"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2.8. Направляющие скрытого монтажа</w:t>
            </w:r>
          </w:p>
        </w:tc>
        <w:tc>
          <w:tcPr>
            <w:tcW w:w="1264" w:type="dxa"/>
            <w:tcBorders>
              <w:top w:val="nil"/>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191859</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2,65</w:t>
            </w:r>
          </w:p>
        </w:tc>
        <w:tc>
          <w:tcPr>
            <w:tcW w:w="1703" w:type="dxa"/>
            <w:tcBorders>
              <w:top w:val="nil"/>
              <w:left w:val="nil"/>
              <w:bottom w:val="single" w:sz="4"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94,19</w:t>
            </w:r>
          </w:p>
        </w:tc>
        <w:tc>
          <w:tcPr>
            <w:tcW w:w="1557" w:type="dxa"/>
            <w:vMerge w:val="restart"/>
            <w:tcBorders>
              <w:top w:val="nil"/>
              <w:left w:val="single" w:sz="8" w:space="0" w:color="auto"/>
              <w:bottom w:val="nil"/>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10,00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С</w:t>
            </w:r>
          </w:p>
        </w:tc>
      </w:tr>
      <w:tr w:rsidR="00302565" w:rsidRPr="00302565" w:rsidTr="001D521A">
        <w:trPr>
          <w:trHeight w:val="300"/>
          <w:jc w:val="center"/>
        </w:trPr>
        <w:tc>
          <w:tcPr>
            <w:tcW w:w="1868" w:type="dxa"/>
            <w:tcBorders>
              <w:top w:val="nil"/>
              <w:left w:val="single" w:sz="8" w:space="0" w:color="auto"/>
              <w:bottom w:val="single" w:sz="4"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2.9. Направляющие шариковые</w:t>
            </w:r>
          </w:p>
        </w:tc>
        <w:tc>
          <w:tcPr>
            <w:tcW w:w="1264" w:type="dxa"/>
            <w:tcBorders>
              <w:top w:val="nil"/>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170139</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2,35</w:t>
            </w:r>
          </w:p>
        </w:tc>
        <w:tc>
          <w:tcPr>
            <w:tcW w:w="1703" w:type="dxa"/>
            <w:tcBorders>
              <w:top w:val="nil"/>
              <w:left w:val="nil"/>
              <w:bottom w:val="single" w:sz="4"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96,54</w:t>
            </w:r>
          </w:p>
        </w:tc>
        <w:tc>
          <w:tcPr>
            <w:tcW w:w="1557" w:type="dxa"/>
            <w:vMerge/>
            <w:tcBorders>
              <w:top w:val="nil"/>
              <w:left w:val="single" w:sz="8" w:space="0" w:color="auto"/>
              <w:bottom w:val="single" w:sz="4" w:space="0" w:color="auto"/>
              <w:right w:val="nil"/>
            </w:tcBorders>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С</w:t>
            </w:r>
          </w:p>
        </w:tc>
      </w:tr>
      <w:tr w:rsidR="00302565" w:rsidRPr="00302565" w:rsidTr="001D521A">
        <w:trPr>
          <w:trHeight w:val="300"/>
          <w:jc w:val="center"/>
        </w:trPr>
        <w:tc>
          <w:tcPr>
            <w:tcW w:w="18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 xml:space="preserve">2.6. </w:t>
            </w:r>
            <w:proofErr w:type="spellStart"/>
            <w:r w:rsidRPr="00302565">
              <w:rPr>
                <w:rFonts w:eastAsia="Times New Roman" w:cs="Times New Roman"/>
                <w:color w:val="000000"/>
                <w:szCs w:val="24"/>
                <w:lang w:eastAsia="ru-RU"/>
              </w:rPr>
              <w:t>Метабоксы</w:t>
            </w:r>
            <w:proofErr w:type="spellEnd"/>
            <w:r w:rsidRPr="00302565">
              <w:rPr>
                <w:rFonts w:eastAsia="Times New Roman" w:cs="Times New Roman"/>
                <w:color w:val="000000"/>
                <w:szCs w:val="24"/>
                <w:lang w:eastAsia="ru-RU"/>
              </w:rPr>
              <w:t xml:space="preserve"> FITEX</w:t>
            </w:r>
          </w:p>
        </w:tc>
        <w:tc>
          <w:tcPr>
            <w:tcW w:w="1264" w:type="dxa"/>
            <w:tcBorders>
              <w:top w:val="single" w:sz="4" w:space="0" w:color="auto"/>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115840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1,60</w:t>
            </w:r>
          </w:p>
        </w:tc>
        <w:tc>
          <w:tcPr>
            <w:tcW w:w="1703" w:type="dxa"/>
            <w:tcBorders>
              <w:top w:val="single" w:sz="4" w:space="0" w:color="auto"/>
              <w:left w:val="nil"/>
              <w:bottom w:val="single" w:sz="4"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98,14</w:t>
            </w:r>
          </w:p>
        </w:tc>
        <w:tc>
          <w:tcPr>
            <w:tcW w:w="1557" w:type="dxa"/>
            <w:vMerge/>
            <w:tcBorders>
              <w:top w:val="single" w:sz="4" w:space="0" w:color="auto"/>
              <w:left w:val="single" w:sz="8" w:space="0" w:color="auto"/>
              <w:bottom w:val="nil"/>
              <w:right w:val="nil"/>
            </w:tcBorders>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С</w:t>
            </w:r>
          </w:p>
        </w:tc>
      </w:tr>
      <w:tr w:rsidR="00302565" w:rsidRPr="00302565" w:rsidTr="00A95CF0">
        <w:trPr>
          <w:trHeight w:val="300"/>
          <w:jc w:val="center"/>
        </w:trPr>
        <w:tc>
          <w:tcPr>
            <w:tcW w:w="1868" w:type="dxa"/>
            <w:tcBorders>
              <w:top w:val="nil"/>
              <w:left w:val="single" w:sz="8" w:space="0" w:color="auto"/>
              <w:bottom w:val="single" w:sz="4" w:space="0" w:color="auto"/>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2.7. Доводчики для выдвижных ящиков</w:t>
            </w:r>
          </w:p>
        </w:tc>
        <w:tc>
          <w:tcPr>
            <w:tcW w:w="1264" w:type="dxa"/>
            <w:tcBorders>
              <w:top w:val="nil"/>
              <w:left w:val="nil"/>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97016</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1,34</w:t>
            </w:r>
          </w:p>
        </w:tc>
        <w:tc>
          <w:tcPr>
            <w:tcW w:w="1703" w:type="dxa"/>
            <w:tcBorders>
              <w:top w:val="nil"/>
              <w:left w:val="nil"/>
              <w:bottom w:val="single" w:sz="4"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99,48</w:t>
            </w:r>
          </w:p>
        </w:tc>
        <w:tc>
          <w:tcPr>
            <w:tcW w:w="1557" w:type="dxa"/>
            <w:vMerge/>
            <w:tcBorders>
              <w:top w:val="nil"/>
              <w:left w:val="single" w:sz="8" w:space="0" w:color="auto"/>
              <w:bottom w:val="nil"/>
              <w:right w:val="nil"/>
            </w:tcBorders>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С</w:t>
            </w:r>
          </w:p>
        </w:tc>
      </w:tr>
      <w:tr w:rsidR="00302565" w:rsidRPr="00302565" w:rsidTr="00A95CF0">
        <w:trPr>
          <w:trHeight w:val="315"/>
          <w:jc w:val="center"/>
        </w:trPr>
        <w:tc>
          <w:tcPr>
            <w:tcW w:w="1868" w:type="dxa"/>
            <w:tcBorders>
              <w:top w:val="nil"/>
              <w:left w:val="single" w:sz="8" w:space="0" w:color="auto"/>
              <w:bottom w:val="nil"/>
              <w:right w:val="single" w:sz="8" w:space="0" w:color="auto"/>
            </w:tcBorders>
            <w:shd w:val="clear" w:color="auto" w:fill="auto"/>
            <w:noWrap/>
            <w:vAlign w:val="bottom"/>
            <w:hideMark/>
          </w:tcPr>
          <w:p w:rsidR="00302565" w:rsidRPr="00302565" w:rsidRDefault="00302565" w:rsidP="00302565">
            <w:pPr>
              <w:spacing w:line="240" w:lineRule="auto"/>
              <w:ind w:firstLine="0"/>
              <w:jc w:val="left"/>
              <w:rPr>
                <w:rFonts w:eastAsia="Times New Roman" w:cs="Times New Roman"/>
                <w:color w:val="000000"/>
                <w:szCs w:val="24"/>
                <w:lang w:eastAsia="ru-RU"/>
              </w:rPr>
            </w:pPr>
            <w:r w:rsidRPr="00302565">
              <w:rPr>
                <w:rFonts w:eastAsia="Times New Roman" w:cs="Times New Roman"/>
                <w:color w:val="000000"/>
                <w:szCs w:val="24"/>
                <w:lang w:eastAsia="ru-RU"/>
              </w:rPr>
              <w:t>2.10. Роликовые направляющие</w:t>
            </w:r>
          </w:p>
        </w:tc>
        <w:tc>
          <w:tcPr>
            <w:tcW w:w="1264" w:type="dxa"/>
            <w:tcBorders>
              <w:top w:val="nil"/>
              <w:left w:val="nil"/>
              <w:bottom w:val="nil"/>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37648</w:t>
            </w:r>
          </w:p>
        </w:tc>
        <w:tc>
          <w:tcPr>
            <w:tcW w:w="1559" w:type="dxa"/>
            <w:tcBorders>
              <w:top w:val="nil"/>
              <w:left w:val="single" w:sz="4" w:space="0" w:color="auto"/>
              <w:bottom w:val="nil"/>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0,52</w:t>
            </w:r>
          </w:p>
        </w:tc>
        <w:tc>
          <w:tcPr>
            <w:tcW w:w="1703" w:type="dxa"/>
            <w:tcBorders>
              <w:top w:val="nil"/>
              <w:left w:val="nil"/>
              <w:bottom w:val="nil"/>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r w:rsidRPr="00302565">
              <w:rPr>
                <w:rFonts w:eastAsia="Times New Roman" w:cs="Times New Roman"/>
                <w:color w:val="000000"/>
                <w:szCs w:val="24"/>
                <w:lang w:eastAsia="ru-RU"/>
              </w:rPr>
              <w:t>100,00</w:t>
            </w:r>
          </w:p>
        </w:tc>
        <w:tc>
          <w:tcPr>
            <w:tcW w:w="1557" w:type="dxa"/>
            <w:vMerge/>
            <w:tcBorders>
              <w:top w:val="nil"/>
              <w:left w:val="single" w:sz="8" w:space="0" w:color="auto"/>
              <w:bottom w:val="nil"/>
              <w:right w:val="nil"/>
            </w:tcBorders>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nil"/>
              <w:left w:val="single" w:sz="8" w:space="0" w:color="auto"/>
              <w:bottom w:val="nil"/>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p>
        </w:tc>
      </w:tr>
      <w:tr w:rsidR="00302565" w:rsidRPr="00302565" w:rsidTr="00A95CF0">
        <w:trPr>
          <w:trHeight w:val="315"/>
          <w:jc w:val="center"/>
        </w:trPr>
        <w:tc>
          <w:tcPr>
            <w:tcW w:w="18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2565" w:rsidRPr="00302565" w:rsidRDefault="00582FB5" w:rsidP="00302565">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264" w:type="dxa"/>
            <w:tcBorders>
              <w:top w:val="single" w:sz="8" w:space="0" w:color="auto"/>
              <w:left w:val="nil"/>
              <w:bottom w:val="single" w:sz="8"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7</w:t>
            </w:r>
            <w:r>
              <w:rPr>
                <w:rFonts w:eastAsia="Times New Roman" w:cs="Times New Roman"/>
                <w:b/>
                <w:bCs/>
                <w:color w:val="000000"/>
                <w:szCs w:val="24"/>
                <w:lang w:eastAsia="ru-RU"/>
              </w:rPr>
              <w:t xml:space="preserve"> </w:t>
            </w:r>
            <w:r w:rsidRPr="00302565">
              <w:rPr>
                <w:rFonts w:eastAsia="Times New Roman" w:cs="Times New Roman"/>
                <w:b/>
                <w:bCs/>
                <w:color w:val="000000"/>
                <w:szCs w:val="24"/>
                <w:lang w:eastAsia="ru-RU"/>
              </w:rPr>
              <w:t>239</w:t>
            </w:r>
            <w:r>
              <w:rPr>
                <w:rFonts w:eastAsia="Times New Roman" w:cs="Times New Roman"/>
                <w:b/>
                <w:bCs/>
                <w:color w:val="000000"/>
                <w:szCs w:val="24"/>
                <w:lang w:eastAsia="ru-RU"/>
              </w:rPr>
              <w:t xml:space="preserve"> </w:t>
            </w:r>
            <w:r w:rsidRPr="00302565">
              <w:rPr>
                <w:rFonts w:eastAsia="Times New Roman" w:cs="Times New Roman"/>
                <w:b/>
                <w:bCs/>
                <w:color w:val="000000"/>
                <w:szCs w:val="24"/>
                <w:lang w:eastAsia="ru-RU"/>
              </w:rPr>
              <w:t>969</w:t>
            </w:r>
          </w:p>
        </w:tc>
        <w:tc>
          <w:tcPr>
            <w:tcW w:w="155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r w:rsidRPr="00302565">
              <w:rPr>
                <w:rFonts w:eastAsia="Times New Roman" w:cs="Times New Roman"/>
                <w:b/>
                <w:bCs/>
                <w:color w:val="000000"/>
                <w:szCs w:val="24"/>
                <w:lang w:eastAsia="ru-RU"/>
              </w:rPr>
              <w:t>6,26</w:t>
            </w:r>
          </w:p>
        </w:tc>
        <w:tc>
          <w:tcPr>
            <w:tcW w:w="1703" w:type="dxa"/>
            <w:tcBorders>
              <w:top w:val="single" w:sz="8" w:space="0" w:color="auto"/>
              <w:left w:val="nil"/>
              <w:bottom w:val="single" w:sz="8" w:space="0" w:color="auto"/>
              <w:right w:val="nil"/>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b/>
                <w:bCs/>
                <w:color w:val="000000"/>
                <w:szCs w:val="24"/>
                <w:lang w:eastAsia="ru-RU"/>
              </w:rPr>
            </w:pPr>
          </w:p>
        </w:tc>
        <w:tc>
          <w:tcPr>
            <w:tcW w:w="1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c>
          <w:tcPr>
            <w:tcW w:w="1366" w:type="dxa"/>
            <w:tcBorders>
              <w:top w:val="single" w:sz="8" w:space="0" w:color="auto"/>
              <w:left w:val="nil"/>
              <w:bottom w:val="single" w:sz="8" w:space="0" w:color="auto"/>
              <w:right w:val="single" w:sz="8" w:space="0" w:color="auto"/>
            </w:tcBorders>
            <w:shd w:val="clear" w:color="auto" w:fill="auto"/>
            <w:noWrap/>
            <w:vAlign w:val="center"/>
            <w:hideMark/>
          </w:tcPr>
          <w:p w:rsidR="00302565" w:rsidRPr="00302565" w:rsidRDefault="00302565" w:rsidP="00582FB5">
            <w:pPr>
              <w:spacing w:line="240" w:lineRule="auto"/>
              <w:ind w:firstLine="0"/>
              <w:jc w:val="center"/>
              <w:rPr>
                <w:rFonts w:eastAsia="Times New Roman" w:cs="Times New Roman"/>
                <w:color w:val="000000"/>
                <w:szCs w:val="24"/>
                <w:lang w:eastAsia="ru-RU"/>
              </w:rPr>
            </w:pPr>
          </w:p>
        </w:tc>
      </w:tr>
    </w:tbl>
    <w:p w:rsidR="0049080E" w:rsidRDefault="0049080E"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 xml:space="preserve">выручке по группе </w:t>
      </w:r>
      <w:r w:rsidRPr="0049080E">
        <w:rPr>
          <w:rFonts w:cs="Times New Roman"/>
          <w:b/>
          <w:sz w:val="24"/>
          <w:szCs w:val="24"/>
        </w:rPr>
        <w:t>«Ноги, опоры, колеса»</w:t>
      </w:r>
    </w:p>
    <w:tbl>
      <w:tblPr>
        <w:tblStyle w:val="af2"/>
        <w:tblW w:w="9345" w:type="dxa"/>
        <w:jc w:val="center"/>
        <w:tblLook w:val="04A0" w:firstRow="1" w:lastRow="0" w:firstColumn="1" w:lastColumn="0" w:noHBand="0" w:noVBand="1"/>
      </w:tblPr>
      <w:tblGrid>
        <w:gridCol w:w="3964"/>
        <w:gridCol w:w="2039"/>
        <w:gridCol w:w="803"/>
        <w:gridCol w:w="1091"/>
        <w:gridCol w:w="1448"/>
      </w:tblGrid>
      <w:tr w:rsidR="007D5BDF" w:rsidRPr="007D5BDF" w:rsidTr="007D5BDF">
        <w:trPr>
          <w:trHeight w:val="300"/>
          <w:jc w:val="center"/>
        </w:trPr>
        <w:tc>
          <w:tcPr>
            <w:tcW w:w="3964" w:type="dxa"/>
            <w:vMerge w:val="restart"/>
            <w:noWrap/>
            <w:vAlign w:val="center"/>
            <w:hideMark/>
          </w:tcPr>
          <w:p w:rsidR="007D5BDF" w:rsidRPr="007D5BDF" w:rsidRDefault="007D5BDF" w:rsidP="00806867">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Номенклатура</w:t>
            </w:r>
          </w:p>
        </w:tc>
        <w:tc>
          <w:tcPr>
            <w:tcW w:w="2039" w:type="dxa"/>
            <w:vMerge w:val="restart"/>
            <w:noWrap/>
            <w:vAlign w:val="center"/>
            <w:hideMark/>
          </w:tcPr>
          <w:p w:rsidR="007D5BDF" w:rsidRPr="007D5BDF" w:rsidRDefault="007D5BDF" w:rsidP="007D5BDF">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Себестоимость</w:t>
            </w:r>
            <w:r>
              <w:rPr>
                <w:rFonts w:eastAsia="Times New Roman" w:cs="Times New Roman"/>
                <w:b/>
                <w:color w:val="000000"/>
                <w:szCs w:val="24"/>
                <w:lang w:eastAsia="ru-RU"/>
              </w:rPr>
              <w:t xml:space="preserve"> </w:t>
            </w:r>
            <w:r w:rsidRPr="007D5BDF">
              <w:rPr>
                <w:rFonts w:eastAsia="Times New Roman" w:cs="Times New Roman"/>
                <w:b/>
                <w:color w:val="000000"/>
                <w:szCs w:val="24"/>
                <w:lang w:eastAsia="ru-RU"/>
              </w:rPr>
              <w:t>реализованного</w:t>
            </w:r>
          </w:p>
          <w:p w:rsidR="007D5BDF" w:rsidRPr="007D5BDF" w:rsidRDefault="007D5BDF" w:rsidP="007D5BDF">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товара</w:t>
            </w:r>
          </w:p>
        </w:tc>
        <w:tc>
          <w:tcPr>
            <w:tcW w:w="3342" w:type="dxa"/>
            <w:gridSpan w:val="3"/>
            <w:noWrap/>
            <w:vAlign w:val="center"/>
            <w:hideMark/>
          </w:tcPr>
          <w:p w:rsidR="007D5BDF" w:rsidRPr="007D5BDF" w:rsidRDefault="007D5BDF" w:rsidP="007D5BDF">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Продаж</w:t>
            </w:r>
            <w:r>
              <w:rPr>
                <w:rFonts w:eastAsia="Times New Roman" w:cs="Times New Roman"/>
                <w:b/>
                <w:color w:val="000000"/>
                <w:szCs w:val="24"/>
                <w:lang w:eastAsia="ru-RU"/>
              </w:rPr>
              <w:t>и</w:t>
            </w:r>
            <w:r w:rsidRPr="007D5BDF">
              <w:rPr>
                <w:rFonts w:eastAsia="Times New Roman" w:cs="Times New Roman"/>
                <w:b/>
                <w:color w:val="000000"/>
                <w:szCs w:val="24"/>
                <w:lang w:eastAsia="ru-RU"/>
              </w:rPr>
              <w:t xml:space="preserve"> 2019</w:t>
            </w:r>
          </w:p>
        </w:tc>
      </w:tr>
      <w:tr w:rsidR="007D5BDF" w:rsidRPr="007D5BDF" w:rsidTr="007D5BDF">
        <w:trPr>
          <w:trHeight w:val="315"/>
          <w:jc w:val="center"/>
        </w:trPr>
        <w:tc>
          <w:tcPr>
            <w:tcW w:w="3964" w:type="dxa"/>
            <w:vMerge/>
            <w:noWrap/>
            <w:hideMark/>
          </w:tcPr>
          <w:p w:rsidR="007D5BDF" w:rsidRPr="007D5BDF" w:rsidRDefault="007D5BDF" w:rsidP="007D5BDF">
            <w:pPr>
              <w:spacing w:line="240" w:lineRule="auto"/>
              <w:ind w:firstLine="0"/>
              <w:jc w:val="left"/>
              <w:rPr>
                <w:rFonts w:eastAsia="Times New Roman" w:cs="Times New Roman"/>
                <w:b/>
                <w:color w:val="000000"/>
                <w:szCs w:val="24"/>
                <w:lang w:eastAsia="ru-RU"/>
              </w:rPr>
            </w:pPr>
          </w:p>
        </w:tc>
        <w:tc>
          <w:tcPr>
            <w:tcW w:w="2039" w:type="dxa"/>
            <w:vMerge/>
            <w:noWrap/>
            <w:vAlign w:val="center"/>
            <w:hideMark/>
          </w:tcPr>
          <w:p w:rsidR="007D5BDF" w:rsidRPr="007D5BDF" w:rsidRDefault="007D5BDF" w:rsidP="007D5BDF">
            <w:pPr>
              <w:spacing w:line="240" w:lineRule="auto"/>
              <w:ind w:firstLine="0"/>
              <w:jc w:val="center"/>
              <w:rPr>
                <w:rFonts w:eastAsia="Times New Roman" w:cs="Times New Roman"/>
                <w:b/>
                <w:color w:val="000000"/>
                <w:szCs w:val="24"/>
                <w:lang w:eastAsia="ru-RU"/>
              </w:rPr>
            </w:pP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Цена</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Кол-во</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Доход</w:t>
            </w:r>
          </w:p>
        </w:tc>
      </w:tr>
      <w:tr w:rsidR="007D5BDF" w:rsidRPr="007D5BDF" w:rsidTr="007D5BDF">
        <w:trPr>
          <w:trHeight w:val="315"/>
          <w:jc w:val="center"/>
        </w:trPr>
        <w:tc>
          <w:tcPr>
            <w:tcW w:w="3964" w:type="dxa"/>
            <w:noWrap/>
            <w:hideMark/>
          </w:tcPr>
          <w:p w:rsidR="007D5BDF" w:rsidRPr="007D5BDF" w:rsidRDefault="007D5BDF" w:rsidP="007D5BDF">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4.      Ноги, опоры, колеса</w:t>
            </w:r>
          </w:p>
        </w:tc>
        <w:tc>
          <w:tcPr>
            <w:tcW w:w="2039" w:type="dxa"/>
            <w:noWrap/>
            <w:hideMark/>
          </w:tcPr>
          <w:p w:rsidR="007D5BDF" w:rsidRPr="007D5BDF" w:rsidRDefault="007D5BDF" w:rsidP="007D5BDF">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c>
          <w:tcPr>
            <w:tcW w:w="803" w:type="dxa"/>
            <w:noWrap/>
            <w:hideMark/>
          </w:tcPr>
          <w:p w:rsidR="007D5BDF" w:rsidRPr="007D5BDF" w:rsidRDefault="007D5BDF" w:rsidP="007D5BDF">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c>
          <w:tcPr>
            <w:tcW w:w="1091" w:type="dxa"/>
            <w:noWrap/>
            <w:hideMark/>
          </w:tcPr>
          <w:p w:rsidR="007D5BDF" w:rsidRPr="007D5BDF" w:rsidRDefault="007D5BDF" w:rsidP="007D5BDF">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c>
          <w:tcPr>
            <w:tcW w:w="1448" w:type="dxa"/>
            <w:noWrap/>
            <w:hideMark/>
          </w:tcPr>
          <w:p w:rsidR="007D5BDF" w:rsidRPr="007D5BDF" w:rsidRDefault="007D5BDF" w:rsidP="007D5BDF">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r>
      <w:tr w:rsidR="007D5BDF" w:rsidRPr="007D5BDF" w:rsidTr="007D5BDF">
        <w:trPr>
          <w:trHeight w:val="300"/>
          <w:jc w:val="center"/>
        </w:trPr>
        <w:tc>
          <w:tcPr>
            <w:tcW w:w="3964"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4.1. Нога для стола с колесом и стопором 60x710</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37571143</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2340</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17120</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40060800</w:t>
            </w:r>
          </w:p>
        </w:tc>
      </w:tr>
      <w:tr w:rsidR="007D5BDF" w:rsidRPr="007D5BDF" w:rsidTr="007D5BDF">
        <w:trPr>
          <w:trHeight w:val="300"/>
          <w:jc w:val="center"/>
        </w:trPr>
        <w:tc>
          <w:tcPr>
            <w:tcW w:w="3964"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4.4. Нога для стола складная 50х710</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17571340</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1210</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18012</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21794520</w:t>
            </w:r>
          </w:p>
        </w:tc>
      </w:tr>
      <w:tr w:rsidR="007D5BDF" w:rsidRPr="007D5BDF" w:rsidTr="007D5BDF">
        <w:trPr>
          <w:trHeight w:val="315"/>
          <w:jc w:val="center"/>
        </w:trPr>
        <w:tc>
          <w:tcPr>
            <w:tcW w:w="3964"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lastRenderedPageBreak/>
              <w:t>4.2. Нога мебельная конусообразная H=710 мм</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20622910</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882</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21384</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18860688</w:t>
            </w:r>
          </w:p>
        </w:tc>
      </w:tr>
      <w:tr w:rsidR="007D5BDF" w:rsidRPr="007D5BDF" w:rsidTr="007D5BDF">
        <w:trPr>
          <w:trHeight w:val="315"/>
          <w:jc w:val="center"/>
        </w:trPr>
        <w:tc>
          <w:tcPr>
            <w:tcW w:w="3964"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4.3. Труба для ноги мебельной</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4845780</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266</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19208</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5109328</w:t>
            </w:r>
          </w:p>
        </w:tc>
      </w:tr>
      <w:tr w:rsidR="007D5BDF" w:rsidRPr="007D5BDF" w:rsidTr="007D5BDF">
        <w:trPr>
          <w:trHeight w:val="300"/>
          <w:jc w:val="center"/>
        </w:trPr>
        <w:tc>
          <w:tcPr>
            <w:tcW w:w="3964"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4.5. Нога для стола (крепление площадка)</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1881658</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266</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7444</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1980104</w:t>
            </w:r>
          </w:p>
        </w:tc>
      </w:tr>
      <w:tr w:rsidR="007D5BDF" w:rsidRPr="007D5BDF" w:rsidTr="007D5BDF">
        <w:trPr>
          <w:trHeight w:val="300"/>
          <w:jc w:val="center"/>
        </w:trPr>
        <w:tc>
          <w:tcPr>
            <w:tcW w:w="3964"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4,6. Крепеж к столешнице для мебельной ноги</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414861</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86</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5088</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437568</w:t>
            </w:r>
          </w:p>
        </w:tc>
      </w:tr>
      <w:tr w:rsidR="007D5BDF" w:rsidRPr="007D5BDF" w:rsidTr="007D5BDF">
        <w:trPr>
          <w:trHeight w:val="315"/>
          <w:jc w:val="center"/>
        </w:trPr>
        <w:tc>
          <w:tcPr>
            <w:tcW w:w="3964"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4.7. Пластиковая пятка для мебельной ноги</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139508</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36</w:t>
            </w: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4086</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147096</w:t>
            </w:r>
          </w:p>
        </w:tc>
      </w:tr>
      <w:tr w:rsidR="007D5BDF" w:rsidRPr="007D5BDF" w:rsidTr="007D5BDF">
        <w:trPr>
          <w:trHeight w:val="315"/>
          <w:jc w:val="center"/>
        </w:trPr>
        <w:tc>
          <w:tcPr>
            <w:tcW w:w="3964" w:type="dxa"/>
            <w:noWrap/>
            <w:hideMark/>
          </w:tcPr>
          <w:p w:rsidR="007D5BDF" w:rsidRPr="007D5BDF" w:rsidRDefault="007D5BDF" w:rsidP="007D5BDF">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2039" w:type="dxa"/>
            <w:noWrap/>
            <w:vAlign w:val="center"/>
            <w:hideMark/>
          </w:tcPr>
          <w:p w:rsidR="007D5BDF" w:rsidRPr="007D5BDF" w:rsidRDefault="007D5BDF" w:rsidP="007D5BDF">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83</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047</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200</w:t>
            </w:r>
          </w:p>
        </w:tc>
        <w:tc>
          <w:tcPr>
            <w:tcW w:w="803" w:type="dxa"/>
            <w:noWrap/>
            <w:vAlign w:val="center"/>
            <w:hideMark/>
          </w:tcPr>
          <w:p w:rsidR="007D5BDF" w:rsidRPr="007D5BDF" w:rsidRDefault="007D5BDF" w:rsidP="007D5BDF">
            <w:pPr>
              <w:spacing w:line="240" w:lineRule="auto"/>
              <w:ind w:firstLine="0"/>
              <w:jc w:val="center"/>
              <w:rPr>
                <w:rFonts w:eastAsia="Times New Roman" w:cs="Times New Roman"/>
                <w:b/>
                <w:bCs/>
                <w:color w:val="000000"/>
                <w:szCs w:val="24"/>
                <w:lang w:eastAsia="ru-RU"/>
              </w:rPr>
            </w:pPr>
          </w:p>
        </w:tc>
        <w:tc>
          <w:tcPr>
            <w:tcW w:w="1091" w:type="dxa"/>
            <w:noWrap/>
            <w:vAlign w:val="center"/>
            <w:hideMark/>
          </w:tcPr>
          <w:p w:rsidR="007D5BDF" w:rsidRPr="007D5BDF" w:rsidRDefault="007D5BDF" w:rsidP="007D5BDF">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92</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342</w:t>
            </w:r>
          </w:p>
        </w:tc>
        <w:tc>
          <w:tcPr>
            <w:tcW w:w="1448" w:type="dxa"/>
            <w:noWrap/>
            <w:vAlign w:val="center"/>
            <w:hideMark/>
          </w:tcPr>
          <w:p w:rsidR="007D5BDF" w:rsidRPr="007D5BDF" w:rsidRDefault="007D5BDF" w:rsidP="007D5BDF">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88</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390</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104</w:t>
            </w:r>
          </w:p>
        </w:tc>
      </w:tr>
    </w:tbl>
    <w:p w:rsidR="007D5BDF" w:rsidRDefault="007D5BDF"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 xml:space="preserve">выручке по группе </w:t>
      </w:r>
      <w:r w:rsidRPr="0049080E">
        <w:rPr>
          <w:rFonts w:cs="Times New Roman"/>
          <w:b/>
          <w:sz w:val="24"/>
          <w:szCs w:val="24"/>
        </w:rPr>
        <w:t>«Ноги, опоры, колеса»</w:t>
      </w:r>
      <w:r>
        <w:rPr>
          <w:rFonts w:cs="Times New Roman"/>
          <w:b/>
          <w:sz w:val="24"/>
          <w:szCs w:val="24"/>
        </w:rPr>
        <w:t xml:space="preserve"> (</w:t>
      </w:r>
      <w:r w:rsidR="00A95CF0">
        <w:rPr>
          <w:rFonts w:cs="Times New Roman"/>
          <w:b/>
          <w:sz w:val="24"/>
          <w:szCs w:val="24"/>
        </w:rPr>
        <w:t>продолжение</w:t>
      </w:r>
      <w:r>
        <w:rPr>
          <w:rFonts w:cs="Times New Roman"/>
          <w:b/>
          <w:sz w:val="24"/>
          <w:szCs w:val="24"/>
        </w:rPr>
        <w:t>)</w:t>
      </w:r>
    </w:p>
    <w:tbl>
      <w:tblPr>
        <w:tblStyle w:val="af2"/>
        <w:tblW w:w="9345" w:type="dxa"/>
        <w:jc w:val="center"/>
        <w:tblLook w:val="04A0" w:firstRow="1" w:lastRow="0" w:firstColumn="1" w:lastColumn="0" w:noHBand="0" w:noVBand="1"/>
      </w:tblPr>
      <w:tblGrid>
        <w:gridCol w:w="3539"/>
        <w:gridCol w:w="1132"/>
        <w:gridCol w:w="1703"/>
        <w:gridCol w:w="1605"/>
        <w:gridCol w:w="1366"/>
      </w:tblGrid>
      <w:tr w:rsidR="00456B4C" w:rsidRPr="007D5BDF" w:rsidTr="00456B4C">
        <w:trPr>
          <w:trHeight w:val="300"/>
          <w:jc w:val="center"/>
        </w:trPr>
        <w:tc>
          <w:tcPr>
            <w:tcW w:w="3539" w:type="dxa"/>
            <w:vMerge w:val="restart"/>
            <w:noWrap/>
            <w:vAlign w:val="center"/>
            <w:hideMark/>
          </w:tcPr>
          <w:p w:rsidR="00456B4C" w:rsidRPr="00456B4C" w:rsidRDefault="00456B4C" w:rsidP="00806867">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Номенклатура</w:t>
            </w:r>
          </w:p>
        </w:tc>
        <w:tc>
          <w:tcPr>
            <w:tcW w:w="1132" w:type="dxa"/>
            <w:vMerge w:val="restart"/>
            <w:noWrap/>
            <w:vAlign w:val="center"/>
            <w:hideMark/>
          </w:tcPr>
          <w:p w:rsidR="00456B4C" w:rsidRPr="00456B4C" w:rsidRDefault="00456B4C" w:rsidP="00456B4C">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 от общих</w:t>
            </w:r>
          </w:p>
          <w:p w:rsidR="00456B4C" w:rsidRPr="00456B4C" w:rsidRDefault="00456B4C" w:rsidP="00456B4C">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продаж</w:t>
            </w:r>
          </w:p>
        </w:tc>
        <w:tc>
          <w:tcPr>
            <w:tcW w:w="3308" w:type="dxa"/>
            <w:gridSpan w:val="2"/>
            <w:noWrap/>
            <w:vAlign w:val="center"/>
            <w:hideMark/>
          </w:tcPr>
          <w:p w:rsidR="00456B4C" w:rsidRPr="00456B4C" w:rsidRDefault="00456B4C" w:rsidP="00456B4C">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Продажи в %</w:t>
            </w:r>
          </w:p>
        </w:tc>
        <w:tc>
          <w:tcPr>
            <w:tcW w:w="1366" w:type="dxa"/>
            <w:vMerge w:val="restart"/>
            <w:noWrap/>
            <w:vAlign w:val="center"/>
            <w:hideMark/>
          </w:tcPr>
          <w:p w:rsidR="00456B4C" w:rsidRPr="00456B4C" w:rsidRDefault="00456B4C" w:rsidP="00456B4C">
            <w:pPr>
              <w:spacing w:line="240" w:lineRule="auto"/>
              <w:ind w:firstLine="0"/>
              <w:jc w:val="center"/>
              <w:rPr>
                <w:rFonts w:eastAsia="Times New Roman" w:cs="Times New Roman"/>
                <w:b/>
                <w:bCs/>
                <w:color w:val="000000"/>
                <w:szCs w:val="24"/>
                <w:lang w:eastAsia="ru-RU"/>
              </w:rPr>
            </w:pPr>
            <w:r>
              <w:rPr>
                <w:rFonts w:eastAsia="Times New Roman" w:cs="Times New Roman"/>
                <w:b/>
                <w:color w:val="000000"/>
                <w:szCs w:val="24"/>
                <w:lang w:eastAsia="ru-RU"/>
              </w:rPr>
              <w:t>Категория</w:t>
            </w:r>
          </w:p>
        </w:tc>
      </w:tr>
      <w:tr w:rsidR="00456B4C" w:rsidRPr="007D5BDF" w:rsidTr="00456B4C">
        <w:trPr>
          <w:trHeight w:val="315"/>
          <w:jc w:val="center"/>
        </w:trPr>
        <w:tc>
          <w:tcPr>
            <w:tcW w:w="3539" w:type="dxa"/>
            <w:vMerge/>
            <w:noWrap/>
            <w:hideMark/>
          </w:tcPr>
          <w:p w:rsidR="00456B4C" w:rsidRPr="00456B4C" w:rsidRDefault="00456B4C" w:rsidP="007D5BDF">
            <w:pPr>
              <w:spacing w:line="240" w:lineRule="auto"/>
              <w:ind w:firstLine="0"/>
              <w:jc w:val="left"/>
              <w:rPr>
                <w:rFonts w:eastAsia="Times New Roman" w:cs="Times New Roman"/>
                <w:b/>
                <w:color w:val="000000"/>
                <w:szCs w:val="24"/>
                <w:lang w:eastAsia="ru-RU"/>
              </w:rPr>
            </w:pPr>
          </w:p>
        </w:tc>
        <w:tc>
          <w:tcPr>
            <w:tcW w:w="1132" w:type="dxa"/>
            <w:vMerge/>
            <w:noWrap/>
            <w:vAlign w:val="center"/>
            <w:hideMark/>
          </w:tcPr>
          <w:p w:rsidR="00456B4C" w:rsidRPr="00456B4C" w:rsidRDefault="00456B4C" w:rsidP="00456B4C">
            <w:pPr>
              <w:spacing w:line="240" w:lineRule="auto"/>
              <w:ind w:firstLine="0"/>
              <w:jc w:val="center"/>
              <w:rPr>
                <w:rFonts w:eastAsia="Times New Roman" w:cs="Times New Roman"/>
                <w:b/>
                <w:color w:val="000000"/>
                <w:szCs w:val="24"/>
                <w:lang w:eastAsia="ru-RU"/>
              </w:rPr>
            </w:pPr>
          </w:p>
        </w:tc>
        <w:tc>
          <w:tcPr>
            <w:tcW w:w="1703" w:type="dxa"/>
            <w:noWrap/>
            <w:vAlign w:val="center"/>
            <w:hideMark/>
          </w:tcPr>
          <w:p w:rsidR="00456B4C" w:rsidRPr="00456B4C" w:rsidRDefault="00456B4C" w:rsidP="00456B4C">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По нарастающей</w:t>
            </w:r>
          </w:p>
        </w:tc>
        <w:tc>
          <w:tcPr>
            <w:tcW w:w="1605" w:type="dxa"/>
            <w:noWrap/>
            <w:vAlign w:val="center"/>
            <w:hideMark/>
          </w:tcPr>
          <w:p w:rsidR="00456B4C" w:rsidRPr="00456B4C" w:rsidRDefault="00456B4C" w:rsidP="00456B4C">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Суммарный</w:t>
            </w:r>
          </w:p>
        </w:tc>
        <w:tc>
          <w:tcPr>
            <w:tcW w:w="1366" w:type="dxa"/>
            <w:vMerge/>
            <w:noWrap/>
            <w:vAlign w:val="center"/>
            <w:hideMark/>
          </w:tcPr>
          <w:p w:rsidR="00456B4C" w:rsidRPr="00456B4C" w:rsidRDefault="00456B4C" w:rsidP="00456B4C">
            <w:pPr>
              <w:spacing w:line="240" w:lineRule="auto"/>
              <w:ind w:firstLine="0"/>
              <w:jc w:val="center"/>
              <w:rPr>
                <w:rFonts w:eastAsia="Times New Roman" w:cs="Times New Roman"/>
                <w:b/>
                <w:bCs/>
                <w:color w:val="000000"/>
                <w:szCs w:val="24"/>
                <w:lang w:eastAsia="ru-RU"/>
              </w:rPr>
            </w:pPr>
          </w:p>
        </w:tc>
      </w:tr>
      <w:tr w:rsidR="00456B4C" w:rsidRPr="007D5BDF" w:rsidTr="00456B4C">
        <w:trPr>
          <w:trHeight w:val="315"/>
          <w:jc w:val="center"/>
        </w:trPr>
        <w:tc>
          <w:tcPr>
            <w:tcW w:w="3539" w:type="dxa"/>
            <w:noWrap/>
            <w:hideMark/>
          </w:tcPr>
          <w:p w:rsidR="007D5BDF" w:rsidRPr="007D5BDF" w:rsidRDefault="007D5BDF" w:rsidP="007D5BDF">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4.      Ноги, опоры, колеса</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605"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p>
        </w:tc>
      </w:tr>
      <w:tr w:rsidR="00456B4C" w:rsidRPr="007D5BDF" w:rsidTr="00456B4C">
        <w:trPr>
          <w:trHeight w:val="300"/>
          <w:jc w:val="center"/>
        </w:trPr>
        <w:tc>
          <w:tcPr>
            <w:tcW w:w="3539"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4.1. Нога для стола с колесом и стопором 60x710</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45,32</w:t>
            </w: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45,32</w:t>
            </w:r>
          </w:p>
        </w:tc>
        <w:tc>
          <w:tcPr>
            <w:tcW w:w="1605" w:type="dxa"/>
            <w:vMerge w:val="restart"/>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90,00</w:t>
            </w: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А</w:t>
            </w:r>
          </w:p>
        </w:tc>
      </w:tr>
      <w:tr w:rsidR="00456B4C" w:rsidRPr="007D5BDF" w:rsidTr="00456B4C">
        <w:trPr>
          <w:trHeight w:val="300"/>
          <w:jc w:val="center"/>
        </w:trPr>
        <w:tc>
          <w:tcPr>
            <w:tcW w:w="3539"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4.4. Нога для стола складная 50х710</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24,66</w:t>
            </w: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69,98</w:t>
            </w:r>
          </w:p>
        </w:tc>
        <w:tc>
          <w:tcPr>
            <w:tcW w:w="1605" w:type="dxa"/>
            <w:vMerge/>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А</w:t>
            </w:r>
          </w:p>
        </w:tc>
      </w:tr>
      <w:tr w:rsidR="00456B4C" w:rsidRPr="007D5BDF" w:rsidTr="00456B4C">
        <w:trPr>
          <w:trHeight w:val="315"/>
          <w:jc w:val="center"/>
        </w:trPr>
        <w:tc>
          <w:tcPr>
            <w:tcW w:w="3539"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4.2. Нога мебельная конусообразная H=710 мм</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21,34</w:t>
            </w: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91,32</w:t>
            </w:r>
          </w:p>
        </w:tc>
        <w:tc>
          <w:tcPr>
            <w:tcW w:w="1605" w:type="dxa"/>
            <w:vMerge/>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А</w:t>
            </w:r>
          </w:p>
        </w:tc>
      </w:tr>
      <w:tr w:rsidR="00456B4C" w:rsidRPr="007D5BDF" w:rsidTr="00456B4C">
        <w:trPr>
          <w:trHeight w:val="315"/>
          <w:jc w:val="center"/>
        </w:trPr>
        <w:tc>
          <w:tcPr>
            <w:tcW w:w="3539"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4.3. Труба для ноги мебельной</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5,78</w:t>
            </w: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97,10</w:t>
            </w:r>
          </w:p>
        </w:tc>
        <w:tc>
          <w:tcPr>
            <w:tcW w:w="1605"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5,00</w:t>
            </w: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В</w:t>
            </w:r>
          </w:p>
        </w:tc>
      </w:tr>
      <w:tr w:rsidR="00456B4C" w:rsidRPr="007D5BDF" w:rsidTr="00456B4C">
        <w:trPr>
          <w:trHeight w:val="300"/>
          <w:jc w:val="center"/>
        </w:trPr>
        <w:tc>
          <w:tcPr>
            <w:tcW w:w="3539"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4.5. Нога для стола (крепление площадка)</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2,24</w:t>
            </w: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99,34</w:t>
            </w:r>
          </w:p>
        </w:tc>
        <w:tc>
          <w:tcPr>
            <w:tcW w:w="1605" w:type="dxa"/>
            <w:vMerge w:val="restart"/>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5,00</w:t>
            </w: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С</w:t>
            </w:r>
          </w:p>
        </w:tc>
      </w:tr>
      <w:tr w:rsidR="00456B4C" w:rsidRPr="007D5BDF" w:rsidTr="00456B4C">
        <w:trPr>
          <w:trHeight w:val="300"/>
          <w:jc w:val="center"/>
        </w:trPr>
        <w:tc>
          <w:tcPr>
            <w:tcW w:w="3539"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4,6. Крепеж к столешнице для мебельной ноги</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0,50</w:t>
            </w: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99,83</w:t>
            </w:r>
          </w:p>
        </w:tc>
        <w:tc>
          <w:tcPr>
            <w:tcW w:w="1605" w:type="dxa"/>
            <w:vMerge/>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С</w:t>
            </w:r>
          </w:p>
        </w:tc>
      </w:tr>
      <w:tr w:rsidR="00456B4C" w:rsidRPr="007D5BDF" w:rsidTr="00456B4C">
        <w:trPr>
          <w:trHeight w:val="315"/>
          <w:jc w:val="center"/>
        </w:trPr>
        <w:tc>
          <w:tcPr>
            <w:tcW w:w="3539" w:type="dxa"/>
            <w:noWrap/>
            <w:hideMark/>
          </w:tcPr>
          <w:p w:rsidR="007D5BDF" w:rsidRPr="007D5BDF" w:rsidRDefault="007D5BDF" w:rsidP="007D5BDF">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4.7. Пластиковая пятка для мебельной ноги</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0,17</w:t>
            </w:r>
          </w:p>
        </w:tc>
        <w:tc>
          <w:tcPr>
            <w:tcW w:w="1703"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100,00</w:t>
            </w:r>
          </w:p>
        </w:tc>
        <w:tc>
          <w:tcPr>
            <w:tcW w:w="1605" w:type="dxa"/>
            <w:vMerge/>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С</w:t>
            </w:r>
          </w:p>
        </w:tc>
      </w:tr>
      <w:tr w:rsidR="00456B4C" w:rsidRPr="007D5BDF" w:rsidTr="00D50D6F">
        <w:trPr>
          <w:trHeight w:val="315"/>
          <w:jc w:val="center"/>
        </w:trPr>
        <w:tc>
          <w:tcPr>
            <w:tcW w:w="3539" w:type="dxa"/>
            <w:tcBorders>
              <w:bottom w:val="single" w:sz="4" w:space="0" w:color="auto"/>
            </w:tcBorders>
            <w:noWrap/>
            <w:hideMark/>
          </w:tcPr>
          <w:p w:rsidR="007D5BDF" w:rsidRPr="007D5BDF" w:rsidRDefault="00456B4C" w:rsidP="007D5BDF">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132"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100,00</w:t>
            </w:r>
          </w:p>
        </w:tc>
        <w:tc>
          <w:tcPr>
            <w:tcW w:w="1703" w:type="dxa"/>
            <w:tcBorders>
              <w:bottom w:val="single" w:sz="4" w:space="0" w:color="auto"/>
            </w:tcBorders>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605" w:type="dxa"/>
            <w:noWrap/>
            <w:vAlign w:val="center"/>
            <w:hideMark/>
          </w:tcPr>
          <w:p w:rsidR="007D5BDF" w:rsidRPr="007D5BDF" w:rsidRDefault="007D5BDF" w:rsidP="00456B4C">
            <w:pPr>
              <w:spacing w:line="240" w:lineRule="auto"/>
              <w:ind w:firstLine="0"/>
              <w:jc w:val="center"/>
              <w:rPr>
                <w:rFonts w:eastAsia="Times New Roman" w:cs="Times New Roman"/>
                <w:color w:val="000000"/>
                <w:szCs w:val="24"/>
                <w:lang w:eastAsia="ru-RU"/>
              </w:rPr>
            </w:pPr>
          </w:p>
        </w:tc>
        <w:tc>
          <w:tcPr>
            <w:tcW w:w="1366" w:type="dxa"/>
            <w:noWrap/>
            <w:vAlign w:val="center"/>
            <w:hideMark/>
          </w:tcPr>
          <w:p w:rsidR="007D5BDF" w:rsidRPr="007D5BDF" w:rsidRDefault="007D5BDF" w:rsidP="00456B4C">
            <w:pPr>
              <w:spacing w:line="240" w:lineRule="auto"/>
              <w:ind w:firstLine="0"/>
              <w:jc w:val="center"/>
              <w:rPr>
                <w:rFonts w:eastAsia="Times New Roman" w:cs="Times New Roman"/>
                <w:b/>
                <w:bCs/>
                <w:color w:val="000000"/>
                <w:szCs w:val="24"/>
                <w:lang w:eastAsia="ru-RU"/>
              </w:rPr>
            </w:pPr>
          </w:p>
        </w:tc>
      </w:tr>
    </w:tbl>
    <w:p w:rsidR="00456B4C" w:rsidRDefault="00456B4C"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 xml:space="preserve">прибыли по группе </w:t>
      </w:r>
      <w:r w:rsidRPr="0049080E">
        <w:rPr>
          <w:rFonts w:cs="Times New Roman"/>
          <w:b/>
          <w:sz w:val="24"/>
          <w:szCs w:val="24"/>
        </w:rPr>
        <w:t>«Ноги, опоры, колеса»</w:t>
      </w:r>
    </w:p>
    <w:tbl>
      <w:tblPr>
        <w:tblStyle w:val="af2"/>
        <w:tblW w:w="9345" w:type="dxa"/>
        <w:jc w:val="center"/>
        <w:tblLook w:val="04A0" w:firstRow="1" w:lastRow="0" w:firstColumn="1" w:lastColumn="0" w:noHBand="0" w:noVBand="1"/>
      </w:tblPr>
      <w:tblGrid>
        <w:gridCol w:w="3964"/>
        <w:gridCol w:w="2039"/>
        <w:gridCol w:w="803"/>
        <w:gridCol w:w="1091"/>
        <w:gridCol w:w="1448"/>
      </w:tblGrid>
      <w:tr w:rsidR="00456B4C" w:rsidRPr="007D5BDF" w:rsidTr="00456B4C">
        <w:trPr>
          <w:trHeight w:val="300"/>
          <w:jc w:val="center"/>
        </w:trPr>
        <w:tc>
          <w:tcPr>
            <w:tcW w:w="3964" w:type="dxa"/>
            <w:vMerge w:val="restart"/>
            <w:noWrap/>
            <w:vAlign w:val="center"/>
            <w:hideMark/>
          </w:tcPr>
          <w:p w:rsidR="00456B4C" w:rsidRPr="007D5BDF" w:rsidRDefault="00456B4C" w:rsidP="00806867">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Номенклатура</w:t>
            </w:r>
          </w:p>
        </w:tc>
        <w:tc>
          <w:tcPr>
            <w:tcW w:w="2039" w:type="dxa"/>
            <w:vMerge w:val="restart"/>
            <w:noWrap/>
            <w:vAlign w:val="center"/>
            <w:hideMark/>
          </w:tcPr>
          <w:p w:rsidR="00456B4C" w:rsidRPr="007D5BDF" w:rsidRDefault="00456B4C" w:rsidP="00456B4C">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Себестоимость</w:t>
            </w:r>
            <w:r>
              <w:rPr>
                <w:rFonts w:eastAsia="Times New Roman" w:cs="Times New Roman"/>
                <w:b/>
                <w:color w:val="000000"/>
                <w:szCs w:val="24"/>
                <w:lang w:eastAsia="ru-RU"/>
              </w:rPr>
              <w:t xml:space="preserve"> </w:t>
            </w:r>
            <w:r w:rsidRPr="007D5BDF">
              <w:rPr>
                <w:rFonts w:eastAsia="Times New Roman" w:cs="Times New Roman"/>
                <w:b/>
                <w:color w:val="000000"/>
                <w:szCs w:val="24"/>
                <w:lang w:eastAsia="ru-RU"/>
              </w:rPr>
              <w:t>реализованного</w:t>
            </w:r>
          </w:p>
          <w:p w:rsidR="00456B4C" w:rsidRPr="007D5BDF" w:rsidRDefault="00456B4C" w:rsidP="00456B4C">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товара</w:t>
            </w:r>
          </w:p>
        </w:tc>
        <w:tc>
          <w:tcPr>
            <w:tcW w:w="3342" w:type="dxa"/>
            <w:gridSpan w:val="3"/>
            <w:noWrap/>
            <w:vAlign w:val="center"/>
            <w:hideMark/>
          </w:tcPr>
          <w:p w:rsidR="00456B4C" w:rsidRPr="007D5BDF" w:rsidRDefault="00456B4C" w:rsidP="00456B4C">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Продаж</w:t>
            </w:r>
            <w:r>
              <w:rPr>
                <w:rFonts w:eastAsia="Times New Roman" w:cs="Times New Roman"/>
                <w:b/>
                <w:color w:val="000000"/>
                <w:szCs w:val="24"/>
                <w:lang w:eastAsia="ru-RU"/>
              </w:rPr>
              <w:t>и</w:t>
            </w:r>
            <w:r w:rsidRPr="007D5BDF">
              <w:rPr>
                <w:rFonts w:eastAsia="Times New Roman" w:cs="Times New Roman"/>
                <w:b/>
                <w:color w:val="000000"/>
                <w:szCs w:val="24"/>
                <w:lang w:eastAsia="ru-RU"/>
              </w:rPr>
              <w:t xml:space="preserve"> 2019</w:t>
            </w:r>
          </w:p>
        </w:tc>
      </w:tr>
      <w:tr w:rsidR="00456B4C" w:rsidRPr="007D5BDF" w:rsidTr="00456B4C">
        <w:trPr>
          <w:trHeight w:val="315"/>
          <w:jc w:val="center"/>
        </w:trPr>
        <w:tc>
          <w:tcPr>
            <w:tcW w:w="3964" w:type="dxa"/>
            <w:vMerge/>
            <w:noWrap/>
            <w:hideMark/>
          </w:tcPr>
          <w:p w:rsidR="00456B4C" w:rsidRPr="007D5BDF" w:rsidRDefault="00456B4C" w:rsidP="00456B4C">
            <w:pPr>
              <w:spacing w:line="240" w:lineRule="auto"/>
              <w:ind w:firstLine="0"/>
              <w:jc w:val="left"/>
              <w:rPr>
                <w:rFonts w:eastAsia="Times New Roman" w:cs="Times New Roman"/>
                <w:b/>
                <w:color w:val="000000"/>
                <w:szCs w:val="24"/>
                <w:lang w:eastAsia="ru-RU"/>
              </w:rPr>
            </w:pPr>
          </w:p>
        </w:tc>
        <w:tc>
          <w:tcPr>
            <w:tcW w:w="2039" w:type="dxa"/>
            <w:vMerge/>
            <w:noWrap/>
            <w:vAlign w:val="center"/>
            <w:hideMark/>
          </w:tcPr>
          <w:p w:rsidR="00456B4C" w:rsidRPr="007D5BDF" w:rsidRDefault="00456B4C" w:rsidP="00456B4C">
            <w:pPr>
              <w:spacing w:line="240" w:lineRule="auto"/>
              <w:ind w:firstLine="0"/>
              <w:jc w:val="center"/>
              <w:rPr>
                <w:rFonts w:eastAsia="Times New Roman" w:cs="Times New Roman"/>
                <w:b/>
                <w:color w:val="000000"/>
                <w:szCs w:val="24"/>
                <w:lang w:eastAsia="ru-RU"/>
              </w:rPr>
            </w:pP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Цена</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Кол-во</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b/>
                <w:color w:val="000000"/>
                <w:szCs w:val="24"/>
                <w:lang w:eastAsia="ru-RU"/>
              </w:rPr>
            </w:pPr>
            <w:r w:rsidRPr="007D5BDF">
              <w:rPr>
                <w:rFonts w:eastAsia="Times New Roman" w:cs="Times New Roman"/>
                <w:b/>
                <w:color w:val="000000"/>
                <w:szCs w:val="24"/>
                <w:lang w:eastAsia="ru-RU"/>
              </w:rPr>
              <w:t>Доход</w:t>
            </w:r>
          </w:p>
        </w:tc>
      </w:tr>
      <w:tr w:rsidR="00456B4C" w:rsidRPr="007D5BDF" w:rsidTr="00456B4C">
        <w:trPr>
          <w:trHeight w:val="315"/>
          <w:jc w:val="center"/>
        </w:trPr>
        <w:tc>
          <w:tcPr>
            <w:tcW w:w="3964" w:type="dxa"/>
            <w:noWrap/>
            <w:hideMark/>
          </w:tcPr>
          <w:p w:rsidR="00456B4C" w:rsidRPr="007D5BDF" w:rsidRDefault="00456B4C" w:rsidP="00456B4C">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4.      Ноги, опоры, колеса</w:t>
            </w:r>
          </w:p>
        </w:tc>
        <w:tc>
          <w:tcPr>
            <w:tcW w:w="2039" w:type="dxa"/>
            <w:noWrap/>
            <w:hideMark/>
          </w:tcPr>
          <w:p w:rsidR="00456B4C" w:rsidRPr="007D5BDF" w:rsidRDefault="00456B4C" w:rsidP="00456B4C">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c>
          <w:tcPr>
            <w:tcW w:w="803" w:type="dxa"/>
            <w:noWrap/>
            <w:hideMark/>
          </w:tcPr>
          <w:p w:rsidR="00456B4C" w:rsidRPr="007D5BDF" w:rsidRDefault="00456B4C" w:rsidP="00456B4C">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c>
          <w:tcPr>
            <w:tcW w:w="1091" w:type="dxa"/>
            <w:noWrap/>
            <w:hideMark/>
          </w:tcPr>
          <w:p w:rsidR="00456B4C" w:rsidRPr="007D5BDF" w:rsidRDefault="00456B4C" w:rsidP="00456B4C">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c>
          <w:tcPr>
            <w:tcW w:w="1448" w:type="dxa"/>
            <w:noWrap/>
            <w:hideMark/>
          </w:tcPr>
          <w:p w:rsidR="00456B4C" w:rsidRPr="007D5BDF" w:rsidRDefault="00456B4C" w:rsidP="00456B4C">
            <w:pPr>
              <w:spacing w:line="240" w:lineRule="auto"/>
              <w:ind w:firstLine="0"/>
              <w:jc w:val="left"/>
              <w:rPr>
                <w:rFonts w:eastAsia="Times New Roman" w:cs="Times New Roman"/>
                <w:b/>
                <w:bCs/>
                <w:color w:val="000000"/>
                <w:szCs w:val="24"/>
                <w:lang w:eastAsia="ru-RU"/>
              </w:rPr>
            </w:pPr>
            <w:r w:rsidRPr="007D5BDF">
              <w:rPr>
                <w:rFonts w:eastAsia="Times New Roman" w:cs="Times New Roman"/>
                <w:b/>
                <w:bCs/>
                <w:color w:val="000000"/>
                <w:szCs w:val="24"/>
                <w:lang w:eastAsia="ru-RU"/>
              </w:rPr>
              <w:t> </w:t>
            </w:r>
          </w:p>
        </w:tc>
      </w:tr>
      <w:tr w:rsidR="00456B4C" w:rsidRPr="007D5BDF" w:rsidTr="00456B4C">
        <w:trPr>
          <w:trHeight w:val="300"/>
          <w:jc w:val="center"/>
        </w:trPr>
        <w:tc>
          <w:tcPr>
            <w:tcW w:w="3964" w:type="dxa"/>
            <w:noWrap/>
            <w:hideMark/>
          </w:tcPr>
          <w:p w:rsidR="00456B4C" w:rsidRPr="007D5BDF" w:rsidRDefault="00456B4C" w:rsidP="00456B4C">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4.1. Нога для стола с колесом и стопором 60x710</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37571143</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2340</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17120</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40060800</w:t>
            </w:r>
          </w:p>
        </w:tc>
      </w:tr>
      <w:tr w:rsidR="00456B4C" w:rsidRPr="007D5BDF" w:rsidTr="00456B4C">
        <w:trPr>
          <w:trHeight w:val="300"/>
          <w:jc w:val="center"/>
        </w:trPr>
        <w:tc>
          <w:tcPr>
            <w:tcW w:w="3964" w:type="dxa"/>
            <w:noWrap/>
            <w:hideMark/>
          </w:tcPr>
          <w:p w:rsidR="00456B4C" w:rsidRPr="007D5BDF" w:rsidRDefault="00456B4C" w:rsidP="00456B4C">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4.4. Нога для стола складная 50х710</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17571340</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1210</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18012</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21794520</w:t>
            </w:r>
          </w:p>
        </w:tc>
      </w:tr>
      <w:tr w:rsidR="00456B4C" w:rsidRPr="007D5BDF" w:rsidTr="00456B4C">
        <w:trPr>
          <w:trHeight w:val="315"/>
          <w:jc w:val="center"/>
        </w:trPr>
        <w:tc>
          <w:tcPr>
            <w:tcW w:w="3964" w:type="dxa"/>
            <w:noWrap/>
            <w:hideMark/>
          </w:tcPr>
          <w:p w:rsidR="00456B4C" w:rsidRPr="007D5BDF" w:rsidRDefault="00456B4C" w:rsidP="00456B4C">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4.2. Нога мебельная конусообразная H=710 мм</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20622910</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882</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21384</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18860688</w:t>
            </w:r>
          </w:p>
        </w:tc>
      </w:tr>
      <w:tr w:rsidR="00456B4C" w:rsidRPr="007D5BDF" w:rsidTr="00456B4C">
        <w:trPr>
          <w:trHeight w:val="315"/>
          <w:jc w:val="center"/>
        </w:trPr>
        <w:tc>
          <w:tcPr>
            <w:tcW w:w="3964" w:type="dxa"/>
            <w:noWrap/>
            <w:hideMark/>
          </w:tcPr>
          <w:p w:rsidR="00456B4C" w:rsidRPr="007D5BDF" w:rsidRDefault="00456B4C" w:rsidP="00456B4C">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4.3. Труба для ноги мебельной</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4845780</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266</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19208</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5109328</w:t>
            </w:r>
          </w:p>
        </w:tc>
      </w:tr>
      <w:tr w:rsidR="00456B4C" w:rsidRPr="007D5BDF" w:rsidTr="00456B4C">
        <w:trPr>
          <w:trHeight w:val="300"/>
          <w:jc w:val="center"/>
        </w:trPr>
        <w:tc>
          <w:tcPr>
            <w:tcW w:w="3964" w:type="dxa"/>
            <w:noWrap/>
            <w:hideMark/>
          </w:tcPr>
          <w:p w:rsidR="00456B4C" w:rsidRPr="007D5BDF" w:rsidRDefault="00456B4C" w:rsidP="00456B4C">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4.5. Нога для стола (крепление площадка)</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1881658</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266</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7444</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1980104</w:t>
            </w:r>
          </w:p>
        </w:tc>
      </w:tr>
      <w:tr w:rsidR="00456B4C" w:rsidRPr="007D5BDF" w:rsidTr="00456B4C">
        <w:trPr>
          <w:trHeight w:val="300"/>
          <w:jc w:val="center"/>
        </w:trPr>
        <w:tc>
          <w:tcPr>
            <w:tcW w:w="3964" w:type="dxa"/>
            <w:noWrap/>
            <w:hideMark/>
          </w:tcPr>
          <w:p w:rsidR="00456B4C" w:rsidRPr="007D5BDF" w:rsidRDefault="00456B4C" w:rsidP="00456B4C">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lastRenderedPageBreak/>
              <w:t>4,6. Крепеж к столешнице для мебельной ноги</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414861</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86</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5088</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437568</w:t>
            </w:r>
          </w:p>
        </w:tc>
      </w:tr>
      <w:tr w:rsidR="00456B4C" w:rsidRPr="007D5BDF" w:rsidTr="00456B4C">
        <w:trPr>
          <w:trHeight w:val="315"/>
          <w:jc w:val="center"/>
        </w:trPr>
        <w:tc>
          <w:tcPr>
            <w:tcW w:w="3964" w:type="dxa"/>
            <w:noWrap/>
            <w:hideMark/>
          </w:tcPr>
          <w:p w:rsidR="00456B4C" w:rsidRPr="007D5BDF" w:rsidRDefault="00456B4C" w:rsidP="00456B4C">
            <w:pPr>
              <w:spacing w:line="240" w:lineRule="auto"/>
              <w:ind w:firstLine="0"/>
              <w:jc w:val="left"/>
              <w:rPr>
                <w:rFonts w:eastAsia="Times New Roman" w:cs="Times New Roman"/>
                <w:color w:val="000000"/>
                <w:szCs w:val="24"/>
                <w:lang w:eastAsia="ru-RU"/>
              </w:rPr>
            </w:pPr>
            <w:r w:rsidRPr="007D5BDF">
              <w:rPr>
                <w:rFonts w:eastAsia="Times New Roman" w:cs="Times New Roman"/>
                <w:color w:val="000000"/>
                <w:szCs w:val="24"/>
                <w:lang w:eastAsia="ru-RU"/>
              </w:rPr>
              <w:t>4.7. Пластиковая пятка для мебельной ноги</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139508</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36</w:t>
            </w: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4086</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color w:val="000000"/>
                <w:szCs w:val="24"/>
                <w:lang w:eastAsia="ru-RU"/>
              </w:rPr>
            </w:pPr>
            <w:r w:rsidRPr="007D5BDF">
              <w:rPr>
                <w:rFonts w:eastAsia="Times New Roman" w:cs="Times New Roman"/>
                <w:color w:val="000000"/>
                <w:szCs w:val="24"/>
                <w:lang w:eastAsia="ru-RU"/>
              </w:rPr>
              <w:t>147096</w:t>
            </w:r>
          </w:p>
        </w:tc>
      </w:tr>
      <w:tr w:rsidR="00456B4C" w:rsidRPr="007D5BDF" w:rsidTr="00456B4C">
        <w:trPr>
          <w:trHeight w:val="315"/>
          <w:jc w:val="center"/>
        </w:trPr>
        <w:tc>
          <w:tcPr>
            <w:tcW w:w="3964" w:type="dxa"/>
            <w:noWrap/>
            <w:hideMark/>
          </w:tcPr>
          <w:p w:rsidR="00456B4C" w:rsidRPr="007D5BDF" w:rsidRDefault="00456B4C" w:rsidP="00456B4C">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2039" w:type="dxa"/>
            <w:noWrap/>
            <w:vAlign w:val="center"/>
            <w:hideMark/>
          </w:tcPr>
          <w:p w:rsidR="00456B4C" w:rsidRPr="007D5BDF" w:rsidRDefault="00456B4C"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83</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047</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200</w:t>
            </w:r>
          </w:p>
        </w:tc>
        <w:tc>
          <w:tcPr>
            <w:tcW w:w="803" w:type="dxa"/>
            <w:noWrap/>
            <w:vAlign w:val="center"/>
            <w:hideMark/>
          </w:tcPr>
          <w:p w:rsidR="00456B4C" w:rsidRPr="007D5BDF" w:rsidRDefault="00456B4C" w:rsidP="00456B4C">
            <w:pPr>
              <w:spacing w:line="240" w:lineRule="auto"/>
              <w:ind w:firstLine="0"/>
              <w:jc w:val="center"/>
              <w:rPr>
                <w:rFonts w:eastAsia="Times New Roman" w:cs="Times New Roman"/>
                <w:b/>
                <w:bCs/>
                <w:color w:val="000000"/>
                <w:szCs w:val="24"/>
                <w:lang w:eastAsia="ru-RU"/>
              </w:rPr>
            </w:pPr>
          </w:p>
        </w:tc>
        <w:tc>
          <w:tcPr>
            <w:tcW w:w="1091" w:type="dxa"/>
            <w:noWrap/>
            <w:vAlign w:val="center"/>
            <w:hideMark/>
          </w:tcPr>
          <w:p w:rsidR="00456B4C" w:rsidRPr="007D5BDF" w:rsidRDefault="00456B4C"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92</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342</w:t>
            </w:r>
          </w:p>
        </w:tc>
        <w:tc>
          <w:tcPr>
            <w:tcW w:w="1448" w:type="dxa"/>
            <w:noWrap/>
            <w:vAlign w:val="center"/>
            <w:hideMark/>
          </w:tcPr>
          <w:p w:rsidR="00456B4C" w:rsidRPr="007D5BDF" w:rsidRDefault="00456B4C" w:rsidP="00456B4C">
            <w:pPr>
              <w:spacing w:line="240" w:lineRule="auto"/>
              <w:ind w:firstLine="0"/>
              <w:jc w:val="center"/>
              <w:rPr>
                <w:rFonts w:eastAsia="Times New Roman" w:cs="Times New Roman"/>
                <w:b/>
                <w:bCs/>
                <w:color w:val="000000"/>
                <w:szCs w:val="24"/>
                <w:lang w:eastAsia="ru-RU"/>
              </w:rPr>
            </w:pPr>
            <w:r w:rsidRPr="007D5BDF">
              <w:rPr>
                <w:rFonts w:eastAsia="Times New Roman" w:cs="Times New Roman"/>
                <w:b/>
                <w:bCs/>
                <w:color w:val="000000"/>
                <w:szCs w:val="24"/>
                <w:lang w:eastAsia="ru-RU"/>
              </w:rPr>
              <w:t>88</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390</w:t>
            </w:r>
            <w:r>
              <w:rPr>
                <w:rFonts w:eastAsia="Times New Roman" w:cs="Times New Roman"/>
                <w:b/>
                <w:bCs/>
                <w:color w:val="000000"/>
                <w:szCs w:val="24"/>
                <w:lang w:eastAsia="ru-RU"/>
              </w:rPr>
              <w:t xml:space="preserve"> </w:t>
            </w:r>
            <w:r w:rsidRPr="007D5BDF">
              <w:rPr>
                <w:rFonts w:eastAsia="Times New Roman" w:cs="Times New Roman"/>
                <w:b/>
                <w:bCs/>
                <w:color w:val="000000"/>
                <w:szCs w:val="24"/>
                <w:lang w:eastAsia="ru-RU"/>
              </w:rPr>
              <w:t>104</w:t>
            </w:r>
          </w:p>
        </w:tc>
      </w:tr>
    </w:tbl>
    <w:p w:rsidR="00456B4C" w:rsidRDefault="00456B4C" w:rsidP="00AB1619">
      <w:pPr>
        <w:pStyle w:val="ae"/>
        <w:numPr>
          <w:ilvl w:val="0"/>
          <w:numId w:val="47"/>
        </w:numPr>
        <w:spacing w:before="240" w:line="360" w:lineRule="auto"/>
        <w:jc w:val="left"/>
        <w:rPr>
          <w:rFonts w:cs="Times New Roman"/>
          <w:b/>
          <w:sz w:val="24"/>
          <w:szCs w:val="24"/>
        </w:rPr>
      </w:pPr>
      <w:r w:rsidRPr="0001094F">
        <w:rPr>
          <w:rFonts w:cs="Times New Roman"/>
          <w:b/>
          <w:sz w:val="24"/>
          <w:szCs w:val="24"/>
        </w:rPr>
        <w:t>Р</w:t>
      </w:r>
      <w:r>
        <w:rPr>
          <w:rFonts w:cs="Times New Roman"/>
          <w:b/>
          <w:sz w:val="24"/>
          <w:szCs w:val="24"/>
        </w:rPr>
        <w:t>асчёты</w:t>
      </w:r>
      <w:r w:rsidRPr="0001094F">
        <w:rPr>
          <w:rFonts w:cs="Times New Roman"/>
          <w:b/>
          <w:sz w:val="24"/>
          <w:szCs w:val="24"/>
        </w:rPr>
        <w:t xml:space="preserve"> ABC-анализа по </w:t>
      </w:r>
      <w:r>
        <w:rPr>
          <w:rFonts w:cs="Times New Roman"/>
          <w:b/>
          <w:sz w:val="24"/>
          <w:szCs w:val="24"/>
        </w:rPr>
        <w:t xml:space="preserve">прибыли по группе </w:t>
      </w:r>
      <w:r w:rsidRPr="0049080E">
        <w:rPr>
          <w:rFonts w:cs="Times New Roman"/>
          <w:b/>
          <w:sz w:val="24"/>
          <w:szCs w:val="24"/>
        </w:rPr>
        <w:t>«Ноги, опоры, колеса»</w:t>
      </w:r>
      <w:r>
        <w:rPr>
          <w:rFonts w:cs="Times New Roman"/>
          <w:b/>
          <w:sz w:val="24"/>
          <w:szCs w:val="24"/>
        </w:rPr>
        <w:t xml:space="preserve"> (</w:t>
      </w:r>
      <w:r w:rsidR="00A95CF0">
        <w:rPr>
          <w:rFonts w:cs="Times New Roman"/>
          <w:b/>
          <w:sz w:val="24"/>
          <w:szCs w:val="24"/>
        </w:rPr>
        <w:t>продолжение</w:t>
      </w:r>
      <w:r>
        <w:rPr>
          <w:rFonts w:cs="Times New Roman"/>
          <w:b/>
          <w:sz w:val="24"/>
          <w:szCs w:val="24"/>
        </w:rPr>
        <w:t>)</w:t>
      </w:r>
    </w:p>
    <w:tbl>
      <w:tblPr>
        <w:tblStyle w:val="af2"/>
        <w:tblW w:w="9776" w:type="dxa"/>
        <w:jc w:val="center"/>
        <w:tblLook w:val="04A0" w:firstRow="1" w:lastRow="0" w:firstColumn="1" w:lastColumn="0" w:noHBand="0" w:noVBand="1"/>
      </w:tblPr>
      <w:tblGrid>
        <w:gridCol w:w="1837"/>
        <w:gridCol w:w="1135"/>
        <w:gridCol w:w="709"/>
        <w:gridCol w:w="1276"/>
        <w:gridCol w:w="1984"/>
        <w:gridCol w:w="1559"/>
        <w:gridCol w:w="1366"/>
      </w:tblGrid>
      <w:tr w:rsidR="00806867" w:rsidRPr="00456B4C" w:rsidTr="001D521A">
        <w:trPr>
          <w:trHeight w:val="300"/>
          <w:jc w:val="center"/>
        </w:trPr>
        <w:tc>
          <w:tcPr>
            <w:tcW w:w="1837" w:type="dxa"/>
            <w:vMerge w:val="restart"/>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Номенклатура</w:t>
            </w:r>
          </w:p>
        </w:tc>
        <w:tc>
          <w:tcPr>
            <w:tcW w:w="1844" w:type="dxa"/>
            <w:gridSpan w:val="2"/>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Прибыль</w:t>
            </w:r>
          </w:p>
        </w:tc>
        <w:tc>
          <w:tcPr>
            <w:tcW w:w="1276" w:type="dxa"/>
            <w:vMerge w:val="restart"/>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 от общей</w:t>
            </w:r>
          </w:p>
          <w:p w:rsidR="00806867" w:rsidRPr="00456B4C" w:rsidRDefault="00806867" w:rsidP="00B12899">
            <w:pPr>
              <w:spacing w:line="240" w:lineRule="auto"/>
              <w:ind w:firstLine="0"/>
              <w:rPr>
                <w:rFonts w:eastAsia="Times New Roman" w:cs="Times New Roman"/>
                <w:b/>
                <w:color w:val="000000"/>
                <w:szCs w:val="24"/>
                <w:lang w:eastAsia="ru-RU"/>
              </w:rPr>
            </w:pPr>
            <w:r w:rsidRPr="00456B4C">
              <w:rPr>
                <w:rFonts w:eastAsia="Times New Roman" w:cs="Times New Roman"/>
                <w:b/>
                <w:color w:val="000000"/>
                <w:szCs w:val="24"/>
                <w:lang w:eastAsia="ru-RU"/>
              </w:rPr>
              <w:t>прибыли</w:t>
            </w:r>
          </w:p>
        </w:tc>
        <w:tc>
          <w:tcPr>
            <w:tcW w:w="3543" w:type="dxa"/>
            <w:gridSpan w:val="2"/>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Прибыль в %</w:t>
            </w:r>
          </w:p>
        </w:tc>
        <w:tc>
          <w:tcPr>
            <w:tcW w:w="1276" w:type="dxa"/>
            <w:vMerge w:val="restart"/>
            <w:noWrap/>
            <w:vAlign w:val="center"/>
            <w:hideMark/>
          </w:tcPr>
          <w:p w:rsidR="00806867" w:rsidRPr="00456B4C" w:rsidRDefault="00806867" w:rsidP="00B12899">
            <w:pPr>
              <w:spacing w:line="240" w:lineRule="auto"/>
              <w:ind w:firstLine="0"/>
              <w:jc w:val="center"/>
              <w:rPr>
                <w:rFonts w:eastAsia="Times New Roman" w:cs="Times New Roman"/>
                <w:b/>
                <w:bCs/>
                <w:color w:val="000000"/>
                <w:szCs w:val="24"/>
                <w:lang w:eastAsia="ru-RU"/>
              </w:rPr>
            </w:pPr>
            <w:r>
              <w:rPr>
                <w:rFonts w:eastAsia="Times New Roman" w:cs="Times New Roman"/>
                <w:b/>
                <w:color w:val="000000"/>
                <w:szCs w:val="24"/>
                <w:lang w:eastAsia="ru-RU"/>
              </w:rPr>
              <w:t>Категория</w:t>
            </w:r>
          </w:p>
        </w:tc>
      </w:tr>
      <w:tr w:rsidR="00806867" w:rsidRPr="00456B4C" w:rsidTr="001D521A">
        <w:trPr>
          <w:trHeight w:val="315"/>
          <w:jc w:val="center"/>
        </w:trPr>
        <w:tc>
          <w:tcPr>
            <w:tcW w:w="1837" w:type="dxa"/>
            <w:vMerge/>
            <w:noWrap/>
            <w:hideMark/>
          </w:tcPr>
          <w:p w:rsidR="00806867" w:rsidRPr="00456B4C" w:rsidRDefault="00806867" w:rsidP="00456B4C">
            <w:pPr>
              <w:spacing w:line="240" w:lineRule="auto"/>
              <w:ind w:firstLine="0"/>
              <w:jc w:val="left"/>
              <w:rPr>
                <w:rFonts w:eastAsia="Times New Roman" w:cs="Times New Roman"/>
                <w:b/>
                <w:color w:val="000000"/>
                <w:szCs w:val="24"/>
                <w:lang w:eastAsia="ru-RU"/>
              </w:rPr>
            </w:pPr>
          </w:p>
        </w:tc>
        <w:tc>
          <w:tcPr>
            <w:tcW w:w="1135" w:type="dxa"/>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Рубли</w:t>
            </w:r>
          </w:p>
        </w:tc>
        <w:tc>
          <w:tcPr>
            <w:tcW w:w="709" w:type="dxa"/>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w:t>
            </w:r>
          </w:p>
        </w:tc>
        <w:tc>
          <w:tcPr>
            <w:tcW w:w="1276" w:type="dxa"/>
            <w:vMerge/>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p>
        </w:tc>
        <w:tc>
          <w:tcPr>
            <w:tcW w:w="1984" w:type="dxa"/>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По нарастающей</w:t>
            </w:r>
          </w:p>
        </w:tc>
        <w:tc>
          <w:tcPr>
            <w:tcW w:w="1559" w:type="dxa"/>
            <w:noWrap/>
            <w:vAlign w:val="center"/>
            <w:hideMark/>
          </w:tcPr>
          <w:p w:rsidR="00806867" w:rsidRPr="00456B4C" w:rsidRDefault="00806867" w:rsidP="00B12899">
            <w:pPr>
              <w:spacing w:line="240" w:lineRule="auto"/>
              <w:ind w:firstLine="0"/>
              <w:jc w:val="center"/>
              <w:rPr>
                <w:rFonts w:eastAsia="Times New Roman" w:cs="Times New Roman"/>
                <w:b/>
                <w:color w:val="000000"/>
                <w:szCs w:val="24"/>
                <w:lang w:eastAsia="ru-RU"/>
              </w:rPr>
            </w:pPr>
            <w:r w:rsidRPr="00456B4C">
              <w:rPr>
                <w:rFonts w:eastAsia="Times New Roman" w:cs="Times New Roman"/>
                <w:b/>
                <w:color w:val="000000"/>
                <w:szCs w:val="24"/>
                <w:lang w:eastAsia="ru-RU"/>
              </w:rPr>
              <w:t>Суммарная</w:t>
            </w:r>
          </w:p>
        </w:tc>
        <w:tc>
          <w:tcPr>
            <w:tcW w:w="1276" w:type="dxa"/>
            <w:vMerge/>
            <w:noWrap/>
            <w:vAlign w:val="center"/>
            <w:hideMark/>
          </w:tcPr>
          <w:p w:rsidR="00806867" w:rsidRPr="00456B4C" w:rsidRDefault="00806867" w:rsidP="00B12899">
            <w:pPr>
              <w:spacing w:line="240" w:lineRule="auto"/>
              <w:ind w:firstLine="0"/>
              <w:jc w:val="center"/>
              <w:rPr>
                <w:rFonts w:eastAsia="Times New Roman" w:cs="Times New Roman"/>
                <w:b/>
                <w:bCs/>
                <w:color w:val="000000"/>
                <w:szCs w:val="24"/>
                <w:lang w:eastAsia="ru-RU"/>
              </w:rPr>
            </w:pPr>
          </w:p>
        </w:tc>
      </w:tr>
      <w:tr w:rsidR="00456B4C" w:rsidRPr="00456B4C" w:rsidTr="001D521A">
        <w:trPr>
          <w:trHeight w:val="315"/>
          <w:jc w:val="center"/>
        </w:trPr>
        <w:tc>
          <w:tcPr>
            <w:tcW w:w="1837" w:type="dxa"/>
            <w:noWrap/>
            <w:hideMark/>
          </w:tcPr>
          <w:p w:rsidR="00456B4C" w:rsidRPr="00456B4C" w:rsidRDefault="00456B4C" w:rsidP="00456B4C">
            <w:pPr>
              <w:spacing w:line="240" w:lineRule="auto"/>
              <w:ind w:firstLine="0"/>
              <w:jc w:val="left"/>
              <w:rPr>
                <w:rFonts w:eastAsia="Times New Roman" w:cs="Times New Roman"/>
                <w:b/>
                <w:bCs/>
                <w:color w:val="000000"/>
                <w:szCs w:val="24"/>
                <w:lang w:eastAsia="ru-RU"/>
              </w:rPr>
            </w:pPr>
            <w:r w:rsidRPr="00456B4C">
              <w:rPr>
                <w:rFonts w:eastAsia="Times New Roman" w:cs="Times New Roman"/>
                <w:b/>
                <w:bCs/>
                <w:color w:val="000000"/>
                <w:szCs w:val="24"/>
                <w:lang w:eastAsia="ru-RU"/>
              </w:rPr>
              <w:t>4.      Ноги, опоры, колеса</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55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p>
        </w:tc>
      </w:tr>
      <w:tr w:rsidR="00456B4C" w:rsidRPr="00456B4C" w:rsidTr="001D521A">
        <w:trPr>
          <w:trHeight w:val="300"/>
          <w:jc w:val="center"/>
        </w:trPr>
        <w:tc>
          <w:tcPr>
            <w:tcW w:w="1837" w:type="dxa"/>
            <w:noWrap/>
            <w:hideMark/>
          </w:tcPr>
          <w:p w:rsidR="00456B4C" w:rsidRPr="00456B4C" w:rsidRDefault="00456B4C" w:rsidP="00456B4C">
            <w:pPr>
              <w:spacing w:line="240" w:lineRule="auto"/>
              <w:ind w:firstLine="0"/>
              <w:jc w:val="left"/>
              <w:rPr>
                <w:rFonts w:eastAsia="Times New Roman" w:cs="Times New Roman"/>
                <w:color w:val="000000"/>
                <w:szCs w:val="24"/>
                <w:lang w:eastAsia="ru-RU"/>
              </w:rPr>
            </w:pPr>
            <w:r w:rsidRPr="00456B4C">
              <w:rPr>
                <w:rFonts w:eastAsia="Times New Roman" w:cs="Times New Roman"/>
                <w:color w:val="000000"/>
                <w:szCs w:val="24"/>
                <w:lang w:eastAsia="ru-RU"/>
              </w:rPr>
              <w:t>4.1. Нога для стола с колесом и стопором 60x710</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2489657</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6,21</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46,60</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46,60</w:t>
            </w:r>
          </w:p>
        </w:tc>
        <w:tc>
          <w:tcPr>
            <w:tcW w:w="1559" w:type="dxa"/>
            <w:vMerge w:val="restart"/>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90,00</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А</w:t>
            </w:r>
          </w:p>
        </w:tc>
      </w:tr>
      <w:tr w:rsidR="00456B4C" w:rsidRPr="00456B4C" w:rsidTr="001D521A">
        <w:trPr>
          <w:trHeight w:val="300"/>
          <w:jc w:val="center"/>
        </w:trPr>
        <w:tc>
          <w:tcPr>
            <w:tcW w:w="1837" w:type="dxa"/>
            <w:noWrap/>
            <w:hideMark/>
          </w:tcPr>
          <w:p w:rsidR="00456B4C" w:rsidRPr="00456B4C" w:rsidRDefault="00456B4C" w:rsidP="00456B4C">
            <w:pPr>
              <w:spacing w:line="240" w:lineRule="auto"/>
              <w:ind w:firstLine="0"/>
              <w:jc w:val="left"/>
              <w:rPr>
                <w:rFonts w:eastAsia="Times New Roman" w:cs="Times New Roman"/>
                <w:color w:val="000000"/>
                <w:szCs w:val="24"/>
                <w:lang w:eastAsia="ru-RU"/>
              </w:rPr>
            </w:pPr>
            <w:r w:rsidRPr="00456B4C">
              <w:rPr>
                <w:rFonts w:eastAsia="Times New Roman" w:cs="Times New Roman"/>
                <w:color w:val="000000"/>
                <w:szCs w:val="24"/>
                <w:lang w:eastAsia="ru-RU"/>
              </w:rPr>
              <w:t>4.2. Нога мебельная конусообразная H=710 мм</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1289348</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6,84</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24,13</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70,73</w:t>
            </w:r>
          </w:p>
        </w:tc>
        <w:tc>
          <w:tcPr>
            <w:tcW w:w="1559" w:type="dxa"/>
            <w:vMerge/>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А</w:t>
            </w:r>
          </w:p>
        </w:tc>
      </w:tr>
      <w:tr w:rsidR="00456B4C" w:rsidRPr="00456B4C" w:rsidTr="001D521A">
        <w:trPr>
          <w:trHeight w:val="315"/>
          <w:jc w:val="center"/>
        </w:trPr>
        <w:tc>
          <w:tcPr>
            <w:tcW w:w="1837" w:type="dxa"/>
            <w:noWrap/>
            <w:hideMark/>
          </w:tcPr>
          <w:p w:rsidR="00456B4C" w:rsidRPr="00456B4C" w:rsidRDefault="00456B4C" w:rsidP="00456B4C">
            <w:pPr>
              <w:spacing w:line="240" w:lineRule="auto"/>
              <w:ind w:firstLine="0"/>
              <w:jc w:val="left"/>
              <w:rPr>
                <w:rFonts w:eastAsia="Times New Roman" w:cs="Times New Roman"/>
                <w:color w:val="000000"/>
                <w:szCs w:val="24"/>
                <w:lang w:eastAsia="ru-RU"/>
              </w:rPr>
            </w:pPr>
            <w:r w:rsidRPr="00456B4C">
              <w:rPr>
                <w:rFonts w:eastAsia="Times New Roman" w:cs="Times New Roman"/>
                <w:color w:val="000000"/>
                <w:szCs w:val="24"/>
                <w:lang w:eastAsia="ru-RU"/>
              </w:rPr>
              <w:t>4.4. Нога для стола складная 50х710</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1171610</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5,38</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21,93</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92,66</w:t>
            </w:r>
          </w:p>
        </w:tc>
        <w:tc>
          <w:tcPr>
            <w:tcW w:w="1559" w:type="dxa"/>
            <w:vMerge/>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А</w:t>
            </w:r>
          </w:p>
        </w:tc>
      </w:tr>
      <w:tr w:rsidR="00456B4C" w:rsidRPr="00456B4C" w:rsidTr="001D521A">
        <w:trPr>
          <w:trHeight w:val="315"/>
          <w:jc w:val="center"/>
        </w:trPr>
        <w:tc>
          <w:tcPr>
            <w:tcW w:w="1837" w:type="dxa"/>
            <w:noWrap/>
            <w:hideMark/>
          </w:tcPr>
          <w:p w:rsidR="00456B4C" w:rsidRPr="00456B4C" w:rsidRDefault="00456B4C" w:rsidP="00456B4C">
            <w:pPr>
              <w:spacing w:line="240" w:lineRule="auto"/>
              <w:ind w:firstLine="0"/>
              <w:jc w:val="left"/>
              <w:rPr>
                <w:rFonts w:eastAsia="Times New Roman" w:cs="Times New Roman"/>
                <w:color w:val="000000"/>
                <w:szCs w:val="24"/>
                <w:lang w:eastAsia="ru-RU"/>
              </w:rPr>
            </w:pPr>
            <w:r w:rsidRPr="00456B4C">
              <w:rPr>
                <w:rFonts w:eastAsia="Times New Roman" w:cs="Times New Roman"/>
                <w:color w:val="000000"/>
                <w:szCs w:val="24"/>
                <w:lang w:eastAsia="ru-RU"/>
              </w:rPr>
              <w:t>4.3. Труба для ноги мебельной</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263548</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5,16</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4,93</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97,59</w:t>
            </w:r>
          </w:p>
        </w:tc>
        <w:tc>
          <w:tcPr>
            <w:tcW w:w="155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5,00</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В</w:t>
            </w:r>
          </w:p>
        </w:tc>
      </w:tr>
      <w:tr w:rsidR="00456B4C" w:rsidRPr="00456B4C" w:rsidTr="001D521A">
        <w:trPr>
          <w:trHeight w:val="300"/>
          <w:jc w:val="center"/>
        </w:trPr>
        <w:tc>
          <w:tcPr>
            <w:tcW w:w="1837" w:type="dxa"/>
            <w:noWrap/>
            <w:hideMark/>
          </w:tcPr>
          <w:p w:rsidR="00456B4C" w:rsidRPr="00456B4C" w:rsidRDefault="00456B4C" w:rsidP="00456B4C">
            <w:pPr>
              <w:spacing w:line="240" w:lineRule="auto"/>
              <w:ind w:firstLine="0"/>
              <w:jc w:val="left"/>
              <w:rPr>
                <w:rFonts w:eastAsia="Times New Roman" w:cs="Times New Roman"/>
                <w:color w:val="000000"/>
                <w:szCs w:val="24"/>
                <w:lang w:eastAsia="ru-RU"/>
              </w:rPr>
            </w:pPr>
            <w:r w:rsidRPr="00456B4C">
              <w:rPr>
                <w:rFonts w:eastAsia="Times New Roman" w:cs="Times New Roman"/>
                <w:color w:val="000000"/>
                <w:szCs w:val="24"/>
                <w:lang w:eastAsia="ru-RU"/>
              </w:rPr>
              <w:t>4.5. Нога для стола (крепление площадка)</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98446</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4,97</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1,84</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99,43</w:t>
            </w:r>
          </w:p>
        </w:tc>
        <w:tc>
          <w:tcPr>
            <w:tcW w:w="1559" w:type="dxa"/>
            <w:vMerge w:val="restart"/>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5,00</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С</w:t>
            </w:r>
          </w:p>
        </w:tc>
      </w:tr>
      <w:tr w:rsidR="00456B4C" w:rsidRPr="00456B4C" w:rsidTr="001D521A">
        <w:trPr>
          <w:trHeight w:val="300"/>
          <w:jc w:val="center"/>
        </w:trPr>
        <w:tc>
          <w:tcPr>
            <w:tcW w:w="1837" w:type="dxa"/>
            <w:noWrap/>
            <w:hideMark/>
          </w:tcPr>
          <w:p w:rsidR="00456B4C" w:rsidRPr="00456B4C" w:rsidRDefault="00456B4C" w:rsidP="00456B4C">
            <w:pPr>
              <w:spacing w:line="240" w:lineRule="auto"/>
              <w:ind w:firstLine="0"/>
              <w:jc w:val="left"/>
              <w:rPr>
                <w:rFonts w:eastAsia="Times New Roman" w:cs="Times New Roman"/>
                <w:color w:val="000000"/>
                <w:szCs w:val="24"/>
                <w:lang w:eastAsia="ru-RU"/>
              </w:rPr>
            </w:pPr>
            <w:r w:rsidRPr="00456B4C">
              <w:rPr>
                <w:rFonts w:eastAsia="Times New Roman" w:cs="Times New Roman"/>
                <w:color w:val="000000"/>
                <w:szCs w:val="24"/>
                <w:lang w:eastAsia="ru-RU"/>
              </w:rPr>
              <w:t>4,6. Крепеж к столешнице для мебельной ноги</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22707</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5,19</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0,42</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99,86</w:t>
            </w:r>
          </w:p>
        </w:tc>
        <w:tc>
          <w:tcPr>
            <w:tcW w:w="1559" w:type="dxa"/>
            <w:vMerge/>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С</w:t>
            </w:r>
          </w:p>
        </w:tc>
      </w:tr>
      <w:tr w:rsidR="00456B4C" w:rsidRPr="00456B4C" w:rsidTr="001D521A">
        <w:trPr>
          <w:trHeight w:val="315"/>
          <w:jc w:val="center"/>
        </w:trPr>
        <w:tc>
          <w:tcPr>
            <w:tcW w:w="1837" w:type="dxa"/>
            <w:noWrap/>
            <w:hideMark/>
          </w:tcPr>
          <w:p w:rsidR="00456B4C" w:rsidRPr="00456B4C" w:rsidRDefault="00456B4C" w:rsidP="00456B4C">
            <w:pPr>
              <w:spacing w:line="240" w:lineRule="auto"/>
              <w:ind w:firstLine="0"/>
              <w:jc w:val="left"/>
              <w:rPr>
                <w:rFonts w:eastAsia="Times New Roman" w:cs="Times New Roman"/>
                <w:color w:val="000000"/>
                <w:szCs w:val="24"/>
                <w:lang w:eastAsia="ru-RU"/>
              </w:rPr>
            </w:pPr>
            <w:r w:rsidRPr="00456B4C">
              <w:rPr>
                <w:rFonts w:eastAsia="Times New Roman" w:cs="Times New Roman"/>
                <w:color w:val="000000"/>
                <w:szCs w:val="24"/>
                <w:lang w:eastAsia="ru-RU"/>
              </w:rPr>
              <w:t>4.7. Пластиковая пятка для мебельной ноги</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7588</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5,16</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0,14</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r w:rsidRPr="00456B4C">
              <w:rPr>
                <w:rFonts w:eastAsia="Times New Roman" w:cs="Times New Roman"/>
                <w:color w:val="000000"/>
                <w:szCs w:val="24"/>
                <w:lang w:eastAsia="ru-RU"/>
              </w:rPr>
              <w:t>100,00</w:t>
            </w:r>
          </w:p>
        </w:tc>
        <w:tc>
          <w:tcPr>
            <w:tcW w:w="1559" w:type="dxa"/>
            <w:vMerge/>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С</w:t>
            </w:r>
          </w:p>
        </w:tc>
      </w:tr>
      <w:tr w:rsidR="00456B4C" w:rsidRPr="00456B4C" w:rsidTr="001D521A">
        <w:trPr>
          <w:trHeight w:val="270"/>
          <w:jc w:val="center"/>
        </w:trPr>
        <w:tc>
          <w:tcPr>
            <w:tcW w:w="1837" w:type="dxa"/>
            <w:noWrap/>
            <w:hideMark/>
          </w:tcPr>
          <w:p w:rsidR="00456B4C" w:rsidRPr="00456B4C" w:rsidRDefault="00806867" w:rsidP="00456B4C">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135"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5 342 904</w:t>
            </w:r>
          </w:p>
        </w:tc>
        <w:tc>
          <w:tcPr>
            <w:tcW w:w="709"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6,04</w:t>
            </w: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r w:rsidRPr="00456B4C">
              <w:rPr>
                <w:rFonts w:eastAsia="Times New Roman" w:cs="Times New Roman"/>
                <w:b/>
                <w:bCs/>
                <w:color w:val="000000"/>
                <w:szCs w:val="24"/>
                <w:lang w:eastAsia="ru-RU"/>
              </w:rPr>
              <w:t>100,00</w:t>
            </w:r>
          </w:p>
        </w:tc>
        <w:tc>
          <w:tcPr>
            <w:tcW w:w="1984"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559" w:type="dxa"/>
            <w:noWrap/>
            <w:vAlign w:val="center"/>
            <w:hideMark/>
          </w:tcPr>
          <w:p w:rsidR="00456B4C" w:rsidRPr="00456B4C" w:rsidRDefault="00456B4C" w:rsidP="00B12899">
            <w:pPr>
              <w:spacing w:line="240" w:lineRule="auto"/>
              <w:ind w:firstLine="0"/>
              <w:jc w:val="center"/>
              <w:rPr>
                <w:rFonts w:eastAsia="Times New Roman" w:cs="Times New Roman"/>
                <w:color w:val="000000"/>
                <w:szCs w:val="24"/>
                <w:lang w:eastAsia="ru-RU"/>
              </w:rPr>
            </w:pPr>
          </w:p>
        </w:tc>
        <w:tc>
          <w:tcPr>
            <w:tcW w:w="1276" w:type="dxa"/>
            <w:noWrap/>
            <w:vAlign w:val="center"/>
            <w:hideMark/>
          </w:tcPr>
          <w:p w:rsidR="00456B4C" w:rsidRPr="00456B4C" w:rsidRDefault="00456B4C" w:rsidP="00B12899">
            <w:pPr>
              <w:spacing w:line="240" w:lineRule="auto"/>
              <w:ind w:firstLine="0"/>
              <w:jc w:val="center"/>
              <w:rPr>
                <w:rFonts w:eastAsia="Times New Roman" w:cs="Times New Roman"/>
                <w:b/>
                <w:bCs/>
                <w:color w:val="000000"/>
                <w:szCs w:val="24"/>
                <w:lang w:eastAsia="ru-RU"/>
              </w:rPr>
            </w:pPr>
          </w:p>
        </w:tc>
      </w:tr>
    </w:tbl>
    <w:p w:rsidR="00F93644" w:rsidRDefault="00F93644" w:rsidP="00AB1619">
      <w:pPr>
        <w:pStyle w:val="ae"/>
        <w:numPr>
          <w:ilvl w:val="0"/>
          <w:numId w:val="47"/>
        </w:numPr>
        <w:spacing w:before="240" w:line="360" w:lineRule="auto"/>
        <w:jc w:val="left"/>
        <w:rPr>
          <w:rFonts w:cs="Times New Roman"/>
          <w:b/>
          <w:sz w:val="24"/>
          <w:szCs w:val="24"/>
        </w:rPr>
      </w:pPr>
      <w:r>
        <w:rPr>
          <w:rFonts w:cs="Times New Roman"/>
          <w:b/>
          <w:sz w:val="24"/>
          <w:szCs w:val="24"/>
        </w:rPr>
        <w:t>Вклад 10 исследуемых позиций номенклатуры в объём продаж и прибыль компании</w:t>
      </w:r>
    </w:p>
    <w:tbl>
      <w:tblPr>
        <w:tblStyle w:val="af2"/>
        <w:tblW w:w="9141" w:type="dxa"/>
        <w:jc w:val="center"/>
        <w:tblLook w:val="04A0" w:firstRow="1" w:lastRow="0" w:firstColumn="1" w:lastColumn="0" w:noHBand="0" w:noVBand="1"/>
      </w:tblPr>
      <w:tblGrid>
        <w:gridCol w:w="4541"/>
        <w:gridCol w:w="851"/>
        <w:gridCol w:w="1134"/>
        <w:gridCol w:w="1559"/>
        <w:gridCol w:w="1056"/>
      </w:tblGrid>
      <w:tr w:rsidR="00F93644" w:rsidRPr="00F93644" w:rsidTr="00F93644">
        <w:trPr>
          <w:trHeight w:val="300"/>
          <w:jc w:val="center"/>
        </w:trPr>
        <w:tc>
          <w:tcPr>
            <w:tcW w:w="4541" w:type="dxa"/>
            <w:vMerge w:val="restart"/>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Номенклатура</w:t>
            </w:r>
          </w:p>
        </w:tc>
        <w:tc>
          <w:tcPr>
            <w:tcW w:w="3544" w:type="dxa"/>
            <w:gridSpan w:val="3"/>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Продаж</w:t>
            </w:r>
            <w:r>
              <w:rPr>
                <w:rFonts w:eastAsia="Times New Roman" w:cs="Times New Roman"/>
                <w:b/>
                <w:color w:val="000000"/>
                <w:szCs w:val="24"/>
                <w:lang w:eastAsia="ru-RU"/>
              </w:rPr>
              <w:t>и</w:t>
            </w:r>
            <w:r w:rsidRPr="00F93644">
              <w:rPr>
                <w:rFonts w:eastAsia="Times New Roman" w:cs="Times New Roman"/>
                <w:b/>
                <w:color w:val="000000"/>
                <w:szCs w:val="24"/>
                <w:lang w:eastAsia="ru-RU"/>
              </w:rPr>
              <w:t xml:space="preserve"> 2019</w:t>
            </w:r>
          </w:p>
        </w:tc>
        <w:tc>
          <w:tcPr>
            <w:tcW w:w="1056" w:type="dxa"/>
            <w:vMerge w:val="restart"/>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 от общего</w:t>
            </w:r>
          </w:p>
        </w:tc>
      </w:tr>
      <w:tr w:rsidR="00F93644" w:rsidRPr="00F93644" w:rsidTr="00F93644">
        <w:trPr>
          <w:trHeight w:val="315"/>
          <w:jc w:val="center"/>
        </w:trPr>
        <w:tc>
          <w:tcPr>
            <w:tcW w:w="4541" w:type="dxa"/>
            <w:vMerge/>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Цена</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Кол-во</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Доход</w:t>
            </w:r>
          </w:p>
        </w:tc>
        <w:tc>
          <w:tcPr>
            <w:tcW w:w="1056" w:type="dxa"/>
            <w:vMerge/>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lastRenderedPageBreak/>
              <w:t>1.1. Unihopper с доводчиком</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127</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343321</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43601767</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7,95</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 xml:space="preserve">1.2. </w:t>
            </w:r>
            <w:proofErr w:type="spellStart"/>
            <w:r w:rsidRPr="00F93644">
              <w:rPr>
                <w:rFonts w:eastAsia="Times New Roman" w:cs="Times New Roman"/>
                <w:color w:val="000000"/>
                <w:szCs w:val="24"/>
                <w:lang w:eastAsia="ru-RU"/>
              </w:rPr>
              <w:t>Hettich</w:t>
            </w:r>
            <w:proofErr w:type="spellEnd"/>
            <w:r w:rsidRPr="00F93644">
              <w:rPr>
                <w:rFonts w:eastAsia="Times New Roman" w:cs="Times New Roman"/>
                <w:color w:val="000000"/>
                <w:szCs w:val="24"/>
                <w:lang w:eastAsia="ru-RU"/>
              </w:rPr>
              <w:t xml:space="preserve"> </w:t>
            </w:r>
            <w:proofErr w:type="spellStart"/>
            <w:r w:rsidRPr="00F93644">
              <w:rPr>
                <w:rFonts w:eastAsia="Times New Roman" w:cs="Times New Roman"/>
                <w:color w:val="000000"/>
                <w:szCs w:val="24"/>
                <w:lang w:eastAsia="ru-RU"/>
              </w:rPr>
              <w:t>Sensys</w:t>
            </w:r>
            <w:proofErr w:type="spellEnd"/>
            <w:r w:rsidRPr="00F93644">
              <w:rPr>
                <w:rFonts w:eastAsia="Times New Roman" w:cs="Times New Roman"/>
                <w:color w:val="000000"/>
                <w:szCs w:val="24"/>
                <w:lang w:eastAsia="ru-RU"/>
              </w:rPr>
              <w:t xml:space="preserve"> с доводчиком</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221</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181133</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40030393</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7,30</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 xml:space="preserve">2.1. Ящики </w:t>
            </w:r>
            <w:proofErr w:type="spellStart"/>
            <w:r w:rsidRPr="00F93644">
              <w:rPr>
                <w:rFonts w:eastAsia="Times New Roman" w:cs="Times New Roman"/>
                <w:color w:val="000000"/>
                <w:szCs w:val="24"/>
                <w:lang w:eastAsia="ru-RU"/>
              </w:rPr>
              <w:t>Unihopper</w:t>
            </w:r>
            <w:proofErr w:type="spellEnd"/>
            <w:r w:rsidRPr="00F93644">
              <w:rPr>
                <w:rFonts w:eastAsia="Times New Roman" w:cs="Times New Roman"/>
                <w:color w:val="000000"/>
                <w:szCs w:val="24"/>
                <w:lang w:eastAsia="ru-RU"/>
              </w:rPr>
              <w:t xml:space="preserve"> </w:t>
            </w:r>
            <w:proofErr w:type="spellStart"/>
            <w:r w:rsidRPr="00F93644">
              <w:rPr>
                <w:rFonts w:eastAsia="Times New Roman" w:cs="Times New Roman"/>
                <w:color w:val="000000"/>
                <w:szCs w:val="24"/>
                <w:lang w:eastAsia="ru-RU"/>
              </w:rPr>
              <w:t>Magic</w:t>
            </w:r>
            <w:proofErr w:type="spellEnd"/>
            <w:r w:rsidRPr="00F93644">
              <w:rPr>
                <w:rFonts w:eastAsia="Times New Roman" w:cs="Times New Roman"/>
                <w:color w:val="000000"/>
                <w:szCs w:val="24"/>
                <w:lang w:eastAsia="ru-RU"/>
              </w:rPr>
              <w:t xml:space="preserve"> </w:t>
            </w:r>
            <w:proofErr w:type="spellStart"/>
            <w:r w:rsidRPr="00F93644">
              <w:rPr>
                <w:rFonts w:eastAsia="Times New Roman" w:cs="Times New Roman"/>
                <w:color w:val="000000"/>
                <w:szCs w:val="24"/>
                <w:lang w:eastAsia="ru-RU"/>
              </w:rPr>
              <w:t>Box</w:t>
            </w:r>
            <w:proofErr w:type="spellEnd"/>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2124</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18087</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38416788</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7,00</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2.3. Ящики Hettich</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1927</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11977</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23079679</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4,21</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2.2. Ящики FIT плавного закрывания</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1756</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12274</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21553144</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3,93</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3.5. 1. Шурупы</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3,9</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2890000</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11271000</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2,05</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3.5.2. Еврошурупы</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5,74</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1702200</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9772330</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1,78</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4.1. Нога для стола с колесом и стопором 60x710</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2340</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17120</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40060800</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7,30</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4.4. Нога для стола складная 50х710</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1210</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18012</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18860688</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3,44</w:t>
            </w:r>
          </w:p>
        </w:tc>
      </w:tr>
      <w:tr w:rsidR="00F93644" w:rsidRPr="00F93644" w:rsidTr="00F93644">
        <w:trPr>
          <w:trHeight w:val="315"/>
          <w:jc w:val="center"/>
        </w:trPr>
        <w:tc>
          <w:tcPr>
            <w:tcW w:w="4541"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4.2. Нога мебельная конусообразная H=710 мм</w:t>
            </w:r>
          </w:p>
        </w:tc>
        <w:tc>
          <w:tcPr>
            <w:tcW w:w="851"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882</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21384</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21794520</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color w:val="000000"/>
                <w:szCs w:val="24"/>
                <w:lang w:eastAsia="ru-RU"/>
              </w:rPr>
            </w:pPr>
            <w:r w:rsidRPr="00F93644">
              <w:rPr>
                <w:rFonts w:eastAsia="Times New Roman" w:cs="Times New Roman"/>
                <w:color w:val="000000"/>
                <w:szCs w:val="24"/>
                <w:lang w:eastAsia="ru-RU"/>
              </w:rPr>
              <w:t>3,97</w:t>
            </w:r>
          </w:p>
        </w:tc>
      </w:tr>
      <w:tr w:rsidR="00F93644" w:rsidRPr="00F93644" w:rsidTr="00F93644">
        <w:trPr>
          <w:trHeight w:val="300"/>
          <w:jc w:val="center"/>
        </w:trPr>
        <w:tc>
          <w:tcPr>
            <w:tcW w:w="4541" w:type="dxa"/>
            <w:noWrap/>
            <w:hideMark/>
          </w:tcPr>
          <w:p w:rsidR="00F93644" w:rsidRPr="00F93644" w:rsidRDefault="00F93644" w:rsidP="00F93644">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851" w:type="dxa"/>
            <w:noWrap/>
            <w:hideMark/>
          </w:tcPr>
          <w:p w:rsidR="00F93644" w:rsidRPr="00F93644" w:rsidRDefault="00F93644" w:rsidP="00F93644">
            <w:pPr>
              <w:spacing w:line="240" w:lineRule="auto"/>
              <w:ind w:firstLine="0"/>
              <w:jc w:val="left"/>
              <w:rPr>
                <w:rFonts w:eastAsia="Times New Roman" w:cs="Times New Roman"/>
                <w:b/>
                <w:bCs/>
                <w:color w:val="000000"/>
                <w:szCs w:val="24"/>
                <w:lang w:eastAsia="ru-RU"/>
              </w:rPr>
            </w:pPr>
            <w:r w:rsidRPr="00F93644">
              <w:rPr>
                <w:rFonts w:eastAsia="Times New Roman" w:cs="Times New Roman"/>
                <w:b/>
                <w:bCs/>
                <w:color w:val="000000"/>
                <w:szCs w:val="24"/>
                <w:lang w:eastAsia="ru-RU"/>
              </w:rPr>
              <w:t> </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b/>
                <w:bCs/>
                <w:color w:val="000000"/>
                <w:szCs w:val="24"/>
                <w:lang w:eastAsia="ru-RU"/>
              </w:rPr>
            </w:pPr>
            <w:r w:rsidRPr="00F93644">
              <w:rPr>
                <w:rFonts w:eastAsia="Times New Roman" w:cs="Times New Roman"/>
                <w:b/>
                <w:bCs/>
                <w:color w:val="000000"/>
                <w:szCs w:val="24"/>
                <w:lang w:eastAsia="ru-RU"/>
              </w:rPr>
              <w:t>524</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454</w:t>
            </w: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b/>
                <w:bCs/>
                <w:color w:val="000000"/>
                <w:szCs w:val="24"/>
                <w:lang w:eastAsia="ru-RU"/>
              </w:rPr>
            </w:pPr>
            <w:r w:rsidRPr="00F93644">
              <w:rPr>
                <w:rFonts w:eastAsia="Times New Roman" w:cs="Times New Roman"/>
                <w:b/>
                <w:bCs/>
                <w:color w:val="000000"/>
                <w:szCs w:val="24"/>
                <w:lang w:eastAsia="ru-RU"/>
              </w:rPr>
              <w:t>268</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441</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109</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b/>
                <w:bCs/>
                <w:color w:val="000000"/>
                <w:szCs w:val="24"/>
                <w:lang w:eastAsia="ru-RU"/>
              </w:rPr>
            </w:pPr>
            <w:r w:rsidRPr="00F93644">
              <w:rPr>
                <w:rFonts w:eastAsia="Times New Roman" w:cs="Times New Roman"/>
                <w:b/>
                <w:bCs/>
                <w:color w:val="000000"/>
                <w:szCs w:val="24"/>
                <w:lang w:eastAsia="ru-RU"/>
              </w:rPr>
              <w:t>48,93</w:t>
            </w:r>
          </w:p>
        </w:tc>
      </w:tr>
      <w:tr w:rsidR="00F93644" w:rsidRPr="00F93644" w:rsidTr="00F93644">
        <w:trPr>
          <w:trHeight w:val="315"/>
          <w:jc w:val="center"/>
        </w:trPr>
        <w:tc>
          <w:tcPr>
            <w:tcW w:w="4541" w:type="dxa"/>
            <w:noWrap/>
            <w:hideMark/>
          </w:tcPr>
          <w:p w:rsidR="00F93644" w:rsidRPr="00F93644" w:rsidRDefault="00F93644" w:rsidP="00F93644">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r w:rsidRPr="00F93644">
              <w:rPr>
                <w:rFonts w:eastAsia="Times New Roman" w:cs="Times New Roman"/>
                <w:b/>
                <w:bCs/>
                <w:color w:val="000000"/>
                <w:szCs w:val="24"/>
                <w:lang w:eastAsia="ru-RU"/>
              </w:rPr>
              <w:t xml:space="preserve"> по предприятию</w:t>
            </w:r>
          </w:p>
        </w:tc>
        <w:tc>
          <w:tcPr>
            <w:tcW w:w="851" w:type="dxa"/>
            <w:noWrap/>
            <w:hideMark/>
          </w:tcPr>
          <w:p w:rsidR="00F93644" w:rsidRPr="00F93644" w:rsidRDefault="00F93644" w:rsidP="00F93644">
            <w:pPr>
              <w:spacing w:line="240" w:lineRule="auto"/>
              <w:ind w:firstLine="0"/>
              <w:jc w:val="left"/>
              <w:rPr>
                <w:rFonts w:eastAsia="Times New Roman" w:cs="Times New Roman"/>
                <w:b/>
                <w:bCs/>
                <w:color w:val="000000"/>
                <w:szCs w:val="24"/>
                <w:lang w:eastAsia="ru-RU"/>
              </w:rPr>
            </w:pPr>
            <w:r w:rsidRPr="00F93644">
              <w:rPr>
                <w:rFonts w:eastAsia="Times New Roman" w:cs="Times New Roman"/>
                <w:b/>
                <w:bCs/>
                <w:color w:val="000000"/>
                <w:szCs w:val="24"/>
                <w:lang w:eastAsia="ru-RU"/>
              </w:rPr>
              <w:t> </w:t>
            </w:r>
          </w:p>
        </w:tc>
        <w:tc>
          <w:tcPr>
            <w:tcW w:w="1134" w:type="dxa"/>
            <w:noWrap/>
            <w:vAlign w:val="center"/>
            <w:hideMark/>
          </w:tcPr>
          <w:p w:rsidR="00F93644" w:rsidRPr="00F93644" w:rsidRDefault="00F93644" w:rsidP="00F93644">
            <w:pPr>
              <w:spacing w:line="240" w:lineRule="auto"/>
              <w:ind w:firstLine="0"/>
              <w:jc w:val="center"/>
              <w:rPr>
                <w:rFonts w:eastAsia="Times New Roman" w:cs="Times New Roman"/>
                <w:b/>
                <w:bCs/>
                <w:color w:val="000000"/>
                <w:szCs w:val="24"/>
                <w:lang w:eastAsia="ru-RU"/>
              </w:rPr>
            </w:pPr>
          </w:p>
        </w:tc>
        <w:tc>
          <w:tcPr>
            <w:tcW w:w="1559" w:type="dxa"/>
            <w:noWrap/>
            <w:vAlign w:val="center"/>
            <w:hideMark/>
          </w:tcPr>
          <w:p w:rsidR="00F93644" w:rsidRPr="00F93644" w:rsidRDefault="00F93644" w:rsidP="00F93644">
            <w:pPr>
              <w:spacing w:line="240" w:lineRule="auto"/>
              <w:ind w:firstLine="0"/>
              <w:jc w:val="center"/>
              <w:rPr>
                <w:rFonts w:eastAsia="Times New Roman" w:cs="Times New Roman"/>
                <w:b/>
                <w:bCs/>
                <w:color w:val="000000"/>
                <w:szCs w:val="24"/>
                <w:lang w:eastAsia="ru-RU"/>
              </w:rPr>
            </w:pPr>
            <w:r w:rsidRPr="00F93644">
              <w:rPr>
                <w:rFonts w:eastAsia="Times New Roman" w:cs="Times New Roman"/>
                <w:b/>
                <w:bCs/>
                <w:color w:val="000000"/>
                <w:szCs w:val="24"/>
                <w:lang w:eastAsia="ru-RU"/>
              </w:rPr>
              <w:t>548</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625</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181</w:t>
            </w:r>
          </w:p>
        </w:tc>
        <w:tc>
          <w:tcPr>
            <w:tcW w:w="1056" w:type="dxa"/>
            <w:noWrap/>
            <w:vAlign w:val="center"/>
            <w:hideMark/>
          </w:tcPr>
          <w:p w:rsidR="00F93644" w:rsidRPr="00F93644" w:rsidRDefault="00F93644" w:rsidP="00F93644">
            <w:pPr>
              <w:spacing w:line="240" w:lineRule="auto"/>
              <w:ind w:firstLine="0"/>
              <w:jc w:val="center"/>
              <w:rPr>
                <w:rFonts w:eastAsia="Times New Roman" w:cs="Times New Roman"/>
                <w:b/>
                <w:bCs/>
                <w:color w:val="000000"/>
                <w:szCs w:val="24"/>
                <w:lang w:eastAsia="ru-RU"/>
              </w:rPr>
            </w:pPr>
          </w:p>
        </w:tc>
      </w:tr>
    </w:tbl>
    <w:p w:rsidR="00F93644" w:rsidRDefault="00F93644" w:rsidP="00AB1619">
      <w:pPr>
        <w:pStyle w:val="ae"/>
        <w:numPr>
          <w:ilvl w:val="0"/>
          <w:numId w:val="47"/>
        </w:numPr>
        <w:spacing w:before="240" w:line="360" w:lineRule="auto"/>
        <w:jc w:val="left"/>
        <w:rPr>
          <w:rFonts w:cs="Times New Roman"/>
          <w:b/>
          <w:sz w:val="24"/>
          <w:szCs w:val="24"/>
        </w:rPr>
      </w:pPr>
      <w:r>
        <w:rPr>
          <w:rFonts w:cs="Times New Roman"/>
          <w:b/>
          <w:sz w:val="24"/>
          <w:szCs w:val="24"/>
        </w:rPr>
        <w:t>Вклад 10 исследуемых позиций номенклатуры в объём продаж и прибыль компании (</w:t>
      </w:r>
      <w:r w:rsidR="00A95CF0">
        <w:rPr>
          <w:rFonts w:cs="Times New Roman"/>
          <w:b/>
          <w:sz w:val="24"/>
          <w:szCs w:val="24"/>
        </w:rPr>
        <w:t>продолжение</w:t>
      </w:r>
      <w:r>
        <w:rPr>
          <w:rFonts w:cs="Times New Roman"/>
          <w:b/>
          <w:sz w:val="24"/>
          <w:szCs w:val="24"/>
        </w:rPr>
        <w:t>)</w:t>
      </w:r>
    </w:p>
    <w:tbl>
      <w:tblPr>
        <w:tblStyle w:val="af2"/>
        <w:tblW w:w="7457" w:type="dxa"/>
        <w:jc w:val="center"/>
        <w:tblLook w:val="04A0" w:firstRow="1" w:lastRow="0" w:firstColumn="1" w:lastColumn="0" w:noHBand="0" w:noVBand="1"/>
      </w:tblPr>
      <w:tblGrid>
        <w:gridCol w:w="5245"/>
        <w:gridCol w:w="1308"/>
        <w:gridCol w:w="904"/>
      </w:tblGrid>
      <w:tr w:rsidR="00F93644" w:rsidRPr="00F93644" w:rsidTr="00F93644">
        <w:trPr>
          <w:trHeight w:val="300"/>
          <w:jc w:val="center"/>
        </w:trPr>
        <w:tc>
          <w:tcPr>
            <w:tcW w:w="5245" w:type="dxa"/>
            <w:vMerge w:val="restart"/>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Номенклатура товаров</w:t>
            </w:r>
          </w:p>
          <w:p w:rsidR="00F93644" w:rsidRPr="00F93644" w:rsidRDefault="00F93644" w:rsidP="00F93644">
            <w:pPr>
              <w:spacing w:line="240" w:lineRule="auto"/>
              <w:jc w:val="center"/>
              <w:rPr>
                <w:rFonts w:eastAsia="Times New Roman" w:cs="Times New Roman"/>
                <w:b/>
                <w:color w:val="000000"/>
                <w:szCs w:val="24"/>
                <w:lang w:eastAsia="ru-RU"/>
              </w:rPr>
            </w:pPr>
          </w:p>
        </w:tc>
        <w:tc>
          <w:tcPr>
            <w:tcW w:w="2212" w:type="dxa"/>
            <w:gridSpan w:val="2"/>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Прибыль</w:t>
            </w:r>
          </w:p>
        </w:tc>
      </w:tr>
      <w:tr w:rsidR="00F93644" w:rsidRPr="00F93644" w:rsidTr="00F93644">
        <w:trPr>
          <w:trHeight w:val="315"/>
          <w:jc w:val="center"/>
        </w:trPr>
        <w:tc>
          <w:tcPr>
            <w:tcW w:w="5245" w:type="dxa"/>
            <w:vMerge/>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p>
        </w:tc>
        <w:tc>
          <w:tcPr>
            <w:tcW w:w="1308" w:type="dxa"/>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рубли</w:t>
            </w:r>
          </w:p>
        </w:tc>
        <w:tc>
          <w:tcPr>
            <w:tcW w:w="904" w:type="dxa"/>
            <w:noWrap/>
            <w:vAlign w:val="center"/>
            <w:hideMark/>
          </w:tcPr>
          <w:p w:rsidR="00F93644" w:rsidRPr="00F93644" w:rsidRDefault="00F93644" w:rsidP="00F93644">
            <w:pPr>
              <w:spacing w:line="240" w:lineRule="auto"/>
              <w:ind w:firstLine="0"/>
              <w:jc w:val="center"/>
              <w:rPr>
                <w:rFonts w:eastAsia="Times New Roman" w:cs="Times New Roman"/>
                <w:b/>
                <w:color w:val="000000"/>
                <w:szCs w:val="24"/>
                <w:lang w:eastAsia="ru-RU"/>
              </w:rPr>
            </w:pPr>
            <w:r w:rsidRPr="00F93644">
              <w:rPr>
                <w:rFonts w:eastAsia="Times New Roman" w:cs="Times New Roman"/>
                <w:b/>
                <w:color w:val="000000"/>
                <w:szCs w:val="24"/>
                <w:lang w:eastAsia="ru-RU"/>
              </w:rPr>
              <w:t>% от общей</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1.1. Unihopper с доводчиком</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2586449</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8,26</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 xml:space="preserve">1.2. </w:t>
            </w:r>
            <w:proofErr w:type="spellStart"/>
            <w:r w:rsidRPr="00F93644">
              <w:rPr>
                <w:rFonts w:eastAsia="Times New Roman" w:cs="Times New Roman"/>
                <w:color w:val="000000"/>
                <w:szCs w:val="24"/>
                <w:lang w:eastAsia="ru-RU"/>
              </w:rPr>
              <w:t>Hettich</w:t>
            </w:r>
            <w:proofErr w:type="spellEnd"/>
            <w:r w:rsidRPr="00F93644">
              <w:rPr>
                <w:rFonts w:eastAsia="Times New Roman" w:cs="Times New Roman"/>
                <w:color w:val="000000"/>
                <w:szCs w:val="24"/>
                <w:lang w:eastAsia="ru-RU"/>
              </w:rPr>
              <w:t xml:space="preserve"> </w:t>
            </w:r>
            <w:proofErr w:type="spellStart"/>
            <w:r w:rsidRPr="00F93644">
              <w:rPr>
                <w:rFonts w:eastAsia="Times New Roman" w:cs="Times New Roman"/>
                <w:color w:val="000000"/>
                <w:szCs w:val="24"/>
                <w:lang w:eastAsia="ru-RU"/>
              </w:rPr>
              <w:t>Sensys</w:t>
            </w:r>
            <w:proofErr w:type="spellEnd"/>
            <w:r w:rsidRPr="00F93644">
              <w:rPr>
                <w:rFonts w:eastAsia="Times New Roman" w:cs="Times New Roman"/>
                <w:color w:val="000000"/>
                <w:szCs w:val="24"/>
                <w:lang w:eastAsia="ru-RU"/>
              </w:rPr>
              <w:t xml:space="preserve"> с доводчиком</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1735164</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5,54</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 xml:space="preserve">2.1. Ящики </w:t>
            </w:r>
            <w:proofErr w:type="spellStart"/>
            <w:r w:rsidRPr="00F93644">
              <w:rPr>
                <w:rFonts w:eastAsia="Times New Roman" w:cs="Times New Roman"/>
                <w:color w:val="000000"/>
                <w:szCs w:val="24"/>
                <w:lang w:eastAsia="ru-RU"/>
              </w:rPr>
              <w:t>Unihopper</w:t>
            </w:r>
            <w:proofErr w:type="spellEnd"/>
            <w:r w:rsidRPr="00F93644">
              <w:rPr>
                <w:rFonts w:eastAsia="Times New Roman" w:cs="Times New Roman"/>
                <w:color w:val="000000"/>
                <w:szCs w:val="24"/>
                <w:lang w:eastAsia="ru-RU"/>
              </w:rPr>
              <w:t xml:space="preserve"> </w:t>
            </w:r>
            <w:proofErr w:type="spellStart"/>
            <w:r w:rsidRPr="00F93644">
              <w:rPr>
                <w:rFonts w:eastAsia="Times New Roman" w:cs="Times New Roman"/>
                <w:color w:val="000000"/>
                <w:szCs w:val="24"/>
                <w:lang w:eastAsia="ru-RU"/>
              </w:rPr>
              <w:t>Magic</w:t>
            </w:r>
            <w:proofErr w:type="spellEnd"/>
            <w:r w:rsidRPr="00F93644">
              <w:rPr>
                <w:rFonts w:eastAsia="Times New Roman" w:cs="Times New Roman"/>
                <w:color w:val="000000"/>
                <w:szCs w:val="24"/>
                <w:lang w:eastAsia="ru-RU"/>
              </w:rPr>
              <w:t xml:space="preserve"> </w:t>
            </w:r>
            <w:proofErr w:type="spellStart"/>
            <w:r w:rsidRPr="00F93644">
              <w:rPr>
                <w:rFonts w:eastAsia="Times New Roman" w:cs="Times New Roman"/>
                <w:color w:val="000000"/>
                <w:szCs w:val="24"/>
                <w:lang w:eastAsia="ru-RU"/>
              </w:rPr>
              <w:t>Box</w:t>
            </w:r>
            <w:proofErr w:type="spellEnd"/>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2388790</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7,63</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2.3. Ящики Hettich</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1452138</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4,64</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2.2. Ящики FIT плавного закрывания</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1269167</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4,05</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3.5. 1. Шурупы</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640515</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2,05</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3.5.2. Еврошурупы</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555347</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1,77</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4.1. Нога для стола с колесом и стопором 60x710</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2489657</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7,95</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4.4. Нога для стола складная 50х710</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1289348</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4,12</w:t>
            </w:r>
          </w:p>
        </w:tc>
      </w:tr>
      <w:tr w:rsidR="00F93644" w:rsidRPr="00F93644" w:rsidTr="00F93644">
        <w:trPr>
          <w:trHeight w:val="315"/>
          <w:jc w:val="center"/>
        </w:trPr>
        <w:tc>
          <w:tcPr>
            <w:tcW w:w="5245"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4.2. Нога мебельная конусообразная H=710 мм</w:t>
            </w:r>
          </w:p>
        </w:tc>
        <w:tc>
          <w:tcPr>
            <w:tcW w:w="1308"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1171610</w:t>
            </w:r>
          </w:p>
        </w:tc>
        <w:tc>
          <w:tcPr>
            <w:tcW w:w="904" w:type="dxa"/>
            <w:noWrap/>
            <w:hideMark/>
          </w:tcPr>
          <w:p w:rsidR="00F93644" w:rsidRPr="00F93644" w:rsidRDefault="00F93644" w:rsidP="00F93644">
            <w:pPr>
              <w:spacing w:line="240" w:lineRule="auto"/>
              <w:ind w:firstLine="0"/>
              <w:jc w:val="right"/>
              <w:rPr>
                <w:rFonts w:eastAsia="Times New Roman" w:cs="Times New Roman"/>
                <w:color w:val="000000"/>
                <w:szCs w:val="24"/>
                <w:lang w:eastAsia="ru-RU"/>
              </w:rPr>
            </w:pPr>
            <w:r w:rsidRPr="00F93644">
              <w:rPr>
                <w:rFonts w:eastAsia="Times New Roman" w:cs="Times New Roman"/>
                <w:color w:val="000000"/>
                <w:szCs w:val="24"/>
                <w:lang w:eastAsia="ru-RU"/>
              </w:rPr>
              <w:t>3,74</w:t>
            </w:r>
          </w:p>
        </w:tc>
      </w:tr>
      <w:tr w:rsidR="00F93644" w:rsidRPr="00F93644" w:rsidTr="00F93644">
        <w:trPr>
          <w:trHeight w:val="300"/>
          <w:jc w:val="center"/>
        </w:trPr>
        <w:tc>
          <w:tcPr>
            <w:tcW w:w="5245" w:type="dxa"/>
            <w:noWrap/>
            <w:hideMark/>
          </w:tcPr>
          <w:p w:rsidR="00F93644" w:rsidRPr="00F93644" w:rsidRDefault="00F93644" w:rsidP="00F93644">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308" w:type="dxa"/>
            <w:noWrap/>
            <w:hideMark/>
          </w:tcPr>
          <w:p w:rsidR="00F93644" w:rsidRPr="00F93644" w:rsidRDefault="00F93644" w:rsidP="00F93644">
            <w:pPr>
              <w:spacing w:line="240" w:lineRule="auto"/>
              <w:ind w:firstLine="0"/>
              <w:jc w:val="right"/>
              <w:rPr>
                <w:rFonts w:eastAsia="Times New Roman" w:cs="Times New Roman"/>
                <w:b/>
                <w:bCs/>
                <w:color w:val="000000"/>
                <w:szCs w:val="24"/>
                <w:lang w:eastAsia="ru-RU"/>
              </w:rPr>
            </w:pPr>
            <w:r w:rsidRPr="00F93644">
              <w:rPr>
                <w:rFonts w:eastAsia="Times New Roman" w:cs="Times New Roman"/>
                <w:b/>
                <w:bCs/>
                <w:color w:val="000000"/>
                <w:szCs w:val="24"/>
                <w:lang w:eastAsia="ru-RU"/>
              </w:rPr>
              <w:t>15</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578</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185</w:t>
            </w:r>
          </w:p>
        </w:tc>
        <w:tc>
          <w:tcPr>
            <w:tcW w:w="904" w:type="dxa"/>
            <w:noWrap/>
            <w:hideMark/>
          </w:tcPr>
          <w:p w:rsidR="00F93644" w:rsidRPr="00F93644" w:rsidRDefault="00F93644" w:rsidP="00F93644">
            <w:pPr>
              <w:spacing w:line="240" w:lineRule="auto"/>
              <w:ind w:firstLine="0"/>
              <w:jc w:val="right"/>
              <w:rPr>
                <w:rFonts w:eastAsia="Times New Roman" w:cs="Times New Roman"/>
                <w:b/>
                <w:bCs/>
                <w:color w:val="000000"/>
                <w:szCs w:val="24"/>
                <w:lang w:eastAsia="ru-RU"/>
              </w:rPr>
            </w:pPr>
            <w:r w:rsidRPr="00F93644">
              <w:rPr>
                <w:rFonts w:eastAsia="Times New Roman" w:cs="Times New Roman"/>
                <w:b/>
                <w:bCs/>
                <w:color w:val="000000"/>
                <w:szCs w:val="24"/>
                <w:lang w:eastAsia="ru-RU"/>
              </w:rPr>
              <w:t>49,75</w:t>
            </w:r>
          </w:p>
        </w:tc>
      </w:tr>
      <w:tr w:rsidR="00F93644" w:rsidRPr="00F93644" w:rsidTr="00F93644">
        <w:trPr>
          <w:trHeight w:val="315"/>
          <w:jc w:val="center"/>
        </w:trPr>
        <w:tc>
          <w:tcPr>
            <w:tcW w:w="5245" w:type="dxa"/>
            <w:noWrap/>
            <w:hideMark/>
          </w:tcPr>
          <w:p w:rsidR="00F93644" w:rsidRPr="00F93644" w:rsidRDefault="00F93644" w:rsidP="00F93644">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r w:rsidRPr="00F93644">
              <w:rPr>
                <w:rFonts w:eastAsia="Times New Roman" w:cs="Times New Roman"/>
                <w:b/>
                <w:bCs/>
                <w:color w:val="000000"/>
                <w:szCs w:val="24"/>
                <w:lang w:eastAsia="ru-RU"/>
              </w:rPr>
              <w:t xml:space="preserve"> по предприятию</w:t>
            </w:r>
          </w:p>
        </w:tc>
        <w:tc>
          <w:tcPr>
            <w:tcW w:w="1308" w:type="dxa"/>
            <w:noWrap/>
            <w:hideMark/>
          </w:tcPr>
          <w:p w:rsidR="00F93644" w:rsidRPr="00F93644" w:rsidRDefault="00F93644" w:rsidP="00F93644">
            <w:pPr>
              <w:spacing w:line="240" w:lineRule="auto"/>
              <w:ind w:firstLine="0"/>
              <w:jc w:val="right"/>
              <w:rPr>
                <w:rFonts w:eastAsia="Times New Roman" w:cs="Times New Roman"/>
                <w:b/>
                <w:bCs/>
                <w:color w:val="000000"/>
                <w:szCs w:val="24"/>
                <w:lang w:eastAsia="ru-RU"/>
              </w:rPr>
            </w:pPr>
            <w:r w:rsidRPr="00F93644">
              <w:rPr>
                <w:rFonts w:eastAsia="Times New Roman" w:cs="Times New Roman"/>
                <w:b/>
                <w:bCs/>
                <w:color w:val="000000"/>
                <w:szCs w:val="24"/>
                <w:lang w:eastAsia="ru-RU"/>
              </w:rPr>
              <w:t>31</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315</w:t>
            </w:r>
            <w:r>
              <w:rPr>
                <w:rFonts w:eastAsia="Times New Roman" w:cs="Times New Roman"/>
                <w:b/>
                <w:bCs/>
                <w:color w:val="000000"/>
                <w:szCs w:val="24"/>
                <w:lang w:eastAsia="ru-RU"/>
              </w:rPr>
              <w:t xml:space="preserve"> </w:t>
            </w:r>
            <w:r w:rsidRPr="00F93644">
              <w:rPr>
                <w:rFonts w:eastAsia="Times New Roman" w:cs="Times New Roman"/>
                <w:b/>
                <w:bCs/>
                <w:color w:val="000000"/>
                <w:szCs w:val="24"/>
                <w:lang w:eastAsia="ru-RU"/>
              </w:rPr>
              <w:t>195</w:t>
            </w:r>
          </w:p>
        </w:tc>
        <w:tc>
          <w:tcPr>
            <w:tcW w:w="904" w:type="dxa"/>
            <w:noWrap/>
            <w:hideMark/>
          </w:tcPr>
          <w:p w:rsidR="00F93644" w:rsidRPr="00F93644" w:rsidRDefault="00F93644" w:rsidP="00F93644">
            <w:pPr>
              <w:spacing w:line="240" w:lineRule="auto"/>
              <w:ind w:firstLine="0"/>
              <w:jc w:val="left"/>
              <w:rPr>
                <w:rFonts w:eastAsia="Times New Roman" w:cs="Times New Roman"/>
                <w:color w:val="000000"/>
                <w:szCs w:val="24"/>
                <w:lang w:eastAsia="ru-RU"/>
              </w:rPr>
            </w:pPr>
            <w:r w:rsidRPr="00F93644">
              <w:rPr>
                <w:rFonts w:eastAsia="Times New Roman" w:cs="Times New Roman"/>
                <w:color w:val="000000"/>
                <w:szCs w:val="24"/>
                <w:lang w:eastAsia="ru-RU"/>
              </w:rPr>
              <w:t> </w:t>
            </w:r>
          </w:p>
        </w:tc>
      </w:tr>
    </w:tbl>
    <w:p w:rsidR="00930A60" w:rsidRPr="008377E0" w:rsidRDefault="008377E0" w:rsidP="00AB1619">
      <w:pPr>
        <w:pStyle w:val="ae"/>
        <w:numPr>
          <w:ilvl w:val="0"/>
          <w:numId w:val="47"/>
        </w:numPr>
        <w:spacing w:before="240" w:line="360" w:lineRule="auto"/>
        <w:jc w:val="left"/>
        <w:rPr>
          <w:rFonts w:cs="Times New Roman"/>
          <w:b/>
          <w:sz w:val="24"/>
          <w:szCs w:val="24"/>
        </w:rPr>
      </w:pPr>
      <w:r w:rsidRPr="008377E0">
        <w:rPr>
          <w:rFonts w:cs="Times New Roman"/>
          <w:b/>
          <w:sz w:val="24"/>
          <w:szCs w:val="24"/>
        </w:rPr>
        <w:t xml:space="preserve">Данные, используемые при вычислении </w:t>
      </w:r>
      <m:oMath>
        <m:r>
          <m:rPr>
            <m:sty m:val="bi"/>
          </m:rPr>
          <w:rPr>
            <w:rFonts w:ascii="Cambria Math" w:hAnsi="Cambria Math"/>
            <w:sz w:val="24"/>
            <w:szCs w:val="24"/>
          </w:rPr>
          <m:t>Q</m:t>
        </m:r>
      </m:oMath>
      <w:r w:rsidR="008B6919" w:rsidRPr="008B6919">
        <w:rPr>
          <w:rFonts w:eastAsiaTheme="minorEastAsia" w:cs="Times New Roman"/>
          <w:b/>
        </w:rPr>
        <w:t xml:space="preserve">, </w:t>
      </w:r>
      <m:oMath>
        <m:sSub>
          <m:sSubPr>
            <m:ctrlPr>
              <w:rPr>
                <w:rFonts w:ascii="Cambria Math" w:hAnsi="Cambria Math"/>
                <w:b/>
                <w:i/>
                <w:sz w:val="24"/>
                <w:szCs w:val="24"/>
              </w:rPr>
            </m:ctrlPr>
          </m:sSubPr>
          <m:e>
            <m:r>
              <m:rPr>
                <m:sty m:val="bi"/>
              </m:rPr>
              <w:rPr>
                <w:rFonts w:ascii="Cambria Math" w:hAnsi="Cambria Math"/>
                <w:sz w:val="24"/>
                <w:szCs w:val="24"/>
              </w:rPr>
              <m:t>TC</m:t>
            </m:r>
          </m:e>
          <m:sub>
            <m:r>
              <m:rPr>
                <m:sty m:val="bi"/>
              </m:rPr>
              <w:rPr>
                <w:rFonts w:ascii="Cambria Math" w:hAnsi="Cambria Math"/>
                <w:sz w:val="24"/>
                <w:szCs w:val="24"/>
              </w:rPr>
              <m:t>ф</m:t>
            </m:r>
          </m:sub>
        </m:sSub>
      </m:oMath>
      <w:r w:rsidR="008B6919" w:rsidRPr="008B6919">
        <w:rPr>
          <w:rFonts w:eastAsiaTheme="minorEastAsia"/>
          <w:b/>
        </w:rPr>
        <w:t xml:space="preserve"> </w:t>
      </w:r>
      <w:r w:rsidR="008B6919" w:rsidRPr="008B6919">
        <w:rPr>
          <w:rFonts w:eastAsiaTheme="minorEastAsia"/>
          <w:b/>
          <w:sz w:val="24"/>
          <w:szCs w:val="24"/>
        </w:rPr>
        <w:t>и</w:t>
      </w:r>
      <w:r w:rsidR="008B6919" w:rsidRPr="008B6919">
        <w:rPr>
          <w:rFonts w:eastAsiaTheme="minorEastAsia"/>
          <w:b/>
        </w:rPr>
        <w:t xml:space="preserve"> </w:t>
      </w:r>
      <m:oMath>
        <m:r>
          <m:rPr>
            <m:sty m:val="bi"/>
          </m:rPr>
          <w:rPr>
            <w:rFonts w:ascii="Cambria Math" w:hAnsi="Cambria Math"/>
            <w:sz w:val="24"/>
            <w:szCs w:val="24"/>
          </w:rPr>
          <m:t>TC</m:t>
        </m:r>
      </m:oMath>
    </w:p>
    <w:tbl>
      <w:tblPr>
        <w:tblStyle w:val="af2"/>
        <w:tblW w:w="9355" w:type="dxa"/>
        <w:jc w:val="center"/>
        <w:tblLook w:val="04A0" w:firstRow="1" w:lastRow="0" w:firstColumn="1" w:lastColumn="0" w:noHBand="0" w:noVBand="1"/>
      </w:tblPr>
      <w:tblGrid>
        <w:gridCol w:w="4673"/>
        <w:gridCol w:w="1276"/>
        <w:gridCol w:w="965"/>
        <w:gridCol w:w="736"/>
        <w:gridCol w:w="709"/>
        <w:gridCol w:w="996"/>
      </w:tblGrid>
      <w:tr w:rsidR="00873EC9" w:rsidRPr="008377E0" w:rsidTr="00873EC9">
        <w:trPr>
          <w:trHeight w:val="300"/>
          <w:jc w:val="center"/>
        </w:trPr>
        <w:tc>
          <w:tcPr>
            <w:tcW w:w="4673" w:type="dxa"/>
            <w:noWrap/>
            <w:vAlign w:val="center"/>
            <w:hideMark/>
          </w:tcPr>
          <w:p w:rsidR="00873EC9" w:rsidRPr="008377E0" w:rsidRDefault="00873EC9" w:rsidP="00873EC9">
            <w:pPr>
              <w:spacing w:line="240" w:lineRule="auto"/>
              <w:ind w:firstLine="0"/>
              <w:jc w:val="center"/>
              <w:rPr>
                <w:rFonts w:eastAsia="Times New Roman" w:cs="Times New Roman"/>
                <w:b/>
                <w:color w:val="000000"/>
                <w:szCs w:val="24"/>
                <w:lang w:eastAsia="ru-RU"/>
              </w:rPr>
            </w:pPr>
            <w:r w:rsidRPr="008377E0">
              <w:rPr>
                <w:rFonts w:eastAsia="Times New Roman" w:cs="Times New Roman"/>
                <w:b/>
                <w:color w:val="000000"/>
                <w:szCs w:val="24"/>
                <w:lang w:eastAsia="ru-RU"/>
              </w:rPr>
              <w:t>Номенклатура</w:t>
            </w:r>
          </w:p>
        </w:tc>
        <w:tc>
          <w:tcPr>
            <w:tcW w:w="1276" w:type="dxa"/>
            <w:vAlign w:val="center"/>
          </w:tcPr>
          <w:p w:rsidR="00873EC9" w:rsidRPr="008377E0" w:rsidRDefault="00873EC9" w:rsidP="00873EC9">
            <w:pPr>
              <w:spacing w:line="240" w:lineRule="auto"/>
              <w:ind w:firstLine="0"/>
              <w:jc w:val="center"/>
              <w:rPr>
                <w:rFonts w:eastAsia="Times New Roman" w:cs="Times New Roman"/>
                <w:b/>
                <w:i/>
                <w:color w:val="000000"/>
                <w:szCs w:val="24"/>
                <w:lang w:val="en-US" w:eastAsia="ru-RU"/>
              </w:rPr>
            </w:pPr>
            <w:r w:rsidRPr="008377E0">
              <w:rPr>
                <w:rFonts w:eastAsia="Times New Roman" w:cs="Times New Roman"/>
                <w:b/>
                <w:i/>
                <w:color w:val="000000"/>
                <w:szCs w:val="24"/>
                <w:lang w:eastAsia="ru-RU"/>
              </w:rPr>
              <w:t>L</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b/>
                <w:i/>
                <w:color w:val="000000"/>
                <w:szCs w:val="24"/>
                <w:lang w:val="en-US" w:eastAsia="ru-RU"/>
              </w:rPr>
            </w:pPr>
            <w:r w:rsidRPr="008377E0">
              <w:rPr>
                <w:rFonts w:eastAsia="Times New Roman" w:cs="Times New Roman"/>
                <w:b/>
                <w:i/>
                <w:color w:val="000000"/>
                <w:szCs w:val="24"/>
                <w:lang w:val="en-US" w:eastAsia="ru-RU"/>
              </w:rPr>
              <w:t>A</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b/>
                <w:color w:val="000000"/>
                <w:szCs w:val="24"/>
                <w:lang w:eastAsia="ru-RU"/>
              </w:rPr>
            </w:pPr>
            <w:r w:rsidRPr="008377E0">
              <w:rPr>
                <w:rFonts w:eastAsia="Times New Roman" w:cs="Times New Roman"/>
                <w:b/>
                <w:color w:val="000000"/>
                <w:szCs w:val="24"/>
                <w:lang w:eastAsia="ru-RU"/>
              </w:rPr>
              <w:t>ФЗП ОЗ</w:t>
            </w:r>
          </w:p>
        </w:tc>
        <w:tc>
          <w:tcPr>
            <w:tcW w:w="709" w:type="dxa"/>
            <w:noWrap/>
            <w:vAlign w:val="center"/>
            <w:hideMark/>
          </w:tcPr>
          <w:p w:rsidR="00873EC9" w:rsidRPr="008377E0" w:rsidRDefault="00A27916" w:rsidP="00873EC9">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szCs w:val="24"/>
                      </w:rPr>
                    </m:ctrlPr>
                  </m:sSubPr>
                  <m:e>
                    <m:r>
                      <m:rPr>
                        <m:sty m:val="bi"/>
                      </m:rPr>
                      <w:rPr>
                        <w:rFonts w:ascii="Cambria Math" w:hAnsi="Cambria Math"/>
                        <w:szCs w:val="24"/>
                      </w:rPr>
                      <m:t>Р</m:t>
                    </m:r>
                  </m:e>
                  <m:sub>
                    <m:r>
                      <m:rPr>
                        <m:sty m:val="bi"/>
                      </m:rPr>
                      <w:rPr>
                        <w:rFonts w:ascii="Cambria Math" w:hAnsi="Cambria Math"/>
                        <w:szCs w:val="24"/>
                      </w:rPr>
                      <m:t>ком</m:t>
                    </m:r>
                  </m:sub>
                </m:sSub>
              </m:oMath>
            </m:oMathPara>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b/>
                <w:color w:val="000000"/>
                <w:szCs w:val="24"/>
                <w:lang w:eastAsia="ru-RU"/>
              </w:rPr>
            </w:pPr>
            <w:r w:rsidRPr="008377E0">
              <w:rPr>
                <w:rFonts w:eastAsia="Times New Roman" w:cs="Times New Roman"/>
                <w:b/>
                <w:color w:val="000000"/>
                <w:szCs w:val="24"/>
                <w:lang w:eastAsia="ru-RU"/>
              </w:rPr>
              <w:t>ФЗП ОСХ</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1.1. Unihopper с доводчиком</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46,62</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36,18</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 xml:space="preserve">1.2. </w:t>
            </w:r>
            <w:proofErr w:type="spellStart"/>
            <w:r w:rsidRPr="008377E0">
              <w:rPr>
                <w:rFonts w:eastAsia="Times New Roman" w:cs="Times New Roman"/>
                <w:color w:val="000000"/>
                <w:szCs w:val="24"/>
                <w:lang w:eastAsia="ru-RU"/>
              </w:rPr>
              <w:t>Hettich</w:t>
            </w:r>
            <w:proofErr w:type="spellEnd"/>
            <w:r w:rsidRPr="008377E0">
              <w:rPr>
                <w:rFonts w:eastAsia="Times New Roman" w:cs="Times New Roman"/>
                <w:color w:val="000000"/>
                <w:szCs w:val="24"/>
                <w:lang w:eastAsia="ru-RU"/>
              </w:rPr>
              <w:t xml:space="preserve"> </w:t>
            </w:r>
            <w:proofErr w:type="spellStart"/>
            <w:r w:rsidRPr="008377E0">
              <w:rPr>
                <w:rFonts w:eastAsia="Times New Roman" w:cs="Times New Roman"/>
                <w:color w:val="000000"/>
                <w:szCs w:val="24"/>
                <w:lang w:eastAsia="ru-RU"/>
              </w:rPr>
              <w:t>Sensys</w:t>
            </w:r>
            <w:proofErr w:type="spellEnd"/>
            <w:r w:rsidRPr="008377E0">
              <w:rPr>
                <w:rFonts w:eastAsia="Times New Roman" w:cs="Times New Roman"/>
                <w:color w:val="000000"/>
                <w:szCs w:val="24"/>
                <w:lang w:eastAsia="ru-RU"/>
              </w:rPr>
              <w:t xml:space="preserve"> с доводчиком</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158000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46,62</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36,18</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 xml:space="preserve">2.1. Ящики </w:t>
            </w:r>
            <w:proofErr w:type="spellStart"/>
            <w:r w:rsidRPr="008377E0">
              <w:rPr>
                <w:rFonts w:eastAsia="Times New Roman" w:cs="Times New Roman"/>
                <w:color w:val="000000"/>
                <w:szCs w:val="24"/>
                <w:lang w:eastAsia="ru-RU"/>
              </w:rPr>
              <w:t>Unihopper</w:t>
            </w:r>
            <w:proofErr w:type="spellEnd"/>
            <w:r w:rsidRPr="008377E0">
              <w:rPr>
                <w:rFonts w:eastAsia="Times New Roman" w:cs="Times New Roman"/>
                <w:color w:val="000000"/>
                <w:szCs w:val="24"/>
                <w:lang w:eastAsia="ru-RU"/>
              </w:rPr>
              <w:t xml:space="preserve"> </w:t>
            </w:r>
            <w:proofErr w:type="spellStart"/>
            <w:r w:rsidRPr="008377E0">
              <w:rPr>
                <w:rFonts w:eastAsia="Times New Roman" w:cs="Times New Roman"/>
                <w:color w:val="000000"/>
                <w:szCs w:val="24"/>
                <w:lang w:eastAsia="ru-RU"/>
              </w:rPr>
              <w:t>Magic</w:t>
            </w:r>
            <w:proofErr w:type="spellEnd"/>
            <w:r w:rsidRPr="008377E0">
              <w:rPr>
                <w:rFonts w:eastAsia="Times New Roman" w:cs="Times New Roman"/>
                <w:color w:val="000000"/>
                <w:szCs w:val="24"/>
                <w:lang w:eastAsia="ru-RU"/>
              </w:rPr>
              <w:t xml:space="preserve"> </w:t>
            </w:r>
            <w:proofErr w:type="spellStart"/>
            <w:r w:rsidRPr="008377E0">
              <w:rPr>
                <w:rFonts w:eastAsia="Times New Roman" w:cs="Times New Roman"/>
                <w:color w:val="000000"/>
                <w:szCs w:val="24"/>
                <w:lang w:eastAsia="ru-RU"/>
              </w:rPr>
              <w:t>Box</w:t>
            </w:r>
            <w:proofErr w:type="spellEnd"/>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505,39</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392,18</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 xml:space="preserve">2.3. Ящики </w:t>
            </w:r>
            <w:proofErr w:type="spellStart"/>
            <w:r w:rsidRPr="008377E0">
              <w:rPr>
                <w:rFonts w:eastAsia="Times New Roman" w:cs="Times New Roman"/>
                <w:color w:val="000000"/>
                <w:szCs w:val="24"/>
                <w:lang w:eastAsia="ru-RU"/>
              </w:rPr>
              <w:t>Hettich</w:t>
            </w:r>
            <w:proofErr w:type="spellEnd"/>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158000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505,39</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392,18</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2.2. Ящики FIT плавного закрывания</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505,39</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392,18</w:t>
            </w:r>
          </w:p>
        </w:tc>
      </w:tr>
      <w:tr w:rsidR="00873EC9" w:rsidRPr="008377E0" w:rsidTr="00873EC9">
        <w:trPr>
          <w:trHeight w:val="255"/>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3.5. 1. Шурупы</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43800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1,24</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0,96</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3.5.2. Еврошурупы</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9480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1,24</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0,96</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4.1. Нога для стола с колесом и стопором 60x710</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173800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371,99</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288,66</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lastRenderedPageBreak/>
              <w:t>4.2. Нога мебельная конусообразная H=710 мм</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371,99</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288,66</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4.4. Нога для стола складная 50х710</w:t>
            </w:r>
          </w:p>
        </w:tc>
        <w:tc>
          <w:tcPr>
            <w:tcW w:w="1276" w:type="dxa"/>
            <w:vAlign w:val="center"/>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c>
          <w:tcPr>
            <w:tcW w:w="965"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371,99</w:t>
            </w:r>
          </w:p>
        </w:tc>
        <w:tc>
          <w:tcPr>
            <w:tcW w:w="73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6132</w:t>
            </w:r>
          </w:p>
        </w:tc>
        <w:tc>
          <w:tcPr>
            <w:tcW w:w="709"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2614</w:t>
            </w:r>
          </w:p>
        </w:tc>
        <w:tc>
          <w:tcPr>
            <w:tcW w:w="996"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288,66</w:t>
            </w:r>
          </w:p>
        </w:tc>
      </w:tr>
    </w:tbl>
    <w:p w:rsidR="008B6919" w:rsidRPr="008B6919" w:rsidRDefault="008B6919" w:rsidP="00AB1619">
      <w:pPr>
        <w:pStyle w:val="ae"/>
        <w:numPr>
          <w:ilvl w:val="0"/>
          <w:numId w:val="47"/>
        </w:numPr>
        <w:spacing w:before="240" w:line="360" w:lineRule="auto"/>
        <w:jc w:val="left"/>
        <w:rPr>
          <w:rFonts w:eastAsiaTheme="minorEastAsia" w:cs="Times New Roman"/>
          <w:b/>
          <w:sz w:val="24"/>
          <w:szCs w:val="24"/>
        </w:rPr>
      </w:pPr>
      <w:r w:rsidRPr="008377E0">
        <w:rPr>
          <w:rFonts w:cs="Times New Roman"/>
          <w:b/>
          <w:sz w:val="24"/>
          <w:szCs w:val="24"/>
        </w:rPr>
        <w:t>Данные, используемые при вычислении</w:t>
      </w:r>
      <m:oMath>
        <m:r>
          <m:rPr>
            <m:sty m:val="bi"/>
          </m:rPr>
          <w:rPr>
            <w:rFonts w:ascii="Cambria Math" w:hAnsi="Cambria Math"/>
            <w:sz w:val="24"/>
            <w:szCs w:val="24"/>
          </w:rPr>
          <m:t xml:space="preserve"> Q</m:t>
        </m:r>
      </m:oMath>
      <w:r w:rsidRPr="008B6919">
        <w:rPr>
          <w:rFonts w:eastAsiaTheme="minorEastAsia" w:cs="Times New Roman"/>
          <w:b/>
        </w:rPr>
        <w:t xml:space="preserve">, </w:t>
      </w:r>
      <w:r w:rsidRPr="008377E0">
        <w:rPr>
          <w:rFonts w:cs="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TC</m:t>
            </m:r>
          </m:e>
          <m:sub>
            <m:r>
              <m:rPr>
                <m:sty m:val="bi"/>
              </m:rPr>
              <w:rPr>
                <w:rFonts w:ascii="Cambria Math" w:hAnsi="Cambria Math"/>
                <w:sz w:val="24"/>
                <w:szCs w:val="24"/>
              </w:rPr>
              <m:t>ф</m:t>
            </m:r>
          </m:sub>
        </m:sSub>
      </m:oMath>
      <w:r>
        <w:rPr>
          <w:rFonts w:eastAsiaTheme="minorEastAsia" w:cs="Times New Roman"/>
          <w:b/>
          <w:sz w:val="24"/>
          <w:szCs w:val="24"/>
        </w:rPr>
        <w:t xml:space="preserve"> и</w:t>
      </w:r>
      <w:r w:rsidRPr="002A09DB">
        <w:rPr>
          <w:rFonts w:eastAsiaTheme="minorEastAsia"/>
        </w:rPr>
        <w:t xml:space="preserve"> </w:t>
      </w:r>
      <m:oMath>
        <m:r>
          <m:rPr>
            <m:sty m:val="bi"/>
          </m:rPr>
          <w:rPr>
            <w:rFonts w:ascii="Cambria Math" w:hAnsi="Cambria Math"/>
            <w:sz w:val="24"/>
            <w:szCs w:val="24"/>
          </w:rPr>
          <m:t>TC</m:t>
        </m:r>
      </m:oMath>
      <w:r>
        <w:rPr>
          <w:rFonts w:eastAsiaTheme="minorEastAsia"/>
          <w:b/>
          <w:sz w:val="24"/>
          <w:szCs w:val="24"/>
        </w:rPr>
        <w:t xml:space="preserve"> (продолжение)</w:t>
      </w:r>
    </w:p>
    <w:tbl>
      <w:tblPr>
        <w:tblStyle w:val="af2"/>
        <w:tblW w:w="9298" w:type="dxa"/>
        <w:jc w:val="center"/>
        <w:tblLook w:val="04A0" w:firstRow="1" w:lastRow="0" w:firstColumn="1" w:lastColumn="0" w:noHBand="0" w:noVBand="1"/>
      </w:tblPr>
      <w:tblGrid>
        <w:gridCol w:w="4673"/>
        <w:gridCol w:w="1134"/>
        <w:gridCol w:w="1251"/>
        <w:gridCol w:w="1120"/>
        <w:gridCol w:w="1120"/>
      </w:tblGrid>
      <w:tr w:rsidR="00873EC9" w:rsidRPr="008377E0" w:rsidTr="00873EC9">
        <w:trPr>
          <w:trHeight w:val="300"/>
          <w:jc w:val="center"/>
        </w:trPr>
        <w:tc>
          <w:tcPr>
            <w:tcW w:w="4673"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7D5BDF">
              <w:rPr>
                <w:rFonts w:eastAsia="Times New Roman" w:cs="Times New Roman"/>
                <w:b/>
                <w:color w:val="000000"/>
                <w:szCs w:val="24"/>
                <w:lang w:eastAsia="ru-RU"/>
              </w:rPr>
              <w:t>Номенклатура</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b/>
                <w:i/>
                <w:color w:val="000000"/>
                <w:szCs w:val="24"/>
                <w:lang w:val="en-US" w:eastAsia="ru-RU"/>
              </w:rPr>
            </w:pPr>
            <w:r w:rsidRPr="008377E0">
              <w:rPr>
                <w:rFonts w:eastAsia="Times New Roman" w:cs="Times New Roman"/>
                <w:b/>
                <w:i/>
                <w:color w:val="000000"/>
                <w:szCs w:val="24"/>
                <w:lang w:val="en-US" w:eastAsia="ru-RU"/>
              </w:rPr>
              <w:t>C</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b/>
                <w:i/>
                <w:color w:val="000000"/>
                <w:szCs w:val="24"/>
                <w:lang w:eastAsia="ru-RU"/>
              </w:rPr>
            </w:pPr>
            <w:r w:rsidRPr="008377E0">
              <w:rPr>
                <w:rFonts w:eastAsia="Times New Roman" w:cs="Times New Roman"/>
                <w:b/>
                <w:i/>
                <w:color w:val="000000"/>
                <w:szCs w:val="24"/>
                <w:lang w:eastAsia="ru-RU"/>
              </w:rPr>
              <w:t>D</w:t>
            </w:r>
          </w:p>
        </w:tc>
        <w:tc>
          <w:tcPr>
            <w:tcW w:w="1120" w:type="dxa"/>
            <w:noWrap/>
            <w:vAlign w:val="center"/>
            <w:hideMark/>
          </w:tcPr>
          <w:p w:rsidR="00873EC9" w:rsidRPr="008377E0" w:rsidRDefault="00A27916" w:rsidP="00873EC9">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ф</m:t>
                    </m:r>
                  </m:sub>
                </m:sSub>
              </m:oMath>
            </m:oMathPara>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b/>
                <w:i/>
                <w:color w:val="000000"/>
                <w:szCs w:val="24"/>
                <w:lang w:eastAsia="ru-RU"/>
              </w:rPr>
            </w:pPr>
            <w:r w:rsidRPr="008377E0">
              <w:rPr>
                <w:rFonts w:eastAsia="Times New Roman" w:cs="Times New Roman"/>
                <w:b/>
                <w:i/>
                <w:color w:val="000000"/>
                <w:szCs w:val="24"/>
                <w:lang w:eastAsia="ru-RU"/>
              </w:rPr>
              <w:t>L</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1.1. Unihopper с доводчиком</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104,78</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343321</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85000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 xml:space="preserve">1.2. </w:t>
            </w:r>
            <w:proofErr w:type="spellStart"/>
            <w:r w:rsidRPr="008377E0">
              <w:rPr>
                <w:rFonts w:eastAsia="Times New Roman" w:cs="Times New Roman"/>
                <w:color w:val="000000"/>
                <w:szCs w:val="24"/>
                <w:lang w:eastAsia="ru-RU"/>
              </w:rPr>
              <w:t>Hettich</w:t>
            </w:r>
            <w:proofErr w:type="spellEnd"/>
            <w:r w:rsidRPr="008377E0">
              <w:rPr>
                <w:rFonts w:eastAsia="Times New Roman" w:cs="Times New Roman"/>
                <w:color w:val="000000"/>
                <w:szCs w:val="24"/>
                <w:lang w:eastAsia="ru-RU"/>
              </w:rPr>
              <w:t xml:space="preserve"> </w:t>
            </w:r>
            <w:proofErr w:type="spellStart"/>
            <w:r w:rsidRPr="008377E0">
              <w:rPr>
                <w:rFonts w:eastAsia="Times New Roman" w:cs="Times New Roman"/>
                <w:color w:val="000000"/>
                <w:szCs w:val="24"/>
                <w:lang w:eastAsia="ru-RU"/>
              </w:rPr>
              <w:t>Sensys</w:t>
            </w:r>
            <w:proofErr w:type="spellEnd"/>
            <w:r w:rsidRPr="008377E0">
              <w:rPr>
                <w:rFonts w:eastAsia="Times New Roman" w:cs="Times New Roman"/>
                <w:color w:val="000000"/>
                <w:szCs w:val="24"/>
                <w:lang w:eastAsia="ru-RU"/>
              </w:rPr>
              <w:t xml:space="preserve"> с доводчиком</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192,71</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181133</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90500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158000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 xml:space="preserve">2.1. Ящики </w:t>
            </w:r>
            <w:proofErr w:type="spellStart"/>
            <w:r w:rsidRPr="008377E0">
              <w:rPr>
                <w:rFonts w:eastAsia="Times New Roman" w:cs="Times New Roman"/>
                <w:color w:val="000000"/>
                <w:szCs w:val="24"/>
                <w:lang w:eastAsia="ru-RU"/>
              </w:rPr>
              <w:t>Unihopper</w:t>
            </w:r>
            <w:proofErr w:type="spellEnd"/>
            <w:r w:rsidRPr="008377E0">
              <w:rPr>
                <w:rFonts w:eastAsia="Times New Roman" w:cs="Times New Roman"/>
                <w:color w:val="000000"/>
                <w:szCs w:val="24"/>
                <w:lang w:eastAsia="ru-RU"/>
              </w:rPr>
              <w:t xml:space="preserve"> </w:t>
            </w:r>
            <w:proofErr w:type="spellStart"/>
            <w:r w:rsidRPr="008377E0">
              <w:rPr>
                <w:rFonts w:eastAsia="Times New Roman" w:cs="Times New Roman"/>
                <w:color w:val="000000"/>
                <w:szCs w:val="24"/>
                <w:lang w:eastAsia="ru-RU"/>
              </w:rPr>
              <w:t>Magic</w:t>
            </w:r>
            <w:proofErr w:type="spellEnd"/>
            <w:r w:rsidRPr="008377E0">
              <w:rPr>
                <w:rFonts w:eastAsia="Times New Roman" w:cs="Times New Roman"/>
                <w:color w:val="000000"/>
                <w:szCs w:val="24"/>
                <w:lang w:eastAsia="ru-RU"/>
              </w:rPr>
              <w:t xml:space="preserve"> </w:t>
            </w:r>
            <w:proofErr w:type="spellStart"/>
            <w:r w:rsidRPr="008377E0">
              <w:rPr>
                <w:rFonts w:eastAsia="Times New Roman" w:cs="Times New Roman"/>
                <w:color w:val="000000"/>
                <w:szCs w:val="24"/>
                <w:lang w:eastAsia="ru-RU"/>
              </w:rPr>
              <w:t>Box</w:t>
            </w:r>
            <w:proofErr w:type="spellEnd"/>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1765,04</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18087</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 xml:space="preserve">2.3. Ящики </w:t>
            </w:r>
            <w:proofErr w:type="spellStart"/>
            <w:r w:rsidRPr="008377E0">
              <w:rPr>
                <w:rFonts w:eastAsia="Times New Roman" w:cs="Times New Roman"/>
                <w:color w:val="000000"/>
                <w:szCs w:val="24"/>
                <w:lang w:eastAsia="ru-RU"/>
              </w:rPr>
              <w:t>Hettich</w:t>
            </w:r>
            <w:proofErr w:type="spellEnd"/>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1597,48</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11977</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158000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2.2. Ящики FIT плавного закрывания</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1475,04</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12274</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1500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r>
      <w:tr w:rsidR="00873EC9" w:rsidRPr="008377E0" w:rsidTr="00873EC9">
        <w:trPr>
          <w:trHeight w:val="255"/>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3.5. 1. Шурупы</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3,20</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2890000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741000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43800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3.5.2. Еврошурупы</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4,71</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1702200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9480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4.1. Нога для стола с колесом и стопором 60x710</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1872,00</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17120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2250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173800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4.2. Нога мебельная конусообразная H=710 мм</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687,96</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18012</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2250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r>
      <w:tr w:rsidR="00873EC9" w:rsidRPr="008377E0" w:rsidTr="00873EC9">
        <w:trPr>
          <w:trHeight w:val="300"/>
          <w:jc w:val="center"/>
        </w:trPr>
        <w:tc>
          <w:tcPr>
            <w:tcW w:w="4673" w:type="dxa"/>
            <w:noWrap/>
            <w:hideMark/>
          </w:tcPr>
          <w:p w:rsidR="00873EC9" w:rsidRPr="008377E0" w:rsidRDefault="00873EC9" w:rsidP="00873EC9">
            <w:pPr>
              <w:spacing w:line="240" w:lineRule="auto"/>
              <w:ind w:firstLine="0"/>
              <w:jc w:val="left"/>
              <w:rPr>
                <w:rFonts w:eastAsia="Times New Roman" w:cs="Times New Roman"/>
                <w:color w:val="000000"/>
                <w:szCs w:val="24"/>
                <w:lang w:eastAsia="ru-RU"/>
              </w:rPr>
            </w:pPr>
            <w:r w:rsidRPr="008377E0">
              <w:rPr>
                <w:rFonts w:eastAsia="Times New Roman" w:cs="Times New Roman"/>
                <w:color w:val="000000"/>
                <w:szCs w:val="24"/>
                <w:lang w:eastAsia="ru-RU"/>
              </w:rPr>
              <w:t>4.4. Нога для стола складная 50х710</w:t>
            </w:r>
          </w:p>
        </w:tc>
        <w:tc>
          <w:tcPr>
            <w:tcW w:w="1134"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1000,67</w:t>
            </w:r>
          </w:p>
        </w:tc>
        <w:tc>
          <w:tcPr>
            <w:tcW w:w="1251"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21384</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2250</w:t>
            </w:r>
          </w:p>
        </w:tc>
        <w:tc>
          <w:tcPr>
            <w:tcW w:w="1120" w:type="dxa"/>
            <w:noWrap/>
            <w:vAlign w:val="center"/>
            <w:hideMark/>
          </w:tcPr>
          <w:p w:rsidR="00873EC9" w:rsidRPr="008377E0" w:rsidRDefault="00873EC9" w:rsidP="00873EC9">
            <w:pPr>
              <w:spacing w:line="240" w:lineRule="auto"/>
              <w:ind w:firstLine="0"/>
              <w:jc w:val="center"/>
              <w:rPr>
                <w:rFonts w:eastAsia="Times New Roman" w:cs="Times New Roman"/>
                <w:color w:val="000000"/>
                <w:szCs w:val="24"/>
                <w:lang w:eastAsia="ru-RU"/>
              </w:rPr>
            </w:pPr>
            <w:r w:rsidRPr="008377E0">
              <w:rPr>
                <w:rFonts w:eastAsia="Times New Roman" w:cs="Times New Roman"/>
                <w:color w:val="000000"/>
                <w:szCs w:val="24"/>
                <w:lang w:eastAsia="ru-RU"/>
              </w:rPr>
              <w:t>219000</w:t>
            </w:r>
          </w:p>
        </w:tc>
      </w:tr>
    </w:tbl>
    <w:p w:rsidR="008377E0" w:rsidRDefault="00820C17" w:rsidP="00AB1619">
      <w:pPr>
        <w:pStyle w:val="ae"/>
        <w:numPr>
          <w:ilvl w:val="0"/>
          <w:numId w:val="47"/>
        </w:numPr>
        <w:spacing w:before="240" w:line="360" w:lineRule="auto"/>
        <w:jc w:val="left"/>
        <w:rPr>
          <w:rFonts w:cs="Times New Roman"/>
          <w:b/>
          <w:sz w:val="24"/>
          <w:szCs w:val="24"/>
        </w:rPr>
      </w:pPr>
      <w:r>
        <w:rPr>
          <w:rFonts w:cs="Times New Roman"/>
          <w:b/>
          <w:sz w:val="24"/>
          <w:szCs w:val="24"/>
        </w:rPr>
        <w:t xml:space="preserve">Данные, используемые при проведении анализа </w:t>
      </w:r>
      <w:r w:rsidRPr="00820C17">
        <w:rPr>
          <w:rFonts w:cs="Times New Roman"/>
          <w:b/>
          <w:sz w:val="24"/>
          <w:szCs w:val="24"/>
        </w:rPr>
        <w:t>фактических средних уровней запасов с расчётными</w:t>
      </w:r>
    </w:p>
    <w:tbl>
      <w:tblPr>
        <w:tblStyle w:val="af2"/>
        <w:tblW w:w="9276" w:type="dxa"/>
        <w:jc w:val="center"/>
        <w:tblLook w:val="04A0" w:firstRow="1" w:lastRow="0" w:firstColumn="1" w:lastColumn="0" w:noHBand="0" w:noVBand="1"/>
      </w:tblPr>
      <w:tblGrid>
        <w:gridCol w:w="4112"/>
        <w:gridCol w:w="1553"/>
        <w:gridCol w:w="1276"/>
        <w:gridCol w:w="851"/>
        <w:gridCol w:w="1484"/>
      </w:tblGrid>
      <w:tr w:rsidR="001D521A" w:rsidRPr="001D521A" w:rsidTr="001D521A">
        <w:trPr>
          <w:trHeight w:val="625"/>
          <w:jc w:val="center"/>
        </w:trPr>
        <w:tc>
          <w:tcPr>
            <w:tcW w:w="4112" w:type="dxa"/>
            <w:noWrap/>
            <w:vAlign w:val="center"/>
            <w:hideMark/>
          </w:tcPr>
          <w:p w:rsidR="001D521A" w:rsidRPr="001D521A" w:rsidRDefault="001D521A" w:rsidP="001D521A">
            <w:pPr>
              <w:spacing w:line="240" w:lineRule="auto"/>
              <w:ind w:firstLine="0"/>
              <w:jc w:val="center"/>
              <w:rPr>
                <w:rFonts w:eastAsia="Times New Roman" w:cs="Times New Roman"/>
                <w:b/>
                <w:color w:val="000000"/>
                <w:szCs w:val="24"/>
                <w:lang w:eastAsia="ru-RU"/>
              </w:rPr>
            </w:pPr>
            <w:r w:rsidRPr="001D521A">
              <w:rPr>
                <w:rFonts w:eastAsia="Times New Roman" w:cs="Times New Roman"/>
                <w:b/>
                <w:color w:val="000000"/>
                <w:szCs w:val="24"/>
                <w:lang w:eastAsia="ru-RU"/>
              </w:rPr>
              <w:t>Номенклатура</w:t>
            </w:r>
          </w:p>
        </w:tc>
        <w:tc>
          <w:tcPr>
            <w:tcW w:w="1553" w:type="dxa"/>
            <w:noWrap/>
            <w:vAlign w:val="center"/>
            <w:hideMark/>
          </w:tcPr>
          <w:p w:rsidR="001D521A" w:rsidRPr="001D521A" w:rsidRDefault="001D521A" w:rsidP="001D521A">
            <w:pPr>
              <w:spacing w:line="240" w:lineRule="auto"/>
              <w:ind w:firstLine="0"/>
              <w:jc w:val="center"/>
              <w:rPr>
                <w:rFonts w:eastAsia="Times New Roman" w:cs="Times New Roman"/>
                <w:b/>
                <w:color w:val="000000"/>
                <w:szCs w:val="24"/>
                <w:lang w:eastAsia="ru-RU"/>
              </w:rPr>
            </w:pPr>
            <w:r w:rsidRPr="001D521A">
              <w:rPr>
                <w:rFonts w:eastAsia="Times New Roman" w:cs="Times New Roman"/>
                <w:b/>
                <w:color w:val="000000"/>
                <w:szCs w:val="24"/>
                <w:lang w:eastAsia="ru-RU"/>
              </w:rPr>
              <w:t>Цена за ед.</w:t>
            </w:r>
          </w:p>
          <w:p w:rsidR="001D521A" w:rsidRPr="001D521A" w:rsidRDefault="001D521A" w:rsidP="001D521A">
            <w:pPr>
              <w:spacing w:line="240" w:lineRule="auto"/>
              <w:ind w:firstLine="0"/>
              <w:jc w:val="center"/>
              <w:rPr>
                <w:rFonts w:eastAsia="Times New Roman" w:cs="Times New Roman"/>
                <w:b/>
                <w:color w:val="000000"/>
                <w:szCs w:val="24"/>
                <w:lang w:eastAsia="ru-RU"/>
              </w:rPr>
            </w:pPr>
            <w:r w:rsidRPr="001D521A">
              <w:rPr>
                <w:rFonts w:eastAsia="Times New Roman" w:cs="Times New Roman"/>
                <w:b/>
                <w:bCs/>
                <w:color w:val="000000"/>
                <w:szCs w:val="24"/>
                <w:lang w:eastAsia="ru-RU"/>
              </w:rPr>
              <w:t>рубли</w:t>
            </w:r>
          </w:p>
        </w:tc>
        <w:tc>
          <w:tcPr>
            <w:tcW w:w="1276" w:type="dxa"/>
            <w:noWrap/>
            <w:vAlign w:val="center"/>
            <w:hideMark/>
          </w:tcPr>
          <w:p w:rsidR="001D521A" w:rsidRPr="001D521A" w:rsidRDefault="00A27916" w:rsidP="001D521A">
            <w:pPr>
              <w:spacing w:line="240" w:lineRule="auto"/>
              <w:ind w:firstLine="0"/>
              <w:jc w:val="center"/>
              <w:rPr>
                <w:rFonts w:eastAsia="Times New Roman" w:cs="Times New Roman"/>
                <w:b/>
                <w:color w:val="000000"/>
                <w:szCs w:val="24"/>
                <w:lang w:eastAsia="ru-RU"/>
              </w:rPr>
            </w:pPr>
            <m:oMathPara>
              <m:oMath>
                <m:sSub>
                  <m:sSubPr>
                    <m:ctrlPr>
                      <w:rPr>
                        <w:rFonts w:ascii="Cambria Math" w:eastAsia="Times New Roman" w:hAnsi="Cambria Math" w:cs="Times New Roman"/>
                        <w:b/>
                        <w:i/>
                        <w:color w:val="000000"/>
                        <w:szCs w:val="24"/>
                        <w:lang w:eastAsia="ru-RU"/>
                      </w:rPr>
                    </m:ctrlPr>
                  </m:sSubPr>
                  <m:e>
                    <m:r>
                      <m:rPr>
                        <m:sty m:val="bi"/>
                      </m:rPr>
                      <w:rPr>
                        <w:rFonts w:ascii="Cambria Math" w:eastAsia="Times New Roman" w:hAnsi="Cambria Math" w:cs="Times New Roman"/>
                        <w:color w:val="000000"/>
                        <w:szCs w:val="24"/>
                        <w:lang w:eastAsia="ru-RU"/>
                      </w:rPr>
                      <m:t>Р</m:t>
                    </m:r>
                  </m:e>
                  <m:sub>
                    <m:r>
                      <m:rPr>
                        <m:sty m:val="bi"/>
                      </m:rPr>
                      <w:rPr>
                        <w:rFonts w:ascii="Cambria Math" w:eastAsia="Times New Roman" w:hAnsi="Cambria Math" w:cs="Times New Roman"/>
                        <w:color w:val="000000"/>
                        <w:szCs w:val="24"/>
                        <w:lang w:eastAsia="ru-RU"/>
                      </w:rPr>
                      <m:t>г</m:t>
                    </m:r>
                  </m:sub>
                </m:sSub>
              </m:oMath>
            </m:oMathPara>
          </w:p>
        </w:tc>
        <w:tc>
          <w:tcPr>
            <w:tcW w:w="851" w:type="dxa"/>
            <w:vAlign w:val="center"/>
          </w:tcPr>
          <w:p w:rsidR="001D521A" w:rsidRPr="001D521A" w:rsidRDefault="001D521A" w:rsidP="001D521A">
            <w:pPr>
              <w:spacing w:line="240" w:lineRule="auto"/>
              <w:ind w:firstLine="0"/>
              <w:jc w:val="center"/>
              <w:rPr>
                <w:rFonts w:eastAsia="Times New Roman" w:cs="Times New Roman"/>
                <w:b/>
                <w:color w:val="000000"/>
                <w:szCs w:val="24"/>
                <w:lang w:eastAsia="ru-RU"/>
              </w:rPr>
            </w:pPr>
            <w:r w:rsidRPr="001D521A">
              <w:rPr>
                <w:rFonts w:eastAsia="Times New Roman" w:cs="Times New Roman"/>
                <w:b/>
                <w:i/>
                <w:color w:val="000000"/>
                <w:sz w:val="28"/>
                <w:szCs w:val="24"/>
                <w:lang w:val="en-US" w:eastAsia="ru-RU"/>
              </w:rPr>
              <w:t>s</w:t>
            </w:r>
          </w:p>
        </w:tc>
        <w:tc>
          <w:tcPr>
            <w:tcW w:w="1484" w:type="dxa"/>
            <w:noWrap/>
            <w:vAlign w:val="center"/>
            <w:hideMark/>
          </w:tcPr>
          <w:p w:rsidR="001D521A" w:rsidRPr="001D521A" w:rsidRDefault="00A27916" w:rsidP="001D521A">
            <w:pPr>
              <w:spacing w:line="240" w:lineRule="auto"/>
              <w:jc w:val="center"/>
              <w:rPr>
                <w:rFonts w:eastAsia="Times New Roman" w:cs="Times New Roman"/>
                <w:b/>
                <w:color w:val="000000"/>
                <w:szCs w:val="24"/>
                <w:lang w:eastAsia="ru-RU"/>
              </w:rPr>
            </w:pPr>
            <m:oMathPara>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ф</m:t>
                    </m:r>
                  </m:sub>
                </m:sSub>
              </m:oMath>
            </m:oMathPara>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1.1. Unihopper с доводчиком</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119,47</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343321</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941</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85000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 xml:space="preserve">1.2. </w:t>
            </w:r>
            <w:proofErr w:type="spellStart"/>
            <w:r w:rsidRPr="001D521A">
              <w:rPr>
                <w:rFonts w:eastAsia="Times New Roman" w:cs="Times New Roman"/>
                <w:color w:val="000000"/>
                <w:szCs w:val="24"/>
                <w:lang w:eastAsia="ru-RU"/>
              </w:rPr>
              <w:t>Hettich</w:t>
            </w:r>
            <w:proofErr w:type="spellEnd"/>
            <w:r w:rsidRPr="001D521A">
              <w:rPr>
                <w:rFonts w:eastAsia="Times New Roman" w:cs="Times New Roman"/>
                <w:color w:val="000000"/>
                <w:szCs w:val="24"/>
                <w:lang w:eastAsia="ru-RU"/>
              </w:rPr>
              <w:t xml:space="preserve"> </w:t>
            </w:r>
            <w:proofErr w:type="spellStart"/>
            <w:r w:rsidRPr="001D521A">
              <w:rPr>
                <w:rFonts w:eastAsia="Times New Roman" w:cs="Times New Roman"/>
                <w:color w:val="000000"/>
                <w:szCs w:val="24"/>
                <w:lang w:eastAsia="ru-RU"/>
              </w:rPr>
              <w:t>Sensys</w:t>
            </w:r>
            <w:proofErr w:type="spellEnd"/>
            <w:r w:rsidRPr="001D521A">
              <w:rPr>
                <w:rFonts w:eastAsia="Times New Roman" w:cs="Times New Roman"/>
                <w:color w:val="000000"/>
                <w:szCs w:val="24"/>
                <w:lang w:eastAsia="ru-RU"/>
              </w:rPr>
              <w:t xml:space="preserve"> с доводчиком</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211,42</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181133</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496</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90500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 xml:space="preserve">2.1. Ящики </w:t>
            </w:r>
            <w:proofErr w:type="spellStart"/>
            <w:r w:rsidRPr="001D521A">
              <w:rPr>
                <w:rFonts w:eastAsia="Times New Roman" w:cs="Times New Roman"/>
                <w:color w:val="000000"/>
                <w:szCs w:val="24"/>
                <w:lang w:eastAsia="ru-RU"/>
              </w:rPr>
              <w:t>Unihopper</w:t>
            </w:r>
            <w:proofErr w:type="spellEnd"/>
            <w:r w:rsidRPr="001D521A">
              <w:rPr>
                <w:rFonts w:eastAsia="Times New Roman" w:cs="Times New Roman"/>
                <w:color w:val="000000"/>
                <w:szCs w:val="24"/>
                <w:lang w:eastAsia="ru-RU"/>
              </w:rPr>
              <w:t xml:space="preserve"> </w:t>
            </w:r>
            <w:proofErr w:type="spellStart"/>
            <w:r w:rsidRPr="001D521A">
              <w:rPr>
                <w:rFonts w:eastAsia="Times New Roman" w:cs="Times New Roman"/>
                <w:color w:val="000000"/>
                <w:szCs w:val="24"/>
                <w:lang w:eastAsia="ru-RU"/>
              </w:rPr>
              <w:t>Magic</w:t>
            </w:r>
            <w:proofErr w:type="spellEnd"/>
            <w:r w:rsidRPr="001D521A">
              <w:rPr>
                <w:rFonts w:eastAsia="Times New Roman" w:cs="Times New Roman"/>
                <w:color w:val="000000"/>
                <w:szCs w:val="24"/>
                <w:lang w:eastAsia="ru-RU"/>
              </w:rPr>
              <w:t xml:space="preserve"> </w:t>
            </w:r>
            <w:proofErr w:type="spellStart"/>
            <w:r w:rsidRPr="001D521A">
              <w:rPr>
                <w:rFonts w:eastAsia="Times New Roman" w:cs="Times New Roman"/>
                <w:color w:val="000000"/>
                <w:szCs w:val="24"/>
                <w:lang w:eastAsia="ru-RU"/>
              </w:rPr>
              <w:t>Box</w:t>
            </w:r>
            <w:proofErr w:type="spellEnd"/>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1991,93</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18087</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50</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1500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 xml:space="preserve">2.3. Ящики </w:t>
            </w:r>
            <w:proofErr w:type="spellStart"/>
            <w:r w:rsidRPr="001D521A">
              <w:rPr>
                <w:rFonts w:eastAsia="Times New Roman" w:cs="Times New Roman"/>
                <w:color w:val="000000"/>
                <w:szCs w:val="24"/>
                <w:lang w:eastAsia="ru-RU"/>
              </w:rPr>
              <w:t>Hettich</w:t>
            </w:r>
            <w:proofErr w:type="spellEnd"/>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1805,76</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11977</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33</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1500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2.2. Ящики FIT плавного закрывания</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1652,6</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12274</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34</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1500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3.5. 1. Шурупы</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3,68</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2890000</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7918</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741000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3.5.2. Еврошурупы</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5,41</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1702200</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4664</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219000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4.1. Нога для стола с колесом и стопором 60x710</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2194,58</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17120</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47</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2250</w:t>
            </w:r>
          </w:p>
        </w:tc>
      </w:tr>
      <w:tr w:rsidR="001D521A" w:rsidRPr="001D521A" w:rsidTr="00BD00CC">
        <w:trPr>
          <w:trHeight w:val="300"/>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4.4. Нога для стола складная 50х710</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975,54</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18012</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49</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2250</w:t>
            </w:r>
          </w:p>
        </w:tc>
      </w:tr>
      <w:tr w:rsidR="001D521A" w:rsidRPr="001D521A" w:rsidTr="00BD00CC">
        <w:trPr>
          <w:trHeight w:val="315"/>
          <w:jc w:val="center"/>
        </w:trPr>
        <w:tc>
          <w:tcPr>
            <w:tcW w:w="4112"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4.2. Нога мебельная конусообразная H=710 мм</w:t>
            </w:r>
          </w:p>
        </w:tc>
        <w:tc>
          <w:tcPr>
            <w:tcW w:w="1553"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964,41</w:t>
            </w:r>
          </w:p>
        </w:tc>
        <w:tc>
          <w:tcPr>
            <w:tcW w:w="1276"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21384</w:t>
            </w:r>
          </w:p>
        </w:tc>
        <w:tc>
          <w:tcPr>
            <w:tcW w:w="851"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59</w:t>
            </w:r>
          </w:p>
        </w:tc>
        <w:tc>
          <w:tcPr>
            <w:tcW w:w="1484"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2250</w:t>
            </w:r>
          </w:p>
        </w:tc>
      </w:tr>
    </w:tbl>
    <w:p w:rsidR="001D521A" w:rsidRDefault="001D521A" w:rsidP="00AB1619">
      <w:pPr>
        <w:pStyle w:val="ae"/>
        <w:numPr>
          <w:ilvl w:val="0"/>
          <w:numId w:val="47"/>
        </w:numPr>
        <w:spacing w:before="240" w:line="360" w:lineRule="auto"/>
        <w:jc w:val="left"/>
        <w:rPr>
          <w:rFonts w:cs="Times New Roman"/>
          <w:b/>
          <w:sz w:val="24"/>
          <w:szCs w:val="24"/>
        </w:rPr>
      </w:pPr>
      <w:r>
        <w:rPr>
          <w:rFonts w:cs="Times New Roman"/>
          <w:b/>
          <w:sz w:val="24"/>
          <w:szCs w:val="24"/>
        </w:rPr>
        <w:t xml:space="preserve">Данные, используемые при проведении анализа </w:t>
      </w:r>
      <w:r w:rsidRPr="00820C17">
        <w:rPr>
          <w:rFonts w:cs="Times New Roman"/>
          <w:b/>
          <w:sz w:val="24"/>
          <w:szCs w:val="24"/>
        </w:rPr>
        <w:t>фактических средних уровней запасов с расчётными</w:t>
      </w:r>
      <w:r>
        <w:rPr>
          <w:rFonts w:cs="Times New Roman"/>
          <w:b/>
          <w:sz w:val="24"/>
          <w:szCs w:val="24"/>
        </w:rPr>
        <w:t xml:space="preserve"> (продолжение)</w:t>
      </w:r>
    </w:p>
    <w:tbl>
      <w:tblPr>
        <w:tblStyle w:val="af2"/>
        <w:tblW w:w="9451" w:type="dxa"/>
        <w:jc w:val="center"/>
        <w:tblLook w:val="04A0" w:firstRow="1" w:lastRow="0" w:firstColumn="1" w:lastColumn="0" w:noHBand="0" w:noVBand="1"/>
      </w:tblPr>
      <w:tblGrid>
        <w:gridCol w:w="5235"/>
        <w:gridCol w:w="960"/>
        <w:gridCol w:w="1148"/>
        <w:gridCol w:w="1148"/>
        <w:gridCol w:w="960"/>
      </w:tblGrid>
      <w:tr w:rsidR="00BD00CC" w:rsidRPr="001D521A" w:rsidTr="00D313B2">
        <w:trPr>
          <w:trHeight w:val="625"/>
          <w:jc w:val="center"/>
        </w:trPr>
        <w:tc>
          <w:tcPr>
            <w:tcW w:w="5235" w:type="dxa"/>
            <w:noWrap/>
            <w:vAlign w:val="center"/>
            <w:hideMark/>
          </w:tcPr>
          <w:p w:rsidR="00BD00CC" w:rsidRPr="001D521A" w:rsidRDefault="00BD00CC" w:rsidP="001D521A">
            <w:pPr>
              <w:spacing w:line="240" w:lineRule="auto"/>
              <w:ind w:firstLine="0"/>
              <w:jc w:val="center"/>
              <w:rPr>
                <w:rFonts w:eastAsia="Times New Roman" w:cs="Times New Roman"/>
                <w:b/>
                <w:color w:val="000000"/>
                <w:szCs w:val="24"/>
                <w:lang w:eastAsia="ru-RU"/>
              </w:rPr>
            </w:pPr>
            <w:r w:rsidRPr="001D521A">
              <w:rPr>
                <w:rFonts w:eastAsia="Times New Roman" w:cs="Times New Roman"/>
                <w:b/>
                <w:color w:val="000000"/>
                <w:szCs w:val="24"/>
                <w:lang w:eastAsia="ru-RU"/>
              </w:rPr>
              <w:t>Номенклатура</w:t>
            </w:r>
          </w:p>
        </w:tc>
        <w:tc>
          <w:tcPr>
            <w:tcW w:w="960" w:type="dxa"/>
            <w:noWrap/>
            <w:vAlign w:val="center"/>
            <w:hideMark/>
          </w:tcPr>
          <w:p w:rsidR="00BD00CC" w:rsidRPr="00BD00CC" w:rsidRDefault="00BD00CC" w:rsidP="001D521A">
            <w:pPr>
              <w:spacing w:line="240" w:lineRule="auto"/>
              <w:ind w:firstLine="0"/>
              <w:jc w:val="center"/>
              <w:rPr>
                <w:rFonts w:eastAsia="Times New Roman" w:cs="Times New Roman"/>
                <w:b/>
                <w:i/>
                <w:color w:val="000000"/>
                <w:szCs w:val="24"/>
                <w:lang w:eastAsia="ru-RU"/>
              </w:rPr>
            </w:pPr>
            <m:oMathPara>
              <m:oMath>
                <m:r>
                  <m:rPr>
                    <m:sty m:val="bi"/>
                  </m:rPr>
                  <w:rPr>
                    <w:rFonts w:ascii="Cambria Math" w:hAnsi="Cambria Math"/>
                  </w:rPr>
                  <m:t>Q</m:t>
                </m:r>
              </m:oMath>
            </m:oMathPara>
          </w:p>
        </w:tc>
        <w:tc>
          <w:tcPr>
            <w:tcW w:w="1148" w:type="dxa"/>
            <w:noWrap/>
            <w:vAlign w:val="center"/>
            <w:hideMark/>
          </w:tcPr>
          <w:p w:rsidR="00BD00CC" w:rsidRPr="00BD00CC" w:rsidRDefault="00A27916" w:rsidP="001D521A">
            <w:pPr>
              <w:spacing w:line="240" w:lineRule="auto"/>
              <w:jc w:val="center"/>
              <w:rPr>
                <w:rFonts w:eastAsia="Times New Roman" w:cs="Times New Roman"/>
                <w:b/>
                <w:i/>
                <w:color w:val="000000"/>
                <w:szCs w:val="24"/>
                <w:lang w:eastAsia="ru-RU"/>
              </w:rPr>
            </w:pPr>
            <m:oMathPara>
              <m:oMath>
                <m:sSub>
                  <m:sSubPr>
                    <m:ctrlPr>
                      <w:rPr>
                        <w:rFonts w:ascii="Cambria Math" w:eastAsia="Times New Roman" w:hAnsi="Cambria Math" w:cs="Times New Roman"/>
                        <w:b/>
                        <w:i/>
                        <w:color w:val="000000"/>
                        <w:szCs w:val="24"/>
                        <w:lang w:eastAsia="ru-RU"/>
                      </w:rPr>
                    </m:ctrlPr>
                  </m:sSubPr>
                  <m:e>
                    <m:r>
                      <m:rPr>
                        <m:sty m:val="bi"/>
                      </m:rPr>
                      <w:rPr>
                        <w:rFonts w:ascii="Cambria Math" w:eastAsia="Times New Roman" w:hAnsi="Cambria Math" w:cs="Times New Roman"/>
                        <w:color w:val="000000"/>
                        <w:szCs w:val="24"/>
                        <w:lang w:eastAsia="ru-RU"/>
                      </w:rPr>
                      <m:t>K</m:t>
                    </m:r>
                  </m:e>
                  <m:sub>
                    <m:r>
                      <m:rPr>
                        <m:sty m:val="bi"/>
                      </m:rPr>
                      <w:rPr>
                        <w:rFonts w:ascii="Cambria Math" w:eastAsia="Times New Roman" w:hAnsi="Cambria Math" w:cs="Times New Roman"/>
                        <w:color w:val="000000"/>
                        <w:szCs w:val="24"/>
                        <w:lang w:eastAsia="ru-RU"/>
                      </w:rPr>
                      <m:t>зф</m:t>
                    </m:r>
                  </m:sub>
                </m:sSub>
              </m:oMath>
            </m:oMathPara>
          </w:p>
        </w:tc>
        <w:tc>
          <w:tcPr>
            <w:tcW w:w="1148" w:type="dxa"/>
            <w:noWrap/>
            <w:vAlign w:val="center"/>
            <w:hideMark/>
          </w:tcPr>
          <w:p w:rsidR="00BD00CC" w:rsidRPr="001D521A" w:rsidRDefault="00A27916" w:rsidP="001D521A">
            <w:pPr>
              <w:spacing w:line="240" w:lineRule="auto"/>
              <w:jc w:val="center"/>
              <w:rPr>
                <w:rFonts w:eastAsia="Times New Roman" w:cs="Times New Roman"/>
                <w:b/>
                <w:color w:val="000000"/>
                <w:szCs w:val="24"/>
                <w:lang w:eastAsia="ru-RU"/>
              </w:rPr>
            </w:pPr>
            <m:oMathPara>
              <m:oMath>
                <m:sSub>
                  <m:sSubPr>
                    <m:ctrlPr>
                      <w:rPr>
                        <w:rFonts w:ascii="Cambria Math" w:eastAsia="Times New Roman" w:hAnsi="Cambria Math" w:cs="Times New Roman"/>
                        <w:b/>
                        <w:i/>
                        <w:color w:val="000000"/>
                        <w:szCs w:val="24"/>
                        <w:lang w:eastAsia="ru-RU"/>
                      </w:rPr>
                    </m:ctrlPr>
                  </m:sSubPr>
                  <m:e>
                    <m:r>
                      <m:rPr>
                        <m:sty m:val="bi"/>
                      </m:rPr>
                      <w:rPr>
                        <w:rFonts w:ascii="Cambria Math" w:eastAsia="Times New Roman" w:hAnsi="Cambria Math" w:cs="Times New Roman"/>
                        <w:color w:val="000000"/>
                        <w:szCs w:val="24"/>
                        <w:lang w:eastAsia="ru-RU"/>
                      </w:rPr>
                      <m:t>K</m:t>
                    </m:r>
                  </m:e>
                  <m:sub>
                    <m:r>
                      <m:rPr>
                        <m:sty m:val="bi"/>
                      </m:rPr>
                      <w:rPr>
                        <w:rFonts w:ascii="Cambria Math" w:eastAsia="Times New Roman" w:hAnsi="Cambria Math" w:cs="Times New Roman"/>
                        <w:color w:val="000000"/>
                        <w:szCs w:val="24"/>
                        <w:lang w:eastAsia="ru-RU"/>
                      </w:rPr>
                      <m:t>з</m:t>
                    </m:r>
                  </m:sub>
                </m:sSub>
              </m:oMath>
            </m:oMathPara>
          </w:p>
        </w:tc>
        <w:tc>
          <w:tcPr>
            <w:tcW w:w="960" w:type="dxa"/>
            <w:noWrap/>
            <w:vAlign w:val="center"/>
            <w:hideMark/>
          </w:tcPr>
          <w:p w:rsidR="00BD00CC" w:rsidRPr="001D521A" w:rsidRDefault="00A27916" w:rsidP="00BD00CC">
            <w:pPr>
              <w:spacing w:line="240" w:lineRule="auto"/>
              <w:ind w:firstLine="0"/>
              <w:jc w:val="center"/>
              <w:rPr>
                <w:rFonts w:eastAsia="Times New Roman" w:cs="Times New Roman"/>
                <w:b/>
                <w:color w:val="000000"/>
                <w:szCs w:val="24"/>
                <w:lang w:eastAsia="ru-RU"/>
              </w:rPr>
            </w:pPr>
            <m:oMathPara>
              <m:oMath>
                <m:sSub>
                  <m:sSubPr>
                    <m:ctrlPr>
                      <w:rPr>
                        <w:rFonts w:ascii="Cambria Math" w:eastAsia="Times New Roman" w:hAnsi="Cambria Math" w:cs="Times New Roman"/>
                        <w:b/>
                        <w:i/>
                        <w:color w:val="000000"/>
                        <w:szCs w:val="24"/>
                        <w:lang w:eastAsia="ru-RU"/>
                      </w:rPr>
                    </m:ctrlPr>
                  </m:sSubPr>
                  <m:e>
                    <m:r>
                      <m:rPr>
                        <m:sty m:val="bi"/>
                      </m:rPr>
                      <w:rPr>
                        <w:rFonts w:ascii="Cambria Math" w:eastAsia="Times New Roman" w:hAnsi="Cambria Math" w:cs="Times New Roman"/>
                        <w:color w:val="000000"/>
                        <w:szCs w:val="24"/>
                        <w:lang w:val="en-US" w:eastAsia="ru-RU"/>
                      </w:rPr>
                      <m:t>T</m:t>
                    </m:r>
                  </m:e>
                  <m:sub>
                    <m:r>
                      <m:rPr>
                        <m:sty m:val="bi"/>
                      </m:rPr>
                      <w:rPr>
                        <w:rFonts w:ascii="Cambria Math" w:eastAsia="Times New Roman" w:hAnsi="Cambria Math" w:cs="Times New Roman"/>
                        <w:color w:val="000000"/>
                        <w:szCs w:val="24"/>
                        <w:lang w:eastAsia="ru-RU"/>
                      </w:rPr>
                      <m:t>з</m:t>
                    </m:r>
                  </m:sub>
                </m:sSub>
              </m:oMath>
            </m:oMathPara>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1.1. Unihopper с доводчиком</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39842</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90</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 xml:space="preserve">1.2. </w:t>
            </w:r>
            <w:proofErr w:type="spellStart"/>
            <w:r w:rsidRPr="001D521A">
              <w:rPr>
                <w:rFonts w:eastAsia="Times New Roman" w:cs="Times New Roman"/>
                <w:color w:val="000000"/>
                <w:szCs w:val="24"/>
                <w:lang w:eastAsia="ru-RU"/>
              </w:rPr>
              <w:t>Hettich</w:t>
            </w:r>
            <w:proofErr w:type="spellEnd"/>
            <w:r w:rsidRPr="001D521A">
              <w:rPr>
                <w:rFonts w:eastAsia="Times New Roman" w:cs="Times New Roman"/>
                <w:color w:val="000000"/>
                <w:szCs w:val="24"/>
                <w:lang w:eastAsia="ru-RU"/>
              </w:rPr>
              <w:t xml:space="preserve"> </w:t>
            </w:r>
            <w:proofErr w:type="spellStart"/>
            <w:r w:rsidRPr="001D521A">
              <w:rPr>
                <w:rFonts w:eastAsia="Times New Roman" w:cs="Times New Roman"/>
                <w:color w:val="000000"/>
                <w:szCs w:val="24"/>
                <w:lang w:eastAsia="ru-RU"/>
              </w:rPr>
              <w:t>Sensys</w:t>
            </w:r>
            <w:proofErr w:type="spellEnd"/>
            <w:r w:rsidRPr="001D521A">
              <w:rPr>
                <w:rFonts w:eastAsia="Times New Roman" w:cs="Times New Roman"/>
                <w:color w:val="000000"/>
                <w:szCs w:val="24"/>
                <w:lang w:eastAsia="ru-RU"/>
              </w:rPr>
              <w:t xml:space="preserve"> с доводчиком</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23254</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8</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45</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 xml:space="preserve">2.1. Ящики </w:t>
            </w:r>
            <w:proofErr w:type="spellStart"/>
            <w:r w:rsidRPr="001D521A">
              <w:rPr>
                <w:rFonts w:eastAsia="Times New Roman" w:cs="Times New Roman"/>
                <w:color w:val="000000"/>
                <w:szCs w:val="24"/>
                <w:lang w:eastAsia="ru-RU"/>
              </w:rPr>
              <w:t>Unihopper</w:t>
            </w:r>
            <w:proofErr w:type="spellEnd"/>
            <w:r w:rsidRPr="001D521A">
              <w:rPr>
                <w:rFonts w:eastAsia="Times New Roman" w:cs="Times New Roman"/>
                <w:color w:val="000000"/>
                <w:szCs w:val="24"/>
                <w:lang w:eastAsia="ru-RU"/>
              </w:rPr>
              <w:t xml:space="preserve"> </w:t>
            </w:r>
            <w:proofErr w:type="spellStart"/>
            <w:r w:rsidRPr="001D521A">
              <w:rPr>
                <w:rFonts w:eastAsia="Times New Roman" w:cs="Times New Roman"/>
                <w:color w:val="000000"/>
                <w:szCs w:val="24"/>
                <w:lang w:eastAsia="ru-RU"/>
              </w:rPr>
              <w:t>Magic</w:t>
            </w:r>
            <w:proofErr w:type="spellEnd"/>
            <w:r w:rsidRPr="001D521A">
              <w:rPr>
                <w:rFonts w:eastAsia="Times New Roman" w:cs="Times New Roman"/>
                <w:color w:val="000000"/>
                <w:szCs w:val="24"/>
                <w:lang w:eastAsia="ru-RU"/>
              </w:rPr>
              <w:t xml:space="preserve"> </w:t>
            </w:r>
            <w:proofErr w:type="spellStart"/>
            <w:r w:rsidRPr="001D521A">
              <w:rPr>
                <w:rFonts w:eastAsia="Times New Roman" w:cs="Times New Roman"/>
                <w:color w:val="000000"/>
                <w:szCs w:val="24"/>
                <w:lang w:eastAsia="ru-RU"/>
              </w:rPr>
              <w:t>Box</w:t>
            </w:r>
            <w:proofErr w:type="spellEnd"/>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2662</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12</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7</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90</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 xml:space="preserve">2.3. Ящики </w:t>
            </w:r>
            <w:proofErr w:type="spellStart"/>
            <w:r w:rsidRPr="001D521A">
              <w:rPr>
                <w:rFonts w:eastAsia="Times New Roman" w:cs="Times New Roman"/>
                <w:color w:val="000000"/>
                <w:szCs w:val="24"/>
                <w:lang w:eastAsia="ru-RU"/>
              </w:rPr>
              <w:t>Hettich</w:t>
            </w:r>
            <w:proofErr w:type="spellEnd"/>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1874</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8</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6</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45</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lastRenderedPageBreak/>
              <w:t>2.2. Ящики FIT плавного закрывания</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2235</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8</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5</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90</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3.5. 1. Шурупы</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336659</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90</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3.5.2. Еврошурупы</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146119</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12</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45</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4.1. Нога для стола с колесом и стопором 60x710</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2577</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8</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7</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45</w:t>
            </w:r>
          </w:p>
        </w:tc>
      </w:tr>
      <w:tr w:rsidR="001D521A" w:rsidRPr="001D521A" w:rsidTr="00BD00CC">
        <w:trPr>
          <w:trHeight w:val="300"/>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4.4. Нога для стола складная 50х710</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3277</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8</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5</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90</w:t>
            </w:r>
          </w:p>
        </w:tc>
      </w:tr>
      <w:tr w:rsidR="001D521A" w:rsidRPr="001D521A" w:rsidTr="00BD00CC">
        <w:trPr>
          <w:trHeight w:val="315"/>
          <w:jc w:val="center"/>
        </w:trPr>
        <w:tc>
          <w:tcPr>
            <w:tcW w:w="5235" w:type="dxa"/>
            <w:noWrap/>
            <w:hideMark/>
          </w:tcPr>
          <w:p w:rsidR="001D521A" w:rsidRPr="001D521A" w:rsidRDefault="001D521A" w:rsidP="001D521A">
            <w:pPr>
              <w:spacing w:line="240" w:lineRule="auto"/>
              <w:ind w:firstLine="0"/>
              <w:jc w:val="left"/>
              <w:rPr>
                <w:rFonts w:eastAsia="Times New Roman" w:cs="Times New Roman"/>
                <w:color w:val="000000"/>
                <w:szCs w:val="24"/>
                <w:lang w:eastAsia="ru-RU"/>
              </w:rPr>
            </w:pPr>
            <w:r w:rsidRPr="001D521A">
              <w:rPr>
                <w:rFonts w:eastAsia="Times New Roman" w:cs="Times New Roman"/>
                <w:color w:val="000000"/>
                <w:szCs w:val="24"/>
                <w:lang w:eastAsia="ru-RU"/>
              </w:rPr>
              <w:t>4.2. Нога мебельная конусообразная H=710 мм</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3466</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6</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color w:val="000000"/>
                <w:szCs w:val="24"/>
                <w:lang w:eastAsia="ru-RU"/>
              </w:rPr>
            </w:pPr>
            <w:r w:rsidRPr="001D521A">
              <w:rPr>
                <w:rFonts w:eastAsia="Times New Roman" w:cs="Times New Roman"/>
                <w:color w:val="000000"/>
                <w:szCs w:val="24"/>
                <w:lang w:eastAsia="ru-RU"/>
              </w:rPr>
              <w:t>90</w:t>
            </w:r>
          </w:p>
        </w:tc>
      </w:tr>
      <w:tr w:rsidR="001D521A" w:rsidRPr="001D521A" w:rsidTr="00BD00CC">
        <w:trPr>
          <w:trHeight w:val="315"/>
          <w:jc w:val="center"/>
        </w:trPr>
        <w:tc>
          <w:tcPr>
            <w:tcW w:w="5235" w:type="dxa"/>
            <w:noWrap/>
            <w:hideMark/>
          </w:tcPr>
          <w:p w:rsidR="001D521A" w:rsidRPr="001D521A" w:rsidRDefault="001D521A" w:rsidP="001D521A">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b/>
                <w:bCs/>
                <w:color w:val="000000"/>
                <w:szCs w:val="24"/>
                <w:lang w:eastAsia="ru-RU"/>
              </w:rPr>
            </w:pP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b/>
                <w:bCs/>
                <w:color w:val="000000"/>
                <w:szCs w:val="24"/>
                <w:lang w:eastAsia="ru-RU"/>
              </w:rPr>
            </w:pPr>
            <w:r w:rsidRPr="001D521A">
              <w:rPr>
                <w:rFonts w:eastAsia="Times New Roman" w:cs="Times New Roman"/>
                <w:b/>
                <w:bCs/>
                <w:color w:val="000000"/>
                <w:szCs w:val="24"/>
                <w:lang w:eastAsia="ru-RU"/>
              </w:rPr>
              <w:t>67</w:t>
            </w:r>
          </w:p>
        </w:tc>
        <w:tc>
          <w:tcPr>
            <w:tcW w:w="1148" w:type="dxa"/>
            <w:noWrap/>
            <w:vAlign w:val="center"/>
            <w:hideMark/>
          </w:tcPr>
          <w:p w:rsidR="001D521A" w:rsidRPr="001D521A" w:rsidRDefault="001D521A" w:rsidP="00BD00CC">
            <w:pPr>
              <w:spacing w:line="240" w:lineRule="auto"/>
              <w:ind w:firstLine="0"/>
              <w:jc w:val="center"/>
              <w:rPr>
                <w:rFonts w:eastAsia="Times New Roman" w:cs="Times New Roman"/>
                <w:b/>
                <w:bCs/>
                <w:color w:val="000000"/>
                <w:szCs w:val="24"/>
                <w:lang w:eastAsia="ru-RU"/>
              </w:rPr>
            </w:pPr>
            <w:r w:rsidRPr="001D521A">
              <w:rPr>
                <w:rFonts w:eastAsia="Times New Roman" w:cs="Times New Roman"/>
                <w:b/>
                <w:bCs/>
                <w:color w:val="000000"/>
                <w:szCs w:val="24"/>
                <w:lang w:eastAsia="ru-RU"/>
              </w:rPr>
              <w:t>74</w:t>
            </w:r>
          </w:p>
        </w:tc>
        <w:tc>
          <w:tcPr>
            <w:tcW w:w="960" w:type="dxa"/>
            <w:noWrap/>
            <w:vAlign w:val="center"/>
            <w:hideMark/>
          </w:tcPr>
          <w:p w:rsidR="001D521A" w:rsidRPr="001D521A" w:rsidRDefault="001D521A" w:rsidP="00BD00CC">
            <w:pPr>
              <w:spacing w:line="240" w:lineRule="auto"/>
              <w:ind w:firstLine="0"/>
              <w:jc w:val="center"/>
              <w:rPr>
                <w:rFonts w:eastAsia="Times New Roman" w:cs="Times New Roman"/>
                <w:b/>
                <w:bCs/>
                <w:color w:val="000000"/>
                <w:szCs w:val="24"/>
                <w:lang w:eastAsia="ru-RU"/>
              </w:rPr>
            </w:pPr>
          </w:p>
        </w:tc>
      </w:tr>
    </w:tbl>
    <w:p w:rsidR="00BD00CC" w:rsidRDefault="00BD00CC" w:rsidP="00AB1619">
      <w:pPr>
        <w:pStyle w:val="ae"/>
        <w:numPr>
          <w:ilvl w:val="0"/>
          <w:numId w:val="47"/>
        </w:numPr>
        <w:spacing w:before="240" w:line="360" w:lineRule="auto"/>
        <w:jc w:val="left"/>
        <w:rPr>
          <w:rFonts w:cs="Times New Roman"/>
          <w:b/>
          <w:sz w:val="24"/>
          <w:szCs w:val="24"/>
        </w:rPr>
      </w:pPr>
      <w:r>
        <w:rPr>
          <w:rFonts w:cs="Times New Roman"/>
          <w:b/>
          <w:sz w:val="24"/>
          <w:szCs w:val="24"/>
        </w:rPr>
        <w:t xml:space="preserve">Данные, используемые при проведении анализа </w:t>
      </w:r>
      <w:r w:rsidRPr="00820C17">
        <w:rPr>
          <w:rFonts w:cs="Times New Roman"/>
          <w:b/>
          <w:sz w:val="24"/>
          <w:szCs w:val="24"/>
        </w:rPr>
        <w:t>фактических средних уровней запасов с расчётными</w:t>
      </w:r>
      <w:r>
        <w:rPr>
          <w:rFonts w:cs="Times New Roman"/>
          <w:b/>
          <w:sz w:val="24"/>
          <w:szCs w:val="24"/>
        </w:rPr>
        <w:t xml:space="preserve"> (продолжение)</w:t>
      </w:r>
    </w:p>
    <w:tbl>
      <w:tblPr>
        <w:tblStyle w:val="af2"/>
        <w:tblW w:w="9354" w:type="dxa"/>
        <w:jc w:val="center"/>
        <w:tblLook w:val="04A0" w:firstRow="1" w:lastRow="0" w:firstColumn="1" w:lastColumn="0" w:noHBand="0" w:noVBand="1"/>
      </w:tblPr>
      <w:tblGrid>
        <w:gridCol w:w="5514"/>
        <w:gridCol w:w="960"/>
        <w:gridCol w:w="960"/>
        <w:gridCol w:w="960"/>
        <w:gridCol w:w="960"/>
      </w:tblGrid>
      <w:tr w:rsidR="00BD00CC" w:rsidRPr="00BD00CC" w:rsidTr="00BD00CC">
        <w:trPr>
          <w:trHeight w:val="300"/>
          <w:jc w:val="center"/>
        </w:trPr>
        <w:tc>
          <w:tcPr>
            <w:tcW w:w="5514" w:type="dxa"/>
            <w:vMerge w:val="restart"/>
            <w:noWrap/>
            <w:vAlign w:val="center"/>
            <w:hideMark/>
          </w:tcPr>
          <w:p w:rsidR="00BD00CC" w:rsidRPr="00BD00CC" w:rsidRDefault="00BD00CC" w:rsidP="00BD00CC">
            <w:pPr>
              <w:spacing w:line="240" w:lineRule="auto"/>
              <w:ind w:firstLine="0"/>
              <w:jc w:val="center"/>
              <w:rPr>
                <w:rFonts w:eastAsia="Times New Roman" w:cs="Times New Roman"/>
                <w:b/>
                <w:color w:val="000000"/>
                <w:szCs w:val="24"/>
                <w:lang w:eastAsia="ru-RU"/>
              </w:rPr>
            </w:pPr>
            <w:r w:rsidRPr="00BD00CC">
              <w:rPr>
                <w:rFonts w:eastAsia="Times New Roman" w:cs="Times New Roman"/>
                <w:b/>
                <w:color w:val="000000"/>
                <w:szCs w:val="24"/>
                <w:lang w:eastAsia="ru-RU"/>
              </w:rPr>
              <w:t>Номенклатура</w:t>
            </w:r>
          </w:p>
        </w:tc>
        <w:tc>
          <w:tcPr>
            <w:tcW w:w="960" w:type="dxa"/>
            <w:noWrap/>
            <w:vAlign w:val="center"/>
            <w:hideMark/>
          </w:tcPr>
          <w:p w:rsidR="00BD00CC" w:rsidRPr="00BD00CC" w:rsidRDefault="00A27916" w:rsidP="00BD00CC">
            <w:pPr>
              <w:spacing w:line="240" w:lineRule="auto"/>
              <w:ind w:firstLine="0"/>
              <w:jc w:val="center"/>
              <w:rPr>
                <w:rFonts w:eastAsia="Times New Roman" w:cs="Times New Roman"/>
                <w:b/>
                <w:color w:val="000000"/>
                <w:szCs w:val="24"/>
                <w:lang w:eastAsia="ru-RU"/>
              </w:rPr>
            </w:pPr>
            <m:oMathPara>
              <m:oMath>
                <m:sSub>
                  <m:sSubPr>
                    <m:ctrlPr>
                      <w:rPr>
                        <w:rFonts w:ascii="Cambria Math" w:eastAsia="Times New Roman" w:hAnsi="Cambria Math" w:cs="Times New Roman"/>
                        <w:b/>
                        <w:i/>
                        <w:color w:val="000000"/>
                        <w:szCs w:val="24"/>
                        <w:lang w:eastAsia="ru-RU"/>
                      </w:rPr>
                    </m:ctrlPr>
                  </m:sSubPr>
                  <m:e>
                    <m:r>
                      <m:rPr>
                        <m:sty m:val="bi"/>
                      </m:rPr>
                      <w:rPr>
                        <w:rFonts w:ascii="Cambria Math" w:eastAsia="Times New Roman" w:hAnsi="Cambria Math" w:cs="Times New Roman"/>
                        <w:color w:val="000000"/>
                        <w:szCs w:val="24"/>
                        <w:lang w:eastAsia="ru-RU"/>
                      </w:rPr>
                      <m:t>T</m:t>
                    </m:r>
                  </m:e>
                  <m:sub>
                    <m:r>
                      <m:rPr>
                        <m:sty m:val="bi"/>
                      </m:rPr>
                      <w:rPr>
                        <w:rFonts w:ascii="Cambria Math" w:eastAsia="Times New Roman" w:hAnsi="Cambria Math" w:cs="Times New Roman"/>
                        <w:color w:val="000000"/>
                        <w:szCs w:val="24"/>
                        <w:lang w:eastAsia="ru-RU"/>
                      </w:rPr>
                      <m:t>зз</m:t>
                    </m:r>
                  </m:sub>
                </m:sSub>
              </m:oMath>
            </m:oMathPara>
          </w:p>
        </w:tc>
        <w:tc>
          <w:tcPr>
            <w:tcW w:w="960" w:type="dxa"/>
            <w:noWrap/>
            <w:vAlign w:val="center"/>
            <w:hideMark/>
          </w:tcPr>
          <w:p w:rsidR="00BD00CC" w:rsidRPr="00BD00CC" w:rsidRDefault="00A27916" w:rsidP="00BD00CC">
            <w:pPr>
              <w:spacing w:line="240" w:lineRule="auto"/>
              <w:ind w:firstLine="0"/>
              <w:jc w:val="center"/>
              <w:rPr>
                <w:rFonts w:eastAsia="Times New Roman" w:cs="Times New Roman"/>
                <w:b/>
                <w:color w:val="000000"/>
                <w:szCs w:val="24"/>
                <w:lang w:eastAsia="ru-RU"/>
              </w:rPr>
            </w:pPr>
            <m:oMathPara>
              <m:oMath>
                <m:sSub>
                  <m:sSubPr>
                    <m:ctrlPr>
                      <w:rPr>
                        <w:rFonts w:ascii="Cambria Math" w:eastAsia="Times New Roman" w:hAnsi="Cambria Math" w:cs="Times New Roman"/>
                        <w:b/>
                        <w:i/>
                        <w:color w:val="000000"/>
                        <w:szCs w:val="24"/>
                        <w:lang w:eastAsia="ru-RU"/>
                      </w:rPr>
                    </m:ctrlPr>
                  </m:sSubPr>
                  <m:e>
                    <m:r>
                      <m:rPr>
                        <m:sty m:val="bi"/>
                      </m:rPr>
                      <w:rPr>
                        <w:rFonts w:ascii="Cambria Math" w:eastAsia="Times New Roman" w:hAnsi="Cambria Math" w:cs="Times New Roman"/>
                        <w:color w:val="000000"/>
                        <w:szCs w:val="24"/>
                        <w:lang w:val="en-US" w:eastAsia="ru-RU"/>
                      </w:rPr>
                      <m:t>P</m:t>
                    </m:r>
                  </m:e>
                  <m:sub>
                    <m:r>
                      <m:rPr>
                        <m:sty m:val="bi"/>
                      </m:rPr>
                      <w:rPr>
                        <w:rFonts w:ascii="Cambria Math" w:eastAsia="Times New Roman" w:hAnsi="Cambria Math" w:cs="Times New Roman"/>
                        <w:color w:val="000000"/>
                        <w:szCs w:val="24"/>
                        <w:lang w:eastAsia="ru-RU"/>
                      </w:rPr>
                      <m:t>вз</m:t>
                    </m:r>
                  </m:sub>
                </m:sSub>
              </m:oMath>
            </m:oMathPara>
          </w:p>
        </w:tc>
        <w:tc>
          <w:tcPr>
            <w:tcW w:w="960" w:type="dxa"/>
            <w:noWrap/>
            <w:vAlign w:val="center"/>
            <w:hideMark/>
          </w:tcPr>
          <w:p w:rsidR="00BD00CC" w:rsidRPr="00BD00CC" w:rsidRDefault="00A27916" w:rsidP="00BD00CC">
            <w:pPr>
              <w:spacing w:line="240" w:lineRule="auto"/>
              <w:ind w:firstLine="0"/>
              <w:jc w:val="center"/>
              <w:rPr>
                <w:rFonts w:eastAsia="Times New Roman" w:cs="Times New Roman"/>
                <w:b/>
                <w:color w:val="000000"/>
                <w:szCs w:val="24"/>
                <w:lang w:eastAsia="ru-RU"/>
              </w:rPr>
            </w:pPr>
            <m:oMathPara>
              <m:oMath>
                <m:sSub>
                  <m:sSubPr>
                    <m:ctrlPr>
                      <w:rPr>
                        <w:rFonts w:ascii="Cambria Math" w:eastAsia="Times New Roman" w:hAnsi="Cambria Math" w:cs="Times New Roman"/>
                        <w:b/>
                        <w:i/>
                        <w:color w:val="000000"/>
                        <w:szCs w:val="24"/>
                        <w:lang w:eastAsia="ru-RU"/>
                      </w:rPr>
                    </m:ctrlPr>
                  </m:sSubPr>
                  <m:e>
                    <m:r>
                      <m:rPr>
                        <m:sty m:val="bi"/>
                      </m:rPr>
                      <w:rPr>
                        <w:rFonts w:ascii="Cambria Math" w:eastAsia="Times New Roman" w:hAnsi="Cambria Math" w:cs="Times New Roman"/>
                        <w:color w:val="000000"/>
                        <w:szCs w:val="24"/>
                        <w:lang w:eastAsia="ru-RU"/>
                      </w:rPr>
                      <m:t>З</m:t>
                    </m:r>
                  </m:e>
                  <m:sub>
                    <m:r>
                      <m:rPr>
                        <m:sty m:val="bi"/>
                      </m:rPr>
                      <w:rPr>
                        <w:rFonts w:ascii="Cambria Math" w:eastAsia="Times New Roman" w:hAnsi="Cambria Math" w:cs="Times New Roman"/>
                        <w:color w:val="000000"/>
                        <w:szCs w:val="24"/>
                        <w:lang w:eastAsia="ru-RU"/>
                      </w:rPr>
                      <m:t>стр</m:t>
                    </m:r>
                  </m:sub>
                </m:sSub>
              </m:oMath>
            </m:oMathPara>
          </w:p>
        </w:tc>
        <w:tc>
          <w:tcPr>
            <w:tcW w:w="960" w:type="dxa"/>
            <w:noWrap/>
            <w:vAlign w:val="center"/>
            <w:hideMark/>
          </w:tcPr>
          <w:p w:rsidR="00BD00CC" w:rsidRPr="00BD00CC" w:rsidRDefault="00BD00CC" w:rsidP="00BD00CC">
            <w:pPr>
              <w:spacing w:line="240" w:lineRule="auto"/>
              <w:ind w:firstLine="0"/>
              <w:jc w:val="center"/>
              <w:rPr>
                <w:rFonts w:eastAsia="Times New Roman" w:cs="Times New Roman"/>
                <w:b/>
                <w:color w:val="000000"/>
                <w:szCs w:val="24"/>
                <w:lang w:eastAsia="ru-RU"/>
              </w:rPr>
            </w:pPr>
            <w:r w:rsidRPr="00BD00CC">
              <w:rPr>
                <w:rFonts w:eastAsia="Times New Roman" w:cs="Times New Roman"/>
                <w:b/>
                <w:color w:val="000000"/>
                <w:szCs w:val="24"/>
                <w:lang w:eastAsia="ru-RU"/>
              </w:rPr>
              <w:t>МЖЗ</w:t>
            </w:r>
          </w:p>
        </w:tc>
      </w:tr>
      <w:tr w:rsidR="00BD00CC" w:rsidRPr="00BD00CC" w:rsidTr="00BD00CC">
        <w:trPr>
          <w:trHeight w:val="315"/>
          <w:jc w:val="center"/>
        </w:trPr>
        <w:tc>
          <w:tcPr>
            <w:tcW w:w="5514" w:type="dxa"/>
            <w:vMerge/>
            <w:noWrap/>
            <w:vAlign w:val="center"/>
            <w:hideMark/>
          </w:tcPr>
          <w:p w:rsidR="00BD00CC" w:rsidRPr="00BD00CC" w:rsidRDefault="00BD00CC" w:rsidP="00BD00CC">
            <w:pPr>
              <w:spacing w:line="240" w:lineRule="auto"/>
              <w:ind w:firstLine="0"/>
              <w:jc w:val="center"/>
              <w:rPr>
                <w:rFonts w:eastAsia="Times New Roman" w:cs="Times New Roman"/>
                <w:b/>
                <w:color w:val="000000"/>
                <w:szCs w:val="24"/>
                <w:lang w:eastAsia="ru-RU"/>
              </w:rPr>
            </w:pPr>
          </w:p>
        </w:tc>
        <w:tc>
          <w:tcPr>
            <w:tcW w:w="960" w:type="dxa"/>
            <w:noWrap/>
            <w:vAlign w:val="center"/>
            <w:hideMark/>
          </w:tcPr>
          <w:p w:rsidR="00BD00CC" w:rsidRPr="00BD00CC" w:rsidRDefault="00BD00CC" w:rsidP="00BD00CC">
            <w:pPr>
              <w:spacing w:line="240" w:lineRule="auto"/>
              <w:ind w:firstLine="0"/>
              <w:jc w:val="center"/>
              <w:rPr>
                <w:rFonts w:eastAsia="Times New Roman" w:cs="Times New Roman"/>
                <w:b/>
                <w:color w:val="000000"/>
                <w:szCs w:val="24"/>
                <w:lang w:eastAsia="ru-RU"/>
              </w:rPr>
            </w:pPr>
            <w:r w:rsidRPr="00BD00CC">
              <w:rPr>
                <w:rFonts w:eastAsia="Times New Roman" w:cs="Times New Roman"/>
                <w:b/>
                <w:color w:val="000000"/>
                <w:szCs w:val="24"/>
                <w:lang w:eastAsia="ru-RU"/>
              </w:rPr>
              <w:t>дни</w:t>
            </w:r>
          </w:p>
        </w:tc>
        <w:tc>
          <w:tcPr>
            <w:tcW w:w="960" w:type="dxa"/>
            <w:noWrap/>
            <w:vAlign w:val="center"/>
            <w:hideMark/>
          </w:tcPr>
          <w:p w:rsidR="00BD00CC" w:rsidRPr="00BD00CC" w:rsidRDefault="00BD00CC" w:rsidP="00BD00CC">
            <w:pPr>
              <w:spacing w:line="240" w:lineRule="auto"/>
              <w:ind w:firstLine="0"/>
              <w:jc w:val="center"/>
              <w:rPr>
                <w:rFonts w:eastAsia="Times New Roman" w:cs="Times New Roman"/>
                <w:b/>
                <w:color w:val="000000"/>
                <w:szCs w:val="24"/>
                <w:lang w:eastAsia="ru-RU"/>
              </w:rPr>
            </w:pPr>
            <w:r w:rsidRPr="00BD00CC">
              <w:rPr>
                <w:rFonts w:eastAsia="Times New Roman" w:cs="Times New Roman"/>
                <w:b/>
                <w:color w:val="000000"/>
                <w:szCs w:val="24"/>
                <w:lang w:eastAsia="ru-RU"/>
              </w:rPr>
              <w:t>шт.</w:t>
            </w:r>
          </w:p>
        </w:tc>
        <w:tc>
          <w:tcPr>
            <w:tcW w:w="960" w:type="dxa"/>
            <w:noWrap/>
            <w:vAlign w:val="center"/>
            <w:hideMark/>
          </w:tcPr>
          <w:p w:rsidR="00BD00CC" w:rsidRPr="00BD00CC" w:rsidRDefault="00BD00CC" w:rsidP="00BD00CC">
            <w:pPr>
              <w:spacing w:line="240" w:lineRule="auto"/>
              <w:ind w:firstLine="0"/>
              <w:jc w:val="center"/>
              <w:rPr>
                <w:rFonts w:eastAsia="Times New Roman" w:cs="Times New Roman"/>
                <w:b/>
                <w:color w:val="000000"/>
                <w:szCs w:val="24"/>
                <w:lang w:eastAsia="ru-RU"/>
              </w:rPr>
            </w:pPr>
            <w:r w:rsidRPr="00BD00CC">
              <w:rPr>
                <w:rFonts w:eastAsia="Times New Roman" w:cs="Times New Roman"/>
                <w:b/>
                <w:color w:val="000000"/>
                <w:szCs w:val="24"/>
                <w:lang w:eastAsia="ru-RU"/>
              </w:rPr>
              <w:t>шт.</w:t>
            </w:r>
          </w:p>
        </w:tc>
        <w:tc>
          <w:tcPr>
            <w:tcW w:w="960" w:type="dxa"/>
            <w:noWrap/>
            <w:vAlign w:val="center"/>
            <w:hideMark/>
          </w:tcPr>
          <w:p w:rsidR="00BD00CC" w:rsidRPr="00BD00CC" w:rsidRDefault="00BD00CC" w:rsidP="00BD00CC">
            <w:pPr>
              <w:spacing w:line="240" w:lineRule="auto"/>
              <w:ind w:firstLine="0"/>
              <w:jc w:val="center"/>
              <w:rPr>
                <w:rFonts w:eastAsia="Times New Roman" w:cs="Times New Roman"/>
                <w:b/>
                <w:color w:val="000000"/>
                <w:szCs w:val="24"/>
                <w:lang w:eastAsia="ru-RU"/>
              </w:rPr>
            </w:pPr>
            <w:r w:rsidRPr="00BD00CC">
              <w:rPr>
                <w:rFonts w:eastAsia="Times New Roman" w:cs="Times New Roman"/>
                <w:b/>
                <w:color w:val="000000"/>
                <w:szCs w:val="24"/>
                <w:lang w:eastAsia="ru-RU"/>
              </w:rPr>
              <w:t>шт.</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1.1. Unihopper с доводчиком</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84654</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9406</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49248</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 xml:space="preserve">1.2. </w:t>
            </w:r>
            <w:proofErr w:type="spellStart"/>
            <w:r w:rsidRPr="00BD00CC">
              <w:rPr>
                <w:rFonts w:eastAsia="Times New Roman" w:cs="Times New Roman"/>
                <w:color w:val="000000"/>
                <w:szCs w:val="24"/>
                <w:lang w:eastAsia="ru-RU"/>
              </w:rPr>
              <w:t>Hettich</w:t>
            </w:r>
            <w:proofErr w:type="spellEnd"/>
            <w:r w:rsidRPr="00BD00CC">
              <w:rPr>
                <w:rFonts w:eastAsia="Times New Roman" w:cs="Times New Roman"/>
                <w:color w:val="000000"/>
                <w:szCs w:val="24"/>
                <w:lang w:eastAsia="ru-RU"/>
              </w:rPr>
              <w:t xml:space="preserve"> </w:t>
            </w:r>
            <w:proofErr w:type="spellStart"/>
            <w:r w:rsidRPr="00BD00CC">
              <w:rPr>
                <w:rFonts w:eastAsia="Times New Roman" w:cs="Times New Roman"/>
                <w:color w:val="000000"/>
                <w:szCs w:val="24"/>
                <w:lang w:eastAsia="ru-RU"/>
              </w:rPr>
              <w:t>Sensys</w:t>
            </w:r>
            <w:proofErr w:type="spellEnd"/>
            <w:r w:rsidRPr="00BD00CC">
              <w:rPr>
                <w:rFonts w:eastAsia="Times New Roman" w:cs="Times New Roman"/>
                <w:color w:val="000000"/>
                <w:szCs w:val="24"/>
                <w:lang w:eastAsia="ru-RU"/>
              </w:rPr>
              <w:t xml:space="preserve"> с доводчиком</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5</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22331</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2481</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25735</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 xml:space="preserve">2.1. Ящики </w:t>
            </w:r>
            <w:proofErr w:type="spellStart"/>
            <w:r w:rsidRPr="00BD00CC">
              <w:rPr>
                <w:rFonts w:eastAsia="Times New Roman" w:cs="Times New Roman"/>
                <w:color w:val="000000"/>
                <w:szCs w:val="24"/>
                <w:lang w:eastAsia="ru-RU"/>
              </w:rPr>
              <w:t>Unihopper</w:t>
            </w:r>
            <w:proofErr w:type="spellEnd"/>
            <w:r w:rsidRPr="00BD00CC">
              <w:rPr>
                <w:rFonts w:eastAsia="Times New Roman" w:cs="Times New Roman"/>
                <w:color w:val="000000"/>
                <w:szCs w:val="24"/>
                <w:lang w:eastAsia="ru-RU"/>
              </w:rPr>
              <w:t xml:space="preserve"> </w:t>
            </w:r>
            <w:proofErr w:type="spellStart"/>
            <w:r w:rsidRPr="00BD00CC">
              <w:rPr>
                <w:rFonts w:eastAsia="Times New Roman" w:cs="Times New Roman"/>
                <w:color w:val="000000"/>
                <w:szCs w:val="24"/>
                <w:lang w:eastAsia="ru-RU"/>
              </w:rPr>
              <w:t>Magic</w:t>
            </w:r>
            <w:proofErr w:type="spellEnd"/>
            <w:r w:rsidRPr="00BD00CC">
              <w:rPr>
                <w:rFonts w:eastAsia="Times New Roman" w:cs="Times New Roman"/>
                <w:color w:val="000000"/>
                <w:szCs w:val="24"/>
                <w:lang w:eastAsia="ru-RU"/>
              </w:rPr>
              <w:t xml:space="preserve"> </w:t>
            </w:r>
            <w:proofErr w:type="spellStart"/>
            <w:r w:rsidRPr="00BD00CC">
              <w:rPr>
                <w:rFonts w:eastAsia="Times New Roman" w:cs="Times New Roman"/>
                <w:color w:val="000000"/>
                <w:szCs w:val="24"/>
                <w:lang w:eastAsia="ru-RU"/>
              </w:rPr>
              <w:t>Box</w:t>
            </w:r>
            <w:proofErr w:type="spellEnd"/>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4460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496</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3158</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 xml:space="preserve">2.3. Ящики </w:t>
            </w:r>
            <w:proofErr w:type="spellStart"/>
            <w:r w:rsidRPr="00BD00CC">
              <w:rPr>
                <w:rFonts w:eastAsia="Times New Roman" w:cs="Times New Roman"/>
                <w:color w:val="000000"/>
                <w:szCs w:val="24"/>
                <w:lang w:eastAsia="ru-RU"/>
              </w:rPr>
              <w:t>Hettich</w:t>
            </w:r>
            <w:proofErr w:type="spellEnd"/>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5</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1477</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164</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2038</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2.2. Ящики FIT плавного закрывания</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3026</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336</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2571</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3.5. 1. Шурупы</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712603</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79178</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415837</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3.5.2. Еврошурупы</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5</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209860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23318</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169437</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4.1. Нога для стола с колесом и стопором 60x710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5</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2111</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235</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2812</w:t>
            </w:r>
          </w:p>
        </w:tc>
      </w:tr>
      <w:tr w:rsidR="00BD00CC" w:rsidRPr="00BD00CC" w:rsidTr="001C112D">
        <w:trPr>
          <w:trHeight w:val="300"/>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4.4. Нога для стола складная 50х710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4441</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493</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3770</w:t>
            </w:r>
          </w:p>
        </w:tc>
      </w:tr>
      <w:tr w:rsidR="00BD00CC" w:rsidRPr="00BD00CC" w:rsidTr="001C112D">
        <w:trPr>
          <w:trHeight w:val="315"/>
          <w:jc w:val="center"/>
        </w:trPr>
        <w:tc>
          <w:tcPr>
            <w:tcW w:w="5514" w:type="dxa"/>
            <w:noWrap/>
            <w:hideMark/>
          </w:tcPr>
          <w:p w:rsidR="00BD00CC" w:rsidRPr="00BD00CC" w:rsidRDefault="00BD00CC" w:rsidP="00BD00CC">
            <w:pPr>
              <w:spacing w:line="240" w:lineRule="auto"/>
              <w:ind w:firstLine="0"/>
              <w:jc w:val="left"/>
              <w:rPr>
                <w:rFonts w:eastAsia="Times New Roman" w:cs="Times New Roman"/>
                <w:color w:val="000000"/>
                <w:szCs w:val="24"/>
                <w:lang w:eastAsia="ru-RU"/>
              </w:rPr>
            </w:pPr>
            <w:r w:rsidRPr="00BD00CC">
              <w:rPr>
                <w:rFonts w:eastAsia="Times New Roman" w:cs="Times New Roman"/>
                <w:color w:val="000000"/>
                <w:szCs w:val="24"/>
                <w:lang w:eastAsia="ru-RU"/>
              </w:rPr>
              <w:t>4.2. Нога мебельная конусообразная H=710 мм</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10</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5273</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586</w:t>
            </w:r>
          </w:p>
        </w:tc>
        <w:tc>
          <w:tcPr>
            <w:tcW w:w="960" w:type="dxa"/>
            <w:noWrap/>
            <w:vAlign w:val="center"/>
            <w:hideMark/>
          </w:tcPr>
          <w:p w:rsidR="00BD00CC" w:rsidRPr="00BD00CC" w:rsidRDefault="00BD00CC" w:rsidP="001C112D">
            <w:pPr>
              <w:spacing w:line="240" w:lineRule="auto"/>
              <w:ind w:firstLine="0"/>
              <w:jc w:val="center"/>
              <w:rPr>
                <w:rFonts w:eastAsia="Times New Roman" w:cs="Times New Roman"/>
                <w:color w:val="000000"/>
                <w:szCs w:val="24"/>
                <w:lang w:eastAsia="ru-RU"/>
              </w:rPr>
            </w:pPr>
            <w:r w:rsidRPr="00BD00CC">
              <w:rPr>
                <w:rFonts w:eastAsia="Times New Roman" w:cs="Times New Roman"/>
                <w:color w:val="000000"/>
                <w:szCs w:val="24"/>
                <w:lang w:eastAsia="ru-RU"/>
              </w:rPr>
              <w:t>4052</w:t>
            </w:r>
          </w:p>
        </w:tc>
      </w:tr>
    </w:tbl>
    <w:p w:rsidR="00AA3FAE" w:rsidRDefault="00AA3FAE" w:rsidP="00AB1619">
      <w:pPr>
        <w:pStyle w:val="ae"/>
        <w:numPr>
          <w:ilvl w:val="0"/>
          <w:numId w:val="47"/>
        </w:numPr>
        <w:spacing w:before="240" w:line="360" w:lineRule="auto"/>
        <w:jc w:val="left"/>
        <w:rPr>
          <w:rFonts w:cs="Times New Roman"/>
          <w:b/>
          <w:sz w:val="24"/>
          <w:szCs w:val="24"/>
        </w:rPr>
      </w:pPr>
      <w:r>
        <w:rPr>
          <w:rFonts w:cs="Times New Roman"/>
          <w:b/>
          <w:sz w:val="24"/>
          <w:szCs w:val="24"/>
        </w:rPr>
        <w:t>Данные, используемы</w:t>
      </w:r>
      <w:r w:rsidR="001C112D">
        <w:rPr>
          <w:rFonts w:cs="Times New Roman"/>
          <w:b/>
          <w:sz w:val="24"/>
          <w:szCs w:val="24"/>
        </w:rPr>
        <w:t>е при определении коэффициента и периода оборачиваемости</w:t>
      </w:r>
    </w:p>
    <w:tbl>
      <w:tblPr>
        <w:tblStyle w:val="af2"/>
        <w:tblW w:w="9274" w:type="dxa"/>
        <w:jc w:val="center"/>
        <w:tblLook w:val="04A0" w:firstRow="1" w:lastRow="0" w:firstColumn="1" w:lastColumn="0" w:noHBand="0" w:noVBand="1"/>
      </w:tblPr>
      <w:tblGrid>
        <w:gridCol w:w="5514"/>
        <w:gridCol w:w="1840"/>
        <w:gridCol w:w="960"/>
        <w:gridCol w:w="960"/>
      </w:tblGrid>
      <w:tr w:rsidR="001C112D" w:rsidRPr="001C112D" w:rsidTr="001C112D">
        <w:trPr>
          <w:trHeight w:val="300"/>
          <w:jc w:val="center"/>
        </w:trPr>
        <w:tc>
          <w:tcPr>
            <w:tcW w:w="5514" w:type="dxa"/>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Номенклатура</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Себестоимость</w:t>
            </w:r>
          </w:p>
        </w:tc>
        <w:tc>
          <w:tcPr>
            <w:tcW w:w="960" w:type="dxa"/>
            <w:noWrap/>
            <w:vAlign w:val="center"/>
            <w:hideMark/>
          </w:tcPr>
          <w:p w:rsidR="001C112D" w:rsidRPr="001C112D" w:rsidRDefault="00A27916" w:rsidP="001C112D">
            <w:pPr>
              <w:spacing w:line="240" w:lineRule="auto"/>
              <w:ind w:firstLine="0"/>
              <w:jc w:val="center"/>
              <w:rPr>
                <w:rFonts w:eastAsia="Times New Roman" w:cs="Times New Roman"/>
              </w:rPr>
            </w:pPr>
            <m:oMathPara>
              <m:oMath>
                <m:sSub>
                  <m:sSubPr>
                    <m:ctrlPr>
                      <w:rPr>
                        <w:rFonts w:ascii="Cambria Math" w:hAnsi="Cambria Math"/>
                        <w:i/>
                      </w:rPr>
                    </m:ctrlPr>
                  </m:sSubPr>
                  <m:e>
                    <m:r>
                      <w:rPr>
                        <w:rFonts w:ascii="Cambria Math" w:hAnsi="Cambria Math"/>
                      </w:rPr>
                      <m:t>З</m:t>
                    </m:r>
                  </m:e>
                  <m:sub>
                    <m:r>
                      <w:rPr>
                        <w:rFonts w:ascii="Cambria Math" w:hAnsi="Cambria Math"/>
                      </w:rPr>
                      <m:t>срф</m:t>
                    </m:r>
                  </m:sub>
                </m:sSub>
              </m:oMath>
            </m:oMathPara>
          </w:p>
          <w:p w:rsidR="001C112D" w:rsidRPr="001C112D" w:rsidRDefault="001C112D" w:rsidP="001C112D">
            <w:pPr>
              <w:spacing w:line="240" w:lineRule="auto"/>
              <w:ind w:firstLine="0"/>
              <w:jc w:val="center"/>
              <w:rPr>
                <w:rFonts w:eastAsia="Times New Roman" w:cs="Times New Roman"/>
                <w:b/>
                <w:color w:val="000000"/>
                <w:szCs w:val="24"/>
                <w:lang w:eastAsia="ru-RU"/>
              </w:rPr>
            </w:pPr>
            <w:r>
              <w:rPr>
                <w:rFonts w:eastAsia="Times New Roman" w:cs="Times New Roman"/>
                <w:b/>
                <w:color w:val="000000"/>
                <w:szCs w:val="24"/>
                <w:lang w:eastAsia="ru-RU"/>
              </w:rPr>
              <w:t>шт.</w:t>
            </w:r>
          </w:p>
        </w:tc>
        <w:tc>
          <w:tcPr>
            <w:tcW w:w="960" w:type="dxa"/>
            <w:noWrap/>
            <w:vAlign w:val="center"/>
            <w:hideMark/>
          </w:tcPr>
          <w:p w:rsidR="001C112D" w:rsidRPr="001C112D" w:rsidRDefault="00A27916" w:rsidP="001C112D">
            <w:pPr>
              <w:spacing w:line="240" w:lineRule="auto"/>
              <w:ind w:firstLine="0"/>
              <w:jc w:val="center"/>
              <w:rPr>
                <w:rFonts w:eastAsia="Times New Roman" w:cs="Times New Roman"/>
              </w:rPr>
            </w:pPr>
            <m:oMathPara>
              <m:oMath>
                <m:sSub>
                  <m:sSubPr>
                    <m:ctrlPr>
                      <w:rPr>
                        <w:rFonts w:ascii="Cambria Math" w:hAnsi="Cambria Math"/>
                        <w:i/>
                      </w:rPr>
                    </m:ctrlPr>
                  </m:sSubPr>
                  <m:e>
                    <m:r>
                      <w:rPr>
                        <w:rFonts w:ascii="Cambria Math" w:hAnsi="Cambria Math"/>
                      </w:rPr>
                      <m:t>З</m:t>
                    </m:r>
                  </m:e>
                  <m:sub>
                    <m:r>
                      <w:rPr>
                        <w:rFonts w:ascii="Cambria Math" w:hAnsi="Cambria Math"/>
                      </w:rPr>
                      <m:t>ср</m:t>
                    </m:r>
                  </m:sub>
                </m:sSub>
              </m:oMath>
            </m:oMathPara>
          </w:p>
          <w:p w:rsidR="001C112D" w:rsidRPr="001C112D" w:rsidRDefault="001C112D" w:rsidP="001C112D">
            <w:pPr>
              <w:spacing w:line="240" w:lineRule="auto"/>
              <w:ind w:firstLine="0"/>
              <w:jc w:val="center"/>
              <w:rPr>
                <w:rFonts w:eastAsia="Times New Roman" w:cs="Times New Roman"/>
                <w:b/>
                <w:color w:val="000000"/>
                <w:szCs w:val="24"/>
                <w:lang w:eastAsia="ru-RU"/>
              </w:rPr>
            </w:pPr>
            <w:r>
              <w:rPr>
                <w:rFonts w:eastAsia="Times New Roman" w:cs="Times New Roman"/>
                <w:b/>
                <w:color w:val="000000"/>
                <w:szCs w:val="24"/>
                <w:lang w:eastAsia="ru-RU"/>
              </w:rPr>
              <w:t>шт.</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1.1. Unihopper с доводчиком</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41015318</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52321</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29327</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1.2. </w:t>
            </w:r>
            <w:proofErr w:type="spellStart"/>
            <w:r w:rsidRPr="001C112D">
              <w:rPr>
                <w:rFonts w:eastAsia="Times New Roman" w:cs="Times New Roman"/>
                <w:color w:val="000000"/>
                <w:szCs w:val="24"/>
                <w:lang w:eastAsia="ru-RU"/>
              </w:rPr>
              <w:t>Hettich</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Sensys</w:t>
            </w:r>
            <w:proofErr w:type="spellEnd"/>
            <w:r w:rsidRPr="001C112D">
              <w:rPr>
                <w:rFonts w:eastAsia="Times New Roman" w:cs="Times New Roman"/>
                <w:color w:val="000000"/>
                <w:szCs w:val="24"/>
                <w:lang w:eastAsia="ru-RU"/>
              </w:rPr>
              <w:t xml:space="preserve"> с доводчиком</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38295229</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47765</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14108</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2.1. Ящики </w:t>
            </w:r>
            <w:proofErr w:type="spellStart"/>
            <w:r w:rsidRPr="001C112D">
              <w:rPr>
                <w:rFonts w:eastAsia="Times New Roman" w:cs="Times New Roman"/>
                <w:color w:val="000000"/>
                <w:szCs w:val="24"/>
                <w:lang w:eastAsia="ru-RU"/>
              </w:rPr>
              <w:t>Unihopper</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Magic</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Box</w:t>
            </w:r>
            <w:proofErr w:type="spellEnd"/>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36027998</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1249</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1827</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2.3. Ящики </w:t>
            </w:r>
            <w:proofErr w:type="spellStart"/>
            <w:r w:rsidRPr="001C112D">
              <w:rPr>
                <w:rFonts w:eastAsia="Times New Roman" w:cs="Times New Roman"/>
                <w:color w:val="000000"/>
                <w:szCs w:val="24"/>
                <w:lang w:eastAsia="ru-RU"/>
              </w:rPr>
              <w:t>Hettich</w:t>
            </w:r>
            <w:proofErr w:type="spellEnd"/>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21627541</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913</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1101</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2.2. Ящики FIT плавного закрывания</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20283977</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1103</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1454</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3.5. 1. Шурупы</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10630485</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440428</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247508</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3.5.2. Еврошурупы</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9216983</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236093</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96377</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4.1. Нога для стола с колесом и стопором 60x710</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37571143</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1305</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1523</w:t>
            </w:r>
          </w:p>
        </w:tc>
      </w:tr>
      <w:tr w:rsidR="001C112D" w:rsidRPr="001C112D" w:rsidTr="001C112D">
        <w:trPr>
          <w:trHeight w:val="300"/>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4.4. Нога для стола складная 50х710</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17571340</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1619</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2132</w:t>
            </w:r>
          </w:p>
        </w:tc>
      </w:tr>
      <w:tr w:rsidR="001C112D" w:rsidRPr="001C112D" w:rsidTr="001C112D">
        <w:trPr>
          <w:trHeight w:val="315"/>
          <w:jc w:val="center"/>
        </w:trPr>
        <w:tc>
          <w:tcPr>
            <w:tcW w:w="551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4.2. Нога мебельная конусообразная H=710 мм</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20622910</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1774</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2319</w:t>
            </w:r>
          </w:p>
        </w:tc>
      </w:tr>
      <w:tr w:rsidR="001C112D" w:rsidRPr="001C112D" w:rsidTr="001C112D">
        <w:trPr>
          <w:trHeight w:val="315"/>
          <w:jc w:val="center"/>
        </w:trPr>
        <w:tc>
          <w:tcPr>
            <w:tcW w:w="5514" w:type="dxa"/>
            <w:noWrap/>
            <w:hideMark/>
          </w:tcPr>
          <w:p w:rsidR="001C112D" w:rsidRPr="001C112D" w:rsidRDefault="001C112D" w:rsidP="001C112D">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840" w:type="dxa"/>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252</w:t>
            </w:r>
            <w:r>
              <w:rPr>
                <w:rFonts w:eastAsia="Times New Roman" w:cs="Times New Roman"/>
                <w:b/>
                <w:color w:val="000000"/>
                <w:szCs w:val="24"/>
                <w:lang w:eastAsia="ru-RU"/>
              </w:rPr>
              <w:t xml:space="preserve"> </w:t>
            </w:r>
            <w:r w:rsidRPr="001C112D">
              <w:rPr>
                <w:rFonts w:eastAsia="Times New Roman" w:cs="Times New Roman"/>
                <w:b/>
                <w:color w:val="000000"/>
                <w:szCs w:val="24"/>
                <w:lang w:eastAsia="ru-RU"/>
              </w:rPr>
              <w:t>862</w:t>
            </w:r>
            <w:r>
              <w:rPr>
                <w:rFonts w:eastAsia="Times New Roman" w:cs="Times New Roman"/>
                <w:b/>
                <w:color w:val="000000"/>
                <w:szCs w:val="24"/>
                <w:lang w:eastAsia="ru-RU"/>
              </w:rPr>
              <w:t xml:space="preserve"> </w:t>
            </w:r>
            <w:r w:rsidRPr="001C112D">
              <w:rPr>
                <w:rFonts w:eastAsia="Times New Roman" w:cs="Times New Roman"/>
                <w:b/>
                <w:color w:val="000000"/>
                <w:szCs w:val="24"/>
                <w:lang w:eastAsia="ru-RU"/>
              </w:rPr>
              <w:t>924</w:t>
            </w: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b/>
                <w:bCs/>
                <w:color w:val="000000"/>
                <w:szCs w:val="24"/>
                <w:lang w:eastAsia="ru-RU"/>
              </w:rPr>
            </w:pPr>
          </w:p>
        </w:tc>
        <w:tc>
          <w:tcPr>
            <w:tcW w:w="960" w:type="dxa"/>
            <w:noWrap/>
            <w:vAlign w:val="center"/>
            <w:hideMark/>
          </w:tcPr>
          <w:p w:rsidR="001C112D" w:rsidRPr="001C112D" w:rsidRDefault="001C112D" w:rsidP="001C112D">
            <w:pPr>
              <w:spacing w:line="240" w:lineRule="auto"/>
              <w:ind w:firstLine="0"/>
              <w:jc w:val="center"/>
              <w:rPr>
                <w:rFonts w:eastAsia="Times New Roman" w:cs="Times New Roman"/>
                <w:b/>
                <w:bCs/>
                <w:color w:val="000000"/>
                <w:szCs w:val="24"/>
                <w:lang w:eastAsia="ru-RU"/>
              </w:rPr>
            </w:pPr>
          </w:p>
        </w:tc>
      </w:tr>
    </w:tbl>
    <w:p w:rsidR="001C112D" w:rsidRDefault="001C112D" w:rsidP="00AB1619">
      <w:pPr>
        <w:pStyle w:val="ae"/>
        <w:numPr>
          <w:ilvl w:val="0"/>
          <w:numId w:val="47"/>
        </w:numPr>
        <w:spacing w:before="240" w:line="360" w:lineRule="auto"/>
        <w:jc w:val="left"/>
        <w:rPr>
          <w:rFonts w:cs="Times New Roman"/>
          <w:b/>
          <w:sz w:val="24"/>
          <w:szCs w:val="24"/>
        </w:rPr>
      </w:pPr>
      <w:r>
        <w:rPr>
          <w:rFonts w:cs="Times New Roman"/>
          <w:b/>
          <w:sz w:val="24"/>
          <w:szCs w:val="24"/>
        </w:rPr>
        <w:t>Данные, используемые при определении коэффициента и периода оборачиваемости (продолжение)</w:t>
      </w:r>
    </w:p>
    <w:tbl>
      <w:tblPr>
        <w:tblStyle w:val="af2"/>
        <w:tblW w:w="9298" w:type="dxa"/>
        <w:jc w:val="center"/>
        <w:tblLook w:val="04A0" w:firstRow="1" w:lastRow="0" w:firstColumn="1" w:lastColumn="0" w:noHBand="0" w:noVBand="1"/>
      </w:tblPr>
      <w:tblGrid>
        <w:gridCol w:w="3964"/>
        <w:gridCol w:w="1418"/>
        <w:gridCol w:w="1417"/>
        <w:gridCol w:w="1134"/>
        <w:gridCol w:w="1365"/>
      </w:tblGrid>
      <w:tr w:rsidR="001C112D" w:rsidRPr="001C112D" w:rsidTr="001C112D">
        <w:trPr>
          <w:trHeight w:val="300"/>
          <w:jc w:val="center"/>
        </w:trPr>
        <w:tc>
          <w:tcPr>
            <w:tcW w:w="3964" w:type="dxa"/>
            <w:vMerge w:val="restart"/>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Номенклатура</w:t>
            </w:r>
          </w:p>
        </w:tc>
        <w:tc>
          <w:tcPr>
            <w:tcW w:w="1418" w:type="dxa"/>
            <w:vMerge w:val="restart"/>
            <w:noWrap/>
            <w:vAlign w:val="center"/>
            <w:hideMark/>
          </w:tcPr>
          <w:p w:rsidR="001C112D" w:rsidRPr="001C112D" w:rsidRDefault="00A27916" w:rsidP="001C112D">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i/>
                      </w:rPr>
                    </m:ctrlPr>
                  </m:sSubPr>
                  <m:e>
                    <m:r>
                      <w:rPr>
                        <w:rFonts w:ascii="Cambria Math" w:hAnsi="Cambria Math"/>
                      </w:rPr>
                      <m:t>З</m:t>
                    </m:r>
                  </m:e>
                  <m:sub>
                    <m:r>
                      <w:rPr>
                        <w:rFonts w:ascii="Cambria Math" w:hAnsi="Cambria Math"/>
                      </w:rPr>
                      <m:t>срф</m:t>
                    </m:r>
                  </m:sub>
                </m:sSub>
              </m:oMath>
            </m:oMathPara>
          </w:p>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рубли</w:t>
            </w:r>
          </w:p>
        </w:tc>
        <w:tc>
          <w:tcPr>
            <w:tcW w:w="1417" w:type="dxa"/>
            <w:vMerge w:val="restart"/>
            <w:noWrap/>
            <w:vAlign w:val="center"/>
            <w:hideMark/>
          </w:tcPr>
          <w:p w:rsidR="001C112D" w:rsidRPr="001C112D" w:rsidRDefault="00A27916" w:rsidP="001C112D">
            <w:pPr>
              <w:spacing w:line="240" w:lineRule="auto"/>
              <w:ind w:firstLine="0"/>
              <w:jc w:val="center"/>
              <w:rPr>
                <w:rFonts w:eastAsia="Times New Roman" w:cs="Times New Roman"/>
                <w:b/>
                <w:color w:val="000000"/>
                <w:szCs w:val="24"/>
                <w:lang w:eastAsia="ru-RU"/>
              </w:rPr>
            </w:pPr>
            <m:oMathPara>
              <m:oMath>
                <m:sSub>
                  <m:sSubPr>
                    <m:ctrlPr>
                      <w:rPr>
                        <w:rFonts w:ascii="Cambria Math" w:hAnsi="Cambria Math"/>
                        <w:i/>
                      </w:rPr>
                    </m:ctrlPr>
                  </m:sSubPr>
                  <m:e>
                    <m:r>
                      <w:rPr>
                        <w:rFonts w:ascii="Cambria Math" w:hAnsi="Cambria Math"/>
                      </w:rPr>
                      <m:t>З</m:t>
                    </m:r>
                  </m:e>
                  <m:sub>
                    <m:r>
                      <w:rPr>
                        <w:rFonts w:ascii="Cambria Math" w:hAnsi="Cambria Math"/>
                      </w:rPr>
                      <m:t>ср</m:t>
                    </m:r>
                  </m:sub>
                </m:sSub>
              </m:oMath>
            </m:oMathPara>
          </w:p>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рубли</w:t>
            </w:r>
          </w:p>
        </w:tc>
        <w:tc>
          <w:tcPr>
            <w:tcW w:w="2499" w:type="dxa"/>
            <w:gridSpan w:val="2"/>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Отклонение</w:t>
            </w:r>
          </w:p>
        </w:tc>
      </w:tr>
      <w:tr w:rsidR="001C112D" w:rsidRPr="001C112D" w:rsidTr="001C112D">
        <w:trPr>
          <w:trHeight w:val="315"/>
          <w:jc w:val="center"/>
        </w:trPr>
        <w:tc>
          <w:tcPr>
            <w:tcW w:w="3964" w:type="dxa"/>
            <w:vMerge/>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p>
        </w:tc>
        <w:tc>
          <w:tcPr>
            <w:tcW w:w="1418" w:type="dxa"/>
            <w:vMerge/>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p>
        </w:tc>
        <w:tc>
          <w:tcPr>
            <w:tcW w:w="1417" w:type="dxa"/>
            <w:vMerge/>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шт.</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b/>
                <w:color w:val="000000"/>
                <w:szCs w:val="24"/>
                <w:lang w:eastAsia="ru-RU"/>
              </w:rPr>
            </w:pPr>
            <w:r w:rsidRPr="001C112D">
              <w:rPr>
                <w:rFonts w:eastAsia="Times New Roman" w:cs="Times New Roman"/>
                <w:b/>
                <w:color w:val="000000"/>
                <w:szCs w:val="24"/>
                <w:lang w:eastAsia="ru-RU"/>
              </w:rPr>
              <w:t>рубли</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1.1. Unihopper с доводчиком</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6250811</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3503703</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-22994</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-2747108</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lastRenderedPageBreak/>
              <w:t xml:space="preserve">1.2. </w:t>
            </w:r>
            <w:proofErr w:type="spellStart"/>
            <w:r w:rsidRPr="001C112D">
              <w:rPr>
                <w:rFonts w:eastAsia="Times New Roman" w:cs="Times New Roman"/>
                <w:color w:val="000000"/>
                <w:szCs w:val="24"/>
                <w:lang w:eastAsia="ru-RU"/>
              </w:rPr>
              <w:t>Hettich</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Sensys</w:t>
            </w:r>
            <w:proofErr w:type="spellEnd"/>
            <w:r w:rsidRPr="001C112D">
              <w:rPr>
                <w:rFonts w:eastAsia="Times New Roman" w:cs="Times New Roman"/>
                <w:color w:val="000000"/>
                <w:szCs w:val="24"/>
                <w:lang w:eastAsia="ru-RU"/>
              </w:rPr>
              <w:t xml:space="preserve"> с доводчиком</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10098376</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2982771</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-33656</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-7115604</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2.1. Ящики </w:t>
            </w:r>
            <w:proofErr w:type="spellStart"/>
            <w:r w:rsidRPr="001C112D">
              <w:rPr>
                <w:rFonts w:eastAsia="Times New Roman" w:cs="Times New Roman"/>
                <w:color w:val="000000"/>
                <w:szCs w:val="24"/>
                <w:lang w:eastAsia="ru-RU"/>
              </w:rPr>
              <w:t>Unihopper</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Magic</w:t>
            </w:r>
            <w:proofErr w:type="spellEnd"/>
            <w:r w:rsidRPr="001C112D">
              <w:rPr>
                <w:rFonts w:eastAsia="Times New Roman" w:cs="Times New Roman"/>
                <w:color w:val="000000"/>
                <w:szCs w:val="24"/>
                <w:lang w:eastAsia="ru-RU"/>
              </w:rPr>
              <w:t xml:space="preserve"> </w:t>
            </w:r>
            <w:proofErr w:type="spellStart"/>
            <w:r w:rsidRPr="001C112D">
              <w:rPr>
                <w:rFonts w:eastAsia="Times New Roman" w:cs="Times New Roman"/>
                <w:color w:val="000000"/>
                <w:szCs w:val="24"/>
                <w:lang w:eastAsia="ru-RU"/>
              </w:rPr>
              <w:t>Box</w:t>
            </w:r>
            <w:proofErr w:type="spellEnd"/>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2488238</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3638328</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577</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1150091</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 xml:space="preserve">2.3. Ящики </w:t>
            </w:r>
            <w:proofErr w:type="spellStart"/>
            <w:r w:rsidRPr="001C112D">
              <w:rPr>
                <w:rFonts w:eastAsia="Times New Roman" w:cs="Times New Roman"/>
                <w:color w:val="000000"/>
                <w:szCs w:val="24"/>
                <w:lang w:eastAsia="ru-RU"/>
              </w:rPr>
              <w:t>Hettich</w:t>
            </w:r>
            <w:proofErr w:type="spellEnd"/>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1647993</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1988265</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188</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340273</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2.2. Ящики FIT плавного закрывания</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1823477</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2402507</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350</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579030</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3.5. 1. Шурупы</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1620775</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910828</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-192921</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-709947</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3.5.2. Еврошурупы</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1277262</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521401</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-139716</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-755861</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4.1. Нога для стола с колесом и стопором 60x710</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2862875</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3342390</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219</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479516</w:t>
            </w:r>
          </w:p>
        </w:tc>
      </w:tr>
      <w:tr w:rsidR="001C112D" w:rsidRPr="001C112D" w:rsidTr="001C112D">
        <w:trPr>
          <w:trHeight w:val="300"/>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4.4. Нога для стола складная 50х710</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1579623</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2079831</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513</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500208</w:t>
            </w:r>
          </w:p>
        </w:tc>
      </w:tr>
      <w:tr w:rsidR="001C112D" w:rsidRPr="001C112D" w:rsidTr="001C112D">
        <w:trPr>
          <w:trHeight w:val="315"/>
          <w:jc w:val="center"/>
        </w:trPr>
        <w:tc>
          <w:tcPr>
            <w:tcW w:w="3964" w:type="dxa"/>
            <w:noWrap/>
            <w:hideMark/>
          </w:tcPr>
          <w:p w:rsidR="001C112D" w:rsidRPr="001C112D" w:rsidRDefault="001C112D" w:rsidP="001C112D">
            <w:pPr>
              <w:spacing w:line="240" w:lineRule="auto"/>
              <w:ind w:firstLine="0"/>
              <w:jc w:val="left"/>
              <w:rPr>
                <w:rFonts w:eastAsia="Times New Roman" w:cs="Times New Roman"/>
                <w:color w:val="000000"/>
                <w:szCs w:val="24"/>
                <w:lang w:eastAsia="ru-RU"/>
              </w:rPr>
            </w:pPr>
            <w:r w:rsidRPr="001C112D">
              <w:rPr>
                <w:rFonts w:eastAsia="Times New Roman" w:cs="Times New Roman"/>
                <w:color w:val="000000"/>
                <w:szCs w:val="24"/>
                <w:lang w:eastAsia="ru-RU"/>
              </w:rPr>
              <w:t>4.2. Нога мебельная конусообразная H=710 мм</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1710731</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2236335</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545</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color w:val="000000"/>
                <w:szCs w:val="24"/>
                <w:lang w:eastAsia="ru-RU"/>
              </w:rPr>
            </w:pPr>
            <w:r w:rsidRPr="001C112D">
              <w:rPr>
                <w:rFonts w:eastAsia="Times New Roman" w:cs="Times New Roman"/>
                <w:color w:val="000000"/>
                <w:szCs w:val="24"/>
                <w:lang w:eastAsia="ru-RU"/>
              </w:rPr>
              <w:t>525603</w:t>
            </w:r>
          </w:p>
        </w:tc>
      </w:tr>
      <w:tr w:rsidR="001C112D" w:rsidRPr="001C112D" w:rsidTr="001C112D">
        <w:trPr>
          <w:trHeight w:val="315"/>
          <w:jc w:val="center"/>
        </w:trPr>
        <w:tc>
          <w:tcPr>
            <w:tcW w:w="3964" w:type="dxa"/>
            <w:noWrap/>
            <w:hideMark/>
          </w:tcPr>
          <w:p w:rsidR="001C112D" w:rsidRPr="001C112D" w:rsidRDefault="001C112D" w:rsidP="001C112D">
            <w:pPr>
              <w:spacing w:line="240" w:lineRule="auto"/>
              <w:ind w:firstLine="0"/>
              <w:jc w:val="left"/>
              <w:rPr>
                <w:rFonts w:eastAsia="Times New Roman" w:cs="Times New Roman"/>
                <w:b/>
                <w:bCs/>
                <w:color w:val="000000"/>
                <w:szCs w:val="24"/>
                <w:lang w:eastAsia="ru-RU"/>
              </w:rPr>
            </w:pPr>
            <w:r w:rsidRPr="00CA2C29">
              <w:rPr>
                <w:rFonts w:eastAsia="Times New Roman" w:cs="Times New Roman"/>
                <w:b/>
                <w:color w:val="000000"/>
                <w:szCs w:val="24"/>
                <w:lang w:eastAsia="ru-RU"/>
              </w:rPr>
              <w:t>Итого</w:t>
            </w:r>
          </w:p>
        </w:tc>
        <w:tc>
          <w:tcPr>
            <w:tcW w:w="1418" w:type="dxa"/>
            <w:noWrap/>
            <w:vAlign w:val="center"/>
            <w:hideMark/>
          </w:tcPr>
          <w:p w:rsidR="001C112D" w:rsidRPr="001C112D" w:rsidRDefault="001C112D" w:rsidP="001C112D">
            <w:pPr>
              <w:spacing w:line="240" w:lineRule="auto"/>
              <w:ind w:firstLine="0"/>
              <w:jc w:val="center"/>
              <w:rPr>
                <w:rFonts w:eastAsia="Times New Roman" w:cs="Times New Roman"/>
                <w:b/>
                <w:bCs/>
                <w:color w:val="000000"/>
                <w:szCs w:val="24"/>
                <w:lang w:eastAsia="ru-RU"/>
              </w:rPr>
            </w:pPr>
            <w:r w:rsidRPr="001C112D">
              <w:rPr>
                <w:rFonts w:eastAsia="Times New Roman" w:cs="Times New Roman"/>
                <w:b/>
                <w:bCs/>
                <w:color w:val="000000"/>
                <w:szCs w:val="24"/>
                <w:lang w:eastAsia="ru-RU"/>
              </w:rPr>
              <w:t>31</w:t>
            </w:r>
            <w:r>
              <w:rPr>
                <w:rFonts w:eastAsia="Times New Roman" w:cs="Times New Roman"/>
                <w:b/>
                <w:bCs/>
                <w:color w:val="000000"/>
                <w:szCs w:val="24"/>
                <w:lang w:eastAsia="ru-RU"/>
              </w:rPr>
              <w:t xml:space="preserve"> </w:t>
            </w:r>
            <w:r w:rsidRPr="001C112D">
              <w:rPr>
                <w:rFonts w:eastAsia="Times New Roman" w:cs="Times New Roman"/>
                <w:b/>
                <w:bCs/>
                <w:color w:val="000000"/>
                <w:szCs w:val="24"/>
                <w:lang w:eastAsia="ru-RU"/>
              </w:rPr>
              <w:t>360</w:t>
            </w:r>
            <w:r>
              <w:rPr>
                <w:rFonts w:eastAsia="Times New Roman" w:cs="Times New Roman"/>
                <w:b/>
                <w:bCs/>
                <w:color w:val="000000"/>
                <w:szCs w:val="24"/>
                <w:lang w:eastAsia="ru-RU"/>
              </w:rPr>
              <w:t xml:space="preserve"> </w:t>
            </w:r>
            <w:r w:rsidRPr="001C112D">
              <w:rPr>
                <w:rFonts w:eastAsia="Times New Roman" w:cs="Times New Roman"/>
                <w:b/>
                <w:bCs/>
                <w:color w:val="000000"/>
                <w:szCs w:val="24"/>
                <w:lang w:eastAsia="ru-RU"/>
              </w:rPr>
              <w:t>161</w:t>
            </w:r>
          </w:p>
        </w:tc>
        <w:tc>
          <w:tcPr>
            <w:tcW w:w="1417" w:type="dxa"/>
            <w:noWrap/>
            <w:vAlign w:val="center"/>
            <w:hideMark/>
          </w:tcPr>
          <w:p w:rsidR="001C112D" w:rsidRPr="001C112D" w:rsidRDefault="001C112D" w:rsidP="001C112D">
            <w:pPr>
              <w:spacing w:line="240" w:lineRule="auto"/>
              <w:ind w:firstLine="0"/>
              <w:jc w:val="center"/>
              <w:rPr>
                <w:rFonts w:eastAsia="Times New Roman" w:cs="Times New Roman"/>
                <w:b/>
                <w:bCs/>
                <w:color w:val="000000"/>
                <w:szCs w:val="24"/>
                <w:lang w:eastAsia="ru-RU"/>
              </w:rPr>
            </w:pPr>
            <w:r w:rsidRPr="001C112D">
              <w:rPr>
                <w:rFonts w:eastAsia="Times New Roman" w:cs="Times New Roman"/>
                <w:b/>
                <w:bCs/>
                <w:color w:val="000000"/>
                <w:szCs w:val="24"/>
                <w:lang w:eastAsia="ru-RU"/>
              </w:rPr>
              <w:t>23</w:t>
            </w:r>
            <w:r>
              <w:rPr>
                <w:rFonts w:eastAsia="Times New Roman" w:cs="Times New Roman"/>
                <w:b/>
                <w:bCs/>
                <w:color w:val="000000"/>
                <w:szCs w:val="24"/>
                <w:lang w:eastAsia="ru-RU"/>
              </w:rPr>
              <w:t xml:space="preserve"> </w:t>
            </w:r>
            <w:r w:rsidRPr="001C112D">
              <w:rPr>
                <w:rFonts w:eastAsia="Times New Roman" w:cs="Times New Roman"/>
                <w:b/>
                <w:bCs/>
                <w:color w:val="000000"/>
                <w:szCs w:val="24"/>
                <w:lang w:eastAsia="ru-RU"/>
              </w:rPr>
              <w:t>606</w:t>
            </w:r>
            <w:r>
              <w:rPr>
                <w:rFonts w:eastAsia="Times New Roman" w:cs="Times New Roman"/>
                <w:b/>
                <w:bCs/>
                <w:color w:val="000000"/>
                <w:szCs w:val="24"/>
                <w:lang w:eastAsia="ru-RU"/>
              </w:rPr>
              <w:t xml:space="preserve"> </w:t>
            </w:r>
            <w:r w:rsidRPr="001C112D">
              <w:rPr>
                <w:rFonts w:eastAsia="Times New Roman" w:cs="Times New Roman"/>
                <w:b/>
                <w:bCs/>
                <w:color w:val="000000"/>
                <w:szCs w:val="24"/>
                <w:lang w:eastAsia="ru-RU"/>
              </w:rPr>
              <w:t>361</w:t>
            </w:r>
          </w:p>
        </w:tc>
        <w:tc>
          <w:tcPr>
            <w:tcW w:w="1134" w:type="dxa"/>
            <w:noWrap/>
            <w:vAlign w:val="center"/>
            <w:hideMark/>
          </w:tcPr>
          <w:p w:rsidR="001C112D" w:rsidRPr="001C112D" w:rsidRDefault="001C112D" w:rsidP="001C112D">
            <w:pPr>
              <w:spacing w:line="240" w:lineRule="auto"/>
              <w:ind w:firstLine="0"/>
              <w:jc w:val="center"/>
              <w:rPr>
                <w:rFonts w:eastAsia="Times New Roman" w:cs="Times New Roman"/>
                <w:b/>
                <w:bCs/>
                <w:color w:val="000000"/>
                <w:szCs w:val="24"/>
                <w:lang w:eastAsia="ru-RU"/>
              </w:rPr>
            </w:pPr>
            <w:r w:rsidRPr="001C112D">
              <w:rPr>
                <w:rFonts w:eastAsia="Times New Roman" w:cs="Times New Roman"/>
                <w:b/>
                <w:bCs/>
                <w:color w:val="000000"/>
                <w:szCs w:val="24"/>
                <w:lang w:eastAsia="ru-RU"/>
              </w:rPr>
              <w:t>-386</w:t>
            </w:r>
            <w:r>
              <w:rPr>
                <w:rFonts w:eastAsia="Times New Roman" w:cs="Times New Roman"/>
                <w:b/>
                <w:bCs/>
                <w:color w:val="000000"/>
                <w:szCs w:val="24"/>
                <w:lang w:eastAsia="ru-RU"/>
              </w:rPr>
              <w:t xml:space="preserve"> </w:t>
            </w:r>
            <w:r w:rsidRPr="001C112D">
              <w:rPr>
                <w:rFonts w:eastAsia="Times New Roman" w:cs="Times New Roman"/>
                <w:b/>
                <w:bCs/>
                <w:color w:val="000000"/>
                <w:szCs w:val="24"/>
                <w:lang w:eastAsia="ru-RU"/>
              </w:rPr>
              <w:t>894</w:t>
            </w:r>
          </w:p>
        </w:tc>
        <w:tc>
          <w:tcPr>
            <w:tcW w:w="1365" w:type="dxa"/>
            <w:noWrap/>
            <w:vAlign w:val="center"/>
            <w:hideMark/>
          </w:tcPr>
          <w:p w:rsidR="001C112D" w:rsidRPr="001C112D" w:rsidRDefault="001C112D" w:rsidP="001C112D">
            <w:pPr>
              <w:spacing w:line="240" w:lineRule="auto"/>
              <w:ind w:firstLine="0"/>
              <w:jc w:val="center"/>
              <w:rPr>
                <w:rFonts w:eastAsia="Times New Roman" w:cs="Times New Roman"/>
                <w:b/>
                <w:bCs/>
                <w:color w:val="000000"/>
                <w:szCs w:val="24"/>
                <w:lang w:eastAsia="ru-RU"/>
              </w:rPr>
            </w:pPr>
            <w:r w:rsidRPr="001C112D">
              <w:rPr>
                <w:rFonts w:eastAsia="Times New Roman" w:cs="Times New Roman"/>
                <w:b/>
                <w:bCs/>
                <w:color w:val="000000"/>
                <w:szCs w:val="24"/>
                <w:lang w:eastAsia="ru-RU"/>
              </w:rPr>
              <w:t>-7</w:t>
            </w:r>
            <w:r>
              <w:rPr>
                <w:rFonts w:eastAsia="Times New Roman" w:cs="Times New Roman"/>
                <w:b/>
                <w:bCs/>
                <w:color w:val="000000"/>
                <w:szCs w:val="24"/>
                <w:lang w:eastAsia="ru-RU"/>
              </w:rPr>
              <w:t xml:space="preserve"> </w:t>
            </w:r>
            <w:r w:rsidRPr="001C112D">
              <w:rPr>
                <w:rFonts w:eastAsia="Times New Roman" w:cs="Times New Roman"/>
                <w:b/>
                <w:bCs/>
                <w:color w:val="000000"/>
                <w:szCs w:val="24"/>
                <w:lang w:eastAsia="ru-RU"/>
              </w:rPr>
              <w:t>753</w:t>
            </w:r>
            <w:r>
              <w:rPr>
                <w:rFonts w:eastAsia="Times New Roman" w:cs="Times New Roman"/>
                <w:b/>
                <w:bCs/>
                <w:color w:val="000000"/>
                <w:szCs w:val="24"/>
                <w:lang w:eastAsia="ru-RU"/>
              </w:rPr>
              <w:t xml:space="preserve"> </w:t>
            </w:r>
            <w:r w:rsidRPr="001C112D">
              <w:rPr>
                <w:rFonts w:eastAsia="Times New Roman" w:cs="Times New Roman"/>
                <w:b/>
                <w:bCs/>
                <w:color w:val="000000"/>
                <w:szCs w:val="24"/>
                <w:lang w:eastAsia="ru-RU"/>
              </w:rPr>
              <w:t>800</w:t>
            </w:r>
          </w:p>
        </w:tc>
      </w:tr>
    </w:tbl>
    <w:p w:rsidR="001C112D" w:rsidRPr="00820C17" w:rsidRDefault="001C112D" w:rsidP="001C112D">
      <w:pPr>
        <w:pStyle w:val="ae"/>
        <w:spacing w:line="360" w:lineRule="auto"/>
        <w:ind w:firstLine="0"/>
        <w:jc w:val="left"/>
        <w:rPr>
          <w:rFonts w:cs="Times New Roman"/>
          <w:b/>
          <w:sz w:val="24"/>
          <w:szCs w:val="24"/>
        </w:rPr>
      </w:pPr>
    </w:p>
    <w:sectPr w:rsidR="001C112D" w:rsidRPr="00820C17" w:rsidSect="00E84927">
      <w:footerReference w:type="default" r:id="rId33"/>
      <w:footerReference w:type="first" r:id="rId34"/>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4C" w:rsidRDefault="00BF6B4C" w:rsidP="00BA73C7">
      <w:pPr>
        <w:spacing w:line="240" w:lineRule="auto"/>
      </w:pPr>
      <w:r>
        <w:separator/>
      </w:r>
    </w:p>
  </w:endnote>
  <w:endnote w:type="continuationSeparator" w:id="0">
    <w:p w:rsidR="00BF6B4C" w:rsidRDefault="00BF6B4C" w:rsidP="00BA7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B4C" w:rsidRDefault="00BF6B4C">
    <w:pPr>
      <w:pStyle w:val="aa"/>
      <w:jc w:val="right"/>
    </w:pPr>
  </w:p>
  <w:p w:rsidR="00BF6B4C" w:rsidRDefault="00BF6B4C">
    <w:pPr>
      <w:pStyle w:val="aa"/>
    </w:pPr>
  </w:p>
  <w:p w:rsidR="00BF6B4C" w:rsidRDefault="00BF6B4C"/>
  <w:p w:rsidR="00BF6B4C" w:rsidRDefault="00BF6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543008"/>
      <w:docPartObj>
        <w:docPartGallery w:val="Page Numbers (Bottom of Page)"/>
        <w:docPartUnique/>
      </w:docPartObj>
    </w:sdtPr>
    <w:sdtEndPr/>
    <w:sdtContent>
      <w:p w:rsidR="00BF6B4C" w:rsidRDefault="00BF6B4C" w:rsidP="00A83CBC">
        <w:pPr>
          <w:pStyle w:val="aa"/>
          <w:jc w:val="right"/>
        </w:pPr>
        <w:r>
          <w:fldChar w:fldCharType="begin"/>
        </w:r>
        <w:r>
          <w:instrText>PAGE   \* MERGEFORMAT</w:instrText>
        </w:r>
        <w:r>
          <w:fldChar w:fldCharType="separate"/>
        </w:r>
        <w:r>
          <w:t>2</w:t>
        </w:r>
        <w:r>
          <w:fldChar w:fldCharType="end"/>
        </w:r>
      </w:p>
    </w:sdtContent>
  </w:sdt>
  <w:p w:rsidR="00BF6B4C" w:rsidRDefault="00BF6B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849188"/>
      <w:docPartObj>
        <w:docPartGallery w:val="Page Numbers (Bottom of Page)"/>
        <w:docPartUnique/>
      </w:docPartObj>
    </w:sdtPr>
    <w:sdtEndPr/>
    <w:sdtContent>
      <w:p w:rsidR="00BF6B4C" w:rsidRDefault="00BF6B4C">
        <w:pPr>
          <w:pStyle w:val="aa"/>
          <w:jc w:val="right"/>
        </w:pPr>
        <w:r>
          <w:fldChar w:fldCharType="begin"/>
        </w:r>
        <w:r>
          <w:instrText>PAGE   \* MERGEFORMAT</w:instrText>
        </w:r>
        <w:r>
          <w:fldChar w:fldCharType="separate"/>
        </w:r>
        <w:r>
          <w:t>2</w:t>
        </w:r>
        <w:r>
          <w:fldChar w:fldCharType="end"/>
        </w:r>
      </w:p>
    </w:sdtContent>
  </w:sdt>
  <w:p w:rsidR="00BF6B4C" w:rsidRDefault="00BF6B4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4C" w:rsidRDefault="00BF6B4C" w:rsidP="00BA73C7">
      <w:pPr>
        <w:spacing w:line="240" w:lineRule="auto"/>
      </w:pPr>
      <w:r>
        <w:separator/>
      </w:r>
    </w:p>
  </w:footnote>
  <w:footnote w:type="continuationSeparator" w:id="0">
    <w:p w:rsidR="00BF6B4C" w:rsidRDefault="00BF6B4C" w:rsidP="00BA73C7">
      <w:pPr>
        <w:spacing w:line="240" w:lineRule="auto"/>
      </w:pPr>
      <w:r>
        <w:continuationSeparator/>
      </w:r>
    </w:p>
  </w:footnote>
  <w:footnote w:id="1">
    <w:p w:rsidR="00BF6B4C" w:rsidRPr="00A527F9" w:rsidRDefault="00BF6B4C">
      <w:pPr>
        <w:pStyle w:val="ae"/>
      </w:pPr>
      <w:r w:rsidRPr="00A527F9">
        <w:rPr>
          <w:rStyle w:val="af0"/>
        </w:rPr>
        <w:footnoteRef/>
      </w:r>
      <w:r w:rsidRPr="00A527F9">
        <w:t xml:space="preserve"> Официальный сайт компании </w:t>
      </w:r>
      <w:proofErr w:type="spellStart"/>
      <w:r w:rsidRPr="00A527F9">
        <w:t>Hettich</w:t>
      </w:r>
      <w:proofErr w:type="spellEnd"/>
      <w:r w:rsidRPr="00A527F9">
        <w:t xml:space="preserve"> </w:t>
      </w:r>
      <w:r w:rsidRPr="00193215">
        <w:t>–</w:t>
      </w:r>
      <w:r>
        <w:t xml:space="preserve"> </w:t>
      </w:r>
      <w:r>
        <w:rPr>
          <w:lang w:val="en-US"/>
        </w:rPr>
        <w:t>URL</w:t>
      </w:r>
      <w:r w:rsidRPr="008F397E">
        <w:t>:</w:t>
      </w:r>
      <w:r w:rsidRPr="00A527F9">
        <w:t xml:space="preserve"> </w:t>
      </w:r>
      <w:hyperlink r:id="rId1" w:history="1">
        <w:r w:rsidRPr="00A527F9">
          <w:rPr>
            <w:rStyle w:val="ac"/>
          </w:rPr>
          <w:t>https://web.hettich.com/ru-ru/glavnaja-stranica.jsp</w:t>
        </w:r>
      </w:hyperlink>
    </w:p>
  </w:footnote>
  <w:footnote w:id="2">
    <w:p w:rsidR="00BF6B4C" w:rsidRDefault="00BF6B4C">
      <w:pPr>
        <w:pStyle w:val="ae"/>
      </w:pPr>
      <w:r>
        <w:rPr>
          <w:rStyle w:val="af0"/>
        </w:rPr>
        <w:footnoteRef/>
      </w:r>
      <w:r>
        <w:t xml:space="preserve"> Официальный сайт компании </w:t>
      </w:r>
      <w:r w:rsidRPr="007E19AE">
        <w:t>Unihopper</w:t>
      </w:r>
      <w:r w:rsidRPr="00B155B5">
        <w:t xml:space="preserve"> </w:t>
      </w:r>
      <w:r w:rsidRPr="00193215">
        <w:t>–</w:t>
      </w:r>
      <w:r>
        <w:t xml:space="preserve"> </w:t>
      </w:r>
      <w:r>
        <w:rPr>
          <w:lang w:val="en-US"/>
        </w:rPr>
        <w:t>URL</w:t>
      </w:r>
      <w:r w:rsidRPr="008F397E">
        <w:t>:</w:t>
      </w:r>
      <w:r>
        <w:t xml:space="preserve"> </w:t>
      </w:r>
      <w:hyperlink r:id="rId2" w:history="1">
        <w:r w:rsidRPr="00F21985">
          <w:rPr>
            <w:rStyle w:val="ac"/>
          </w:rPr>
          <w:t>https://unihopper.ru</w:t>
        </w:r>
      </w:hyperlink>
    </w:p>
  </w:footnote>
  <w:footnote w:id="3">
    <w:p w:rsidR="00BF6B4C" w:rsidRDefault="00BF6B4C">
      <w:pPr>
        <w:pStyle w:val="ae"/>
      </w:pPr>
      <w:r>
        <w:rPr>
          <w:rStyle w:val="af0"/>
        </w:rPr>
        <w:footnoteRef/>
      </w:r>
      <w:r>
        <w:t xml:space="preserve"> Официальный сайт компании </w:t>
      </w:r>
      <w:r w:rsidRPr="007E19AE">
        <w:t>VIEFE</w:t>
      </w:r>
      <w:r w:rsidRPr="00B155B5">
        <w:t xml:space="preserve"> </w:t>
      </w:r>
      <w:r w:rsidRPr="00193215">
        <w:t>–</w:t>
      </w:r>
      <w:r>
        <w:t xml:space="preserve"> </w:t>
      </w:r>
      <w:r>
        <w:rPr>
          <w:lang w:val="en-US"/>
        </w:rPr>
        <w:t>URL</w:t>
      </w:r>
      <w:r w:rsidRPr="008F397E">
        <w:t>:</w:t>
      </w:r>
      <w:r>
        <w:t xml:space="preserve"> </w:t>
      </w:r>
      <w:hyperlink r:id="rId3" w:history="1">
        <w:r w:rsidRPr="00F21985">
          <w:rPr>
            <w:rStyle w:val="ac"/>
          </w:rPr>
          <w:t>https://www.viefe.com</w:t>
        </w:r>
      </w:hyperlink>
    </w:p>
  </w:footnote>
  <w:footnote w:id="4">
    <w:p w:rsidR="00BF6B4C" w:rsidRDefault="00BF6B4C">
      <w:pPr>
        <w:pStyle w:val="ae"/>
      </w:pPr>
      <w:r>
        <w:rPr>
          <w:rStyle w:val="af0"/>
        </w:rPr>
        <w:footnoteRef/>
      </w:r>
      <w:r>
        <w:t xml:space="preserve"> Официальный сайт компании </w:t>
      </w:r>
      <w:r w:rsidRPr="007E19AE">
        <w:t>SFL</w:t>
      </w:r>
      <w:r w:rsidRPr="00B155B5">
        <w:t xml:space="preserve"> </w:t>
      </w:r>
      <w:r w:rsidRPr="00193215">
        <w:t>–</w:t>
      </w:r>
      <w:r>
        <w:t xml:space="preserve"> </w:t>
      </w:r>
      <w:r>
        <w:rPr>
          <w:lang w:val="en-US"/>
        </w:rPr>
        <w:t>URL</w:t>
      </w:r>
      <w:r w:rsidRPr="008F397E">
        <w:t>:</w:t>
      </w:r>
      <w:r>
        <w:t xml:space="preserve"> </w:t>
      </w:r>
      <w:hyperlink r:id="rId4" w:history="1">
        <w:r w:rsidRPr="00F21985">
          <w:rPr>
            <w:rStyle w:val="ac"/>
          </w:rPr>
          <w:t>http://www.sfl.fr</w:t>
        </w:r>
      </w:hyperlink>
    </w:p>
  </w:footnote>
  <w:footnote w:id="5">
    <w:p w:rsidR="00BF6B4C" w:rsidRDefault="00BF6B4C">
      <w:pPr>
        <w:pStyle w:val="ae"/>
      </w:pPr>
      <w:r>
        <w:rPr>
          <w:rStyle w:val="af0"/>
        </w:rPr>
        <w:footnoteRef/>
      </w:r>
      <w:r>
        <w:t xml:space="preserve"> Официальный сайт компании </w:t>
      </w:r>
      <w:r w:rsidRPr="007E19AE">
        <w:t>OPES</w:t>
      </w:r>
      <w:r w:rsidRPr="00B155B5">
        <w:t xml:space="preserve"> </w:t>
      </w:r>
      <w:r w:rsidRPr="00193215">
        <w:t>–</w:t>
      </w:r>
      <w:r>
        <w:t xml:space="preserve"> </w:t>
      </w:r>
      <w:r>
        <w:rPr>
          <w:lang w:val="en-US"/>
        </w:rPr>
        <w:t>URL</w:t>
      </w:r>
      <w:r w:rsidRPr="008F397E">
        <w:t>:</w:t>
      </w:r>
      <w:r>
        <w:t xml:space="preserve"> </w:t>
      </w:r>
      <w:hyperlink r:id="rId5" w:history="1">
        <w:r w:rsidRPr="00F21985">
          <w:rPr>
            <w:rStyle w:val="ac"/>
          </w:rPr>
          <w:t>http://www.opes.it</w:t>
        </w:r>
      </w:hyperlink>
    </w:p>
  </w:footnote>
  <w:footnote w:id="6">
    <w:p w:rsidR="00BF6B4C" w:rsidRDefault="00BF6B4C">
      <w:pPr>
        <w:pStyle w:val="ae"/>
      </w:pPr>
      <w:r>
        <w:rPr>
          <w:rStyle w:val="af0"/>
        </w:rPr>
        <w:footnoteRef/>
      </w:r>
      <w:r>
        <w:t xml:space="preserve"> Официальный сайт компании </w:t>
      </w:r>
      <w:r w:rsidRPr="007E19AE">
        <w:t>SAMET</w:t>
      </w:r>
      <w:r w:rsidRPr="00B155B5">
        <w:t xml:space="preserve"> </w:t>
      </w:r>
      <w:r w:rsidRPr="00193215">
        <w:t>–</w:t>
      </w:r>
      <w:r>
        <w:t xml:space="preserve"> </w:t>
      </w:r>
      <w:r>
        <w:rPr>
          <w:lang w:val="en-US"/>
        </w:rPr>
        <w:t>URL</w:t>
      </w:r>
      <w:r w:rsidRPr="008F397E">
        <w:t>:</w:t>
      </w:r>
      <w:r>
        <w:t xml:space="preserve"> </w:t>
      </w:r>
      <w:hyperlink r:id="rId6" w:history="1">
        <w:r w:rsidRPr="00F21985">
          <w:rPr>
            <w:rStyle w:val="ac"/>
          </w:rPr>
          <w:t>http://samet.su</w:t>
        </w:r>
      </w:hyperlink>
    </w:p>
  </w:footnote>
  <w:footnote w:id="7">
    <w:p w:rsidR="00BF6B4C" w:rsidRDefault="00BF6B4C">
      <w:pPr>
        <w:pStyle w:val="ae"/>
      </w:pPr>
      <w:r>
        <w:rPr>
          <w:rStyle w:val="af0"/>
        </w:rPr>
        <w:footnoteRef/>
      </w:r>
      <w:r>
        <w:t xml:space="preserve"> Официальный сайт компании </w:t>
      </w:r>
      <w:r w:rsidRPr="00F77DD4">
        <w:t>GIUSTI</w:t>
      </w:r>
      <w:r w:rsidRPr="00B155B5">
        <w:t xml:space="preserve"> </w:t>
      </w:r>
      <w:r w:rsidRPr="00193215">
        <w:t>–</w:t>
      </w:r>
      <w:r>
        <w:t xml:space="preserve"> </w:t>
      </w:r>
      <w:r>
        <w:rPr>
          <w:lang w:val="en-US"/>
        </w:rPr>
        <w:t>URL</w:t>
      </w:r>
      <w:r w:rsidRPr="008F397E">
        <w:t>:</w:t>
      </w:r>
      <w:r>
        <w:t xml:space="preserve"> </w:t>
      </w:r>
      <w:hyperlink r:id="rId7" w:history="1">
        <w:r w:rsidRPr="00F21985">
          <w:rPr>
            <w:rStyle w:val="ac"/>
          </w:rPr>
          <w:t>http://www.giustiwings.com</w:t>
        </w:r>
      </w:hyperlink>
    </w:p>
  </w:footnote>
  <w:footnote w:id="8">
    <w:p w:rsidR="00BF6B4C" w:rsidRDefault="00BF6B4C">
      <w:pPr>
        <w:pStyle w:val="ae"/>
      </w:pPr>
      <w:r>
        <w:rPr>
          <w:rStyle w:val="af0"/>
        </w:rPr>
        <w:footnoteRef/>
      </w:r>
      <w:r>
        <w:t xml:space="preserve"> Официальный сайт компании </w:t>
      </w:r>
      <w:proofErr w:type="spellStart"/>
      <w:r w:rsidRPr="00227BAC">
        <w:t>Franke</w:t>
      </w:r>
      <w:proofErr w:type="spellEnd"/>
      <w:r w:rsidRPr="00B155B5">
        <w:t xml:space="preserve"> </w:t>
      </w:r>
      <w:r w:rsidRPr="00193215">
        <w:t>–</w:t>
      </w:r>
      <w:r>
        <w:t xml:space="preserve"> </w:t>
      </w:r>
      <w:r>
        <w:rPr>
          <w:lang w:val="en-US"/>
        </w:rPr>
        <w:t>URL</w:t>
      </w:r>
      <w:r w:rsidRPr="008F397E">
        <w:t>:</w:t>
      </w:r>
      <w:r>
        <w:t xml:space="preserve"> </w:t>
      </w:r>
      <w:hyperlink r:id="rId8" w:history="1">
        <w:r w:rsidRPr="00F21985">
          <w:rPr>
            <w:rStyle w:val="ac"/>
          </w:rPr>
          <w:t>https://www.franke.com/franke-group/en.html</w:t>
        </w:r>
      </w:hyperlink>
    </w:p>
  </w:footnote>
  <w:footnote w:id="9">
    <w:p w:rsidR="00BF6B4C" w:rsidRDefault="00BF6B4C">
      <w:pPr>
        <w:pStyle w:val="ae"/>
      </w:pPr>
      <w:r>
        <w:rPr>
          <w:rStyle w:val="af0"/>
        </w:rPr>
        <w:footnoteRef/>
      </w:r>
      <w:r>
        <w:t xml:space="preserve"> Официальный сайт компании </w:t>
      </w:r>
      <w:r w:rsidRPr="00227BAC">
        <w:t>FORMENTI &amp; GIOVENZANA</w:t>
      </w:r>
      <w:r>
        <w:t xml:space="preserve"> </w:t>
      </w:r>
      <w:r w:rsidRPr="00193215">
        <w:t>–</w:t>
      </w:r>
      <w:r>
        <w:t xml:space="preserve"> </w:t>
      </w:r>
      <w:r>
        <w:rPr>
          <w:lang w:val="en-US"/>
        </w:rPr>
        <w:t>URL</w:t>
      </w:r>
      <w:r w:rsidRPr="008F397E">
        <w:t>:</w:t>
      </w:r>
      <w:r>
        <w:t xml:space="preserve"> </w:t>
      </w:r>
      <w:hyperlink r:id="rId9" w:history="1">
        <w:r w:rsidRPr="00F21985">
          <w:rPr>
            <w:rStyle w:val="ac"/>
          </w:rPr>
          <w:t>https://fgv.it/index.php/ru/</w:t>
        </w:r>
      </w:hyperlink>
    </w:p>
  </w:footnote>
  <w:footnote w:id="10">
    <w:p w:rsidR="00BF6B4C" w:rsidRDefault="00BF6B4C">
      <w:pPr>
        <w:pStyle w:val="ae"/>
      </w:pPr>
      <w:r>
        <w:rPr>
          <w:rStyle w:val="af0"/>
        </w:rPr>
        <w:footnoteRef/>
      </w:r>
      <w:r>
        <w:t xml:space="preserve"> Официальный сайт компании </w:t>
      </w:r>
      <w:r w:rsidRPr="00227BAC">
        <w:t>HÄFELE</w:t>
      </w:r>
      <w:r w:rsidRPr="00B155B5">
        <w:t xml:space="preserve"> </w:t>
      </w:r>
      <w:r w:rsidRPr="00193215">
        <w:t>–</w:t>
      </w:r>
      <w:r>
        <w:t xml:space="preserve"> </w:t>
      </w:r>
      <w:r>
        <w:rPr>
          <w:lang w:val="en-US"/>
        </w:rPr>
        <w:t>URL</w:t>
      </w:r>
      <w:r w:rsidRPr="008F397E">
        <w:t>:</w:t>
      </w:r>
      <w:r>
        <w:t xml:space="preserve"> </w:t>
      </w:r>
      <w:hyperlink r:id="rId10" w:history="1">
        <w:r w:rsidRPr="00F21985">
          <w:rPr>
            <w:rStyle w:val="ac"/>
          </w:rPr>
          <w:t>https://www.hafele.com/INTERSHOP/web/WFS/Haefele-COM-Site/en_US/-/USD/Default-Start</w:t>
        </w:r>
      </w:hyperlink>
    </w:p>
  </w:footnote>
  <w:footnote w:id="11">
    <w:p w:rsidR="00BF6B4C" w:rsidRDefault="00BF6B4C">
      <w:pPr>
        <w:pStyle w:val="ae"/>
      </w:pPr>
      <w:r>
        <w:rPr>
          <w:rStyle w:val="af0"/>
        </w:rPr>
        <w:footnoteRef/>
      </w:r>
      <w:r>
        <w:t xml:space="preserve"> Официальный сайт компании </w:t>
      </w:r>
      <w:r w:rsidRPr="00227BAC">
        <w:t>GAMET</w:t>
      </w:r>
      <w:r w:rsidRPr="00B155B5">
        <w:t xml:space="preserve"> </w:t>
      </w:r>
      <w:r w:rsidRPr="00193215">
        <w:t>–</w:t>
      </w:r>
      <w:r>
        <w:t xml:space="preserve"> </w:t>
      </w:r>
      <w:r>
        <w:rPr>
          <w:lang w:val="en-US"/>
        </w:rPr>
        <w:t>URL</w:t>
      </w:r>
      <w:r w:rsidRPr="008F397E">
        <w:t>:</w:t>
      </w:r>
      <w:r>
        <w:t xml:space="preserve"> </w:t>
      </w:r>
      <w:hyperlink r:id="rId11" w:history="1">
        <w:r w:rsidRPr="00F21985">
          <w:rPr>
            <w:rStyle w:val="ac"/>
          </w:rPr>
          <w:t>https://gamet.eu</w:t>
        </w:r>
      </w:hyperlink>
      <w:r>
        <w:t xml:space="preserve"> </w:t>
      </w:r>
    </w:p>
  </w:footnote>
  <w:footnote w:id="12">
    <w:p w:rsidR="00BF6B4C" w:rsidRDefault="00BF6B4C">
      <w:pPr>
        <w:pStyle w:val="ae"/>
      </w:pPr>
      <w:r>
        <w:rPr>
          <w:rStyle w:val="af0"/>
        </w:rPr>
        <w:footnoteRef/>
      </w:r>
      <w:r>
        <w:t xml:space="preserve"> Официальный сайт компании </w:t>
      </w:r>
      <w:r w:rsidRPr="00227BAC">
        <w:t>LINCOS</w:t>
      </w:r>
      <w:r w:rsidRPr="00B155B5">
        <w:t xml:space="preserve"> </w:t>
      </w:r>
      <w:r w:rsidRPr="00193215">
        <w:t>–</w:t>
      </w:r>
      <w:r>
        <w:t xml:space="preserve"> </w:t>
      </w:r>
      <w:r>
        <w:rPr>
          <w:lang w:val="en-US"/>
        </w:rPr>
        <w:t>URL</w:t>
      </w:r>
      <w:r w:rsidRPr="008F397E">
        <w:t>:</w:t>
      </w:r>
      <w:r>
        <w:t xml:space="preserve"> </w:t>
      </w:r>
      <w:hyperlink r:id="rId12" w:history="1">
        <w:r w:rsidRPr="00F21985">
          <w:rPr>
            <w:rStyle w:val="ac"/>
          </w:rPr>
          <w:t>https://www.lincos.ru</w:t>
        </w:r>
      </w:hyperlink>
      <w:r>
        <w:t xml:space="preserve"> </w:t>
      </w:r>
    </w:p>
  </w:footnote>
  <w:footnote w:id="13">
    <w:p w:rsidR="00BF6B4C" w:rsidRPr="008F397E" w:rsidRDefault="00BF6B4C">
      <w:pPr>
        <w:pStyle w:val="ae"/>
      </w:pPr>
      <w:r>
        <w:rPr>
          <w:rStyle w:val="af0"/>
        </w:rPr>
        <w:footnoteRef/>
      </w:r>
      <w:r>
        <w:t xml:space="preserve"> </w:t>
      </w:r>
      <w:bookmarkStart w:id="11" w:name="_Hlk40233674"/>
      <w:bookmarkStart w:id="12" w:name="_Hlk41811074"/>
      <w:r w:rsidRPr="00193215">
        <w:t>А</w:t>
      </w:r>
      <w:r>
        <w:t>рхитектор</w:t>
      </w:r>
      <w:r w:rsidRPr="00193215">
        <w:t xml:space="preserve"> Б</w:t>
      </w:r>
      <w:r>
        <w:t>изнеса: сайт.</w:t>
      </w:r>
      <w:r w:rsidRPr="001F68F9">
        <w:t xml:space="preserve"> </w:t>
      </w:r>
      <w:r w:rsidRPr="00193215">
        <w:t>– 1С:УНФ обзор возможностей идеального помощника для малого бизнеса, 20</w:t>
      </w:r>
      <w:r>
        <w:t>20.</w:t>
      </w:r>
      <w:r w:rsidRPr="00193215">
        <w:t xml:space="preserve"> – </w:t>
      </w:r>
      <w:r>
        <w:rPr>
          <w:lang w:val="en-US"/>
        </w:rPr>
        <w:t>URL</w:t>
      </w:r>
      <w:r w:rsidRPr="008F397E">
        <w:t>:</w:t>
      </w:r>
      <w:r>
        <w:t xml:space="preserve"> </w:t>
      </w:r>
      <w:hyperlink r:id="rId13" w:history="1">
        <w:r w:rsidRPr="00AA6CD7">
          <w:rPr>
            <w:rStyle w:val="ac"/>
          </w:rPr>
          <w:t>https://www.1ab.ru/blog/detail/1s-unf-obzor-vozmozhnostej/</w:t>
        </w:r>
      </w:hyperlink>
      <w:bookmarkEnd w:id="11"/>
      <w:r w:rsidRPr="008F397E">
        <w:t>,</w:t>
      </w:r>
      <w:r>
        <w:t xml:space="preserve"> (дата обращения: 05.01.2020)</w:t>
      </w:r>
      <w:bookmarkEnd w:id="12"/>
    </w:p>
  </w:footnote>
  <w:footnote w:id="14">
    <w:p w:rsidR="00BF6B4C" w:rsidRDefault="00BF6B4C">
      <w:pPr>
        <w:pStyle w:val="ae"/>
      </w:pPr>
      <w:r>
        <w:rPr>
          <w:rStyle w:val="af0"/>
        </w:rPr>
        <w:footnoteRef/>
      </w:r>
      <w:r>
        <w:t xml:space="preserve"> Система программ 1С: Предприятие 8: сайт. </w:t>
      </w:r>
      <w:r w:rsidRPr="00193215">
        <w:t>–</w:t>
      </w:r>
      <w:r w:rsidRPr="000F6B6B">
        <w:t xml:space="preserve"> Возможности «1</w:t>
      </w:r>
      <w:proofErr w:type="gramStart"/>
      <w:r w:rsidRPr="000F6B6B">
        <w:t>С:Управление</w:t>
      </w:r>
      <w:proofErr w:type="gramEnd"/>
      <w:r w:rsidRPr="000F6B6B">
        <w:t xml:space="preserve"> нашей фирмой»</w:t>
      </w:r>
      <w:r w:rsidRPr="00193215">
        <w:t>, 20</w:t>
      </w:r>
      <w:r>
        <w:t>20.</w:t>
      </w:r>
      <w:r w:rsidRPr="00193215">
        <w:t xml:space="preserve"> – </w:t>
      </w:r>
      <w:r>
        <w:rPr>
          <w:lang w:val="en-US"/>
        </w:rPr>
        <w:t>URL</w:t>
      </w:r>
      <w:r w:rsidRPr="008F397E">
        <w:t>:</w:t>
      </w:r>
      <w:r>
        <w:t xml:space="preserve"> </w:t>
      </w:r>
      <w:hyperlink r:id="rId14" w:history="1">
        <w:r w:rsidRPr="00AA6CD7">
          <w:rPr>
            <w:rStyle w:val="ac"/>
          </w:rPr>
          <w:t>https://v8.1c.ru/small.biz/vozmozhnosti-1sunf/</w:t>
        </w:r>
      </w:hyperlink>
      <w:r w:rsidRPr="008F397E">
        <w:rPr>
          <w:rStyle w:val="ac"/>
          <w:color w:val="auto"/>
          <w:u w:val="none"/>
        </w:rPr>
        <w:t xml:space="preserve">, </w:t>
      </w:r>
      <w:r>
        <w:t xml:space="preserve"> (дата обращения: 08.01.2020)</w:t>
      </w:r>
    </w:p>
  </w:footnote>
  <w:footnote w:id="15">
    <w:p w:rsidR="00BF6B4C" w:rsidRDefault="00BF6B4C">
      <w:pPr>
        <w:pStyle w:val="ae"/>
      </w:pPr>
      <w:r>
        <w:rPr>
          <w:rStyle w:val="af0"/>
        </w:rPr>
        <w:footnoteRef/>
      </w:r>
      <w:r>
        <w:t xml:space="preserve"> </w:t>
      </w:r>
      <w:r w:rsidRPr="00ED34FD">
        <w:t>Абрамова</w:t>
      </w:r>
      <w:r>
        <w:t>,</w:t>
      </w:r>
      <w:r w:rsidRPr="00ED34FD">
        <w:t xml:space="preserve"> М.А.</w:t>
      </w:r>
      <w:r>
        <w:t xml:space="preserve"> </w:t>
      </w:r>
      <w:r w:rsidRPr="00ED34FD">
        <w:t xml:space="preserve">Экономическая теория: </w:t>
      </w:r>
      <w:r>
        <w:t>у</w:t>
      </w:r>
      <w:r w:rsidRPr="00ED34FD">
        <w:t>чебник для студентов вузов</w:t>
      </w:r>
      <w:r>
        <w:t xml:space="preserve"> / </w:t>
      </w:r>
      <w:r w:rsidRPr="00ED34FD">
        <w:t>М.А.</w:t>
      </w:r>
      <w:r>
        <w:t xml:space="preserve"> </w:t>
      </w:r>
      <w:r w:rsidRPr="00ED34FD">
        <w:t>Абрамова</w:t>
      </w:r>
      <w:r>
        <w:t>,</w:t>
      </w:r>
      <w:r w:rsidRPr="00ED34FD">
        <w:t xml:space="preserve"> Л.С Александрова,</w:t>
      </w:r>
      <w:r>
        <w:t xml:space="preserve"> </w:t>
      </w:r>
      <w:r w:rsidRPr="00ED34FD">
        <w:t>В.Д.</w:t>
      </w:r>
      <w:r>
        <w:t xml:space="preserve"> </w:t>
      </w:r>
      <w:r w:rsidRPr="00ED34FD">
        <w:t>Камаев. – 5-е изд. – М.,</w:t>
      </w:r>
      <w:r>
        <w:t xml:space="preserve"> </w:t>
      </w:r>
      <w:r w:rsidRPr="00ED34FD">
        <w:t>1999</w:t>
      </w:r>
    </w:p>
  </w:footnote>
  <w:footnote w:id="16">
    <w:p w:rsidR="00BF6B4C" w:rsidRDefault="00BF6B4C">
      <w:pPr>
        <w:pStyle w:val="ae"/>
      </w:pPr>
      <w:r>
        <w:rPr>
          <w:rStyle w:val="af0"/>
        </w:rPr>
        <w:footnoteRef/>
      </w:r>
      <w:r>
        <w:t xml:space="preserve"> Мачульский, В.Ф. Как построить систему управления запасами / В.Ф. Мачульский // Логистика сегодня. </w:t>
      </w:r>
      <w:r w:rsidRPr="00ED34FD">
        <w:t>–</w:t>
      </w:r>
      <w:r>
        <w:t xml:space="preserve"> 2016. </w:t>
      </w:r>
      <w:r w:rsidRPr="00ED34FD">
        <w:t>–</w:t>
      </w:r>
      <w:r>
        <w:t> 176</w:t>
      </w:r>
      <w:r w:rsidRPr="00A76B6D">
        <w:t>-</w:t>
      </w:r>
      <w:r>
        <w:t xml:space="preserve">185 </w:t>
      </w:r>
      <w:r w:rsidRPr="009600BE">
        <w:t>с.</w:t>
      </w:r>
    </w:p>
  </w:footnote>
  <w:footnote w:id="17">
    <w:p w:rsidR="00BF6B4C" w:rsidRDefault="00BF6B4C" w:rsidP="007B16ED">
      <w:pPr>
        <w:pStyle w:val="ae"/>
      </w:pPr>
      <w:r>
        <w:rPr>
          <w:rStyle w:val="af0"/>
        </w:rPr>
        <w:footnoteRef/>
      </w:r>
      <w:r>
        <w:t xml:space="preserve"> </w:t>
      </w:r>
      <w:r w:rsidRPr="009600BE">
        <w:t>Ожегов</w:t>
      </w:r>
      <w:r>
        <w:t>,</w:t>
      </w:r>
      <w:r w:rsidRPr="009600BE">
        <w:t xml:space="preserve"> С. И. Словарь русского языка</w:t>
      </w:r>
      <w:r>
        <w:t xml:space="preserve"> </w:t>
      </w:r>
      <w:r w:rsidRPr="009600BE">
        <w:t>/</w:t>
      </w:r>
      <w:r>
        <w:t xml:space="preserve"> </w:t>
      </w:r>
      <w:r w:rsidRPr="009600BE">
        <w:t>Под ред</w:t>
      </w:r>
      <w:r>
        <w:t>акцией</w:t>
      </w:r>
      <w:r w:rsidRPr="009600BE">
        <w:t xml:space="preserve"> докт</w:t>
      </w:r>
      <w:r>
        <w:t>ора</w:t>
      </w:r>
      <w:r w:rsidRPr="009600BE">
        <w:t xml:space="preserve"> филол</w:t>
      </w:r>
      <w:r>
        <w:t>огических</w:t>
      </w:r>
      <w:r w:rsidRPr="009600BE">
        <w:t xml:space="preserve"> наук, проф</w:t>
      </w:r>
      <w:r>
        <w:t>ессора</w:t>
      </w:r>
      <w:r w:rsidRPr="009600BE">
        <w:t xml:space="preserve"> Н. Ю.</w:t>
      </w:r>
      <w:r>
        <w:t xml:space="preserve"> </w:t>
      </w:r>
      <w:r w:rsidRPr="009600BE">
        <w:t xml:space="preserve">Шведовой. </w:t>
      </w:r>
      <w:r w:rsidRPr="00ED34FD">
        <w:t>–</w:t>
      </w:r>
      <w:r w:rsidRPr="009600BE">
        <w:t xml:space="preserve"> 13-е изд.</w:t>
      </w:r>
      <w:r>
        <w:t xml:space="preserve"> </w:t>
      </w:r>
      <w:r w:rsidRPr="00ED34FD">
        <w:t>–</w:t>
      </w:r>
      <w:r w:rsidRPr="009600BE">
        <w:t xml:space="preserve"> М., 1981</w:t>
      </w:r>
      <w:r>
        <w:t xml:space="preserve">. </w:t>
      </w:r>
      <w:r w:rsidRPr="00ED34FD">
        <w:t>–</w:t>
      </w:r>
      <w:r>
        <w:t xml:space="preserve"> </w:t>
      </w:r>
      <w:r w:rsidRPr="009600BE">
        <w:t>192</w:t>
      </w:r>
      <w:r>
        <w:t xml:space="preserve"> </w:t>
      </w:r>
      <w:r w:rsidRPr="009600BE">
        <w:t>с.</w:t>
      </w:r>
    </w:p>
  </w:footnote>
  <w:footnote w:id="18">
    <w:p w:rsidR="00BF6B4C" w:rsidRDefault="00BF6B4C">
      <w:pPr>
        <w:pStyle w:val="ae"/>
      </w:pPr>
      <w:r>
        <w:rPr>
          <w:rStyle w:val="af0"/>
        </w:rPr>
        <w:footnoteRef/>
      </w:r>
      <w:r>
        <w:t xml:space="preserve"> </w:t>
      </w:r>
      <w:r w:rsidRPr="00932955">
        <w:t>Худякова, В.В. Запасы предприятия: понятия, причины создания / В.В. Худякова // NovaInfo.Ru. – 2017. – № 74. –</w:t>
      </w:r>
      <w:r>
        <w:t xml:space="preserve"> </w:t>
      </w:r>
      <w:r w:rsidRPr="00932955">
        <w:t>211</w:t>
      </w:r>
      <w:r w:rsidRPr="00A76B6D">
        <w:t>-</w:t>
      </w:r>
      <w:r w:rsidRPr="00932955">
        <w:t>214</w:t>
      </w:r>
      <w:r>
        <w:t xml:space="preserve"> </w:t>
      </w:r>
      <w:r w:rsidRPr="009600BE">
        <w:t>с.</w:t>
      </w:r>
    </w:p>
  </w:footnote>
  <w:footnote w:id="19">
    <w:p w:rsidR="00BF6B4C" w:rsidRPr="0040477E" w:rsidRDefault="00BF6B4C">
      <w:pPr>
        <w:pStyle w:val="ae"/>
      </w:pPr>
      <w:r>
        <w:rPr>
          <w:rStyle w:val="af0"/>
        </w:rPr>
        <w:footnoteRef/>
      </w:r>
      <w:r>
        <w:t xml:space="preserve"> </w:t>
      </w:r>
      <w:r w:rsidRPr="00ED34FD">
        <w:t>Гаджинский</w:t>
      </w:r>
      <w:r>
        <w:t>,</w:t>
      </w:r>
      <w:r w:rsidRPr="00ED34FD">
        <w:t xml:space="preserve"> А. М. Логистика</w:t>
      </w:r>
      <w:r>
        <w:t>:</w:t>
      </w:r>
      <w:r w:rsidRPr="00ED34FD">
        <w:t xml:space="preserve"> </w:t>
      </w:r>
      <w:r>
        <w:t>у</w:t>
      </w:r>
      <w:r w:rsidRPr="00ED34FD">
        <w:t>чебник для студентов высших учебных заведений, обучающихся по направлению подготовки “Экономика”</w:t>
      </w:r>
      <w:r>
        <w:t xml:space="preserve"> / </w:t>
      </w:r>
      <w:r w:rsidRPr="00ED34FD">
        <w:t>А. М. Гаджинский</w:t>
      </w:r>
      <w:r>
        <w:t>.</w:t>
      </w:r>
      <w:r w:rsidRPr="00ED34FD">
        <w:t xml:space="preserve"> –</w:t>
      </w:r>
      <w:r>
        <w:t xml:space="preserve"> </w:t>
      </w:r>
      <w:r w:rsidRPr="00ED34FD">
        <w:t>20-е изд</w:t>
      </w:r>
      <w:r>
        <w:t>.</w:t>
      </w:r>
      <w:r w:rsidRPr="003D3FF2">
        <w:t xml:space="preserve"> </w:t>
      </w:r>
      <w:r w:rsidRPr="00ED34FD">
        <w:t>– М., 2012</w:t>
      </w:r>
    </w:p>
  </w:footnote>
  <w:footnote w:id="20">
    <w:p w:rsidR="00BF6B4C" w:rsidRDefault="00BF6B4C">
      <w:pPr>
        <w:pStyle w:val="ae"/>
      </w:pPr>
      <w:r>
        <w:rPr>
          <w:rStyle w:val="af0"/>
        </w:rPr>
        <w:footnoteRef/>
      </w:r>
      <w:r>
        <w:t xml:space="preserve"> </w:t>
      </w:r>
      <w:r w:rsidRPr="00ED34FD">
        <w:t>Гаджинский</w:t>
      </w:r>
      <w:r>
        <w:t>,</w:t>
      </w:r>
      <w:r w:rsidRPr="00ED34FD">
        <w:t xml:space="preserve"> А. М. Логистика</w:t>
      </w:r>
      <w:r>
        <w:t>:</w:t>
      </w:r>
      <w:r w:rsidRPr="00ED34FD">
        <w:t xml:space="preserve"> </w:t>
      </w:r>
      <w:r>
        <w:t>у</w:t>
      </w:r>
      <w:r w:rsidRPr="00ED34FD">
        <w:t>чебник для студентов высших учебных заведений, обучающихся по направлению подготовки “Экономика”</w:t>
      </w:r>
      <w:r>
        <w:t xml:space="preserve"> / </w:t>
      </w:r>
      <w:r w:rsidRPr="00ED34FD">
        <w:t>А. М. Гаджинский</w:t>
      </w:r>
      <w:r>
        <w:t>.</w:t>
      </w:r>
      <w:r w:rsidRPr="00ED34FD">
        <w:t xml:space="preserve"> –</w:t>
      </w:r>
      <w:r>
        <w:t xml:space="preserve"> 15</w:t>
      </w:r>
      <w:r w:rsidRPr="00ED34FD">
        <w:t>-е изд</w:t>
      </w:r>
      <w:r>
        <w:t>.</w:t>
      </w:r>
      <w:r w:rsidRPr="003D3FF2">
        <w:t xml:space="preserve"> </w:t>
      </w:r>
      <w:r w:rsidRPr="00ED34FD">
        <w:t>– М., 20</w:t>
      </w:r>
      <w:r>
        <w:t>07</w:t>
      </w:r>
    </w:p>
  </w:footnote>
  <w:footnote w:id="21">
    <w:p w:rsidR="00BF6B4C" w:rsidRDefault="00BF6B4C">
      <w:pPr>
        <w:pStyle w:val="ae"/>
      </w:pPr>
      <w:r>
        <w:rPr>
          <w:rStyle w:val="af0"/>
        </w:rPr>
        <w:footnoteRef/>
      </w:r>
      <w:r>
        <w:t xml:space="preserve"> </w:t>
      </w:r>
      <w:r w:rsidRPr="007100AA">
        <w:t>Миротин</w:t>
      </w:r>
      <w:r>
        <w:t>,</w:t>
      </w:r>
      <w:r w:rsidRPr="007100AA">
        <w:t xml:space="preserve"> Л.Б. Эффективная логистика </w:t>
      </w:r>
      <w:r>
        <w:t xml:space="preserve">/ </w:t>
      </w:r>
      <w:r w:rsidRPr="007100AA">
        <w:t>Л.Б.</w:t>
      </w:r>
      <w:r>
        <w:t xml:space="preserve"> Миротин, </w:t>
      </w:r>
      <w:r w:rsidRPr="007100AA">
        <w:t>О.Г.</w:t>
      </w:r>
      <w:r>
        <w:t xml:space="preserve"> </w:t>
      </w:r>
      <w:r w:rsidRPr="007100AA">
        <w:t>Порошина, Ы.Э.</w:t>
      </w:r>
      <w:r>
        <w:t xml:space="preserve"> </w:t>
      </w:r>
      <w:r w:rsidRPr="007100AA">
        <w:t xml:space="preserve">Ташбаев. </w:t>
      </w:r>
      <w:r w:rsidRPr="00ED34FD">
        <w:t>–</w:t>
      </w:r>
      <w:r w:rsidRPr="007100AA">
        <w:t xml:space="preserve"> Издательство "Экзамен"</w:t>
      </w:r>
      <w:r>
        <w:t xml:space="preserve">. </w:t>
      </w:r>
      <w:r w:rsidRPr="00ED34FD">
        <w:t>–</w:t>
      </w:r>
      <w:r>
        <w:t xml:space="preserve"> </w:t>
      </w:r>
      <w:r w:rsidRPr="007100AA">
        <w:t>М.</w:t>
      </w:r>
      <w:r>
        <w:t>,</w:t>
      </w:r>
      <w:r w:rsidRPr="007100AA">
        <w:t xml:space="preserve"> 2002</w:t>
      </w:r>
    </w:p>
  </w:footnote>
  <w:footnote w:id="22">
    <w:p w:rsidR="00BF6B4C" w:rsidRPr="00F70928" w:rsidRDefault="00BF6B4C">
      <w:pPr>
        <w:pStyle w:val="ae"/>
        <w:rPr>
          <w:lang w:val="en-US"/>
        </w:rPr>
      </w:pPr>
      <w:r>
        <w:rPr>
          <w:rStyle w:val="af0"/>
        </w:rPr>
        <w:footnoteRef/>
      </w:r>
      <w:r w:rsidRPr="00F70928">
        <w:rPr>
          <w:lang w:val="en-US"/>
        </w:rPr>
        <w:t xml:space="preserve"> </w:t>
      </w:r>
      <w:r w:rsidRPr="00ED34FD">
        <w:rPr>
          <w:lang w:val="en-US"/>
        </w:rPr>
        <w:t>Baker,</w:t>
      </w:r>
      <w:r w:rsidRPr="000453AE">
        <w:rPr>
          <w:lang w:val="en-US"/>
        </w:rPr>
        <w:t xml:space="preserve"> </w:t>
      </w:r>
      <w:r>
        <w:rPr>
          <w:lang w:val="en-US"/>
        </w:rPr>
        <w:t>P.</w:t>
      </w:r>
      <w:r w:rsidRPr="00ED34FD">
        <w:rPr>
          <w:lang w:val="en-US"/>
        </w:rPr>
        <w:t xml:space="preserve"> The handbook of Logistics &amp; Distribution ManageMent</w:t>
      </w:r>
      <w:r>
        <w:rPr>
          <w:lang w:val="en-US"/>
        </w:rPr>
        <w:t xml:space="preserve"> / P. </w:t>
      </w:r>
      <w:r w:rsidRPr="00ED34FD">
        <w:rPr>
          <w:lang w:val="en-US"/>
        </w:rPr>
        <w:t>Baker</w:t>
      </w:r>
      <w:r>
        <w:rPr>
          <w:lang w:val="en-US"/>
        </w:rPr>
        <w:t>,</w:t>
      </w:r>
      <w:r w:rsidRPr="00ED34FD">
        <w:rPr>
          <w:lang w:val="en-US"/>
        </w:rPr>
        <w:t xml:space="preserve"> </w:t>
      </w:r>
      <w:r>
        <w:rPr>
          <w:lang w:val="en-US"/>
        </w:rPr>
        <w:t xml:space="preserve">P. </w:t>
      </w:r>
      <w:r w:rsidRPr="00ED34FD">
        <w:rPr>
          <w:lang w:val="en-US"/>
        </w:rPr>
        <w:t>Croucher, A</w:t>
      </w:r>
      <w:r>
        <w:rPr>
          <w:lang w:val="en-US"/>
        </w:rPr>
        <w:t>.</w:t>
      </w:r>
      <w:r w:rsidRPr="00ED34FD">
        <w:rPr>
          <w:lang w:val="en-US"/>
        </w:rPr>
        <w:t xml:space="preserve"> Rushton</w:t>
      </w:r>
      <w:r>
        <w:rPr>
          <w:lang w:val="en-US"/>
        </w:rPr>
        <w:t xml:space="preserve">. </w:t>
      </w:r>
      <w:r w:rsidRPr="000453AE">
        <w:rPr>
          <w:lang w:val="en-US"/>
        </w:rPr>
        <w:t>–</w:t>
      </w:r>
      <w:r w:rsidRPr="00ED34FD">
        <w:rPr>
          <w:lang w:val="en-US"/>
        </w:rPr>
        <w:t xml:space="preserve"> 5</w:t>
      </w:r>
      <w:r w:rsidRPr="000453AE">
        <w:rPr>
          <w:vertAlign w:val="superscript"/>
          <w:lang w:val="en-US"/>
        </w:rPr>
        <w:t>th</w:t>
      </w:r>
      <w:r>
        <w:rPr>
          <w:lang w:val="en-US"/>
        </w:rPr>
        <w:t xml:space="preserve"> ed. </w:t>
      </w:r>
      <w:r w:rsidRPr="000453AE">
        <w:rPr>
          <w:lang w:val="en-US"/>
        </w:rPr>
        <w:t>–</w:t>
      </w:r>
      <w:r w:rsidRPr="0041763A">
        <w:rPr>
          <w:lang w:val="en-US"/>
        </w:rPr>
        <w:t xml:space="preserve"> </w:t>
      </w:r>
      <w:r>
        <w:rPr>
          <w:lang w:val="en-US"/>
        </w:rPr>
        <w:t xml:space="preserve">London, </w:t>
      </w:r>
      <w:r w:rsidRPr="0041763A">
        <w:rPr>
          <w:lang w:val="en-US"/>
        </w:rPr>
        <w:t>2014</w:t>
      </w:r>
    </w:p>
  </w:footnote>
  <w:footnote w:id="23">
    <w:p w:rsidR="00BF6B4C" w:rsidRDefault="00BF6B4C">
      <w:pPr>
        <w:pStyle w:val="ae"/>
      </w:pPr>
      <w:r>
        <w:rPr>
          <w:rStyle w:val="af0"/>
        </w:rPr>
        <w:footnoteRef/>
      </w:r>
      <w:r>
        <w:t xml:space="preserve"> </w:t>
      </w:r>
      <w:r w:rsidRPr="009600BE">
        <w:t>Сергеев</w:t>
      </w:r>
      <w:r>
        <w:t>,</w:t>
      </w:r>
      <w:r w:rsidRPr="009600BE">
        <w:t xml:space="preserve"> В.И. Корпоративная логистика.</w:t>
      </w:r>
      <w:r>
        <w:t xml:space="preserve"> </w:t>
      </w:r>
      <w:r w:rsidRPr="009600BE">
        <w:t>300 ответов профессионалов</w:t>
      </w:r>
      <w:r>
        <w:t xml:space="preserve"> / </w:t>
      </w:r>
      <w:r w:rsidRPr="009600BE">
        <w:t>В.И.</w:t>
      </w:r>
      <w:r>
        <w:t xml:space="preserve"> </w:t>
      </w:r>
      <w:r w:rsidRPr="009600BE">
        <w:t>Сергеев</w:t>
      </w:r>
      <w:r w:rsidRPr="000453AE">
        <w:t>.</w:t>
      </w:r>
      <w:r>
        <w:t xml:space="preserve"> </w:t>
      </w:r>
      <w:r w:rsidRPr="00ED34FD">
        <w:t>–</w:t>
      </w:r>
      <w:r w:rsidRPr="009600BE">
        <w:t xml:space="preserve"> М., 200</w:t>
      </w:r>
      <w:r>
        <w:t>5</w:t>
      </w:r>
    </w:p>
  </w:footnote>
  <w:footnote w:id="24">
    <w:p w:rsidR="00BF6B4C" w:rsidRDefault="00BF6B4C">
      <w:pPr>
        <w:pStyle w:val="ae"/>
      </w:pPr>
      <w:r>
        <w:rPr>
          <w:rStyle w:val="af0"/>
        </w:rPr>
        <w:footnoteRef/>
      </w:r>
      <w:r>
        <w:t xml:space="preserve"> </w:t>
      </w:r>
      <w:r w:rsidRPr="005F5DA6">
        <w:t>Стерлигова</w:t>
      </w:r>
      <w:r>
        <w:t>,</w:t>
      </w:r>
      <w:r w:rsidRPr="005F5DA6">
        <w:t xml:space="preserve"> А.Н. Операционный (производственный) менеджмент</w:t>
      </w:r>
      <w:r>
        <w:t>: учебное пособие для высших учебных заведений /</w:t>
      </w:r>
      <w:r w:rsidRPr="005F5DA6">
        <w:t xml:space="preserve"> А.Н.</w:t>
      </w:r>
      <w:r>
        <w:t xml:space="preserve"> </w:t>
      </w:r>
      <w:r w:rsidRPr="005F5DA6">
        <w:t>Стерлигова</w:t>
      </w:r>
      <w:r>
        <w:t>,</w:t>
      </w:r>
      <w:r w:rsidRPr="005F5DA6">
        <w:t xml:space="preserve"> А.В.</w:t>
      </w:r>
      <w:r>
        <w:t xml:space="preserve"> </w:t>
      </w:r>
      <w:r w:rsidRPr="005F5DA6">
        <w:t>Фель</w:t>
      </w:r>
      <w:r>
        <w:t>.</w:t>
      </w:r>
      <w:r w:rsidRPr="005F5DA6">
        <w:t xml:space="preserve"> </w:t>
      </w:r>
      <w:r w:rsidRPr="00ED34FD">
        <w:t>–</w:t>
      </w:r>
      <w:r w:rsidRPr="009600BE">
        <w:t xml:space="preserve"> М., </w:t>
      </w:r>
      <w:r>
        <w:t>2009</w:t>
      </w:r>
    </w:p>
  </w:footnote>
  <w:footnote w:id="25">
    <w:p w:rsidR="00BF6B4C" w:rsidRPr="00F70928" w:rsidRDefault="00BF6B4C">
      <w:pPr>
        <w:pStyle w:val="ae"/>
        <w:rPr>
          <w:lang w:val="en-US"/>
        </w:rPr>
      </w:pPr>
      <w:r>
        <w:rPr>
          <w:rStyle w:val="af0"/>
        </w:rPr>
        <w:footnoteRef/>
      </w:r>
      <w:r w:rsidRPr="00F70928">
        <w:rPr>
          <w:lang w:val="en-US"/>
        </w:rPr>
        <w:t xml:space="preserve"> </w:t>
      </w:r>
      <w:bookmarkStart w:id="17" w:name="_Hlk40873800"/>
      <w:r w:rsidRPr="009A32C7">
        <w:rPr>
          <w:lang w:val="en-US"/>
        </w:rPr>
        <w:t>Muller</w:t>
      </w:r>
      <w:r w:rsidRPr="000A288B">
        <w:rPr>
          <w:lang w:val="en-US"/>
        </w:rPr>
        <w:t>,</w:t>
      </w:r>
      <w:r w:rsidRPr="009A32C7">
        <w:rPr>
          <w:lang w:val="en-US"/>
        </w:rPr>
        <w:t xml:space="preserve"> M. Essentials of inventory management</w:t>
      </w:r>
      <w:r w:rsidRPr="007C5160">
        <w:rPr>
          <w:lang w:val="en-US"/>
        </w:rPr>
        <w:t xml:space="preserve"> / </w:t>
      </w:r>
      <w:r w:rsidRPr="009A32C7">
        <w:rPr>
          <w:lang w:val="en-US"/>
        </w:rPr>
        <w:t>M.</w:t>
      </w:r>
      <w:r w:rsidRPr="007C5160">
        <w:rPr>
          <w:lang w:val="en-US"/>
        </w:rPr>
        <w:t xml:space="preserve"> </w:t>
      </w:r>
      <w:r w:rsidRPr="009A32C7">
        <w:rPr>
          <w:lang w:val="en-US"/>
        </w:rPr>
        <w:t>Muller // AMACOM</w:t>
      </w:r>
      <w:r w:rsidRPr="007C5160">
        <w:rPr>
          <w:lang w:val="en-US"/>
        </w:rPr>
        <w:t>.</w:t>
      </w:r>
      <w:r w:rsidRPr="00C61570">
        <w:rPr>
          <w:lang w:val="en-US"/>
        </w:rPr>
        <w:t xml:space="preserve"> </w:t>
      </w:r>
      <w:r w:rsidRPr="007C5160">
        <w:rPr>
          <w:lang w:val="en-US"/>
        </w:rPr>
        <w:t>– 2</w:t>
      </w:r>
      <w:r w:rsidRPr="007C5160">
        <w:rPr>
          <w:vertAlign w:val="superscript"/>
          <w:lang w:val="en-US"/>
        </w:rPr>
        <w:t>nd</w:t>
      </w:r>
      <w:r>
        <w:rPr>
          <w:lang w:val="en-US"/>
        </w:rPr>
        <w:t xml:space="preserve"> ed. </w:t>
      </w:r>
      <w:r w:rsidRPr="007C5160">
        <w:rPr>
          <w:lang w:val="en-US"/>
        </w:rPr>
        <w:t>–</w:t>
      </w:r>
      <w:r>
        <w:rPr>
          <w:lang w:val="en-US"/>
        </w:rPr>
        <w:t xml:space="preserve"> New York, </w:t>
      </w:r>
      <w:r w:rsidRPr="00C61570">
        <w:rPr>
          <w:lang w:val="en-US"/>
        </w:rPr>
        <w:t>20</w:t>
      </w:r>
      <w:bookmarkEnd w:id="17"/>
      <w:r>
        <w:rPr>
          <w:lang w:val="en-US"/>
        </w:rPr>
        <w:t>11</w:t>
      </w:r>
    </w:p>
  </w:footnote>
  <w:footnote w:id="26">
    <w:p w:rsidR="00BF6B4C" w:rsidRPr="008567FA" w:rsidRDefault="00BF6B4C" w:rsidP="008567FA">
      <w:pPr>
        <w:pStyle w:val="ae"/>
        <w:rPr>
          <w:lang w:val="en-US"/>
        </w:rPr>
      </w:pPr>
      <w:r>
        <w:rPr>
          <w:rStyle w:val="af0"/>
        </w:rPr>
        <w:footnoteRef/>
      </w:r>
      <w:r w:rsidRPr="008D7848">
        <w:rPr>
          <w:lang w:val="en-US"/>
        </w:rPr>
        <w:t xml:space="preserve"> </w:t>
      </w:r>
      <w:bookmarkStart w:id="19" w:name="_Hlk40873810"/>
      <w:r>
        <w:rPr>
          <w:lang w:val="en-US"/>
        </w:rPr>
        <w:t xml:space="preserve">Abey, F. </w:t>
      </w:r>
      <w:r w:rsidRPr="0024750C">
        <w:rPr>
          <w:lang w:val="en-US"/>
        </w:rPr>
        <w:t>Inventory Management System</w:t>
      </w:r>
      <w:r>
        <w:rPr>
          <w:lang w:val="en-US"/>
        </w:rPr>
        <w:t xml:space="preserve"> / F. Abey // </w:t>
      </w:r>
      <w:r w:rsidRPr="009A32C7">
        <w:rPr>
          <w:lang w:val="en-US"/>
        </w:rPr>
        <w:t xml:space="preserve">Journal of Business and Management Studies, MBA Knowledge Base </w:t>
      </w:r>
      <w:r w:rsidRPr="0024750C">
        <w:rPr>
          <w:lang w:val="en-US"/>
        </w:rPr>
        <w:t xml:space="preserve">– </w:t>
      </w:r>
      <w:r>
        <w:rPr>
          <w:lang w:val="en-US"/>
        </w:rPr>
        <w:t>URL</w:t>
      </w:r>
      <w:r w:rsidRPr="0024750C">
        <w:rPr>
          <w:lang w:val="en-US"/>
        </w:rPr>
        <w:t>:</w:t>
      </w:r>
      <w:r>
        <w:rPr>
          <w:lang w:val="en-US"/>
        </w:rPr>
        <w:t xml:space="preserve"> </w:t>
      </w:r>
      <w:hyperlink r:id="rId15" w:history="1">
        <w:r w:rsidRPr="00FC176A">
          <w:rPr>
            <w:rStyle w:val="ac"/>
            <w:lang w:val="en-US"/>
          </w:rPr>
          <w:t>https://www.mbaknol.com/</w:t>
        </w:r>
      </w:hyperlink>
      <w:r>
        <w:rPr>
          <w:lang w:val="en-US"/>
        </w:rPr>
        <w:t xml:space="preserve"> </w:t>
      </w:r>
      <w:bookmarkEnd w:id="19"/>
    </w:p>
  </w:footnote>
  <w:footnote w:id="27">
    <w:p w:rsidR="00BF6B4C" w:rsidRPr="00B21239" w:rsidRDefault="00BF6B4C">
      <w:pPr>
        <w:pStyle w:val="ae"/>
        <w:rPr>
          <w:lang w:val="en-US"/>
        </w:rPr>
      </w:pPr>
      <w:r>
        <w:rPr>
          <w:rStyle w:val="af0"/>
        </w:rPr>
        <w:footnoteRef/>
      </w:r>
      <w:r w:rsidRPr="008D7848">
        <w:rPr>
          <w:lang w:val="en-US"/>
        </w:rPr>
        <w:t xml:space="preserve"> </w:t>
      </w:r>
      <w:bookmarkStart w:id="20" w:name="_Hlk40873821"/>
      <w:r w:rsidRPr="009A32C7">
        <w:rPr>
          <w:lang w:val="en-US"/>
        </w:rPr>
        <w:t>Bernard, P. Integrated Inventory Management</w:t>
      </w:r>
      <w:r w:rsidRPr="00080392">
        <w:rPr>
          <w:lang w:val="en-US"/>
        </w:rPr>
        <w:t xml:space="preserve"> / </w:t>
      </w:r>
      <w:r>
        <w:rPr>
          <w:lang w:val="en-US"/>
        </w:rPr>
        <w:t xml:space="preserve">P. Bernard // </w:t>
      </w:r>
      <w:r w:rsidRPr="009A32C7">
        <w:rPr>
          <w:lang w:val="en-US"/>
        </w:rPr>
        <w:t>John Wiley &amp; Sons, Inc</w:t>
      </w:r>
      <w:r>
        <w:rPr>
          <w:lang w:val="en-US"/>
        </w:rPr>
        <w:t xml:space="preserve">. </w:t>
      </w:r>
      <w:r w:rsidRPr="007C5160">
        <w:rPr>
          <w:lang w:val="en-US"/>
        </w:rPr>
        <w:t>–</w:t>
      </w:r>
      <w:r>
        <w:rPr>
          <w:lang w:val="en-US"/>
        </w:rPr>
        <w:t xml:space="preserve"> New York, </w:t>
      </w:r>
      <w:r w:rsidRPr="009A32C7">
        <w:rPr>
          <w:lang w:val="en-US"/>
        </w:rPr>
        <w:t>2009</w:t>
      </w:r>
      <w:bookmarkEnd w:id="20"/>
    </w:p>
  </w:footnote>
  <w:footnote w:id="28">
    <w:p w:rsidR="00BF6B4C" w:rsidRDefault="00BF6B4C">
      <w:pPr>
        <w:pStyle w:val="ae"/>
      </w:pPr>
      <w:r>
        <w:rPr>
          <w:rStyle w:val="af0"/>
        </w:rPr>
        <w:footnoteRef/>
      </w:r>
      <w:r>
        <w:t xml:space="preserve"> </w:t>
      </w:r>
      <w:r w:rsidRPr="005F5DA6">
        <w:t>Стерлигова</w:t>
      </w:r>
      <w:r>
        <w:t>,</w:t>
      </w:r>
      <w:r w:rsidRPr="005F5DA6">
        <w:t xml:space="preserve"> А.Н.</w:t>
      </w:r>
      <w:r>
        <w:t xml:space="preserve"> </w:t>
      </w:r>
      <w:r w:rsidRPr="005F5DA6">
        <w:t>Управление запасами в цепях поставок</w:t>
      </w:r>
      <w:r>
        <w:t>: учебник для высших учебных заведений / А.Н. Стерлигова.</w:t>
      </w:r>
      <w:r w:rsidRPr="005F5DA6">
        <w:t xml:space="preserve"> </w:t>
      </w:r>
      <w:r w:rsidRPr="00080392">
        <w:t>–</w:t>
      </w:r>
      <w:r>
        <w:t xml:space="preserve"> М., </w:t>
      </w:r>
      <w:r w:rsidRPr="005F5DA6">
        <w:t>2008</w:t>
      </w:r>
    </w:p>
  </w:footnote>
  <w:footnote w:id="29">
    <w:p w:rsidR="00BF6B4C" w:rsidRDefault="00BF6B4C">
      <w:pPr>
        <w:pStyle w:val="ae"/>
      </w:pPr>
      <w:r>
        <w:rPr>
          <w:rStyle w:val="af0"/>
        </w:rPr>
        <w:footnoteRef/>
      </w:r>
      <w:r>
        <w:t xml:space="preserve"> Там же.</w:t>
      </w:r>
    </w:p>
  </w:footnote>
  <w:footnote w:id="30">
    <w:p w:rsidR="00BF6B4C" w:rsidRDefault="00BF6B4C">
      <w:pPr>
        <w:pStyle w:val="ae"/>
      </w:pPr>
      <w:r>
        <w:rPr>
          <w:rStyle w:val="af0"/>
        </w:rPr>
        <w:footnoteRef/>
      </w:r>
      <w:r>
        <w:t xml:space="preserve"> </w:t>
      </w:r>
      <w:proofErr w:type="spellStart"/>
      <w:r w:rsidRPr="009A32C7">
        <w:t>Махова</w:t>
      </w:r>
      <w:proofErr w:type="spellEnd"/>
      <w:r>
        <w:t>,</w:t>
      </w:r>
      <w:r w:rsidRPr="009A32C7">
        <w:t xml:space="preserve"> Л.А.</w:t>
      </w:r>
      <w:r>
        <w:t xml:space="preserve"> </w:t>
      </w:r>
      <w:r w:rsidRPr="009A32C7">
        <w:t>Минерально-сырьевая логистика в экономической системе России</w:t>
      </w:r>
      <w:r>
        <w:t xml:space="preserve">: </w:t>
      </w:r>
      <w:r w:rsidRPr="009A32C7">
        <w:t xml:space="preserve">учебное пособие, глава Традиционное видение категории </w:t>
      </w:r>
      <w:r>
        <w:t>«</w:t>
      </w:r>
      <w:r w:rsidRPr="009A32C7">
        <w:t>товарные запасы</w:t>
      </w:r>
      <w:r>
        <w:t>»</w:t>
      </w:r>
      <w:r w:rsidRPr="009A32C7">
        <w:t xml:space="preserve"> в логистике</w:t>
      </w:r>
      <w:r>
        <w:t xml:space="preserve"> / </w:t>
      </w:r>
      <w:r w:rsidRPr="009A32C7">
        <w:t>Л.А</w:t>
      </w:r>
      <w:r>
        <w:t>.</w:t>
      </w:r>
      <w:r w:rsidRPr="009A32C7">
        <w:t xml:space="preserve"> </w:t>
      </w:r>
      <w:proofErr w:type="spellStart"/>
      <w:r w:rsidRPr="009A32C7">
        <w:t>Махова</w:t>
      </w:r>
      <w:proofErr w:type="spellEnd"/>
      <w:r>
        <w:t>, М.А. Невская, Б.К. Плоткин, М.М. Хайкин.</w:t>
      </w:r>
      <w:r w:rsidRPr="009A32C7">
        <w:t xml:space="preserve"> </w:t>
      </w:r>
      <w:r w:rsidRPr="00ED34FD">
        <w:t>–</w:t>
      </w:r>
      <w:r>
        <w:t xml:space="preserve"> </w:t>
      </w:r>
      <w:r w:rsidRPr="009A32C7">
        <w:t>2016</w:t>
      </w:r>
      <w:r>
        <w:t>.</w:t>
      </w:r>
      <w:r w:rsidRPr="009A32C7">
        <w:t xml:space="preserve"> </w:t>
      </w:r>
      <w:r w:rsidRPr="00ED34FD">
        <w:t>–</w:t>
      </w:r>
      <w:r w:rsidRPr="009A32C7">
        <w:t xml:space="preserve"> 98-114</w:t>
      </w:r>
      <w:r>
        <w:t xml:space="preserve"> </w:t>
      </w:r>
      <w:r w:rsidRPr="009A32C7">
        <w:t>с.</w:t>
      </w:r>
    </w:p>
  </w:footnote>
  <w:footnote w:id="31">
    <w:p w:rsidR="00BF6B4C" w:rsidRDefault="00BF6B4C">
      <w:pPr>
        <w:pStyle w:val="ae"/>
      </w:pPr>
      <w:r>
        <w:rPr>
          <w:rStyle w:val="af0"/>
        </w:rPr>
        <w:footnoteRef/>
      </w:r>
      <w:r>
        <w:t xml:space="preserve"> </w:t>
      </w:r>
      <w:r w:rsidRPr="00ED34FD">
        <w:t>Верт</w:t>
      </w:r>
      <w:r>
        <w:t>,</w:t>
      </w:r>
      <w:r w:rsidRPr="00ED34FD">
        <w:t xml:space="preserve"> Н.</w:t>
      </w:r>
      <w:r>
        <w:t xml:space="preserve"> </w:t>
      </w:r>
      <w:r w:rsidRPr="00ED34FD">
        <w:t>История Советского государства. 1900-1991, глава XI «Эпоха развитого социализма или годы застоя (1965 — 1985)</w:t>
      </w:r>
      <w:r>
        <w:t xml:space="preserve"> / Н. Верт.</w:t>
      </w:r>
      <w:r w:rsidRPr="00ED34FD">
        <w:t xml:space="preserve"> </w:t>
      </w:r>
      <w:r w:rsidRPr="009600BE">
        <w:t>–</w:t>
      </w:r>
      <w:r>
        <w:t xml:space="preserve"> </w:t>
      </w:r>
      <w:r w:rsidRPr="00ED34FD">
        <w:t xml:space="preserve">1992. </w:t>
      </w:r>
      <w:r w:rsidRPr="009600BE">
        <w:t>–</w:t>
      </w:r>
      <w:r>
        <w:t xml:space="preserve"> </w:t>
      </w:r>
      <w:r w:rsidRPr="00ED34FD">
        <w:t>265-299</w:t>
      </w:r>
      <w:r>
        <w:t xml:space="preserve"> </w:t>
      </w:r>
      <w:r w:rsidRPr="00ED34FD">
        <w:t>с.</w:t>
      </w:r>
    </w:p>
  </w:footnote>
  <w:footnote w:id="32">
    <w:p w:rsidR="00BF6B4C" w:rsidRPr="007A268E" w:rsidRDefault="00BF6B4C" w:rsidP="007A268E">
      <w:pPr>
        <w:pStyle w:val="ae"/>
      </w:pPr>
      <w:r>
        <w:rPr>
          <w:rStyle w:val="af0"/>
        </w:rPr>
        <w:footnoteRef/>
      </w:r>
      <w:r>
        <w:t xml:space="preserve"> </w:t>
      </w:r>
      <w:r w:rsidRPr="009600BE">
        <w:t>Морозов</w:t>
      </w:r>
      <w:r>
        <w:t>,</w:t>
      </w:r>
      <w:r w:rsidRPr="009600BE">
        <w:t xml:space="preserve"> О.Б. </w:t>
      </w:r>
      <w:r>
        <w:t>Основы логистической теории в практике успешного ведения современного бизнеса / О.Б. Морозов.</w:t>
      </w:r>
      <w:r w:rsidRPr="009600BE">
        <w:t xml:space="preserve"> –</w:t>
      </w:r>
      <w:r>
        <w:t xml:space="preserve"> СПб, </w:t>
      </w:r>
      <w:r w:rsidRPr="009600BE">
        <w:t>20</w:t>
      </w:r>
      <w:r>
        <w:t>05</w:t>
      </w:r>
    </w:p>
  </w:footnote>
  <w:footnote w:id="33">
    <w:p w:rsidR="00BF6B4C" w:rsidRDefault="00BF6B4C" w:rsidP="00C42467">
      <w:pPr>
        <w:pStyle w:val="ae"/>
      </w:pPr>
      <w:r>
        <w:rPr>
          <w:rStyle w:val="af0"/>
        </w:rPr>
        <w:footnoteRef/>
      </w:r>
      <w:r>
        <w:t xml:space="preserve"> </w:t>
      </w:r>
      <w:proofErr w:type="spellStart"/>
      <w:r w:rsidRPr="005F5DA6">
        <w:t>Уляков</w:t>
      </w:r>
      <w:proofErr w:type="spellEnd"/>
      <w:r>
        <w:t>,</w:t>
      </w:r>
      <w:r w:rsidRPr="005F5DA6">
        <w:t xml:space="preserve"> В.Н., «Логистика» для студентов, обучающихся по специальности «Экономика и управление на предприятии строительства»</w:t>
      </w:r>
      <w:r>
        <w:t xml:space="preserve">: конспект лекций </w:t>
      </w:r>
      <w:r w:rsidRPr="005F5DA6">
        <w:t>// «Менеджмент организации» в МГОУ</w:t>
      </w:r>
      <w:r>
        <w:t xml:space="preserve">. </w:t>
      </w:r>
      <w:r w:rsidRPr="009600BE">
        <w:t>–</w:t>
      </w:r>
      <w:r>
        <w:t xml:space="preserve"> М,</w:t>
      </w:r>
      <w:r w:rsidRPr="005F5DA6">
        <w:t xml:space="preserve"> 2013</w:t>
      </w:r>
    </w:p>
  </w:footnote>
  <w:footnote w:id="34">
    <w:p w:rsidR="00BF6B4C" w:rsidRDefault="00BF6B4C">
      <w:pPr>
        <w:pStyle w:val="ae"/>
      </w:pPr>
      <w:r>
        <w:rPr>
          <w:rStyle w:val="af0"/>
        </w:rPr>
        <w:footnoteRef/>
      </w:r>
      <w:r>
        <w:t xml:space="preserve"> </w:t>
      </w:r>
      <w:r w:rsidRPr="007100AA">
        <w:t>Миронова</w:t>
      </w:r>
      <w:r>
        <w:t>,</w:t>
      </w:r>
      <w:r w:rsidRPr="007100AA">
        <w:t xml:space="preserve"> Г.В. Управление запасами в системе производственного менеджмента полиграфического предприятия, раздел 3 «Современные проблемы управления организацией. Концепции, стратегии и модели управления запасами»</w:t>
      </w:r>
      <w:r>
        <w:t xml:space="preserve"> / Г.В. Миронова, А.В. </w:t>
      </w:r>
      <w:proofErr w:type="spellStart"/>
      <w:r>
        <w:t>Щелыгов</w:t>
      </w:r>
      <w:proofErr w:type="spellEnd"/>
      <w:r>
        <w:t xml:space="preserve">. </w:t>
      </w:r>
      <w:r w:rsidRPr="009600BE">
        <w:t>–</w:t>
      </w:r>
      <w:r>
        <w:t xml:space="preserve"> М,</w:t>
      </w:r>
      <w:r w:rsidRPr="007100AA">
        <w:t xml:space="preserve"> 2011</w:t>
      </w:r>
    </w:p>
  </w:footnote>
  <w:footnote w:id="35">
    <w:p w:rsidR="00BF6B4C" w:rsidRDefault="00BF6B4C">
      <w:pPr>
        <w:pStyle w:val="ae"/>
      </w:pPr>
      <w:r>
        <w:rPr>
          <w:rStyle w:val="af0"/>
        </w:rPr>
        <w:footnoteRef/>
      </w:r>
      <w:r>
        <w:t xml:space="preserve"> </w:t>
      </w:r>
      <w:r w:rsidRPr="004B12EB">
        <w:rPr>
          <w:rFonts w:cs="Times New Roman"/>
        </w:rPr>
        <w:t>Апопий, В.В., Мищук И.П., Ребицкий В.М. и др., Организация торговли / В.В. Апопий, И.П. Мищук, В.М. Ребицкий и другие</w:t>
      </w:r>
      <w:r>
        <w:rPr>
          <w:rFonts w:cs="Times New Roman"/>
        </w:rPr>
        <w:t>.</w:t>
      </w:r>
      <w:r w:rsidRPr="004B12EB">
        <w:rPr>
          <w:rFonts w:cs="Times New Roman"/>
        </w:rPr>
        <w:t xml:space="preserve"> –</w:t>
      </w:r>
      <w:r>
        <w:rPr>
          <w:rFonts w:cs="Times New Roman"/>
        </w:rPr>
        <w:t xml:space="preserve"> </w:t>
      </w:r>
      <w:r w:rsidRPr="004B12EB">
        <w:rPr>
          <w:rFonts w:cs="Times New Roman"/>
        </w:rPr>
        <w:t>изд. «Знание», 2005. – 600 с.</w:t>
      </w:r>
    </w:p>
  </w:footnote>
  <w:footnote w:id="36">
    <w:p w:rsidR="00BF6B4C" w:rsidRPr="004B12EB" w:rsidRDefault="00BF6B4C">
      <w:pPr>
        <w:pStyle w:val="ae"/>
        <w:rPr>
          <w:rFonts w:cs="Times New Roman"/>
        </w:rPr>
      </w:pPr>
      <w:r w:rsidRPr="004B12EB">
        <w:rPr>
          <w:rStyle w:val="af0"/>
          <w:rFonts w:cs="Times New Roman"/>
        </w:rPr>
        <w:footnoteRef/>
      </w:r>
      <w:r w:rsidRPr="004B12EB">
        <w:rPr>
          <w:rFonts w:cs="Times New Roman"/>
        </w:rPr>
        <w:t xml:space="preserve"> Антонюк, А.К. Логистика: учебник для СПО / А.К. Антонюк, В.П. Мельников, А.Г. </w:t>
      </w:r>
      <w:proofErr w:type="spellStart"/>
      <w:r w:rsidRPr="004B12EB">
        <w:rPr>
          <w:rFonts w:cs="Times New Roman"/>
        </w:rPr>
        <w:t>Схиртладзе</w:t>
      </w:r>
      <w:proofErr w:type="spellEnd"/>
      <w:r w:rsidRPr="004B12EB">
        <w:rPr>
          <w:rFonts w:cs="Times New Roman"/>
        </w:rPr>
        <w:t>. – М., 2016</w:t>
      </w:r>
    </w:p>
  </w:footnote>
  <w:footnote w:id="37">
    <w:p w:rsidR="00BF6B4C" w:rsidRPr="0031690B" w:rsidRDefault="00BF6B4C">
      <w:pPr>
        <w:pStyle w:val="ae"/>
        <w:rPr>
          <w:rFonts w:cs="Times New Roman"/>
        </w:rPr>
      </w:pPr>
      <w:r w:rsidRPr="004B12EB">
        <w:rPr>
          <w:rStyle w:val="af0"/>
          <w:rFonts w:cs="Times New Roman"/>
        </w:rPr>
        <w:footnoteRef/>
      </w:r>
      <w:r w:rsidRPr="00DB4FAC">
        <w:rPr>
          <w:rFonts w:cs="Times New Roman"/>
        </w:rPr>
        <w:t xml:space="preserve"> </w:t>
      </w:r>
      <w:r w:rsidRPr="00F6152F">
        <w:rPr>
          <w:rFonts w:cs="Times New Roman"/>
        </w:rPr>
        <w:t>Стерлигова, А.Н. Оптимальный размер заказа, или Загадочная формула Вильсона /А.Н. Стерлигова // Логистик &amp; система. – №2. – 2005. – 64-69 с.</w:t>
      </w:r>
    </w:p>
  </w:footnote>
  <w:footnote w:id="38">
    <w:p w:rsidR="00BF6B4C" w:rsidRDefault="00BF6B4C">
      <w:pPr>
        <w:pStyle w:val="ae"/>
      </w:pPr>
      <w:r>
        <w:rPr>
          <w:rStyle w:val="af0"/>
        </w:rPr>
        <w:footnoteRef/>
      </w:r>
      <w:r>
        <w:t xml:space="preserve"> </w:t>
      </w:r>
      <w:r w:rsidRPr="0085357F">
        <w:t>Стерлигова</w:t>
      </w:r>
      <w:r>
        <w:t>,</w:t>
      </w:r>
      <w:r w:rsidRPr="0085357F">
        <w:t xml:space="preserve"> А.Н. О сугубой практичности формулы Вильсона</w:t>
      </w:r>
      <w:r>
        <w:t xml:space="preserve"> / А.Н. Стерлигова</w:t>
      </w:r>
      <w:r w:rsidRPr="0085357F">
        <w:t xml:space="preserve"> // Логистика</w:t>
      </w:r>
      <w:r>
        <w:t xml:space="preserve"> </w:t>
      </w:r>
      <w:r w:rsidRPr="0085357F">
        <w:t>&amp;</w:t>
      </w:r>
      <w:r>
        <w:t xml:space="preserve"> </w:t>
      </w:r>
      <w:r w:rsidRPr="0085357F">
        <w:t>система. – 2005.</w:t>
      </w:r>
    </w:p>
  </w:footnote>
  <w:footnote w:id="39">
    <w:p w:rsidR="00BF6B4C" w:rsidRPr="00F17345" w:rsidRDefault="00BF6B4C">
      <w:pPr>
        <w:pStyle w:val="ae"/>
        <w:rPr>
          <w:rFonts w:cs="Times New Roman"/>
        </w:rPr>
      </w:pPr>
      <w:r w:rsidRPr="004B12EB">
        <w:rPr>
          <w:rStyle w:val="af0"/>
          <w:rFonts w:cs="Times New Roman"/>
        </w:rPr>
        <w:footnoteRef/>
      </w:r>
      <w:r w:rsidRPr="004B12EB">
        <w:rPr>
          <w:rFonts w:cs="Times New Roman"/>
        </w:rPr>
        <w:t xml:space="preserve"> </w:t>
      </w:r>
      <w:proofErr w:type="spellStart"/>
      <w:r w:rsidRPr="00DB4FAC">
        <w:rPr>
          <w:rFonts w:cs="Times New Roman"/>
        </w:rPr>
        <w:t>Джаферова</w:t>
      </w:r>
      <w:proofErr w:type="spellEnd"/>
      <w:r w:rsidRPr="0031690B">
        <w:rPr>
          <w:rFonts w:cs="Times New Roman"/>
        </w:rPr>
        <w:t>,</w:t>
      </w:r>
      <w:r w:rsidRPr="00DB4FAC">
        <w:rPr>
          <w:rFonts w:cs="Times New Roman"/>
        </w:rPr>
        <w:t xml:space="preserve"> С.Э. Особенности управления товарными запасами в организациях торговли</w:t>
      </w:r>
      <w:r w:rsidRPr="0031690B">
        <w:rPr>
          <w:rFonts w:cs="Times New Roman"/>
        </w:rPr>
        <w:t xml:space="preserve"> / </w:t>
      </w:r>
      <w:r>
        <w:rPr>
          <w:rFonts w:cs="Times New Roman"/>
          <w:lang w:val="en-US"/>
        </w:rPr>
        <w:t>C</w:t>
      </w:r>
      <w:r>
        <w:rPr>
          <w:rFonts w:cs="Times New Roman"/>
        </w:rPr>
        <w:t xml:space="preserve">.Э. </w:t>
      </w:r>
      <w:proofErr w:type="spellStart"/>
      <w:r>
        <w:rPr>
          <w:rFonts w:cs="Times New Roman"/>
        </w:rPr>
        <w:t>Джаферова</w:t>
      </w:r>
      <w:proofErr w:type="spellEnd"/>
      <w:r>
        <w:rPr>
          <w:rFonts w:cs="Times New Roman"/>
        </w:rPr>
        <w:t>,</w:t>
      </w:r>
      <w:r w:rsidRPr="0031690B">
        <w:rPr>
          <w:rFonts w:cs="Times New Roman"/>
        </w:rPr>
        <w:t xml:space="preserve"> </w:t>
      </w:r>
      <w:r w:rsidRPr="00DB4FAC">
        <w:rPr>
          <w:rFonts w:cs="Times New Roman"/>
        </w:rPr>
        <w:t xml:space="preserve">А.А.  </w:t>
      </w:r>
      <w:proofErr w:type="spellStart"/>
      <w:r w:rsidRPr="00DB4FAC">
        <w:rPr>
          <w:rFonts w:cs="Times New Roman"/>
        </w:rPr>
        <w:t>Сныткина</w:t>
      </w:r>
      <w:proofErr w:type="spellEnd"/>
      <w:r w:rsidRPr="00DB4FAC">
        <w:rPr>
          <w:rFonts w:cs="Times New Roman"/>
        </w:rPr>
        <w:t xml:space="preserve"> // Таврический научный обозреватель</w:t>
      </w:r>
      <w:r>
        <w:rPr>
          <w:rFonts w:cs="Times New Roman"/>
        </w:rPr>
        <w:t xml:space="preserve"> </w:t>
      </w:r>
      <w:r w:rsidRPr="0031690B">
        <w:rPr>
          <w:rFonts w:cs="Times New Roman"/>
        </w:rPr>
        <w:t>№5-1</w:t>
      </w:r>
      <w:r>
        <w:rPr>
          <w:rFonts w:cs="Times New Roman"/>
        </w:rPr>
        <w:t xml:space="preserve">. </w:t>
      </w:r>
      <w:r w:rsidRPr="004B12EB">
        <w:rPr>
          <w:rFonts w:cs="Times New Roman"/>
        </w:rPr>
        <w:t>–</w:t>
      </w:r>
      <w:r>
        <w:rPr>
          <w:rFonts w:cs="Times New Roman"/>
        </w:rPr>
        <w:t xml:space="preserve"> 2016 </w:t>
      </w:r>
      <w:r w:rsidRPr="004B12EB">
        <w:rPr>
          <w:rFonts w:cs="Times New Roman"/>
        </w:rPr>
        <w:t>–</w:t>
      </w:r>
      <w:r>
        <w:rPr>
          <w:rFonts w:cs="Times New Roman"/>
        </w:rPr>
        <w:t xml:space="preserve"> </w:t>
      </w:r>
      <w:r w:rsidRPr="0031690B">
        <w:rPr>
          <w:rFonts w:cs="Times New Roman"/>
        </w:rPr>
        <w:t>14-19</w:t>
      </w:r>
      <w:r>
        <w:rPr>
          <w:rFonts w:cs="Times New Roman"/>
        </w:rPr>
        <w:t xml:space="preserve"> с.</w:t>
      </w:r>
    </w:p>
  </w:footnote>
  <w:footnote w:id="40">
    <w:p w:rsidR="00BF6B4C" w:rsidRPr="008A3E40" w:rsidRDefault="00BF6B4C">
      <w:pPr>
        <w:pStyle w:val="ae"/>
      </w:pPr>
      <w:r w:rsidRPr="004B12EB">
        <w:rPr>
          <w:rStyle w:val="af0"/>
          <w:rFonts w:cs="Times New Roman"/>
        </w:rPr>
        <w:footnoteRef/>
      </w:r>
      <w:r w:rsidRPr="004B12EB">
        <w:rPr>
          <w:rFonts w:cs="Times New Roman"/>
        </w:rPr>
        <w:t xml:space="preserve"> Стерлигова, А.Н. Оптимальный размер</w:t>
      </w:r>
      <w:r>
        <w:rPr>
          <w:rFonts w:cs="Times New Roman"/>
        </w:rPr>
        <w:t xml:space="preserve">… </w:t>
      </w:r>
      <w:r w:rsidRPr="004B12EB">
        <w:rPr>
          <w:rFonts w:cs="Times New Roman"/>
        </w:rPr>
        <w:t>–</w:t>
      </w:r>
      <w:r>
        <w:rPr>
          <w:rFonts w:cs="Times New Roman"/>
        </w:rPr>
        <w:t xml:space="preserve"> </w:t>
      </w:r>
      <w:r w:rsidRPr="004B12EB">
        <w:rPr>
          <w:rFonts w:cs="Times New Roman"/>
        </w:rPr>
        <w:t>64-69 с.</w:t>
      </w:r>
    </w:p>
  </w:footnote>
  <w:footnote w:id="41">
    <w:p w:rsidR="00BF6B4C" w:rsidRDefault="00BF6B4C">
      <w:pPr>
        <w:pStyle w:val="ae"/>
      </w:pPr>
      <w:r>
        <w:rPr>
          <w:rStyle w:val="af0"/>
        </w:rPr>
        <w:footnoteRef/>
      </w:r>
      <w:r>
        <w:t xml:space="preserve"> Там же</w:t>
      </w:r>
      <w:r w:rsidRPr="00ED1F7F">
        <w:t>.</w:t>
      </w:r>
    </w:p>
  </w:footnote>
  <w:footnote w:id="42">
    <w:p w:rsidR="00BF6B4C" w:rsidRDefault="00BF6B4C">
      <w:pPr>
        <w:pStyle w:val="ae"/>
      </w:pPr>
      <w:r>
        <w:rPr>
          <w:rStyle w:val="af0"/>
        </w:rPr>
        <w:footnoteRef/>
      </w:r>
      <w:r>
        <w:t xml:space="preserve"> Там же.</w:t>
      </w:r>
    </w:p>
  </w:footnote>
  <w:footnote w:id="43">
    <w:p w:rsidR="00BF6B4C" w:rsidRDefault="00BF6B4C">
      <w:pPr>
        <w:pStyle w:val="ae"/>
      </w:pPr>
      <w:r>
        <w:rPr>
          <w:rStyle w:val="af0"/>
        </w:rPr>
        <w:footnoteRef/>
      </w:r>
      <w:r>
        <w:t xml:space="preserve"> </w:t>
      </w:r>
      <w:proofErr w:type="spellStart"/>
      <w:r>
        <w:t>Бродецкий</w:t>
      </w:r>
      <w:proofErr w:type="spellEnd"/>
      <w:r>
        <w:t>, Г.Л. Методические указания к изучению математических методов управления запасами. – М.: МЦЛ-ГУ-ВШЭ, 2003. – 117 с.</w:t>
      </w:r>
    </w:p>
  </w:footnote>
  <w:footnote w:id="44">
    <w:p w:rsidR="00BF6B4C" w:rsidRPr="00D05115" w:rsidRDefault="00BF6B4C">
      <w:pPr>
        <w:pStyle w:val="ae"/>
      </w:pPr>
      <w:r>
        <w:rPr>
          <w:rStyle w:val="af0"/>
        </w:rPr>
        <w:footnoteRef/>
      </w:r>
      <w:r w:rsidRPr="00D05115">
        <w:t xml:space="preserve"> Князева А.В.</w:t>
      </w:r>
      <w:r>
        <w:t xml:space="preserve"> </w:t>
      </w:r>
      <w:r w:rsidRPr="00D05115">
        <w:t>Управление запасами как конкурентное преимущество</w:t>
      </w:r>
      <w:r>
        <w:t xml:space="preserve"> / А.В. Князева, К.А. Коржова, О.А Лымарева </w:t>
      </w:r>
      <w:r w:rsidRPr="00D05115">
        <w:t>// Экономика и менеджмент инновационных технологий.</w:t>
      </w:r>
      <w:r>
        <w:t>,</w:t>
      </w:r>
      <w:r w:rsidRPr="00D05115">
        <w:t xml:space="preserve"> 2015.</w:t>
      </w:r>
    </w:p>
  </w:footnote>
  <w:footnote w:id="45">
    <w:p w:rsidR="00BF6B4C" w:rsidRDefault="00BF6B4C">
      <w:pPr>
        <w:pStyle w:val="ae"/>
      </w:pPr>
      <w:r>
        <w:rPr>
          <w:rStyle w:val="af0"/>
        </w:rPr>
        <w:footnoteRef/>
      </w:r>
      <w:r>
        <w:t xml:space="preserve"> </w:t>
      </w:r>
      <w:r w:rsidRPr="00D05115">
        <w:t>Князева А.В.</w:t>
      </w:r>
      <w:r>
        <w:t xml:space="preserve"> </w:t>
      </w:r>
      <w:r w:rsidRPr="00D05115">
        <w:t>Управление запасами</w:t>
      </w:r>
      <w:r>
        <w:t>…,</w:t>
      </w:r>
      <w:r w:rsidRPr="00D05115">
        <w:t xml:space="preserve"> 2015.</w:t>
      </w:r>
    </w:p>
  </w:footnote>
  <w:footnote w:id="46">
    <w:p w:rsidR="00BF6B4C" w:rsidRDefault="00BF6B4C">
      <w:pPr>
        <w:pStyle w:val="ae"/>
      </w:pPr>
      <w:r>
        <w:rPr>
          <w:rStyle w:val="af0"/>
        </w:rPr>
        <w:footnoteRef/>
      </w:r>
      <w:r>
        <w:t xml:space="preserve"> </w:t>
      </w:r>
      <w:proofErr w:type="spellStart"/>
      <w:r w:rsidRPr="00DC056E">
        <w:t>Шрайбфедер</w:t>
      </w:r>
      <w:proofErr w:type="spellEnd"/>
      <w:r w:rsidRPr="00DC056E">
        <w:t>, Дж. Эффективное управление запасами // Альпина Бизнес Букс, пер. с англ. – 2-е изд. – М., 2006. – 304 с.</w:t>
      </w:r>
    </w:p>
  </w:footnote>
  <w:footnote w:id="47">
    <w:p w:rsidR="00BF6B4C" w:rsidRDefault="00BF6B4C">
      <w:pPr>
        <w:pStyle w:val="ae"/>
      </w:pPr>
      <w:r>
        <w:rPr>
          <w:rStyle w:val="af0"/>
        </w:rPr>
        <w:footnoteRef/>
      </w:r>
      <w:r>
        <w:t xml:space="preserve"> </w:t>
      </w:r>
      <w:r w:rsidRPr="00F17345">
        <w:t xml:space="preserve">Монашова, А.Э. Модели управления запасами / А.Э. Монашова // Студенческий научный форум – 2018 </w:t>
      </w:r>
      <w:r w:rsidRPr="00193215">
        <w:t xml:space="preserve">– </w:t>
      </w:r>
      <w:r>
        <w:rPr>
          <w:lang w:val="en-US"/>
        </w:rPr>
        <w:t>URL</w:t>
      </w:r>
      <w:r w:rsidRPr="008F397E">
        <w:t>:</w:t>
      </w:r>
      <w:r w:rsidRPr="00F17345">
        <w:t xml:space="preserve"> </w:t>
      </w:r>
      <w:hyperlink r:id="rId16" w:history="1">
        <w:r w:rsidRPr="00030C25">
          <w:rPr>
            <w:rStyle w:val="ac"/>
          </w:rPr>
          <w:t>https://scienceforum.ru</w:t>
        </w:r>
      </w:hyperlink>
      <w:r>
        <w:t xml:space="preserve"> </w:t>
      </w:r>
      <w:r w:rsidRPr="00F17345">
        <w:t>, –</w:t>
      </w:r>
      <w:r>
        <w:t xml:space="preserve"> </w:t>
      </w:r>
      <w:r w:rsidRPr="00F17345">
        <w:t xml:space="preserve">(дата обращения: </w:t>
      </w:r>
      <w:r>
        <w:t>09</w:t>
      </w:r>
      <w:r w:rsidRPr="00F17345">
        <w:t>.0</w:t>
      </w:r>
      <w:r>
        <w:t>3</w:t>
      </w:r>
      <w:r w:rsidRPr="00F17345">
        <w:t>.2020).</w:t>
      </w:r>
    </w:p>
  </w:footnote>
  <w:footnote w:id="48">
    <w:p w:rsidR="00BF6B4C" w:rsidRDefault="00BF6B4C">
      <w:pPr>
        <w:pStyle w:val="ae"/>
      </w:pPr>
      <w:r>
        <w:rPr>
          <w:rStyle w:val="af0"/>
        </w:rPr>
        <w:footnoteRef/>
      </w:r>
      <w:r>
        <w:t xml:space="preserve"> </w:t>
      </w:r>
      <w:bookmarkStart w:id="21" w:name="_Hlk40874012"/>
      <w:proofErr w:type="spellStart"/>
      <w:r w:rsidRPr="009600BE">
        <w:t>Николайчук</w:t>
      </w:r>
      <w:proofErr w:type="spellEnd"/>
      <w:r>
        <w:t>,</w:t>
      </w:r>
      <w:r w:rsidRPr="009600BE">
        <w:t xml:space="preserve"> В.Е. Транспортно-складская логистика: </w:t>
      </w:r>
      <w:r>
        <w:t>у</w:t>
      </w:r>
      <w:r w:rsidRPr="009600BE">
        <w:t>чебное пособие. – 2-е изд. – М.: Дашков и Ко, 2007</w:t>
      </w:r>
    </w:p>
    <w:bookmarkEnd w:id="21"/>
  </w:footnote>
  <w:footnote w:id="49">
    <w:p w:rsidR="00BF6B4C" w:rsidRDefault="00BF6B4C" w:rsidP="00872416">
      <w:pPr>
        <w:pStyle w:val="ae"/>
      </w:pPr>
      <w:r>
        <w:rPr>
          <w:rStyle w:val="af0"/>
        </w:rPr>
        <w:footnoteRef/>
      </w:r>
      <w:r>
        <w:t xml:space="preserve"> </w:t>
      </w:r>
      <w:r w:rsidRPr="00F17345">
        <w:t>Монашова, А.Э. Модели</w:t>
      </w:r>
      <w:r>
        <w:t>…</w:t>
      </w:r>
      <w:r w:rsidRPr="00F17345">
        <w:t>–</w:t>
      </w:r>
      <w:r>
        <w:t xml:space="preserve"> </w:t>
      </w:r>
      <w:r w:rsidRPr="00F17345">
        <w:t xml:space="preserve">(дата обращения: </w:t>
      </w:r>
      <w:r>
        <w:t>09</w:t>
      </w:r>
      <w:r w:rsidRPr="00F17345">
        <w:t>.0</w:t>
      </w:r>
      <w:r>
        <w:t>3</w:t>
      </w:r>
      <w:r w:rsidRPr="00F17345">
        <w:t>.2020).</w:t>
      </w:r>
    </w:p>
  </w:footnote>
  <w:footnote w:id="50">
    <w:p w:rsidR="00BF6B4C" w:rsidRDefault="00BF6B4C" w:rsidP="00872416">
      <w:pPr>
        <w:pStyle w:val="ae"/>
      </w:pPr>
      <w:r>
        <w:rPr>
          <w:rStyle w:val="af0"/>
        </w:rPr>
        <w:footnoteRef/>
      </w:r>
      <w:r>
        <w:t xml:space="preserve"> </w:t>
      </w:r>
      <w:r w:rsidRPr="00F17345">
        <w:t>Монашова, А.Э. Модели</w:t>
      </w:r>
      <w:r>
        <w:t>…</w:t>
      </w:r>
      <w:r w:rsidRPr="00F17345">
        <w:t>–</w:t>
      </w:r>
      <w:r>
        <w:t xml:space="preserve"> </w:t>
      </w:r>
      <w:r w:rsidRPr="00F17345">
        <w:t xml:space="preserve">(дата обращения: </w:t>
      </w:r>
      <w:r>
        <w:t>12</w:t>
      </w:r>
      <w:r w:rsidRPr="00F17345">
        <w:t>.0</w:t>
      </w:r>
      <w:r>
        <w:t>3</w:t>
      </w:r>
      <w:r w:rsidRPr="00F17345">
        <w:t>.2020).</w:t>
      </w:r>
    </w:p>
  </w:footnote>
  <w:footnote w:id="51">
    <w:p w:rsidR="00BF6B4C" w:rsidRDefault="00BF6B4C">
      <w:pPr>
        <w:pStyle w:val="ae"/>
      </w:pPr>
      <w:r>
        <w:rPr>
          <w:rStyle w:val="af0"/>
        </w:rPr>
        <w:footnoteRef/>
      </w:r>
      <w:r>
        <w:t xml:space="preserve"> </w:t>
      </w:r>
      <w:proofErr w:type="spellStart"/>
      <w:r w:rsidRPr="009600BE">
        <w:t>Неруш</w:t>
      </w:r>
      <w:proofErr w:type="spellEnd"/>
      <w:r>
        <w:t>,</w:t>
      </w:r>
      <w:r w:rsidRPr="009600BE">
        <w:t xml:space="preserve"> Ю.М., Логистика</w:t>
      </w:r>
      <w:r>
        <w:t xml:space="preserve">: учебник для высших учебных заведений / Ю.М. </w:t>
      </w:r>
      <w:proofErr w:type="spellStart"/>
      <w:r>
        <w:t>Неруш</w:t>
      </w:r>
      <w:proofErr w:type="spellEnd"/>
      <w:r>
        <w:t xml:space="preserve">. </w:t>
      </w:r>
      <w:r w:rsidRPr="00ED34FD">
        <w:t>–</w:t>
      </w:r>
      <w:r>
        <w:t xml:space="preserve"> </w:t>
      </w:r>
      <w:r w:rsidRPr="009600BE">
        <w:t>4-е изд</w:t>
      </w:r>
      <w:r>
        <w:t xml:space="preserve">. </w:t>
      </w:r>
      <w:r w:rsidRPr="00ED34FD">
        <w:t>–</w:t>
      </w:r>
      <w:r>
        <w:t xml:space="preserve"> М.,</w:t>
      </w:r>
      <w:r w:rsidRPr="009600BE">
        <w:t xml:space="preserve"> 2006</w:t>
      </w:r>
    </w:p>
  </w:footnote>
  <w:footnote w:id="52">
    <w:p w:rsidR="00BF6B4C" w:rsidRDefault="00BF6B4C">
      <w:pPr>
        <w:pStyle w:val="ae"/>
      </w:pPr>
      <w:r>
        <w:rPr>
          <w:rStyle w:val="af0"/>
        </w:rPr>
        <w:footnoteRef/>
      </w:r>
      <w:r>
        <w:t xml:space="preserve"> </w:t>
      </w:r>
      <w:proofErr w:type="spellStart"/>
      <w:r w:rsidRPr="00352E2D">
        <w:t>Зиганшина</w:t>
      </w:r>
      <w:proofErr w:type="spellEnd"/>
      <w:r w:rsidRPr="00352E2D">
        <w:t xml:space="preserve"> Л. Е.</w:t>
      </w:r>
      <w:r>
        <w:t>,</w:t>
      </w:r>
      <w:r w:rsidRPr="00352E2D">
        <w:t xml:space="preserve"> Методические рекомендации по проведению ABC-, VEN-и частотного анализов потребления отдельными категориями граждан лекарственных средств при помощи информационных систем. -Москва, 2007.</w:t>
      </w:r>
    </w:p>
  </w:footnote>
  <w:footnote w:id="53">
    <w:p w:rsidR="00BF6B4C" w:rsidRDefault="00BF6B4C">
      <w:pPr>
        <w:pStyle w:val="ae"/>
      </w:pPr>
      <w:r>
        <w:rPr>
          <w:rStyle w:val="af0"/>
        </w:rPr>
        <w:footnoteRef/>
      </w:r>
      <w:r>
        <w:t xml:space="preserve"> </w:t>
      </w:r>
      <w:proofErr w:type="spellStart"/>
      <w:r w:rsidRPr="009A32C7">
        <w:t>Барканова</w:t>
      </w:r>
      <w:proofErr w:type="spellEnd"/>
      <w:r>
        <w:t>,</w:t>
      </w:r>
      <w:r w:rsidRPr="009A32C7">
        <w:t xml:space="preserve"> О.Н.</w:t>
      </w:r>
      <w:r>
        <w:t xml:space="preserve"> </w:t>
      </w:r>
      <w:r w:rsidRPr="009A32C7">
        <w:t>Методика проведения ABC/VEN-анализа</w:t>
      </w:r>
      <w:r>
        <w:t xml:space="preserve"> / О.Н. </w:t>
      </w:r>
      <w:proofErr w:type="spellStart"/>
      <w:r>
        <w:t>Барканова</w:t>
      </w:r>
      <w:proofErr w:type="spellEnd"/>
      <w:r>
        <w:t xml:space="preserve">, М.Ю. Фролов, О.В. Шаталова // Лекарственный вестник №6 </w:t>
      </w:r>
      <w:r w:rsidRPr="00ED34FD">
        <w:t>–</w:t>
      </w:r>
      <w:r>
        <w:t xml:space="preserve"> М., 2012</w:t>
      </w:r>
    </w:p>
  </w:footnote>
  <w:footnote w:id="54">
    <w:p w:rsidR="00BF6B4C" w:rsidRDefault="00BF6B4C" w:rsidP="00E6264D">
      <w:pPr>
        <w:pStyle w:val="ae"/>
      </w:pPr>
      <w:r>
        <w:rPr>
          <w:rStyle w:val="af0"/>
        </w:rPr>
        <w:footnoteRef/>
      </w:r>
      <w:r>
        <w:t xml:space="preserve"> Голубков, Е.П. АBC- и XYZ-анализ: проведение и оценка результативности / Е.П. Голубков // Маркетинг в России и за рубежом №3 </w:t>
      </w:r>
      <w:r w:rsidRPr="00ED34FD">
        <w:t>–</w:t>
      </w:r>
      <w:r>
        <w:t xml:space="preserve"> М., 2010</w:t>
      </w:r>
    </w:p>
  </w:footnote>
  <w:footnote w:id="55">
    <w:p w:rsidR="00BF6B4C" w:rsidRDefault="00BF6B4C">
      <w:pPr>
        <w:pStyle w:val="ae"/>
      </w:pPr>
      <w:r>
        <w:rPr>
          <w:rStyle w:val="af0"/>
        </w:rPr>
        <w:footnoteRef/>
      </w:r>
      <w:r>
        <w:t xml:space="preserve"> </w:t>
      </w:r>
      <w:proofErr w:type="spellStart"/>
      <w:r w:rsidRPr="00D751D7">
        <w:t>Алесинская</w:t>
      </w:r>
      <w:proofErr w:type="spellEnd"/>
      <w:r>
        <w:t>,</w:t>
      </w:r>
      <w:r w:rsidRPr="00D751D7">
        <w:t xml:space="preserve"> Т.В. Основы логистики. Функциональные области логистического управления: Изд-во ТТИ ЮФУ, 2009</w:t>
      </w:r>
      <w:r>
        <w:t xml:space="preserve">. – </w:t>
      </w:r>
      <w:r w:rsidRPr="00D751D7">
        <w:t>79 с.</w:t>
      </w:r>
    </w:p>
  </w:footnote>
  <w:footnote w:id="56">
    <w:p w:rsidR="00BF6B4C" w:rsidRPr="001131BC" w:rsidRDefault="00BF6B4C">
      <w:pPr>
        <w:pStyle w:val="ae"/>
        <w:rPr>
          <w:lang w:val="en-US"/>
        </w:rPr>
      </w:pPr>
      <w:r>
        <w:rPr>
          <w:rStyle w:val="af0"/>
        </w:rPr>
        <w:footnoteRef/>
      </w:r>
      <w:r w:rsidRPr="001131BC">
        <w:rPr>
          <w:lang w:val="en-US"/>
        </w:rPr>
        <w:t xml:space="preserve"> </w:t>
      </w:r>
      <w:r w:rsidRPr="00A25290">
        <w:rPr>
          <w:lang w:val="en-US"/>
        </w:rPr>
        <w:t>Panneerselvam</w:t>
      </w:r>
      <w:r w:rsidRPr="00F103AF">
        <w:rPr>
          <w:lang w:val="en-US"/>
        </w:rPr>
        <w:t>,</w:t>
      </w:r>
      <w:r w:rsidRPr="00A25290">
        <w:rPr>
          <w:lang w:val="en-US"/>
        </w:rPr>
        <w:t xml:space="preserve"> R. Production and Operations Management</w:t>
      </w:r>
      <w:r w:rsidRPr="00F103AF">
        <w:rPr>
          <w:lang w:val="en-US"/>
        </w:rPr>
        <w:t xml:space="preserve"> / </w:t>
      </w:r>
      <w:r>
        <w:rPr>
          <w:lang w:val="en-US"/>
        </w:rPr>
        <w:t xml:space="preserve">R. </w:t>
      </w:r>
      <w:r w:rsidRPr="00A25290">
        <w:rPr>
          <w:lang w:val="en-US"/>
        </w:rPr>
        <w:t>Panneerselvam</w:t>
      </w:r>
      <w:r>
        <w:rPr>
          <w:lang w:val="en-US"/>
        </w:rPr>
        <w:t>.</w:t>
      </w:r>
      <w:r w:rsidRPr="00A25290">
        <w:rPr>
          <w:lang w:val="en-US"/>
        </w:rPr>
        <w:t xml:space="preserve"> </w:t>
      </w:r>
      <w:r w:rsidRPr="00F103AF">
        <w:rPr>
          <w:lang w:val="en-US"/>
        </w:rPr>
        <w:t>–</w:t>
      </w:r>
      <w:r>
        <w:rPr>
          <w:lang w:val="en-US"/>
        </w:rPr>
        <w:t xml:space="preserve"> 3</w:t>
      </w:r>
      <w:r w:rsidRPr="00F103AF">
        <w:rPr>
          <w:vertAlign w:val="superscript"/>
          <w:lang w:val="en-US"/>
        </w:rPr>
        <w:t>rd</w:t>
      </w:r>
      <w:r w:rsidRPr="00A25290">
        <w:rPr>
          <w:lang w:val="en-US"/>
        </w:rPr>
        <w:t xml:space="preserve"> </w:t>
      </w:r>
      <w:r>
        <w:rPr>
          <w:lang w:val="en-US"/>
        </w:rPr>
        <w:t>ed.</w:t>
      </w:r>
      <w:r w:rsidRPr="00A25290">
        <w:rPr>
          <w:lang w:val="en-US"/>
        </w:rPr>
        <w:t xml:space="preserve">, </w:t>
      </w:r>
      <w:r>
        <w:rPr>
          <w:lang w:val="en-US"/>
        </w:rPr>
        <w:t>2012</w:t>
      </w:r>
    </w:p>
  </w:footnote>
  <w:footnote w:id="57">
    <w:p w:rsidR="00BF6B4C" w:rsidRDefault="00BF6B4C">
      <w:pPr>
        <w:pStyle w:val="ae"/>
      </w:pPr>
      <w:r>
        <w:rPr>
          <w:rStyle w:val="af0"/>
        </w:rPr>
        <w:footnoteRef/>
      </w:r>
      <w:r>
        <w:t xml:space="preserve"> Бузукова, Е.А. Анализ ассортимента и стабильности продаж с использованием ABC-анализа и XYZ-анализа / Е.А. Бузукова // Управление продажами </w:t>
      </w:r>
      <w:r w:rsidRPr="00ED34FD">
        <w:t>–</w:t>
      </w:r>
      <w:r>
        <w:t xml:space="preserve"> М., 2006</w:t>
      </w:r>
    </w:p>
  </w:footnote>
  <w:footnote w:id="58">
    <w:p w:rsidR="00BF6B4C" w:rsidRDefault="00BF6B4C">
      <w:pPr>
        <w:pStyle w:val="ae"/>
      </w:pPr>
      <w:r>
        <w:rPr>
          <w:rStyle w:val="af0"/>
        </w:rPr>
        <w:footnoteRef/>
      </w:r>
      <w:r>
        <w:t xml:space="preserve"> </w:t>
      </w:r>
      <w:bookmarkStart w:id="22" w:name="_Hlk40874121"/>
      <w:r>
        <w:t>Новосельская, Н.А. АВС-XYZ-анализ как средство управления товарным ассортиментом торгового предприятия / Н.А. Новосельская, О.Л. Ксенофонтова // Экономические науки, 2013</w:t>
      </w:r>
    </w:p>
    <w:bookmarkEnd w:id="22"/>
  </w:footnote>
  <w:footnote w:id="59">
    <w:p w:rsidR="00BF6B4C" w:rsidRDefault="00BF6B4C" w:rsidP="002C6FCE">
      <w:pPr>
        <w:pStyle w:val="ae"/>
      </w:pPr>
      <w:r>
        <w:rPr>
          <w:rStyle w:val="af0"/>
        </w:rPr>
        <w:footnoteRef/>
      </w:r>
      <w:r>
        <w:t xml:space="preserve"> </w:t>
      </w:r>
      <w:r w:rsidRPr="00554B8E">
        <w:t>Чейз Ричард</w:t>
      </w:r>
      <w:r>
        <w:t>,</w:t>
      </w:r>
      <w:r w:rsidRPr="00554B8E">
        <w:t xml:space="preserve"> Б.</w:t>
      </w:r>
      <w:r>
        <w:t xml:space="preserve"> </w:t>
      </w:r>
      <w:r w:rsidRPr="00554B8E">
        <w:t>Производственный и операционный менеджмент</w:t>
      </w:r>
      <w:r>
        <w:t xml:space="preserve"> / Б. Р. Чейз, Н. Дж. </w:t>
      </w:r>
      <w:proofErr w:type="spellStart"/>
      <w:r>
        <w:t>Эквилайн</w:t>
      </w:r>
      <w:proofErr w:type="spellEnd"/>
      <w:r>
        <w:t xml:space="preserve">, Р.Ф. Якобс. </w:t>
      </w:r>
      <w:r w:rsidRPr="00ED34FD">
        <w:t>–</w:t>
      </w:r>
      <w:r w:rsidRPr="00554B8E">
        <w:t xml:space="preserve"> 8-е изд</w:t>
      </w:r>
      <w:r>
        <w:t>.</w:t>
      </w:r>
      <w:r w:rsidRPr="00554B8E">
        <w:t xml:space="preserve">: </w:t>
      </w:r>
      <w:r>
        <w:t>п</w:t>
      </w:r>
      <w:r w:rsidRPr="00554B8E">
        <w:t xml:space="preserve">ер. с англ. </w:t>
      </w:r>
      <w:r w:rsidRPr="00ED34FD">
        <w:t>–</w:t>
      </w:r>
      <w:r w:rsidRPr="00554B8E">
        <w:t xml:space="preserve"> М.: Издательский дом «Вильямс», 2007.</w:t>
      </w:r>
    </w:p>
  </w:footnote>
  <w:footnote w:id="60">
    <w:p w:rsidR="00BF6B4C" w:rsidRPr="00D86C0F" w:rsidRDefault="00BF6B4C">
      <w:pPr>
        <w:pStyle w:val="ae"/>
        <w:rPr>
          <w:lang w:val="en-US"/>
        </w:rPr>
      </w:pPr>
      <w:r>
        <w:rPr>
          <w:rStyle w:val="af0"/>
        </w:rPr>
        <w:footnoteRef/>
      </w:r>
      <w:r w:rsidRPr="00D86C0F">
        <w:rPr>
          <w:lang w:val="en-US"/>
        </w:rPr>
        <w:t xml:space="preserve"> </w:t>
      </w:r>
      <w:r w:rsidRPr="00394184">
        <w:rPr>
          <w:lang w:val="en-US"/>
        </w:rPr>
        <w:t>Stevenson</w:t>
      </w:r>
      <w:r>
        <w:rPr>
          <w:lang w:val="en-US"/>
        </w:rPr>
        <w:t>,</w:t>
      </w:r>
      <w:r w:rsidRPr="00394184">
        <w:rPr>
          <w:lang w:val="en-US"/>
        </w:rPr>
        <w:t xml:space="preserve"> W</w:t>
      </w:r>
      <w:r>
        <w:rPr>
          <w:lang w:val="en-US"/>
        </w:rPr>
        <w:t>.</w:t>
      </w:r>
      <w:r w:rsidRPr="00394184">
        <w:rPr>
          <w:lang w:val="en-US"/>
        </w:rPr>
        <w:t xml:space="preserve"> J.</w:t>
      </w:r>
      <w:r>
        <w:rPr>
          <w:lang w:val="en-US"/>
        </w:rPr>
        <w:t xml:space="preserve"> </w:t>
      </w:r>
      <w:r w:rsidRPr="00394184">
        <w:rPr>
          <w:lang w:val="en-US"/>
        </w:rPr>
        <w:t>Operations Management</w:t>
      </w:r>
      <w:r>
        <w:rPr>
          <w:lang w:val="en-US"/>
        </w:rPr>
        <w:t xml:space="preserve"> / </w:t>
      </w:r>
      <w:r w:rsidRPr="00394184">
        <w:rPr>
          <w:lang w:val="en-US"/>
        </w:rPr>
        <w:t>W</w:t>
      </w:r>
      <w:r>
        <w:rPr>
          <w:lang w:val="en-US"/>
        </w:rPr>
        <w:t>.</w:t>
      </w:r>
      <w:r w:rsidRPr="00394184">
        <w:rPr>
          <w:lang w:val="en-US"/>
        </w:rPr>
        <w:t xml:space="preserve"> J.</w:t>
      </w:r>
      <w:r>
        <w:rPr>
          <w:lang w:val="en-US"/>
        </w:rPr>
        <w:t xml:space="preserve"> </w:t>
      </w:r>
      <w:r w:rsidRPr="00394184">
        <w:rPr>
          <w:lang w:val="en-US"/>
        </w:rPr>
        <w:t>Stevenson</w:t>
      </w:r>
      <w:r>
        <w:rPr>
          <w:lang w:val="en-US"/>
        </w:rPr>
        <w:t>.</w:t>
      </w:r>
      <w:r w:rsidRPr="00394184">
        <w:rPr>
          <w:lang w:val="en-US"/>
        </w:rPr>
        <w:t xml:space="preserve"> </w:t>
      </w:r>
      <w:r w:rsidRPr="00B24035">
        <w:rPr>
          <w:lang w:val="en-US"/>
        </w:rPr>
        <w:t>–</w:t>
      </w:r>
      <w:r>
        <w:rPr>
          <w:lang w:val="en-US"/>
        </w:rPr>
        <w:t xml:space="preserve"> 10</w:t>
      </w:r>
      <w:r w:rsidRPr="00B24035">
        <w:rPr>
          <w:vertAlign w:val="superscript"/>
          <w:lang w:val="en-US"/>
        </w:rPr>
        <w:t>th</w:t>
      </w:r>
      <w:r w:rsidRPr="00394184">
        <w:rPr>
          <w:lang w:val="en-US"/>
        </w:rPr>
        <w:t xml:space="preserve"> ed</w:t>
      </w:r>
      <w:r>
        <w:rPr>
          <w:lang w:val="en-US"/>
        </w:rPr>
        <w:t>.</w:t>
      </w:r>
      <w:r w:rsidRPr="00394184">
        <w:rPr>
          <w:lang w:val="en-US"/>
        </w:rPr>
        <w:t>, 2009</w:t>
      </w:r>
    </w:p>
  </w:footnote>
  <w:footnote w:id="61">
    <w:p w:rsidR="00BF6B4C" w:rsidRPr="00D86C0F" w:rsidRDefault="00BF6B4C">
      <w:pPr>
        <w:pStyle w:val="ae"/>
        <w:rPr>
          <w:lang w:val="en-US"/>
        </w:rPr>
      </w:pPr>
      <w:r>
        <w:rPr>
          <w:rStyle w:val="af0"/>
        </w:rPr>
        <w:footnoteRef/>
      </w:r>
      <w:r w:rsidRPr="00D86C0F">
        <w:rPr>
          <w:lang w:val="en-US"/>
        </w:rPr>
        <w:t xml:space="preserve"> Wagner</w:t>
      </w:r>
      <w:r>
        <w:rPr>
          <w:lang w:val="en-US"/>
        </w:rPr>
        <w:t>,</w:t>
      </w:r>
      <w:r w:rsidRPr="00D86C0F">
        <w:rPr>
          <w:lang w:val="en-US"/>
        </w:rPr>
        <w:t xml:space="preserve"> H.M. Dynamic version of the economic lot size model</w:t>
      </w:r>
      <w:r>
        <w:rPr>
          <w:lang w:val="en-US"/>
        </w:rPr>
        <w:t xml:space="preserve"> / H.M. Wagner // </w:t>
      </w:r>
      <w:r w:rsidRPr="00D86C0F">
        <w:rPr>
          <w:lang w:val="en-US"/>
        </w:rPr>
        <w:t>Management Science</w:t>
      </w:r>
      <w:r>
        <w:rPr>
          <w:lang w:val="en-US"/>
        </w:rPr>
        <w:t>,</w:t>
      </w:r>
      <w:r w:rsidRPr="00D86C0F">
        <w:rPr>
          <w:lang w:val="en-US"/>
        </w:rPr>
        <w:t xml:space="preserve"> 1958</w:t>
      </w:r>
    </w:p>
  </w:footnote>
  <w:footnote w:id="62">
    <w:p w:rsidR="00BF6B4C" w:rsidRPr="00C61570" w:rsidRDefault="00BF6B4C">
      <w:pPr>
        <w:pStyle w:val="ae"/>
        <w:rPr>
          <w:lang w:val="en-US"/>
        </w:rPr>
      </w:pPr>
      <w:r>
        <w:rPr>
          <w:rStyle w:val="af0"/>
        </w:rPr>
        <w:footnoteRef/>
      </w:r>
      <w:r w:rsidRPr="00D86C0F">
        <w:rPr>
          <w:lang w:val="en-US"/>
        </w:rPr>
        <w:t xml:space="preserve"> </w:t>
      </w:r>
      <w:proofErr w:type="spellStart"/>
      <w:r w:rsidRPr="00D86C0F">
        <w:rPr>
          <w:lang w:val="en-US"/>
        </w:rPr>
        <w:t>Daduna</w:t>
      </w:r>
      <w:proofErr w:type="spellEnd"/>
      <w:r>
        <w:rPr>
          <w:lang w:val="en-US"/>
        </w:rPr>
        <w:t>, H.</w:t>
      </w:r>
      <w:r w:rsidRPr="00D86C0F">
        <w:rPr>
          <w:lang w:val="en-US"/>
        </w:rPr>
        <w:t xml:space="preserve"> Optimal capacity allocation in a production–inventory system with base stock</w:t>
      </w:r>
      <w:r>
        <w:rPr>
          <w:lang w:val="en-US"/>
        </w:rPr>
        <w:t xml:space="preserve"> / </w:t>
      </w:r>
      <w:r w:rsidRPr="00D86C0F">
        <w:rPr>
          <w:lang w:val="en-US"/>
        </w:rPr>
        <w:t>H</w:t>
      </w:r>
      <w:r>
        <w:rPr>
          <w:lang w:val="en-US"/>
        </w:rPr>
        <w:t>.</w:t>
      </w:r>
      <w:r w:rsidRPr="00D86C0F">
        <w:rPr>
          <w:lang w:val="en-US"/>
        </w:rPr>
        <w:t xml:space="preserve"> </w:t>
      </w:r>
      <w:proofErr w:type="spellStart"/>
      <w:r w:rsidRPr="00D86C0F">
        <w:rPr>
          <w:lang w:val="en-US"/>
        </w:rPr>
        <w:t>Daduna</w:t>
      </w:r>
      <w:proofErr w:type="spellEnd"/>
      <w:r>
        <w:rPr>
          <w:lang w:val="en-US"/>
        </w:rPr>
        <w:t>,</w:t>
      </w:r>
      <w:r w:rsidRPr="003A549A">
        <w:rPr>
          <w:lang w:val="en-US"/>
        </w:rPr>
        <w:t xml:space="preserve"> </w:t>
      </w:r>
      <w:proofErr w:type="spellStart"/>
      <w:r w:rsidRPr="00D86C0F">
        <w:rPr>
          <w:lang w:val="en-US"/>
        </w:rPr>
        <w:t>Nha-Nghi</w:t>
      </w:r>
      <w:proofErr w:type="spellEnd"/>
      <w:r w:rsidRPr="00D86C0F">
        <w:rPr>
          <w:lang w:val="en-US"/>
        </w:rPr>
        <w:t xml:space="preserve"> de la Cruz</w:t>
      </w:r>
      <w:r>
        <w:rPr>
          <w:lang w:val="en-US"/>
        </w:rPr>
        <w:t>, 2019</w:t>
      </w:r>
    </w:p>
  </w:footnote>
  <w:footnote w:id="63">
    <w:p w:rsidR="00BF6B4C" w:rsidRPr="004279F7" w:rsidRDefault="00BF6B4C">
      <w:pPr>
        <w:pStyle w:val="ae"/>
        <w:rPr>
          <w:lang w:val="en-US"/>
        </w:rPr>
      </w:pPr>
      <w:r>
        <w:rPr>
          <w:rStyle w:val="af0"/>
        </w:rPr>
        <w:footnoteRef/>
      </w:r>
      <w:r w:rsidRPr="006454D0">
        <w:rPr>
          <w:lang w:val="en-US"/>
        </w:rPr>
        <w:t xml:space="preserve"> </w:t>
      </w:r>
      <w:proofErr w:type="spellStart"/>
      <w:r w:rsidRPr="006454D0">
        <w:rPr>
          <w:lang w:val="en-US"/>
        </w:rPr>
        <w:t>Thieuleux</w:t>
      </w:r>
      <w:proofErr w:type="spellEnd"/>
      <w:r w:rsidRPr="006454D0">
        <w:rPr>
          <w:lang w:val="en-US"/>
        </w:rPr>
        <w:t xml:space="preserve"> Edouard, </w:t>
      </w:r>
      <w:r w:rsidRPr="00373E9B">
        <w:rPr>
          <w:lang w:val="en-US"/>
        </w:rPr>
        <w:t>ABC XYZ Analyses to Optimize your Inventory</w:t>
      </w:r>
      <w:r w:rsidRPr="00AC072B">
        <w:rPr>
          <w:lang w:val="en-US"/>
        </w:rPr>
        <w:t xml:space="preserve"> / </w:t>
      </w:r>
      <w:r>
        <w:rPr>
          <w:lang w:val="en-US"/>
        </w:rPr>
        <w:t xml:space="preserve">E. </w:t>
      </w:r>
      <w:proofErr w:type="spellStart"/>
      <w:r w:rsidRPr="006454D0">
        <w:rPr>
          <w:lang w:val="en-US"/>
        </w:rPr>
        <w:t>Thieuleux</w:t>
      </w:r>
      <w:proofErr w:type="spellEnd"/>
      <w:r w:rsidRPr="004279F7">
        <w:rPr>
          <w:lang w:val="en-US"/>
        </w:rPr>
        <w:t>, 2020</w:t>
      </w:r>
    </w:p>
  </w:footnote>
  <w:footnote w:id="64">
    <w:p w:rsidR="00BF6B4C" w:rsidRDefault="00BF6B4C">
      <w:pPr>
        <w:pStyle w:val="ae"/>
      </w:pPr>
      <w:r>
        <w:rPr>
          <w:rStyle w:val="af0"/>
        </w:rPr>
        <w:footnoteRef/>
      </w:r>
      <w:r>
        <w:t xml:space="preserve"> </w:t>
      </w:r>
      <w:proofErr w:type="spellStart"/>
      <w:r w:rsidRPr="00C7671B">
        <w:t>Селюжицкая</w:t>
      </w:r>
      <w:proofErr w:type="spellEnd"/>
      <w:r>
        <w:t>,</w:t>
      </w:r>
      <w:r w:rsidRPr="00C7671B">
        <w:t xml:space="preserve"> Е. Г. Пути повышения эффективности управления товарными запасами в ООО «</w:t>
      </w:r>
      <w:proofErr w:type="spellStart"/>
      <w:r w:rsidRPr="00C7671B">
        <w:t>Магна</w:t>
      </w:r>
      <w:proofErr w:type="spellEnd"/>
      <w:r w:rsidRPr="00C7671B">
        <w:t xml:space="preserve">» / Е. Г. </w:t>
      </w:r>
      <w:proofErr w:type="spellStart"/>
      <w:r w:rsidRPr="00C7671B">
        <w:t>Селюжицкая</w:t>
      </w:r>
      <w:proofErr w:type="spellEnd"/>
      <w:r w:rsidRPr="00C7671B">
        <w:t xml:space="preserve">, А. М. </w:t>
      </w:r>
      <w:proofErr w:type="spellStart"/>
      <w:r w:rsidRPr="00C7671B">
        <w:t>Пучкова</w:t>
      </w:r>
      <w:proofErr w:type="spellEnd"/>
      <w:r w:rsidRPr="00C7671B">
        <w:t xml:space="preserve"> // Молодой ученый. – 2018</w:t>
      </w:r>
    </w:p>
  </w:footnote>
  <w:footnote w:id="65">
    <w:p w:rsidR="00BF6B4C" w:rsidRDefault="00BF6B4C">
      <w:pPr>
        <w:pStyle w:val="ae"/>
      </w:pPr>
      <w:r>
        <w:rPr>
          <w:rStyle w:val="af0"/>
        </w:rPr>
        <w:footnoteRef/>
      </w:r>
      <w:r>
        <w:t xml:space="preserve"> </w:t>
      </w:r>
      <w:r w:rsidRPr="00C7671B">
        <w:t>Самойлович, В. Г. Организация производства и менеджмент / В.Г. Самойлович. – М</w:t>
      </w:r>
      <w:r>
        <w:t xml:space="preserve">., </w:t>
      </w:r>
      <w:r w:rsidRPr="00C7671B">
        <w:t>2016. – 336 c.</w:t>
      </w:r>
    </w:p>
  </w:footnote>
  <w:footnote w:id="66">
    <w:p w:rsidR="00BF6B4C" w:rsidRDefault="00BF6B4C">
      <w:pPr>
        <w:pStyle w:val="ae"/>
      </w:pPr>
      <w:r>
        <w:rPr>
          <w:rStyle w:val="af0"/>
        </w:rPr>
        <w:footnoteRef/>
      </w:r>
      <w:r>
        <w:t xml:space="preserve"> </w:t>
      </w:r>
      <w:r w:rsidRPr="00C7671B">
        <w:t xml:space="preserve">Самойлович, В. Г. Организация </w:t>
      </w:r>
      <w:r>
        <w:t>…</w:t>
      </w:r>
      <w:r w:rsidRPr="00C7671B">
        <w:t xml:space="preserve"> – 336 c.</w:t>
      </w:r>
    </w:p>
  </w:footnote>
  <w:footnote w:id="67">
    <w:p w:rsidR="00BF6B4C" w:rsidRDefault="00BF6B4C">
      <w:pPr>
        <w:pStyle w:val="ae"/>
      </w:pPr>
      <w:r>
        <w:rPr>
          <w:rStyle w:val="af0"/>
        </w:rPr>
        <w:footnoteRef/>
      </w:r>
      <w:r>
        <w:t xml:space="preserve"> </w:t>
      </w:r>
      <w:proofErr w:type="spellStart"/>
      <w:r w:rsidRPr="00C7671B">
        <w:t>Хайбуллина</w:t>
      </w:r>
      <w:proofErr w:type="spellEnd"/>
      <w:r w:rsidRPr="00C7671B">
        <w:t xml:space="preserve">, А.Н. Современные подходы к определению материально–производственных запасов / А.Н. </w:t>
      </w:r>
      <w:proofErr w:type="spellStart"/>
      <w:r w:rsidRPr="00C7671B">
        <w:t>Хайбуллина</w:t>
      </w:r>
      <w:proofErr w:type="spellEnd"/>
      <w:r w:rsidRPr="00C7671B">
        <w:t xml:space="preserve"> // Современные тенденции развития науки и технологий</w:t>
      </w:r>
      <w:r>
        <w:t>,</w:t>
      </w:r>
      <w:r w:rsidRPr="00C7671B">
        <w:t xml:space="preserve"> 2017</w:t>
      </w:r>
    </w:p>
  </w:footnote>
  <w:footnote w:id="68">
    <w:p w:rsidR="00BF6B4C" w:rsidRDefault="00BF6B4C">
      <w:pPr>
        <w:pStyle w:val="ae"/>
      </w:pPr>
      <w:r>
        <w:rPr>
          <w:rStyle w:val="af0"/>
        </w:rPr>
        <w:footnoteRef/>
      </w:r>
      <w:r>
        <w:t xml:space="preserve"> </w:t>
      </w:r>
      <w:proofErr w:type="spellStart"/>
      <w:r w:rsidRPr="00C7671B">
        <w:t>Хайбуллина</w:t>
      </w:r>
      <w:proofErr w:type="spellEnd"/>
      <w:r w:rsidRPr="00C7671B">
        <w:t>, А.Н. Современные</w:t>
      </w:r>
      <w:r>
        <w:t xml:space="preserve"> </w:t>
      </w:r>
      <w:r w:rsidRPr="00C7671B">
        <w:t>подходы к</w:t>
      </w:r>
      <w:r>
        <w:t>…</w:t>
      </w:r>
      <w:r w:rsidRPr="00C7671B">
        <w:t>2017</w:t>
      </w:r>
    </w:p>
  </w:footnote>
  <w:footnote w:id="69">
    <w:p w:rsidR="00BF6B4C" w:rsidRPr="00694A78" w:rsidRDefault="00BF6B4C">
      <w:pPr>
        <w:pStyle w:val="ae"/>
      </w:pPr>
      <w:r>
        <w:rPr>
          <w:rStyle w:val="af0"/>
        </w:rPr>
        <w:footnoteRef/>
      </w:r>
      <w:r>
        <w:t xml:space="preserve"> </w:t>
      </w:r>
      <w:r w:rsidR="00694A78">
        <w:t>Там же</w:t>
      </w:r>
      <w:r w:rsidR="00F551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B4C" w:rsidRDefault="00BF6B4C" w:rsidP="00D17CE1">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0CB"/>
    <w:multiLevelType w:val="hybridMultilevel"/>
    <w:tmpl w:val="E69A4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34501E"/>
    <w:multiLevelType w:val="hybridMultilevel"/>
    <w:tmpl w:val="B262D8F8"/>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1CF182F"/>
    <w:multiLevelType w:val="hybridMultilevel"/>
    <w:tmpl w:val="4C085238"/>
    <w:lvl w:ilvl="0" w:tplc="F40C267E">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DD0C00"/>
    <w:multiLevelType w:val="hybridMultilevel"/>
    <w:tmpl w:val="3594DA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35B7490"/>
    <w:multiLevelType w:val="hybridMultilevel"/>
    <w:tmpl w:val="C2CC81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AF52E0"/>
    <w:multiLevelType w:val="hybridMultilevel"/>
    <w:tmpl w:val="30F8E8A6"/>
    <w:lvl w:ilvl="0" w:tplc="E0862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BF1F2A"/>
    <w:multiLevelType w:val="hybridMultilevel"/>
    <w:tmpl w:val="B1E40978"/>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6C023A1"/>
    <w:multiLevelType w:val="hybridMultilevel"/>
    <w:tmpl w:val="2E0C0270"/>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6E953BC"/>
    <w:multiLevelType w:val="hybridMultilevel"/>
    <w:tmpl w:val="35DC9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70D3893"/>
    <w:multiLevelType w:val="hybridMultilevel"/>
    <w:tmpl w:val="35067790"/>
    <w:lvl w:ilvl="0" w:tplc="E086203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BEC02D6"/>
    <w:multiLevelType w:val="hybridMultilevel"/>
    <w:tmpl w:val="1AC096FC"/>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F956F6E"/>
    <w:multiLevelType w:val="hybridMultilevel"/>
    <w:tmpl w:val="54A82BA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107E6724"/>
    <w:multiLevelType w:val="hybridMultilevel"/>
    <w:tmpl w:val="4A90C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1047575"/>
    <w:multiLevelType w:val="hybridMultilevel"/>
    <w:tmpl w:val="E19A8318"/>
    <w:lvl w:ilvl="0" w:tplc="6ADAB9EC">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2B44426"/>
    <w:multiLevelType w:val="hybridMultilevel"/>
    <w:tmpl w:val="41E69C28"/>
    <w:lvl w:ilvl="0" w:tplc="3F6EE802">
      <w:start w:val="1"/>
      <w:numFmt w:val="decimal"/>
      <w:pStyle w:val="a"/>
      <w:lvlText w:val="Таблица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41384"/>
    <w:multiLevelType w:val="hybridMultilevel"/>
    <w:tmpl w:val="B020647E"/>
    <w:lvl w:ilvl="0" w:tplc="2528C8AC">
      <w:start w:val="1"/>
      <w:numFmt w:val="decimal"/>
      <w:lvlText w:val="1.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EA31BAC"/>
    <w:multiLevelType w:val="hybridMultilevel"/>
    <w:tmpl w:val="B93CAEB4"/>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17B7A"/>
    <w:multiLevelType w:val="hybridMultilevel"/>
    <w:tmpl w:val="7EB8DEDE"/>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0DE1E82"/>
    <w:multiLevelType w:val="hybridMultilevel"/>
    <w:tmpl w:val="97D8D00A"/>
    <w:lvl w:ilvl="0" w:tplc="AE06D266">
      <w:start w:val="1"/>
      <w:numFmt w:val="decimal"/>
      <w:lvlText w:val="3.2.%1"/>
      <w:lvlJc w:val="left"/>
      <w:pPr>
        <w:ind w:left="72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6B00E2"/>
    <w:multiLevelType w:val="hybridMultilevel"/>
    <w:tmpl w:val="F8CC36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27EE0396"/>
    <w:multiLevelType w:val="hybridMultilevel"/>
    <w:tmpl w:val="5C50028E"/>
    <w:lvl w:ilvl="0" w:tplc="0E52A52C">
      <w:start w:val="1"/>
      <w:numFmt w:val="decimal"/>
      <w:lvlText w:val="Приложение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130A6B"/>
    <w:multiLevelType w:val="hybridMultilevel"/>
    <w:tmpl w:val="BB4603BE"/>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F72BF2"/>
    <w:multiLevelType w:val="hybridMultilevel"/>
    <w:tmpl w:val="5FDAC5CC"/>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457C3B"/>
    <w:multiLevelType w:val="hybridMultilevel"/>
    <w:tmpl w:val="5518D4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7057E21"/>
    <w:multiLevelType w:val="hybridMultilevel"/>
    <w:tmpl w:val="056C7096"/>
    <w:lvl w:ilvl="0" w:tplc="E0862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7507E0"/>
    <w:multiLevelType w:val="hybridMultilevel"/>
    <w:tmpl w:val="7FB007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DE965DD"/>
    <w:multiLevelType w:val="hybridMultilevel"/>
    <w:tmpl w:val="17CA0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57C66E3"/>
    <w:multiLevelType w:val="hybridMultilevel"/>
    <w:tmpl w:val="C44C3498"/>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AB83A6B"/>
    <w:multiLevelType w:val="hybridMultilevel"/>
    <w:tmpl w:val="00AAE242"/>
    <w:lvl w:ilvl="0" w:tplc="2BEA3B5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9" w15:restartNumberingAfterBreak="0">
    <w:nsid w:val="4B3275EA"/>
    <w:multiLevelType w:val="hybridMultilevel"/>
    <w:tmpl w:val="02CCAE08"/>
    <w:lvl w:ilvl="0" w:tplc="4920D728">
      <w:start w:val="1"/>
      <w:numFmt w:val="decimal"/>
      <w:lvlText w:val="3.1.%1"/>
      <w:lvlJc w:val="left"/>
      <w:pPr>
        <w:ind w:left="108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0" w15:restartNumberingAfterBreak="0">
    <w:nsid w:val="4BD73FDC"/>
    <w:multiLevelType w:val="hybridMultilevel"/>
    <w:tmpl w:val="2A0C79D2"/>
    <w:lvl w:ilvl="0" w:tplc="E0862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BF1290"/>
    <w:multiLevelType w:val="hybridMultilevel"/>
    <w:tmpl w:val="A5623304"/>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D13129"/>
    <w:multiLevelType w:val="hybridMultilevel"/>
    <w:tmpl w:val="66704C3C"/>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2A2440"/>
    <w:multiLevelType w:val="hybridMultilevel"/>
    <w:tmpl w:val="BA409B30"/>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69E313C"/>
    <w:multiLevelType w:val="hybridMultilevel"/>
    <w:tmpl w:val="EB38427A"/>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88C38DF"/>
    <w:multiLevelType w:val="hybridMultilevel"/>
    <w:tmpl w:val="1DEC465E"/>
    <w:lvl w:ilvl="0" w:tplc="E086203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C0C0935"/>
    <w:multiLevelType w:val="hybridMultilevel"/>
    <w:tmpl w:val="DC9A7B26"/>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E577043"/>
    <w:multiLevelType w:val="hybridMultilevel"/>
    <w:tmpl w:val="CAF4A818"/>
    <w:lvl w:ilvl="0" w:tplc="BD806032">
      <w:start w:val="1"/>
      <w:numFmt w:val="decimal"/>
      <w:pStyle w:val="a0"/>
      <w:lvlText w:val="Рис. %1"/>
      <w:lvlJc w:val="left"/>
      <w:pPr>
        <w:ind w:left="720" w:hanging="360"/>
      </w:pPr>
      <w:rPr>
        <w:rFonts w:ascii="Times New Roman" w:hAnsi="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E2D3C"/>
    <w:multiLevelType w:val="hybridMultilevel"/>
    <w:tmpl w:val="1A9E7C54"/>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AA0465"/>
    <w:multiLevelType w:val="hybridMultilevel"/>
    <w:tmpl w:val="5DC27170"/>
    <w:lvl w:ilvl="0" w:tplc="72848E1A">
      <w:start w:val="1"/>
      <w:numFmt w:val="decimal"/>
      <w:lvlText w:val="1.4.%1"/>
      <w:lvlJc w:val="left"/>
      <w:pPr>
        <w:ind w:left="108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0" w15:restartNumberingAfterBreak="0">
    <w:nsid w:val="651F295C"/>
    <w:multiLevelType w:val="hybridMultilevel"/>
    <w:tmpl w:val="E25692EC"/>
    <w:lvl w:ilvl="0" w:tplc="CF8E2B42">
      <w:start w:val="1"/>
      <w:numFmt w:val="decimal"/>
      <w:lvlText w:val="2.2.%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07340A"/>
    <w:multiLevelType w:val="hybridMultilevel"/>
    <w:tmpl w:val="4816D3AC"/>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8560002"/>
    <w:multiLevelType w:val="hybridMultilevel"/>
    <w:tmpl w:val="DDD03788"/>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C041F12"/>
    <w:multiLevelType w:val="hybridMultilevel"/>
    <w:tmpl w:val="39D4FA68"/>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5569BF"/>
    <w:multiLevelType w:val="hybridMultilevel"/>
    <w:tmpl w:val="4A5C24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15:restartNumberingAfterBreak="0">
    <w:nsid w:val="73044318"/>
    <w:multiLevelType w:val="hybridMultilevel"/>
    <w:tmpl w:val="6142AAF8"/>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6E67A6"/>
    <w:multiLevelType w:val="hybridMultilevel"/>
    <w:tmpl w:val="E31E994C"/>
    <w:lvl w:ilvl="0" w:tplc="D95C5F62">
      <w:start w:val="1"/>
      <w:numFmt w:val="decimal"/>
      <w:lvlText w:val="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5366684"/>
    <w:multiLevelType w:val="hybridMultilevel"/>
    <w:tmpl w:val="654EE470"/>
    <w:lvl w:ilvl="0" w:tplc="E0862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62663FA"/>
    <w:multiLevelType w:val="hybridMultilevel"/>
    <w:tmpl w:val="4E0CBA6C"/>
    <w:lvl w:ilvl="0" w:tplc="E0862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A64181"/>
    <w:multiLevelType w:val="hybridMultilevel"/>
    <w:tmpl w:val="5A92F8E8"/>
    <w:lvl w:ilvl="0" w:tplc="E08620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8AE6B5C"/>
    <w:multiLevelType w:val="hybridMultilevel"/>
    <w:tmpl w:val="6F905668"/>
    <w:lvl w:ilvl="0" w:tplc="83BC2254">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B58243A"/>
    <w:multiLevelType w:val="hybridMultilevel"/>
    <w:tmpl w:val="DCEE33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7"/>
  </w:num>
  <w:num w:numId="2">
    <w:abstractNumId w:val="14"/>
  </w:num>
  <w:num w:numId="3">
    <w:abstractNumId w:val="24"/>
  </w:num>
  <w:num w:numId="4">
    <w:abstractNumId w:val="48"/>
  </w:num>
  <w:num w:numId="5">
    <w:abstractNumId w:val="5"/>
  </w:num>
  <w:num w:numId="6">
    <w:abstractNumId w:val="30"/>
  </w:num>
  <w:num w:numId="7">
    <w:abstractNumId w:val="26"/>
  </w:num>
  <w:num w:numId="8">
    <w:abstractNumId w:val="11"/>
  </w:num>
  <w:num w:numId="9">
    <w:abstractNumId w:val="19"/>
  </w:num>
  <w:num w:numId="10">
    <w:abstractNumId w:val="51"/>
  </w:num>
  <w:num w:numId="11">
    <w:abstractNumId w:val="25"/>
  </w:num>
  <w:num w:numId="12">
    <w:abstractNumId w:val="8"/>
  </w:num>
  <w:num w:numId="13">
    <w:abstractNumId w:val="46"/>
  </w:num>
  <w:num w:numId="14">
    <w:abstractNumId w:val="50"/>
  </w:num>
  <w:num w:numId="15">
    <w:abstractNumId w:val="23"/>
  </w:num>
  <w:num w:numId="16">
    <w:abstractNumId w:val="39"/>
  </w:num>
  <w:num w:numId="17">
    <w:abstractNumId w:val="12"/>
  </w:num>
  <w:num w:numId="18">
    <w:abstractNumId w:val="15"/>
  </w:num>
  <w:num w:numId="19">
    <w:abstractNumId w:val="0"/>
  </w:num>
  <w:num w:numId="20">
    <w:abstractNumId w:val="13"/>
  </w:num>
  <w:num w:numId="21">
    <w:abstractNumId w:val="40"/>
  </w:num>
  <w:num w:numId="22">
    <w:abstractNumId w:val="28"/>
  </w:num>
  <w:num w:numId="23">
    <w:abstractNumId w:val="2"/>
  </w:num>
  <w:num w:numId="24">
    <w:abstractNumId w:val="29"/>
  </w:num>
  <w:num w:numId="25">
    <w:abstractNumId w:val="9"/>
  </w:num>
  <w:num w:numId="26">
    <w:abstractNumId w:val="3"/>
  </w:num>
  <w:num w:numId="27">
    <w:abstractNumId w:val="44"/>
  </w:num>
  <w:num w:numId="28">
    <w:abstractNumId w:val="36"/>
  </w:num>
  <w:num w:numId="29">
    <w:abstractNumId w:val="34"/>
  </w:num>
  <w:num w:numId="30">
    <w:abstractNumId w:val="7"/>
  </w:num>
  <w:num w:numId="31">
    <w:abstractNumId w:val="21"/>
  </w:num>
  <w:num w:numId="32">
    <w:abstractNumId w:val="32"/>
  </w:num>
  <w:num w:numId="33">
    <w:abstractNumId w:val="38"/>
  </w:num>
  <w:num w:numId="34">
    <w:abstractNumId w:val="47"/>
  </w:num>
  <w:num w:numId="35">
    <w:abstractNumId w:val="16"/>
  </w:num>
  <w:num w:numId="36">
    <w:abstractNumId w:val="45"/>
  </w:num>
  <w:num w:numId="37">
    <w:abstractNumId w:val="31"/>
  </w:num>
  <w:num w:numId="38">
    <w:abstractNumId w:val="41"/>
  </w:num>
  <w:num w:numId="39">
    <w:abstractNumId w:val="10"/>
  </w:num>
  <w:num w:numId="40">
    <w:abstractNumId w:val="33"/>
  </w:num>
  <w:num w:numId="41">
    <w:abstractNumId w:val="17"/>
  </w:num>
  <w:num w:numId="42">
    <w:abstractNumId w:val="42"/>
  </w:num>
  <w:num w:numId="43">
    <w:abstractNumId w:val="22"/>
  </w:num>
  <w:num w:numId="44">
    <w:abstractNumId w:val="35"/>
  </w:num>
  <w:num w:numId="45">
    <w:abstractNumId w:val="6"/>
  </w:num>
  <w:num w:numId="46">
    <w:abstractNumId w:val="27"/>
  </w:num>
  <w:num w:numId="47">
    <w:abstractNumId w:val="20"/>
  </w:num>
  <w:num w:numId="48">
    <w:abstractNumId w:val="4"/>
  </w:num>
  <w:num w:numId="49">
    <w:abstractNumId w:val="49"/>
  </w:num>
  <w:num w:numId="50">
    <w:abstractNumId w:val="18"/>
  </w:num>
  <w:num w:numId="51">
    <w:abstractNumId w:val="1"/>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envelopes"/>
    <w:dataType w:val="textFile"/>
    <w:activeRecord w:val="-1"/>
  </w:mailMerg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A9"/>
    <w:rsid w:val="00003AA6"/>
    <w:rsid w:val="00003ACF"/>
    <w:rsid w:val="000043D9"/>
    <w:rsid w:val="00004619"/>
    <w:rsid w:val="00006197"/>
    <w:rsid w:val="000075AB"/>
    <w:rsid w:val="00010657"/>
    <w:rsid w:val="0001094F"/>
    <w:rsid w:val="0001138A"/>
    <w:rsid w:val="000127B0"/>
    <w:rsid w:val="00013693"/>
    <w:rsid w:val="00013987"/>
    <w:rsid w:val="000158CC"/>
    <w:rsid w:val="00015B9C"/>
    <w:rsid w:val="00015DD4"/>
    <w:rsid w:val="000164A3"/>
    <w:rsid w:val="00016794"/>
    <w:rsid w:val="00017188"/>
    <w:rsid w:val="000177A5"/>
    <w:rsid w:val="00021409"/>
    <w:rsid w:val="00024E87"/>
    <w:rsid w:val="00025030"/>
    <w:rsid w:val="00026FEE"/>
    <w:rsid w:val="0002703F"/>
    <w:rsid w:val="00030038"/>
    <w:rsid w:val="00032E24"/>
    <w:rsid w:val="00032ED6"/>
    <w:rsid w:val="00032F03"/>
    <w:rsid w:val="000349C1"/>
    <w:rsid w:val="000351BC"/>
    <w:rsid w:val="0003619A"/>
    <w:rsid w:val="00036418"/>
    <w:rsid w:val="00036748"/>
    <w:rsid w:val="0003697C"/>
    <w:rsid w:val="00036E49"/>
    <w:rsid w:val="0003720C"/>
    <w:rsid w:val="000376D2"/>
    <w:rsid w:val="000453AE"/>
    <w:rsid w:val="000461CF"/>
    <w:rsid w:val="00046366"/>
    <w:rsid w:val="00046F94"/>
    <w:rsid w:val="00047B92"/>
    <w:rsid w:val="0005111F"/>
    <w:rsid w:val="00052504"/>
    <w:rsid w:val="00053228"/>
    <w:rsid w:val="00053374"/>
    <w:rsid w:val="00054A1F"/>
    <w:rsid w:val="00054F97"/>
    <w:rsid w:val="00060801"/>
    <w:rsid w:val="000629B7"/>
    <w:rsid w:val="0006348A"/>
    <w:rsid w:val="0006449B"/>
    <w:rsid w:val="00064C3E"/>
    <w:rsid w:val="000658B1"/>
    <w:rsid w:val="00065918"/>
    <w:rsid w:val="000665C7"/>
    <w:rsid w:val="00066872"/>
    <w:rsid w:val="000670B1"/>
    <w:rsid w:val="000676B1"/>
    <w:rsid w:val="000707D8"/>
    <w:rsid w:val="00070ADF"/>
    <w:rsid w:val="0007169F"/>
    <w:rsid w:val="0007365F"/>
    <w:rsid w:val="0007402F"/>
    <w:rsid w:val="00077150"/>
    <w:rsid w:val="00080392"/>
    <w:rsid w:val="000826B2"/>
    <w:rsid w:val="00083309"/>
    <w:rsid w:val="0008449E"/>
    <w:rsid w:val="00086A76"/>
    <w:rsid w:val="00086F9A"/>
    <w:rsid w:val="0008733D"/>
    <w:rsid w:val="000873D1"/>
    <w:rsid w:val="00087EE3"/>
    <w:rsid w:val="000902C7"/>
    <w:rsid w:val="000912F6"/>
    <w:rsid w:val="00091664"/>
    <w:rsid w:val="000916C8"/>
    <w:rsid w:val="000925B1"/>
    <w:rsid w:val="000936D8"/>
    <w:rsid w:val="00094266"/>
    <w:rsid w:val="0009436B"/>
    <w:rsid w:val="00096A28"/>
    <w:rsid w:val="00096E42"/>
    <w:rsid w:val="000A0A8F"/>
    <w:rsid w:val="000A11EC"/>
    <w:rsid w:val="000A244E"/>
    <w:rsid w:val="000A288B"/>
    <w:rsid w:val="000A56C8"/>
    <w:rsid w:val="000A6635"/>
    <w:rsid w:val="000A668C"/>
    <w:rsid w:val="000A6C23"/>
    <w:rsid w:val="000A7E7C"/>
    <w:rsid w:val="000B02E9"/>
    <w:rsid w:val="000B0ECC"/>
    <w:rsid w:val="000B1270"/>
    <w:rsid w:val="000B13D1"/>
    <w:rsid w:val="000B15AF"/>
    <w:rsid w:val="000B4C93"/>
    <w:rsid w:val="000B5B8B"/>
    <w:rsid w:val="000B62B3"/>
    <w:rsid w:val="000C0293"/>
    <w:rsid w:val="000C05CE"/>
    <w:rsid w:val="000C0729"/>
    <w:rsid w:val="000C1412"/>
    <w:rsid w:val="000C5ECA"/>
    <w:rsid w:val="000C5F52"/>
    <w:rsid w:val="000C6BBD"/>
    <w:rsid w:val="000C7481"/>
    <w:rsid w:val="000C7EC7"/>
    <w:rsid w:val="000D0273"/>
    <w:rsid w:val="000D098C"/>
    <w:rsid w:val="000D171F"/>
    <w:rsid w:val="000D3963"/>
    <w:rsid w:val="000D3D1B"/>
    <w:rsid w:val="000D52B7"/>
    <w:rsid w:val="000D5F4F"/>
    <w:rsid w:val="000D7A51"/>
    <w:rsid w:val="000E0664"/>
    <w:rsid w:val="000E130F"/>
    <w:rsid w:val="000E1466"/>
    <w:rsid w:val="000E187C"/>
    <w:rsid w:val="000E1ADE"/>
    <w:rsid w:val="000E1CF1"/>
    <w:rsid w:val="000E28D1"/>
    <w:rsid w:val="000E2E0D"/>
    <w:rsid w:val="000E2E1D"/>
    <w:rsid w:val="000E3783"/>
    <w:rsid w:val="000E4CAA"/>
    <w:rsid w:val="000E4D4E"/>
    <w:rsid w:val="000E666F"/>
    <w:rsid w:val="000F1F71"/>
    <w:rsid w:val="000F4789"/>
    <w:rsid w:val="000F486C"/>
    <w:rsid w:val="000F4F76"/>
    <w:rsid w:val="000F4F94"/>
    <w:rsid w:val="000F583C"/>
    <w:rsid w:val="000F5F77"/>
    <w:rsid w:val="000F6B6B"/>
    <w:rsid w:val="000F7342"/>
    <w:rsid w:val="000F796C"/>
    <w:rsid w:val="001031A4"/>
    <w:rsid w:val="00103BCF"/>
    <w:rsid w:val="00105152"/>
    <w:rsid w:val="001078D5"/>
    <w:rsid w:val="00107F73"/>
    <w:rsid w:val="00110F4C"/>
    <w:rsid w:val="0011203B"/>
    <w:rsid w:val="0011306B"/>
    <w:rsid w:val="001131BC"/>
    <w:rsid w:val="00114540"/>
    <w:rsid w:val="0011508C"/>
    <w:rsid w:val="001155E2"/>
    <w:rsid w:val="00115CD6"/>
    <w:rsid w:val="0011611C"/>
    <w:rsid w:val="00116EB2"/>
    <w:rsid w:val="0011721C"/>
    <w:rsid w:val="001174C1"/>
    <w:rsid w:val="0012101E"/>
    <w:rsid w:val="0012159A"/>
    <w:rsid w:val="00122BF9"/>
    <w:rsid w:val="00122DF8"/>
    <w:rsid w:val="00123049"/>
    <w:rsid w:val="0012305E"/>
    <w:rsid w:val="001233A7"/>
    <w:rsid w:val="0012541C"/>
    <w:rsid w:val="00127C67"/>
    <w:rsid w:val="00131363"/>
    <w:rsid w:val="001321C1"/>
    <w:rsid w:val="001323C1"/>
    <w:rsid w:val="00133CB3"/>
    <w:rsid w:val="0013420D"/>
    <w:rsid w:val="00134439"/>
    <w:rsid w:val="00134490"/>
    <w:rsid w:val="0013545C"/>
    <w:rsid w:val="001403E8"/>
    <w:rsid w:val="0014128B"/>
    <w:rsid w:val="0014333B"/>
    <w:rsid w:val="00143870"/>
    <w:rsid w:val="00143FB9"/>
    <w:rsid w:val="001447D5"/>
    <w:rsid w:val="0014790B"/>
    <w:rsid w:val="00151520"/>
    <w:rsid w:val="001559F2"/>
    <w:rsid w:val="00155C4A"/>
    <w:rsid w:val="00156A08"/>
    <w:rsid w:val="00157331"/>
    <w:rsid w:val="00162473"/>
    <w:rsid w:val="0016330F"/>
    <w:rsid w:val="00163438"/>
    <w:rsid w:val="00163FEB"/>
    <w:rsid w:val="00164290"/>
    <w:rsid w:val="00164954"/>
    <w:rsid w:val="00165A8B"/>
    <w:rsid w:val="00165B98"/>
    <w:rsid w:val="00167B8F"/>
    <w:rsid w:val="00167F21"/>
    <w:rsid w:val="00172654"/>
    <w:rsid w:val="0017455F"/>
    <w:rsid w:val="00175622"/>
    <w:rsid w:val="00176008"/>
    <w:rsid w:val="001761FD"/>
    <w:rsid w:val="00177940"/>
    <w:rsid w:val="0018049A"/>
    <w:rsid w:val="00180B36"/>
    <w:rsid w:val="001818BF"/>
    <w:rsid w:val="00183730"/>
    <w:rsid w:val="001840C7"/>
    <w:rsid w:val="0018429D"/>
    <w:rsid w:val="001842E3"/>
    <w:rsid w:val="00184FA7"/>
    <w:rsid w:val="00186BB0"/>
    <w:rsid w:val="0018789C"/>
    <w:rsid w:val="00191B0E"/>
    <w:rsid w:val="00193215"/>
    <w:rsid w:val="00193216"/>
    <w:rsid w:val="0019408B"/>
    <w:rsid w:val="00194818"/>
    <w:rsid w:val="00194C37"/>
    <w:rsid w:val="00196EF6"/>
    <w:rsid w:val="001A197A"/>
    <w:rsid w:val="001A2D04"/>
    <w:rsid w:val="001A5575"/>
    <w:rsid w:val="001A6FE0"/>
    <w:rsid w:val="001A77F1"/>
    <w:rsid w:val="001A7DDE"/>
    <w:rsid w:val="001B178D"/>
    <w:rsid w:val="001B27B3"/>
    <w:rsid w:val="001B3593"/>
    <w:rsid w:val="001B5BE2"/>
    <w:rsid w:val="001B5C7E"/>
    <w:rsid w:val="001B6580"/>
    <w:rsid w:val="001B7109"/>
    <w:rsid w:val="001C112D"/>
    <w:rsid w:val="001C2067"/>
    <w:rsid w:val="001C4B80"/>
    <w:rsid w:val="001C4D79"/>
    <w:rsid w:val="001C529F"/>
    <w:rsid w:val="001C6428"/>
    <w:rsid w:val="001C6F4E"/>
    <w:rsid w:val="001D06E3"/>
    <w:rsid w:val="001D0DA1"/>
    <w:rsid w:val="001D24F4"/>
    <w:rsid w:val="001D38BB"/>
    <w:rsid w:val="001D521A"/>
    <w:rsid w:val="001D5828"/>
    <w:rsid w:val="001D5EA4"/>
    <w:rsid w:val="001D7BB3"/>
    <w:rsid w:val="001E3656"/>
    <w:rsid w:val="001E5AB5"/>
    <w:rsid w:val="001E6375"/>
    <w:rsid w:val="001E6CDC"/>
    <w:rsid w:val="001E7255"/>
    <w:rsid w:val="001E75D0"/>
    <w:rsid w:val="001F052A"/>
    <w:rsid w:val="001F1339"/>
    <w:rsid w:val="001F19FB"/>
    <w:rsid w:val="001F2733"/>
    <w:rsid w:val="001F36A4"/>
    <w:rsid w:val="001F3E24"/>
    <w:rsid w:val="001F68F9"/>
    <w:rsid w:val="001F6974"/>
    <w:rsid w:val="001F7CD8"/>
    <w:rsid w:val="00200BF1"/>
    <w:rsid w:val="002012D6"/>
    <w:rsid w:val="00201BEC"/>
    <w:rsid w:val="00201F35"/>
    <w:rsid w:val="0020206E"/>
    <w:rsid w:val="00202D9B"/>
    <w:rsid w:val="002032D8"/>
    <w:rsid w:val="00203B4D"/>
    <w:rsid w:val="00203E7A"/>
    <w:rsid w:val="0020484B"/>
    <w:rsid w:val="00204CF0"/>
    <w:rsid w:val="0020585F"/>
    <w:rsid w:val="00206B18"/>
    <w:rsid w:val="0020701B"/>
    <w:rsid w:val="00207299"/>
    <w:rsid w:val="002077D3"/>
    <w:rsid w:val="00210506"/>
    <w:rsid w:val="002107F5"/>
    <w:rsid w:val="00210B66"/>
    <w:rsid w:val="0021140B"/>
    <w:rsid w:val="002123A9"/>
    <w:rsid w:val="00213CC7"/>
    <w:rsid w:val="00213D10"/>
    <w:rsid w:val="00214C95"/>
    <w:rsid w:val="00215117"/>
    <w:rsid w:val="00215943"/>
    <w:rsid w:val="002168DB"/>
    <w:rsid w:val="002224DD"/>
    <w:rsid w:val="00223E5A"/>
    <w:rsid w:val="00224DD9"/>
    <w:rsid w:val="00225B59"/>
    <w:rsid w:val="002263A4"/>
    <w:rsid w:val="00226C2E"/>
    <w:rsid w:val="00226D39"/>
    <w:rsid w:val="00227BAC"/>
    <w:rsid w:val="0023118B"/>
    <w:rsid w:val="002333F0"/>
    <w:rsid w:val="00233DAD"/>
    <w:rsid w:val="00234E4B"/>
    <w:rsid w:val="002373DE"/>
    <w:rsid w:val="0023758E"/>
    <w:rsid w:val="00237BED"/>
    <w:rsid w:val="002401D3"/>
    <w:rsid w:val="00241302"/>
    <w:rsid w:val="00243EDC"/>
    <w:rsid w:val="002441B2"/>
    <w:rsid w:val="00245972"/>
    <w:rsid w:val="0024750C"/>
    <w:rsid w:val="00250AFA"/>
    <w:rsid w:val="0025273D"/>
    <w:rsid w:val="00253544"/>
    <w:rsid w:val="0025437A"/>
    <w:rsid w:val="002575D3"/>
    <w:rsid w:val="00260499"/>
    <w:rsid w:val="0026213F"/>
    <w:rsid w:val="002648D5"/>
    <w:rsid w:val="002708AB"/>
    <w:rsid w:val="00271A49"/>
    <w:rsid w:val="00272CEB"/>
    <w:rsid w:val="002748D3"/>
    <w:rsid w:val="00275BC5"/>
    <w:rsid w:val="00276061"/>
    <w:rsid w:val="00276793"/>
    <w:rsid w:val="00276A22"/>
    <w:rsid w:val="00276D8B"/>
    <w:rsid w:val="00277816"/>
    <w:rsid w:val="00280124"/>
    <w:rsid w:val="00280D62"/>
    <w:rsid w:val="002816C9"/>
    <w:rsid w:val="00282817"/>
    <w:rsid w:val="00286111"/>
    <w:rsid w:val="002872A4"/>
    <w:rsid w:val="00287BB1"/>
    <w:rsid w:val="002902EF"/>
    <w:rsid w:val="00290E76"/>
    <w:rsid w:val="00292169"/>
    <w:rsid w:val="002922F6"/>
    <w:rsid w:val="00292373"/>
    <w:rsid w:val="00293A80"/>
    <w:rsid w:val="00295011"/>
    <w:rsid w:val="0029572A"/>
    <w:rsid w:val="00295736"/>
    <w:rsid w:val="00295AF5"/>
    <w:rsid w:val="002A09DB"/>
    <w:rsid w:val="002A0A62"/>
    <w:rsid w:val="002A19AF"/>
    <w:rsid w:val="002A1C7D"/>
    <w:rsid w:val="002A43D8"/>
    <w:rsid w:val="002A5ED4"/>
    <w:rsid w:val="002A6D1A"/>
    <w:rsid w:val="002A71E9"/>
    <w:rsid w:val="002B0162"/>
    <w:rsid w:val="002B2446"/>
    <w:rsid w:val="002B2BE1"/>
    <w:rsid w:val="002B3C79"/>
    <w:rsid w:val="002B40C9"/>
    <w:rsid w:val="002B51C0"/>
    <w:rsid w:val="002B6BE9"/>
    <w:rsid w:val="002C0CC5"/>
    <w:rsid w:val="002C2942"/>
    <w:rsid w:val="002C2C62"/>
    <w:rsid w:val="002C2CE3"/>
    <w:rsid w:val="002C313E"/>
    <w:rsid w:val="002C383B"/>
    <w:rsid w:val="002C38BB"/>
    <w:rsid w:val="002C46AF"/>
    <w:rsid w:val="002C6664"/>
    <w:rsid w:val="002C6FCE"/>
    <w:rsid w:val="002D014D"/>
    <w:rsid w:val="002D0F85"/>
    <w:rsid w:val="002D1589"/>
    <w:rsid w:val="002D1B27"/>
    <w:rsid w:val="002D1F42"/>
    <w:rsid w:val="002D2304"/>
    <w:rsid w:val="002D2386"/>
    <w:rsid w:val="002D3E7A"/>
    <w:rsid w:val="002D7340"/>
    <w:rsid w:val="002E1D7E"/>
    <w:rsid w:val="002E3DC2"/>
    <w:rsid w:val="002E4384"/>
    <w:rsid w:val="002E43F5"/>
    <w:rsid w:val="002E53B5"/>
    <w:rsid w:val="002E68A7"/>
    <w:rsid w:val="002E6D2D"/>
    <w:rsid w:val="002F027F"/>
    <w:rsid w:val="002F111E"/>
    <w:rsid w:val="002F1443"/>
    <w:rsid w:val="002F2A5A"/>
    <w:rsid w:val="002F7439"/>
    <w:rsid w:val="00300CA5"/>
    <w:rsid w:val="0030134A"/>
    <w:rsid w:val="00302059"/>
    <w:rsid w:val="00302565"/>
    <w:rsid w:val="00304D13"/>
    <w:rsid w:val="00307E16"/>
    <w:rsid w:val="00310A0B"/>
    <w:rsid w:val="00310EBE"/>
    <w:rsid w:val="0031112D"/>
    <w:rsid w:val="003111EC"/>
    <w:rsid w:val="00311D74"/>
    <w:rsid w:val="003121BF"/>
    <w:rsid w:val="00312276"/>
    <w:rsid w:val="00313E1E"/>
    <w:rsid w:val="00314D69"/>
    <w:rsid w:val="0031690B"/>
    <w:rsid w:val="003209BA"/>
    <w:rsid w:val="00321B5E"/>
    <w:rsid w:val="00323159"/>
    <w:rsid w:val="00323602"/>
    <w:rsid w:val="003240C4"/>
    <w:rsid w:val="00325262"/>
    <w:rsid w:val="003265D8"/>
    <w:rsid w:val="00326637"/>
    <w:rsid w:val="003274FA"/>
    <w:rsid w:val="003302D6"/>
    <w:rsid w:val="0033138B"/>
    <w:rsid w:val="003325D2"/>
    <w:rsid w:val="00335258"/>
    <w:rsid w:val="00335D5F"/>
    <w:rsid w:val="003364AE"/>
    <w:rsid w:val="00343369"/>
    <w:rsid w:val="00352112"/>
    <w:rsid w:val="00352E2D"/>
    <w:rsid w:val="00354580"/>
    <w:rsid w:val="0035477A"/>
    <w:rsid w:val="00356866"/>
    <w:rsid w:val="00356873"/>
    <w:rsid w:val="00357BC2"/>
    <w:rsid w:val="0036106A"/>
    <w:rsid w:val="00361BF9"/>
    <w:rsid w:val="00361DBD"/>
    <w:rsid w:val="00362297"/>
    <w:rsid w:val="00365211"/>
    <w:rsid w:val="00367D10"/>
    <w:rsid w:val="0037033C"/>
    <w:rsid w:val="00371B83"/>
    <w:rsid w:val="00373E9B"/>
    <w:rsid w:val="00373FCB"/>
    <w:rsid w:val="0037406E"/>
    <w:rsid w:val="0037417C"/>
    <w:rsid w:val="003764FF"/>
    <w:rsid w:val="00376D62"/>
    <w:rsid w:val="00380252"/>
    <w:rsid w:val="00380393"/>
    <w:rsid w:val="0038051E"/>
    <w:rsid w:val="00380700"/>
    <w:rsid w:val="00380885"/>
    <w:rsid w:val="003808FA"/>
    <w:rsid w:val="00381253"/>
    <w:rsid w:val="003812D9"/>
    <w:rsid w:val="00382878"/>
    <w:rsid w:val="00384BA3"/>
    <w:rsid w:val="00384DF0"/>
    <w:rsid w:val="00384F82"/>
    <w:rsid w:val="00386F15"/>
    <w:rsid w:val="003874C8"/>
    <w:rsid w:val="003909C1"/>
    <w:rsid w:val="00390CC6"/>
    <w:rsid w:val="00390ECE"/>
    <w:rsid w:val="003915E8"/>
    <w:rsid w:val="0039186B"/>
    <w:rsid w:val="00391AC0"/>
    <w:rsid w:val="00391E54"/>
    <w:rsid w:val="003940FE"/>
    <w:rsid w:val="00394184"/>
    <w:rsid w:val="0039589F"/>
    <w:rsid w:val="00395D65"/>
    <w:rsid w:val="003961E7"/>
    <w:rsid w:val="00396309"/>
    <w:rsid w:val="00396D07"/>
    <w:rsid w:val="003A34B3"/>
    <w:rsid w:val="003A41CE"/>
    <w:rsid w:val="003A549A"/>
    <w:rsid w:val="003A5CE7"/>
    <w:rsid w:val="003A6097"/>
    <w:rsid w:val="003A726A"/>
    <w:rsid w:val="003A79D8"/>
    <w:rsid w:val="003A79EC"/>
    <w:rsid w:val="003A7EC9"/>
    <w:rsid w:val="003B0D18"/>
    <w:rsid w:val="003B1C5D"/>
    <w:rsid w:val="003B29E9"/>
    <w:rsid w:val="003B3699"/>
    <w:rsid w:val="003B40F0"/>
    <w:rsid w:val="003B4AED"/>
    <w:rsid w:val="003B4B35"/>
    <w:rsid w:val="003B56CC"/>
    <w:rsid w:val="003C121A"/>
    <w:rsid w:val="003C31C6"/>
    <w:rsid w:val="003C3275"/>
    <w:rsid w:val="003C4DBD"/>
    <w:rsid w:val="003D0872"/>
    <w:rsid w:val="003D1479"/>
    <w:rsid w:val="003D1CF7"/>
    <w:rsid w:val="003D2A68"/>
    <w:rsid w:val="003D3FF2"/>
    <w:rsid w:val="003D58BB"/>
    <w:rsid w:val="003D6D9E"/>
    <w:rsid w:val="003E41A7"/>
    <w:rsid w:val="003E4C9A"/>
    <w:rsid w:val="003E54AA"/>
    <w:rsid w:val="003E54CF"/>
    <w:rsid w:val="003E7D66"/>
    <w:rsid w:val="003F0A00"/>
    <w:rsid w:val="003F0A2B"/>
    <w:rsid w:val="003F11F1"/>
    <w:rsid w:val="003F15D7"/>
    <w:rsid w:val="003F4596"/>
    <w:rsid w:val="003F5666"/>
    <w:rsid w:val="0040003A"/>
    <w:rsid w:val="00400687"/>
    <w:rsid w:val="00400DB7"/>
    <w:rsid w:val="00403A9D"/>
    <w:rsid w:val="00403B29"/>
    <w:rsid w:val="00403DB8"/>
    <w:rsid w:val="00403E44"/>
    <w:rsid w:val="0040477E"/>
    <w:rsid w:val="004052EE"/>
    <w:rsid w:val="004054B7"/>
    <w:rsid w:val="0040642F"/>
    <w:rsid w:val="004075C9"/>
    <w:rsid w:val="00407F27"/>
    <w:rsid w:val="00410B22"/>
    <w:rsid w:val="004118D8"/>
    <w:rsid w:val="004133EC"/>
    <w:rsid w:val="00413F6E"/>
    <w:rsid w:val="00414EDC"/>
    <w:rsid w:val="0041560D"/>
    <w:rsid w:val="0041763A"/>
    <w:rsid w:val="004202D1"/>
    <w:rsid w:val="0042052F"/>
    <w:rsid w:val="0042121B"/>
    <w:rsid w:val="0042155F"/>
    <w:rsid w:val="004225A1"/>
    <w:rsid w:val="00422673"/>
    <w:rsid w:val="00425C44"/>
    <w:rsid w:val="004279F7"/>
    <w:rsid w:val="00432692"/>
    <w:rsid w:val="00432DC1"/>
    <w:rsid w:val="00433E74"/>
    <w:rsid w:val="004361B1"/>
    <w:rsid w:val="00436B51"/>
    <w:rsid w:val="00437350"/>
    <w:rsid w:val="004374CE"/>
    <w:rsid w:val="00437BE3"/>
    <w:rsid w:val="00437DEC"/>
    <w:rsid w:val="004408FD"/>
    <w:rsid w:val="00440E0B"/>
    <w:rsid w:val="00442BE2"/>
    <w:rsid w:val="00442E4A"/>
    <w:rsid w:val="00443070"/>
    <w:rsid w:val="0044328C"/>
    <w:rsid w:val="004462C7"/>
    <w:rsid w:val="0044669F"/>
    <w:rsid w:val="00453FF8"/>
    <w:rsid w:val="00454676"/>
    <w:rsid w:val="00454F67"/>
    <w:rsid w:val="004554D4"/>
    <w:rsid w:val="00456B4C"/>
    <w:rsid w:val="004608E9"/>
    <w:rsid w:val="00461750"/>
    <w:rsid w:val="004626C4"/>
    <w:rsid w:val="00462816"/>
    <w:rsid w:val="00465B88"/>
    <w:rsid w:val="00466D98"/>
    <w:rsid w:val="0046721E"/>
    <w:rsid w:val="00467EC3"/>
    <w:rsid w:val="00471F6A"/>
    <w:rsid w:val="004750B2"/>
    <w:rsid w:val="0047576C"/>
    <w:rsid w:val="00482381"/>
    <w:rsid w:val="0048467B"/>
    <w:rsid w:val="00484CDD"/>
    <w:rsid w:val="004851F3"/>
    <w:rsid w:val="0048698A"/>
    <w:rsid w:val="0048723C"/>
    <w:rsid w:val="004876F0"/>
    <w:rsid w:val="0049026B"/>
    <w:rsid w:val="0049080E"/>
    <w:rsid w:val="00490CE6"/>
    <w:rsid w:val="00492255"/>
    <w:rsid w:val="0049279F"/>
    <w:rsid w:val="004946EF"/>
    <w:rsid w:val="00495226"/>
    <w:rsid w:val="00495377"/>
    <w:rsid w:val="004960A8"/>
    <w:rsid w:val="004A0E62"/>
    <w:rsid w:val="004A1EBE"/>
    <w:rsid w:val="004A1EDD"/>
    <w:rsid w:val="004A22C1"/>
    <w:rsid w:val="004A2842"/>
    <w:rsid w:val="004A2B00"/>
    <w:rsid w:val="004A2C2E"/>
    <w:rsid w:val="004A415E"/>
    <w:rsid w:val="004A58D0"/>
    <w:rsid w:val="004A67BD"/>
    <w:rsid w:val="004A6BF7"/>
    <w:rsid w:val="004A6E49"/>
    <w:rsid w:val="004B12EB"/>
    <w:rsid w:val="004B14A3"/>
    <w:rsid w:val="004B3018"/>
    <w:rsid w:val="004B387A"/>
    <w:rsid w:val="004B3E14"/>
    <w:rsid w:val="004B4D72"/>
    <w:rsid w:val="004B593A"/>
    <w:rsid w:val="004C0CF1"/>
    <w:rsid w:val="004C25C3"/>
    <w:rsid w:val="004C2F34"/>
    <w:rsid w:val="004C3784"/>
    <w:rsid w:val="004C3FCA"/>
    <w:rsid w:val="004C4CEF"/>
    <w:rsid w:val="004C598E"/>
    <w:rsid w:val="004C5F15"/>
    <w:rsid w:val="004D0778"/>
    <w:rsid w:val="004D3CA8"/>
    <w:rsid w:val="004D7B1F"/>
    <w:rsid w:val="004D7E19"/>
    <w:rsid w:val="004E04D6"/>
    <w:rsid w:val="004E2241"/>
    <w:rsid w:val="004E3854"/>
    <w:rsid w:val="004E608C"/>
    <w:rsid w:val="004E622D"/>
    <w:rsid w:val="004E6D10"/>
    <w:rsid w:val="004E7742"/>
    <w:rsid w:val="004E78B9"/>
    <w:rsid w:val="004F04DB"/>
    <w:rsid w:val="004F1A4F"/>
    <w:rsid w:val="004F23C1"/>
    <w:rsid w:val="004F2E3C"/>
    <w:rsid w:val="004F326C"/>
    <w:rsid w:val="004F3639"/>
    <w:rsid w:val="004F454B"/>
    <w:rsid w:val="004F487C"/>
    <w:rsid w:val="004F5BB4"/>
    <w:rsid w:val="00501050"/>
    <w:rsid w:val="005043AF"/>
    <w:rsid w:val="00504476"/>
    <w:rsid w:val="00505807"/>
    <w:rsid w:val="00506A30"/>
    <w:rsid w:val="00506A63"/>
    <w:rsid w:val="0050771B"/>
    <w:rsid w:val="00507D16"/>
    <w:rsid w:val="00513F70"/>
    <w:rsid w:val="0051404B"/>
    <w:rsid w:val="00514727"/>
    <w:rsid w:val="00515EA6"/>
    <w:rsid w:val="005164A4"/>
    <w:rsid w:val="00516B73"/>
    <w:rsid w:val="00520F33"/>
    <w:rsid w:val="00521CE0"/>
    <w:rsid w:val="00522EF9"/>
    <w:rsid w:val="005230EC"/>
    <w:rsid w:val="00523EF6"/>
    <w:rsid w:val="00524612"/>
    <w:rsid w:val="005259EA"/>
    <w:rsid w:val="00526664"/>
    <w:rsid w:val="00526A0B"/>
    <w:rsid w:val="00530BD7"/>
    <w:rsid w:val="00531491"/>
    <w:rsid w:val="005323CA"/>
    <w:rsid w:val="00534D4C"/>
    <w:rsid w:val="00535695"/>
    <w:rsid w:val="0053694E"/>
    <w:rsid w:val="00536A8D"/>
    <w:rsid w:val="00536F44"/>
    <w:rsid w:val="00540157"/>
    <w:rsid w:val="005413C5"/>
    <w:rsid w:val="00542159"/>
    <w:rsid w:val="0054249C"/>
    <w:rsid w:val="00543DA2"/>
    <w:rsid w:val="005440D2"/>
    <w:rsid w:val="005445DD"/>
    <w:rsid w:val="00545FC8"/>
    <w:rsid w:val="0055022A"/>
    <w:rsid w:val="00552203"/>
    <w:rsid w:val="005522A8"/>
    <w:rsid w:val="00554B8E"/>
    <w:rsid w:val="00556E7F"/>
    <w:rsid w:val="00556F36"/>
    <w:rsid w:val="00560BD0"/>
    <w:rsid w:val="00561341"/>
    <w:rsid w:val="005614D4"/>
    <w:rsid w:val="0056263B"/>
    <w:rsid w:val="0056332F"/>
    <w:rsid w:val="00565795"/>
    <w:rsid w:val="00566015"/>
    <w:rsid w:val="0057075D"/>
    <w:rsid w:val="0057253C"/>
    <w:rsid w:val="0057294D"/>
    <w:rsid w:val="00573110"/>
    <w:rsid w:val="0057316C"/>
    <w:rsid w:val="0057553C"/>
    <w:rsid w:val="005766CD"/>
    <w:rsid w:val="005829A5"/>
    <w:rsid w:val="00582B9E"/>
    <w:rsid w:val="00582FB5"/>
    <w:rsid w:val="005834F0"/>
    <w:rsid w:val="00592E14"/>
    <w:rsid w:val="005934CB"/>
    <w:rsid w:val="00593686"/>
    <w:rsid w:val="0059482F"/>
    <w:rsid w:val="00595240"/>
    <w:rsid w:val="00596C8B"/>
    <w:rsid w:val="00596EAE"/>
    <w:rsid w:val="00597E2F"/>
    <w:rsid w:val="005A0E63"/>
    <w:rsid w:val="005A1E3B"/>
    <w:rsid w:val="005A3EF1"/>
    <w:rsid w:val="005A4188"/>
    <w:rsid w:val="005A6B1A"/>
    <w:rsid w:val="005A7715"/>
    <w:rsid w:val="005B0C70"/>
    <w:rsid w:val="005B28E1"/>
    <w:rsid w:val="005B2BA7"/>
    <w:rsid w:val="005B417E"/>
    <w:rsid w:val="005B4A40"/>
    <w:rsid w:val="005B5A6D"/>
    <w:rsid w:val="005B74BD"/>
    <w:rsid w:val="005B7511"/>
    <w:rsid w:val="005B7AC4"/>
    <w:rsid w:val="005C227D"/>
    <w:rsid w:val="005C4023"/>
    <w:rsid w:val="005C4D9E"/>
    <w:rsid w:val="005C5590"/>
    <w:rsid w:val="005C5DC4"/>
    <w:rsid w:val="005C6112"/>
    <w:rsid w:val="005C7584"/>
    <w:rsid w:val="005D0447"/>
    <w:rsid w:val="005D4007"/>
    <w:rsid w:val="005D4523"/>
    <w:rsid w:val="005D4C8A"/>
    <w:rsid w:val="005D7407"/>
    <w:rsid w:val="005E0721"/>
    <w:rsid w:val="005E14C5"/>
    <w:rsid w:val="005E3882"/>
    <w:rsid w:val="005E43E1"/>
    <w:rsid w:val="005E5430"/>
    <w:rsid w:val="005E6526"/>
    <w:rsid w:val="005E6A66"/>
    <w:rsid w:val="005E6A88"/>
    <w:rsid w:val="005E6D9E"/>
    <w:rsid w:val="005E78E7"/>
    <w:rsid w:val="005E7F10"/>
    <w:rsid w:val="005F106F"/>
    <w:rsid w:val="005F1112"/>
    <w:rsid w:val="005F19BE"/>
    <w:rsid w:val="005F1D32"/>
    <w:rsid w:val="005F2482"/>
    <w:rsid w:val="005F343F"/>
    <w:rsid w:val="005F4142"/>
    <w:rsid w:val="005F4328"/>
    <w:rsid w:val="005F5011"/>
    <w:rsid w:val="005F559F"/>
    <w:rsid w:val="005F5DA6"/>
    <w:rsid w:val="005F5F3E"/>
    <w:rsid w:val="005F6092"/>
    <w:rsid w:val="005F6F82"/>
    <w:rsid w:val="005F713D"/>
    <w:rsid w:val="00600358"/>
    <w:rsid w:val="006008CC"/>
    <w:rsid w:val="006008F6"/>
    <w:rsid w:val="00603042"/>
    <w:rsid w:val="006050CA"/>
    <w:rsid w:val="00605270"/>
    <w:rsid w:val="006069E8"/>
    <w:rsid w:val="0060752F"/>
    <w:rsid w:val="00611C33"/>
    <w:rsid w:val="00612EA2"/>
    <w:rsid w:val="006139E0"/>
    <w:rsid w:val="00613BB5"/>
    <w:rsid w:val="00614090"/>
    <w:rsid w:val="00614342"/>
    <w:rsid w:val="00614FA9"/>
    <w:rsid w:val="00615238"/>
    <w:rsid w:val="00616ACC"/>
    <w:rsid w:val="00617193"/>
    <w:rsid w:val="0062379D"/>
    <w:rsid w:val="00623884"/>
    <w:rsid w:val="00623C68"/>
    <w:rsid w:val="00624830"/>
    <w:rsid w:val="00624C83"/>
    <w:rsid w:val="00626BA6"/>
    <w:rsid w:val="0062705C"/>
    <w:rsid w:val="006270D6"/>
    <w:rsid w:val="0062736A"/>
    <w:rsid w:val="0063241A"/>
    <w:rsid w:val="00632553"/>
    <w:rsid w:val="00632DE0"/>
    <w:rsid w:val="00635A3F"/>
    <w:rsid w:val="00636F3A"/>
    <w:rsid w:val="00637DDC"/>
    <w:rsid w:val="006429FC"/>
    <w:rsid w:val="0064420A"/>
    <w:rsid w:val="006454B5"/>
    <w:rsid w:val="006454D0"/>
    <w:rsid w:val="00645668"/>
    <w:rsid w:val="00646107"/>
    <w:rsid w:val="00646DEC"/>
    <w:rsid w:val="00646F4B"/>
    <w:rsid w:val="00647464"/>
    <w:rsid w:val="00647604"/>
    <w:rsid w:val="00650CF5"/>
    <w:rsid w:val="00652B6E"/>
    <w:rsid w:val="00652DCE"/>
    <w:rsid w:val="00653672"/>
    <w:rsid w:val="006544A4"/>
    <w:rsid w:val="006551FE"/>
    <w:rsid w:val="006557EE"/>
    <w:rsid w:val="00656C1D"/>
    <w:rsid w:val="00656D68"/>
    <w:rsid w:val="00656F9E"/>
    <w:rsid w:val="00660874"/>
    <w:rsid w:val="00661BD7"/>
    <w:rsid w:val="0066326F"/>
    <w:rsid w:val="00663514"/>
    <w:rsid w:val="00665762"/>
    <w:rsid w:val="00666FD4"/>
    <w:rsid w:val="00667258"/>
    <w:rsid w:val="0066746A"/>
    <w:rsid w:val="006676BE"/>
    <w:rsid w:val="006707B3"/>
    <w:rsid w:val="006708B4"/>
    <w:rsid w:val="00670A6A"/>
    <w:rsid w:val="006711C7"/>
    <w:rsid w:val="00671413"/>
    <w:rsid w:val="006729A5"/>
    <w:rsid w:val="00673BA5"/>
    <w:rsid w:val="00673F17"/>
    <w:rsid w:val="006755E8"/>
    <w:rsid w:val="00675C5D"/>
    <w:rsid w:val="0067601B"/>
    <w:rsid w:val="00676165"/>
    <w:rsid w:val="00680754"/>
    <w:rsid w:val="00683335"/>
    <w:rsid w:val="006843C0"/>
    <w:rsid w:val="00684646"/>
    <w:rsid w:val="00684C00"/>
    <w:rsid w:val="006850D0"/>
    <w:rsid w:val="006861AA"/>
    <w:rsid w:val="00686DF7"/>
    <w:rsid w:val="006871AE"/>
    <w:rsid w:val="00690004"/>
    <w:rsid w:val="00690142"/>
    <w:rsid w:val="0069019B"/>
    <w:rsid w:val="00690EA4"/>
    <w:rsid w:val="00692AD6"/>
    <w:rsid w:val="00692B85"/>
    <w:rsid w:val="00692F9F"/>
    <w:rsid w:val="00693693"/>
    <w:rsid w:val="00694A78"/>
    <w:rsid w:val="006950E0"/>
    <w:rsid w:val="0069596D"/>
    <w:rsid w:val="00695BC4"/>
    <w:rsid w:val="006968AD"/>
    <w:rsid w:val="00697B8B"/>
    <w:rsid w:val="00697E01"/>
    <w:rsid w:val="006A07A9"/>
    <w:rsid w:val="006A0C7D"/>
    <w:rsid w:val="006A1F38"/>
    <w:rsid w:val="006A20FC"/>
    <w:rsid w:val="006A3B2B"/>
    <w:rsid w:val="006A3FB7"/>
    <w:rsid w:val="006A4558"/>
    <w:rsid w:val="006A4696"/>
    <w:rsid w:val="006A5792"/>
    <w:rsid w:val="006A70F7"/>
    <w:rsid w:val="006B05EF"/>
    <w:rsid w:val="006B0B68"/>
    <w:rsid w:val="006B206D"/>
    <w:rsid w:val="006B2E0F"/>
    <w:rsid w:val="006B394E"/>
    <w:rsid w:val="006B5598"/>
    <w:rsid w:val="006B6461"/>
    <w:rsid w:val="006B6968"/>
    <w:rsid w:val="006C0344"/>
    <w:rsid w:val="006C21E7"/>
    <w:rsid w:val="006C6AE6"/>
    <w:rsid w:val="006C70CB"/>
    <w:rsid w:val="006C77A6"/>
    <w:rsid w:val="006C7B89"/>
    <w:rsid w:val="006D1675"/>
    <w:rsid w:val="006D5929"/>
    <w:rsid w:val="006D6212"/>
    <w:rsid w:val="006D692F"/>
    <w:rsid w:val="006D7997"/>
    <w:rsid w:val="006D7FD9"/>
    <w:rsid w:val="006E13A0"/>
    <w:rsid w:val="006E15A0"/>
    <w:rsid w:val="006E2F86"/>
    <w:rsid w:val="006E345A"/>
    <w:rsid w:val="006E4788"/>
    <w:rsid w:val="006E5E8F"/>
    <w:rsid w:val="006E5F4F"/>
    <w:rsid w:val="006F09B9"/>
    <w:rsid w:val="006F0B57"/>
    <w:rsid w:val="006F0D3D"/>
    <w:rsid w:val="006F3ED6"/>
    <w:rsid w:val="006F44CD"/>
    <w:rsid w:val="006F5173"/>
    <w:rsid w:val="006F7162"/>
    <w:rsid w:val="006F751C"/>
    <w:rsid w:val="006F7ADA"/>
    <w:rsid w:val="007010E0"/>
    <w:rsid w:val="00702639"/>
    <w:rsid w:val="00704593"/>
    <w:rsid w:val="00704CF6"/>
    <w:rsid w:val="007100AA"/>
    <w:rsid w:val="007107F1"/>
    <w:rsid w:val="00710AE0"/>
    <w:rsid w:val="00711FEA"/>
    <w:rsid w:val="007122B7"/>
    <w:rsid w:val="00712BD4"/>
    <w:rsid w:val="00714BD7"/>
    <w:rsid w:val="007159A1"/>
    <w:rsid w:val="00716DC8"/>
    <w:rsid w:val="00716E29"/>
    <w:rsid w:val="00720376"/>
    <w:rsid w:val="007208AE"/>
    <w:rsid w:val="0072209F"/>
    <w:rsid w:val="007269E1"/>
    <w:rsid w:val="0072792F"/>
    <w:rsid w:val="00730933"/>
    <w:rsid w:val="00735133"/>
    <w:rsid w:val="00735275"/>
    <w:rsid w:val="00735E00"/>
    <w:rsid w:val="00736A17"/>
    <w:rsid w:val="00737340"/>
    <w:rsid w:val="007377D4"/>
    <w:rsid w:val="0073781D"/>
    <w:rsid w:val="00740081"/>
    <w:rsid w:val="00740DCC"/>
    <w:rsid w:val="007417BB"/>
    <w:rsid w:val="00741860"/>
    <w:rsid w:val="00741EDA"/>
    <w:rsid w:val="007433DD"/>
    <w:rsid w:val="00744847"/>
    <w:rsid w:val="00745138"/>
    <w:rsid w:val="00745C8B"/>
    <w:rsid w:val="00745DD0"/>
    <w:rsid w:val="00747B0D"/>
    <w:rsid w:val="007507CE"/>
    <w:rsid w:val="007527A5"/>
    <w:rsid w:val="00755692"/>
    <w:rsid w:val="00761E83"/>
    <w:rsid w:val="00761FD3"/>
    <w:rsid w:val="00762416"/>
    <w:rsid w:val="00763A90"/>
    <w:rsid w:val="00763EE2"/>
    <w:rsid w:val="00765E4F"/>
    <w:rsid w:val="00766B0F"/>
    <w:rsid w:val="0076796D"/>
    <w:rsid w:val="00767D6A"/>
    <w:rsid w:val="007700EB"/>
    <w:rsid w:val="007708D0"/>
    <w:rsid w:val="007713E5"/>
    <w:rsid w:val="00771853"/>
    <w:rsid w:val="007758FE"/>
    <w:rsid w:val="00775DFA"/>
    <w:rsid w:val="00775F74"/>
    <w:rsid w:val="00777595"/>
    <w:rsid w:val="00777AD3"/>
    <w:rsid w:val="00777AFB"/>
    <w:rsid w:val="0078148E"/>
    <w:rsid w:val="00781804"/>
    <w:rsid w:val="0078380F"/>
    <w:rsid w:val="007849D6"/>
    <w:rsid w:val="0078600A"/>
    <w:rsid w:val="00786A55"/>
    <w:rsid w:val="007901A1"/>
    <w:rsid w:val="00791287"/>
    <w:rsid w:val="00792539"/>
    <w:rsid w:val="00792F5B"/>
    <w:rsid w:val="0079384C"/>
    <w:rsid w:val="0079532B"/>
    <w:rsid w:val="00797873"/>
    <w:rsid w:val="00797E03"/>
    <w:rsid w:val="007A1C9F"/>
    <w:rsid w:val="007A268E"/>
    <w:rsid w:val="007A3C32"/>
    <w:rsid w:val="007A411D"/>
    <w:rsid w:val="007A566A"/>
    <w:rsid w:val="007A5C51"/>
    <w:rsid w:val="007A68D6"/>
    <w:rsid w:val="007A7124"/>
    <w:rsid w:val="007B0D00"/>
    <w:rsid w:val="007B16ED"/>
    <w:rsid w:val="007B3695"/>
    <w:rsid w:val="007B3F6F"/>
    <w:rsid w:val="007B4A11"/>
    <w:rsid w:val="007B749D"/>
    <w:rsid w:val="007B7A30"/>
    <w:rsid w:val="007B7ACF"/>
    <w:rsid w:val="007C2F18"/>
    <w:rsid w:val="007C40B6"/>
    <w:rsid w:val="007C4174"/>
    <w:rsid w:val="007C4440"/>
    <w:rsid w:val="007C446B"/>
    <w:rsid w:val="007C5076"/>
    <w:rsid w:val="007C5160"/>
    <w:rsid w:val="007C5580"/>
    <w:rsid w:val="007C69A8"/>
    <w:rsid w:val="007D2D93"/>
    <w:rsid w:val="007D37CA"/>
    <w:rsid w:val="007D51DE"/>
    <w:rsid w:val="007D5759"/>
    <w:rsid w:val="007D5BDF"/>
    <w:rsid w:val="007D5F17"/>
    <w:rsid w:val="007D741F"/>
    <w:rsid w:val="007E0842"/>
    <w:rsid w:val="007E0E2C"/>
    <w:rsid w:val="007E19AE"/>
    <w:rsid w:val="007E1BCB"/>
    <w:rsid w:val="007E1D34"/>
    <w:rsid w:val="007E3E58"/>
    <w:rsid w:val="007E41C6"/>
    <w:rsid w:val="007E504F"/>
    <w:rsid w:val="007E5C4A"/>
    <w:rsid w:val="007E5DD8"/>
    <w:rsid w:val="007E74BF"/>
    <w:rsid w:val="007E7BC8"/>
    <w:rsid w:val="007E7CB3"/>
    <w:rsid w:val="007F1966"/>
    <w:rsid w:val="007F1A30"/>
    <w:rsid w:val="007F1AD4"/>
    <w:rsid w:val="007F37DD"/>
    <w:rsid w:val="007F3833"/>
    <w:rsid w:val="007F64A0"/>
    <w:rsid w:val="007F6878"/>
    <w:rsid w:val="007F78DC"/>
    <w:rsid w:val="007F78E2"/>
    <w:rsid w:val="00800F95"/>
    <w:rsid w:val="00801319"/>
    <w:rsid w:val="008014FC"/>
    <w:rsid w:val="00802152"/>
    <w:rsid w:val="00802A4F"/>
    <w:rsid w:val="00803CAD"/>
    <w:rsid w:val="0080436F"/>
    <w:rsid w:val="008043B6"/>
    <w:rsid w:val="00804E3D"/>
    <w:rsid w:val="00806867"/>
    <w:rsid w:val="00806DDB"/>
    <w:rsid w:val="008101DF"/>
    <w:rsid w:val="00812078"/>
    <w:rsid w:val="0081222C"/>
    <w:rsid w:val="00812257"/>
    <w:rsid w:val="008143F7"/>
    <w:rsid w:val="00815264"/>
    <w:rsid w:val="00815D40"/>
    <w:rsid w:val="00817513"/>
    <w:rsid w:val="00820C17"/>
    <w:rsid w:val="008216DC"/>
    <w:rsid w:val="00821C74"/>
    <w:rsid w:val="00822085"/>
    <w:rsid w:val="008250F0"/>
    <w:rsid w:val="008250FA"/>
    <w:rsid w:val="00825671"/>
    <w:rsid w:val="00825AF1"/>
    <w:rsid w:val="0082665E"/>
    <w:rsid w:val="00826B6F"/>
    <w:rsid w:val="00831631"/>
    <w:rsid w:val="00831E18"/>
    <w:rsid w:val="008346F5"/>
    <w:rsid w:val="00836149"/>
    <w:rsid w:val="00837269"/>
    <w:rsid w:val="008377E0"/>
    <w:rsid w:val="00837815"/>
    <w:rsid w:val="00837FF9"/>
    <w:rsid w:val="00840DBA"/>
    <w:rsid w:val="008417DE"/>
    <w:rsid w:val="008425C6"/>
    <w:rsid w:val="008447F3"/>
    <w:rsid w:val="008455C9"/>
    <w:rsid w:val="00852863"/>
    <w:rsid w:val="00852AAD"/>
    <w:rsid w:val="0085357F"/>
    <w:rsid w:val="00853EB6"/>
    <w:rsid w:val="008550E8"/>
    <w:rsid w:val="008567FA"/>
    <w:rsid w:val="00856B1D"/>
    <w:rsid w:val="00856E40"/>
    <w:rsid w:val="00863C63"/>
    <w:rsid w:val="0086541C"/>
    <w:rsid w:val="00866F23"/>
    <w:rsid w:val="00867E43"/>
    <w:rsid w:val="00867FF0"/>
    <w:rsid w:val="00871A38"/>
    <w:rsid w:val="00872416"/>
    <w:rsid w:val="00872AB6"/>
    <w:rsid w:val="00873138"/>
    <w:rsid w:val="00873276"/>
    <w:rsid w:val="008736C1"/>
    <w:rsid w:val="00873EC9"/>
    <w:rsid w:val="00874D04"/>
    <w:rsid w:val="008750D9"/>
    <w:rsid w:val="008805C9"/>
    <w:rsid w:val="008818D7"/>
    <w:rsid w:val="008824CC"/>
    <w:rsid w:val="0088292E"/>
    <w:rsid w:val="00882A5F"/>
    <w:rsid w:val="008833F8"/>
    <w:rsid w:val="00884758"/>
    <w:rsid w:val="008847F2"/>
    <w:rsid w:val="008875E4"/>
    <w:rsid w:val="0088789C"/>
    <w:rsid w:val="00887E7A"/>
    <w:rsid w:val="00890C91"/>
    <w:rsid w:val="00891C2D"/>
    <w:rsid w:val="008930F5"/>
    <w:rsid w:val="008964BA"/>
    <w:rsid w:val="00897BE4"/>
    <w:rsid w:val="008A01CE"/>
    <w:rsid w:val="008A0560"/>
    <w:rsid w:val="008A3BC0"/>
    <w:rsid w:val="008A3E40"/>
    <w:rsid w:val="008A6EAE"/>
    <w:rsid w:val="008A770E"/>
    <w:rsid w:val="008B06ED"/>
    <w:rsid w:val="008B0A3F"/>
    <w:rsid w:val="008B18D1"/>
    <w:rsid w:val="008B21A5"/>
    <w:rsid w:val="008B2A9D"/>
    <w:rsid w:val="008B2B55"/>
    <w:rsid w:val="008B45B6"/>
    <w:rsid w:val="008B4BC5"/>
    <w:rsid w:val="008B6068"/>
    <w:rsid w:val="008B6919"/>
    <w:rsid w:val="008B6CA2"/>
    <w:rsid w:val="008B75E6"/>
    <w:rsid w:val="008B7945"/>
    <w:rsid w:val="008C08C9"/>
    <w:rsid w:val="008C18C2"/>
    <w:rsid w:val="008C22CD"/>
    <w:rsid w:val="008C32EA"/>
    <w:rsid w:val="008C427E"/>
    <w:rsid w:val="008C440B"/>
    <w:rsid w:val="008C4AE5"/>
    <w:rsid w:val="008C5103"/>
    <w:rsid w:val="008C6765"/>
    <w:rsid w:val="008C78DA"/>
    <w:rsid w:val="008D0730"/>
    <w:rsid w:val="008D0C47"/>
    <w:rsid w:val="008D1226"/>
    <w:rsid w:val="008D2B3F"/>
    <w:rsid w:val="008D453E"/>
    <w:rsid w:val="008D49A5"/>
    <w:rsid w:val="008D71A0"/>
    <w:rsid w:val="008D7336"/>
    <w:rsid w:val="008D76C7"/>
    <w:rsid w:val="008D7848"/>
    <w:rsid w:val="008D7E21"/>
    <w:rsid w:val="008E0559"/>
    <w:rsid w:val="008E41DD"/>
    <w:rsid w:val="008E4307"/>
    <w:rsid w:val="008E4737"/>
    <w:rsid w:val="008F01C4"/>
    <w:rsid w:val="008F21F5"/>
    <w:rsid w:val="008F22D2"/>
    <w:rsid w:val="008F3484"/>
    <w:rsid w:val="008F397E"/>
    <w:rsid w:val="008F4094"/>
    <w:rsid w:val="008F6DE4"/>
    <w:rsid w:val="0090053F"/>
    <w:rsid w:val="00901B29"/>
    <w:rsid w:val="009022D6"/>
    <w:rsid w:val="00902A46"/>
    <w:rsid w:val="00902E58"/>
    <w:rsid w:val="009035C6"/>
    <w:rsid w:val="0090374C"/>
    <w:rsid w:val="00905496"/>
    <w:rsid w:val="0090553B"/>
    <w:rsid w:val="00905A47"/>
    <w:rsid w:val="00905C9F"/>
    <w:rsid w:val="00906471"/>
    <w:rsid w:val="00906730"/>
    <w:rsid w:val="0090730B"/>
    <w:rsid w:val="00907B60"/>
    <w:rsid w:val="00907F35"/>
    <w:rsid w:val="00912908"/>
    <w:rsid w:val="009133EE"/>
    <w:rsid w:val="00915491"/>
    <w:rsid w:val="009159CE"/>
    <w:rsid w:val="009162C0"/>
    <w:rsid w:val="0091649D"/>
    <w:rsid w:val="009209B0"/>
    <w:rsid w:val="0092346E"/>
    <w:rsid w:val="00924DC2"/>
    <w:rsid w:val="00925B30"/>
    <w:rsid w:val="009260B9"/>
    <w:rsid w:val="00930415"/>
    <w:rsid w:val="00930A60"/>
    <w:rsid w:val="00930F11"/>
    <w:rsid w:val="00931234"/>
    <w:rsid w:val="009312E4"/>
    <w:rsid w:val="00931AE0"/>
    <w:rsid w:val="00932315"/>
    <w:rsid w:val="00932938"/>
    <w:rsid w:val="00932955"/>
    <w:rsid w:val="0093373B"/>
    <w:rsid w:val="00933E6D"/>
    <w:rsid w:val="00935019"/>
    <w:rsid w:val="009354B5"/>
    <w:rsid w:val="00936782"/>
    <w:rsid w:val="00942AD2"/>
    <w:rsid w:val="00942F46"/>
    <w:rsid w:val="00943206"/>
    <w:rsid w:val="0094598C"/>
    <w:rsid w:val="00945DEB"/>
    <w:rsid w:val="00945F85"/>
    <w:rsid w:val="009462D2"/>
    <w:rsid w:val="009474D1"/>
    <w:rsid w:val="00947EFE"/>
    <w:rsid w:val="00951C3C"/>
    <w:rsid w:val="009528CE"/>
    <w:rsid w:val="00953575"/>
    <w:rsid w:val="00954AEB"/>
    <w:rsid w:val="0095542D"/>
    <w:rsid w:val="00957160"/>
    <w:rsid w:val="009600BE"/>
    <w:rsid w:val="00962904"/>
    <w:rsid w:val="00963B1F"/>
    <w:rsid w:val="00963E2B"/>
    <w:rsid w:val="0096446A"/>
    <w:rsid w:val="009646F7"/>
    <w:rsid w:val="00964D4B"/>
    <w:rsid w:val="009652F9"/>
    <w:rsid w:val="0096553C"/>
    <w:rsid w:val="00966835"/>
    <w:rsid w:val="00973032"/>
    <w:rsid w:val="009732CA"/>
    <w:rsid w:val="00974506"/>
    <w:rsid w:val="0097473B"/>
    <w:rsid w:val="00976FBC"/>
    <w:rsid w:val="009775B4"/>
    <w:rsid w:val="009802F0"/>
    <w:rsid w:val="009805F9"/>
    <w:rsid w:val="009809D6"/>
    <w:rsid w:val="009817B3"/>
    <w:rsid w:val="00983F69"/>
    <w:rsid w:val="0098576D"/>
    <w:rsid w:val="00985FDA"/>
    <w:rsid w:val="0098608E"/>
    <w:rsid w:val="0098612D"/>
    <w:rsid w:val="00986422"/>
    <w:rsid w:val="009864F5"/>
    <w:rsid w:val="00987EBF"/>
    <w:rsid w:val="00987EF4"/>
    <w:rsid w:val="0099163F"/>
    <w:rsid w:val="00991E8E"/>
    <w:rsid w:val="00992DAE"/>
    <w:rsid w:val="00994216"/>
    <w:rsid w:val="0099523C"/>
    <w:rsid w:val="00995D3E"/>
    <w:rsid w:val="00996DFC"/>
    <w:rsid w:val="009977CD"/>
    <w:rsid w:val="00997B62"/>
    <w:rsid w:val="00997DAB"/>
    <w:rsid w:val="009A3213"/>
    <w:rsid w:val="009A32C7"/>
    <w:rsid w:val="009A3A42"/>
    <w:rsid w:val="009A51C1"/>
    <w:rsid w:val="009A6EC2"/>
    <w:rsid w:val="009A78BA"/>
    <w:rsid w:val="009B137C"/>
    <w:rsid w:val="009B2E1C"/>
    <w:rsid w:val="009B37ED"/>
    <w:rsid w:val="009B424E"/>
    <w:rsid w:val="009B4A77"/>
    <w:rsid w:val="009B55F7"/>
    <w:rsid w:val="009B58B6"/>
    <w:rsid w:val="009B6920"/>
    <w:rsid w:val="009B7185"/>
    <w:rsid w:val="009B7B86"/>
    <w:rsid w:val="009C4FC0"/>
    <w:rsid w:val="009C5579"/>
    <w:rsid w:val="009C7315"/>
    <w:rsid w:val="009C79F9"/>
    <w:rsid w:val="009D044E"/>
    <w:rsid w:val="009D0708"/>
    <w:rsid w:val="009D23DB"/>
    <w:rsid w:val="009D3300"/>
    <w:rsid w:val="009D4452"/>
    <w:rsid w:val="009D4F5F"/>
    <w:rsid w:val="009D5715"/>
    <w:rsid w:val="009D7551"/>
    <w:rsid w:val="009E0700"/>
    <w:rsid w:val="009E1687"/>
    <w:rsid w:val="009E1C50"/>
    <w:rsid w:val="009E2733"/>
    <w:rsid w:val="009E50B9"/>
    <w:rsid w:val="009E518B"/>
    <w:rsid w:val="009E5B96"/>
    <w:rsid w:val="009F0855"/>
    <w:rsid w:val="009F0C11"/>
    <w:rsid w:val="009F0C27"/>
    <w:rsid w:val="009F38AF"/>
    <w:rsid w:val="009F3B80"/>
    <w:rsid w:val="009F46E9"/>
    <w:rsid w:val="009F4793"/>
    <w:rsid w:val="00A0107B"/>
    <w:rsid w:val="00A01380"/>
    <w:rsid w:val="00A01505"/>
    <w:rsid w:val="00A0470A"/>
    <w:rsid w:val="00A04845"/>
    <w:rsid w:val="00A04CCD"/>
    <w:rsid w:val="00A10513"/>
    <w:rsid w:val="00A10D26"/>
    <w:rsid w:val="00A10F00"/>
    <w:rsid w:val="00A11832"/>
    <w:rsid w:val="00A11B4B"/>
    <w:rsid w:val="00A135F9"/>
    <w:rsid w:val="00A14EF5"/>
    <w:rsid w:val="00A1636C"/>
    <w:rsid w:val="00A1760D"/>
    <w:rsid w:val="00A20ABD"/>
    <w:rsid w:val="00A20C81"/>
    <w:rsid w:val="00A221D9"/>
    <w:rsid w:val="00A22B2A"/>
    <w:rsid w:val="00A23A4E"/>
    <w:rsid w:val="00A25290"/>
    <w:rsid w:val="00A25405"/>
    <w:rsid w:val="00A25610"/>
    <w:rsid w:val="00A27916"/>
    <w:rsid w:val="00A27E78"/>
    <w:rsid w:val="00A33122"/>
    <w:rsid w:val="00A33846"/>
    <w:rsid w:val="00A33C5F"/>
    <w:rsid w:val="00A33CBC"/>
    <w:rsid w:val="00A3409F"/>
    <w:rsid w:val="00A351B4"/>
    <w:rsid w:val="00A35A8B"/>
    <w:rsid w:val="00A365C8"/>
    <w:rsid w:val="00A36C9E"/>
    <w:rsid w:val="00A420BC"/>
    <w:rsid w:val="00A4559A"/>
    <w:rsid w:val="00A472E0"/>
    <w:rsid w:val="00A47CED"/>
    <w:rsid w:val="00A50230"/>
    <w:rsid w:val="00A523FC"/>
    <w:rsid w:val="00A52610"/>
    <w:rsid w:val="00A527F9"/>
    <w:rsid w:val="00A53A1D"/>
    <w:rsid w:val="00A54497"/>
    <w:rsid w:val="00A546CB"/>
    <w:rsid w:val="00A560C4"/>
    <w:rsid w:val="00A5629E"/>
    <w:rsid w:val="00A57402"/>
    <w:rsid w:val="00A601E7"/>
    <w:rsid w:val="00A60965"/>
    <w:rsid w:val="00A62FFB"/>
    <w:rsid w:val="00A649E4"/>
    <w:rsid w:val="00A64B7D"/>
    <w:rsid w:val="00A7028A"/>
    <w:rsid w:val="00A7059A"/>
    <w:rsid w:val="00A71181"/>
    <w:rsid w:val="00A72E1F"/>
    <w:rsid w:val="00A75517"/>
    <w:rsid w:val="00A7656B"/>
    <w:rsid w:val="00A76B6D"/>
    <w:rsid w:val="00A76CEC"/>
    <w:rsid w:val="00A812E4"/>
    <w:rsid w:val="00A81D34"/>
    <w:rsid w:val="00A826DA"/>
    <w:rsid w:val="00A83CBC"/>
    <w:rsid w:val="00A84666"/>
    <w:rsid w:val="00A84EC8"/>
    <w:rsid w:val="00A84F2F"/>
    <w:rsid w:val="00A86E5A"/>
    <w:rsid w:val="00A87F45"/>
    <w:rsid w:val="00A90080"/>
    <w:rsid w:val="00A90201"/>
    <w:rsid w:val="00A9186F"/>
    <w:rsid w:val="00A92027"/>
    <w:rsid w:val="00A93245"/>
    <w:rsid w:val="00A93393"/>
    <w:rsid w:val="00A94F16"/>
    <w:rsid w:val="00A95281"/>
    <w:rsid w:val="00A95CF0"/>
    <w:rsid w:val="00A97FB5"/>
    <w:rsid w:val="00AA03BB"/>
    <w:rsid w:val="00AA072C"/>
    <w:rsid w:val="00AA1048"/>
    <w:rsid w:val="00AA2C9A"/>
    <w:rsid w:val="00AA3F64"/>
    <w:rsid w:val="00AA3FAE"/>
    <w:rsid w:val="00AA4FD4"/>
    <w:rsid w:val="00AA5C90"/>
    <w:rsid w:val="00AA6431"/>
    <w:rsid w:val="00AA6A38"/>
    <w:rsid w:val="00AA743B"/>
    <w:rsid w:val="00AB14A1"/>
    <w:rsid w:val="00AB1619"/>
    <w:rsid w:val="00AB24AD"/>
    <w:rsid w:val="00AB262A"/>
    <w:rsid w:val="00AB2933"/>
    <w:rsid w:val="00AB3035"/>
    <w:rsid w:val="00AB423A"/>
    <w:rsid w:val="00AB5090"/>
    <w:rsid w:val="00AB62F3"/>
    <w:rsid w:val="00AB7007"/>
    <w:rsid w:val="00AB7A07"/>
    <w:rsid w:val="00AC027F"/>
    <w:rsid w:val="00AC072B"/>
    <w:rsid w:val="00AC0CF2"/>
    <w:rsid w:val="00AC109F"/>
    <w:rsid w:val="00AC1124"/>
    <w:rsid w:val="00AC139A"/>
    <w:rsid w:val="00AC2804"/>
    <w:rsid w:val="00AC3C18"/>
    <w:rsid w:val="00AC594F"/>
    <w:rsid w:val="00AC59E4"/>
    <w:rsid w:val="00AC7C2F"/>
    <w:rsid w:val="00AC7D7C"/>
    <w:rsid w:val="00AC7FFB"/>
    <w:rsid w:val="00AD2F3D"/>
    <w:rsid w:val="00AD2FF8"/>
    <w:rsid w:val="00AD3512"/>
    <w:rsid w:val="00AD3BC5"/>
    <w:rsid w:val="00AD3C02"/>
    <w:rsid w:val="00AD47AC"/>
    <w:rsid w:val="00AD524E"/>
    <w:rsid w:val="00AD5556"/>
    <w:rsid w:val="00AD78CC"/>
    <w:rsid w:val="00AD7D45"/>
    <w:rsid w:val="00AE0745"/>
    <w:rsid w:val="00AE105D"/>
    <w:rsid w:val="00AE1527"/>
    <w:rsid w:val="00AE1A93"/>
    <w:rsid w:val="00AE27C1"/>
    <w:rsid w:val="00AE3C9C"/>
    <w:rsid w:val="00AE4228"/>
    <w:rsid w:val="00AE46DF"/>
    <w:rsid w:val="00AE4E1B"/>
    <w:rsid w:val="00AE54D1"/>
    <w:rsid w:val="00AE77E9"/>
    <w:rsid w:val="00AE7F13"/>
    <w:rsid w:val="00AF11F0"/>
    <w:rsid w:val="00AF1222"/>
    <w:rsid w:val="00AF2541"/>
    <w:rsid w:val="00AF27EE"/>
    <w:rsid w:val="00AF2D06"/>
    <w:rsid w:val="00AF305A"/>
    <w:rsid w:val="00AF32CA"/>
    <w:rsid w:val="00AF37E1"/>
    <w:rsid w:val="00AF3A73"/>
    <w:rsid w:val="00AF6320"/>
    <w:rsid w:val="00AF6589"/>
    <w:rsid w:val="00AF70D8"/>
    <w:rsid w:val="00AF764A"/>
    <w:rsid w:val="00B00B5C"/>
    <w:rsid w:val="00B0130E"/>
    <w:rsid w:val="00B013A3"/>
    <w:rsid w:val="00B01E0B"/>
    <w:rsid w:val="00B02C3D"/>
    <w:rsid w:val="00B03D6F"/>
    <w:rsid w:val="00B04D78"/>
    <w:rsid w:val="00B05B2B"/>
    <w:rsid w:val="00B06811"/>
    <w:rsid w:val="00B068AD"/>
    <w:rsid w:val="00B11648"/>
    <w:rsid w:val="00B1176A"/>
    <w:rsid w:val="00B12899"/>
    <w:rsid w:val="00B142D2"/>
    <w:rsid w:val="00B155B5"/>
    <w:rsid w:val="00B16799"/>
    <w:rsid w:val="00B16A13"/>
    <w:rsid w:val="00B17BFD"/>
    <w:rsid w:val="00B21239"/>
    <w:rsid w:val="00B21992"/>
    <w:rsid w:val="00B21E92"/>
    <w:rsid w:val="00B24035"/>
    <w:rsid w:val="00B26527"/>
    <w:rsid w:val="00B30D2A"/>
    <w:rsid w:val="00B32EA5"/>
    <w:rsid w:val="00B35788"/>
    <w:rsid w:val="00B362FD"/>
    <w:rsid w:val="00B37113"/>
    <w:rsid w:val="00B37A85"/>
    <w:rsid w:val="00B40908"/>
    <w:rsid w:val="00B409D9"/>
    <w:rsid w:val="00B41DDC"/>
    <w:rsid w:val="00B42A04"/>
    <w:rsid w:val="00B432BC"/>
    <w:rsid w:val="00B45BC3"/>
    <w:rsid w:val="00B462D9"/>
    <w:rsid w:val="00B47ABD"/>
    <w:rsid w:val="00B47E3B"/>
    <w:rsid w:val="00B5105E"/>
    <w:rsid w:val="00B523CE"/>
    <w:rsid w:val="00B53831"/>
    <w:rsid w:val="00B53E14"/>
    <w:rsid w:val="00B5552E"/>
    <w:rsid w:val="00B55943"/>
    <w:rsid w:val="00B55AB6"/>
    <w:rsid w:val="00B576F8"/>
    <w:rsid w:val="00B615DE"/>
    <w:rsid w:val="00B62AED"/>
    <w:rsid w:val="00B63A42"/>
    <w:rsid w:val="00B64B9C"/>
    <w:rsid w:val="00B6598D"/>
    <w:rsid w:val="00B663F7"/>
    <w:rsid w:val="00B67326"/>
    <w:rsid w:val="00B708F6"/>
    <w:rsid w:val="00B71553"/>
    <w:rsid w:val="00B7461D"/>
    <w:rsid w:val="00B74895"/>
    <w:rsid w:val="00B74DCC"/>
    <w:rsid w:val="00B751F3"/>
    <w:rsid w:val="00B77C2E"/>
    <w:rsid w:val="00B8109D"/>
    <w:rsid w:val="00B81B75"/>
    <w:rsid w:val="00B827D0"/>
    <w:rsid w:val="00B830C7"/>
    <w:rsid w:val="00B83AEC"/>
    <w:rsid w:val="00B83C8F"/>
    <w:rsid w:val="00B84080"/>
    <w:rsid w:val="00B84920"/>
    <w:rsid w:val="00B85AAA"/>
    <w:rsid w:val="00B86869"/>
    <w:rsid w:val="00B86F28"/>
    <w:rsid w:val="00B908EF"/>
    <w:rsid w:val="00B90B19"/>
    <w:rsid w:val="00B910D4"/>
    <w:rsid w:val="00B9279B"/>
    <w:rsid w:val="00B92D44"/>
    <w:rsid w:val="00B93656"/>
    <w:rsid w:val="00B9523A"/>
    <w:rsid w:val="00B9557D"/>
    <w:rsid w:val="00B95901"/>
    <w:rsid w:val="00B96580"/>
    <w:rsid w:val="00B966B7"/>
    <w:rsid w:val="00B9714D"/>
    <w:rsid w:val="00B975D0"/>
    <w:rsid w:val="00B979B0"/>
    <w:rsid w:val="00BA0B85"/>
    <w:rsid w:val="00BA1390"/>
    <w:rsid w:val="00BA1415"/>
    <w:rsid w:val="00BA3C54"/>
    <w:rsid w:val="00BA3DEE"/>
    <w:rsid w:val="00BA5741"/>
    <w:rsid w:val="00BA65EF"/>
    <w:rsid w:val="00BA73C7"/>
    <w:rsid w:val="00BA792F"/>
    <w:rsid w:val="00BB003A"/>
    <w:rsid w:val="00BB0074"/>
    <w:rsid w:val="00BB724D"/>
    <w:rsid w:val="00BC00D8"/>
    <w:rsid w:val="00BC0961"/>
    <w:rsid w:val="00BC1618"/>
    <w:rsid w:val="00BC2C6E"/>
    <w:rsid w:val="00BC43EF"/>
    <w:rsid w:val="00BC4CF9"/>
    <w:rsid w:val="00BC581E"/>
    <w:rsid w:val="00BC662C"/>
    <w:rsid w:val="00BD00CC"/>
    <w:rsid w:val="00BD18A2"/>
    <w:rsid w:val="00BD3051"/>
    <w:rsid w:val="00BD3167"/>
    <w:rsid w:val="00BD3621"/>
    <w:rsid w:val="00BD404A"/>
    <w:rsid w:val="00BD44A0"/>
    <w:rsid w:val="00BD79C6"/>
    <w:rsid w:val="00BD7BCE"/>
    <w:rsid w:val="00BD7D08"/>
    <w:rsid w:val="00BD7D12"/>
    <w:rsid w:val="00BE0098"/>
    <w:rsid w:val="00BE0FE8"/>
    <w:rsid w:val="00BE2F37"/>
    <w:rsid w:val="00BE3367"/>
    <w:rsid w:val="00BE5061"/>
    <w:rsid w:val="00BF266C"/>
    <w:rsid w:val="00BF3FAA"/>
    <w:rsid w:val="00BF3FF4"/>
    <w:rsid w:val="00BF4E95"/>
    <w:rsid w:val="00BF56A1"/>
    <w:rsid w:val="00BF6199"/>
    <w:rsid w:val="00BF6532"/>
    <w:rsid w:val="00BF6B4C"/>
    <w:rsid w:val="00BF71F9"/>
    <w:rsid w:val="00C029BA"/>
    <w:rsid w:val="00C02CAC"/>
    <w:rsid w:val="00C05AB8"/>
    <w:rsid w:val="00C05E68"/>
    <w:rsid w:val="00C06851"/>
    <w:rsid w:val="00C072FE"/>
    <w:rsid w:val="00C11117"/>
    <w:rsid w:val="00C12C5F"/>
    <w:rsid w:val="00C12DF1"/>
    <w:rsid w:val="00C131D4"/>
    <w:rsid w:val="00C13359"/>
    <w:rsid w:val="00C1386E"/>
    <w:rsid w:val="00C138CB"/>
    <w:rsid w:val="00C161C4"/>
    <w:rsid w:val="00C16A40"/>
    <w:rsid w:val="00C16E69"/>
    <w:rsid w:val="00C17D73"/>
    <w:rsid w:val="00C17F65"/>
    <w:rsid w:val="00C20B11"/>
    <w:rsid w:val="00C212B3"/>
    <w:rsid w:val="00C21806"/>
    <w:rsid w:val="00C223B2"/>
    <w:rsid w:val="00C22BB8"/>
    <w:rsid w:val="00C22E62"/>
    <w:rsid w:val="00C23293"/>
    <w:rsid w:val="00C260B4"/>
    <w:rsid w:val="00C2620C"/>
    <w:rsid w:val="00C271E3"/>
    <w:rsid w:val="00C305F2"/>
    <w:rsid w:val="00C30B95"/>
    <w:rsid w:val="00C313FB"/>
    <w:rsid w:val="00C31C96"/>
    <w:rsid w:val="00C328A7"/>
    <w:rsid w:val="00C32E83"/>
    <w:rsid w:val="00C339A3"/>
    <w:rsid w:val="00C341D2"/>
    <w:rsid w:val="00C342CD"/>
    <w:rsid w:val="00C34619"/>
    <w:rsid w:val="00C347A1"/>
    <w:rsid w:val="00C3518C"/>
    <w:rsid w:val="00C3599E"/>
    <w:rsid w:val="00C37E50"/>
    <w:rsid w:val="00C37F23"/>
    <w:rsid w:val="00C40AC3"/>
    <w:rsid w:val="00C4127D"/>
    <w:rsid w:val="00C42467"/>
    <w:rsid w:val="00C430D4"/>
    <w:rsid w:val="00C436EA"/>
    <w:rsid w:val="00C43F58"/>
    <w:rsid w:val="00C46819"/>
    <w:rsid w:val="00C469E6"/>
    <w:rsid w:val="00C47B70"/>
    <w:rsid w:val="00C509B5"/>
    <w:rsid w:val="00C5503F"/>
    <w:rsid w:val="00C551E5"/>
    <w:rsid w:val="00C552C8"/>
    <w:rsid w:val="00C570B4"/>
    <w:rsid w:val="00C61570"/>
    <w:rsid w:val="00C621EB"/>
    <w:rsid w:val="00C62F05"/>
    <w:rsid w:val="00C63395"/>
    <w:rsid w:val="00C633EA"/>
    <w:rsid w:val="00C6359D"/>
    <w:rsid w:val="00C637D7"/>
    <w:rsid w:val="00C638AE"/>
    <w:rsid w:val="00C6685A"/>
    <w:rsid w:val="00C679A0"/>
    <w:rsid w:val="00C722B2"/>
    <w:rsid w:val="00C728E5"/>
    <w:rsid w:val="00C7299A"/>
    <w:rsid w:val="00C73814"/>
    <w:rsid w:val="00C73C60"/>
    <w:rsid w:val="00C76684"/>
    <w:rsid w:val="00C7671B"/>
    <w:rsid w:val="00C806CA"/>
    <w:rsid w:val="00C820F4"/>
    <w:rsid w:val="00C846E0"/>
    <w:rsid w:val="00C84D79"/>
    <w:rsid w:val="00C85403"/>
    <w:rsid w:val="00C854D3"/>
    <w:rsid w:val="00C86D3D"/>
    <w:rsid w:val="00C86F67"/>
    <w:rsid w:val="00C87F7B"/>
    <w:rsid w:val="00C901F0"/>
    <w:rsid w:val="00C90D6A"/>
    <w:rsid w:val="00C9102D"/>
    <w:rsid w:val="00C910E4"/>
    <w:rsid w:val="00C9117A"/>
    <w:rsid w:val="00C91E64"/>
    <w:rsid w:val="00C921BD"/>
    <w:rsid w:val="00C92B94"/>
    <w:rsid w:val="00C93926"/>
    <w:rsid w:val="00C93A50"/>
    <w:rsid w:val="00C9410A"/>
    <w:rsid w:val="00C9594B"/>
    <w:rsid w:val="00C95D2A"/>
    <w:rsid w:val="00C95DCC"/>
    <w:rsid w:val="00C95F90"/>
    <w:rsid w:val="00C97085"/>
    <w:rsid w:val="00CA0424"/>
    <w:rsid w:val="00CA0675"/>
    <w:rsid w:val="00CA10A0"/>
    <w:rsid w:val="00CA2218"/>
    <w:rsid w:val="00CA2C29"/>
    <w:rsid w:val="00CA3A33"/>
    <w:rsid w:val="00CA3B8B"/>
    <w:rsid w:val="00CA3F5A"/>
    <w:rsid w:val="00CA3F77"/>
    <w:rsid w:val="00CA447D"/>
    <w:rsid w:val="00CA5297"/>
    <w:rsid w:val="00CA5F55"/>
    <w:rsid w:val="00CB0073"/>
    <w:rsid w:val="00CB085D"/>
    <w:rsid w:val="00CB169A"/>
    <w:rsid w:val="00CB1BFE"/>
    <w:rsid w:val="00CB43DE"/>
    <w:rsid w:val="00CB5CC5"/>
    <w:rsid w:val="00CC1377"/>
    <w:rsid w:val="00CC265E"/>
    <w:rsid w:val="00CC2743"/>
    <w:rsid w:val="00CC3A38"/>
    <w:rsid w:val="00CC517B"/>
    <w:rsid w:val="00CD0911"/>
    <w:rsid w:val="00CD2698"/>
    <w:rsid w:val="00CD2B59"/>
    <w:rsid w:val="00CD5797"/>
    <w:rsid w:val="00CD643E"/>
    <w:rsid w:val="00CD7BC3"/>
    <w:rsid w:val="00CE0909"/>
    <w:rsid w:val="00CE1180"/>
    <w:rsid w:val="00CE1813"/>
    <w:rsid w:val="00CE1AF1"/>
    <w:rsid w:val="00CE2185"/>
    <w:rsid w:val="00CE2444"/>
    <w:rsid w:val="00CE2602"/>
    <w:rsid w:val="00CE2DA3"/>
    <w:rsid w:val="00CE3354"/>
    <w:rsid w:val="00CE3D5E"/>
    <w:rsid w:val="00CE610C"/>
    <w:rsid w:val="00CE7C2F"/>
    <w:rsid w:val="00CF060B"/>
    <w:rsid w:val="00CF0BB2"/>
    <w:rsid w:val="00CF126C"/>
    <w:rsid w:val="00CF34C0"/>
    <w:rsid w:val="00CF547F"/>
    <w:rsid w:val="00CF6E88"/>
    <w:rsid w:val="00CF7262"/>
    <w:rsid w:val="00CF7B04"/>
    <w:rsid w:val="00D01BFE"/>
    <w:rsid w:val="00D01ED1"/>
    <w:rsid w:val="00D0235E"/>
    <w:rsid w:val="00D0286E"/>
    <w:rsid w:val="00D03141"/>
    <w:rsid w:val="00D03732"/>
    <w:rsid w:val="00D05115"/>
    <w:rsid w:val="00D058B1"/>
    <w:rsid w:val="00D07DB8"/>
    <w:rsid w:val="00D10758"/>
    <w:rsid w:val="00D11A4B"/>
    <w:rsid w:val="00D154FE"/>
    <w:rsid w:val="00D17AD8"/>
    <w:rsid w:val="00D17CE1"/>
    <w:rsid w:val="00D2098C"/>
    <w:rsid w:val="00D21C68"/>
    <w:rsid w:val="00D22A1B"/>
    <w:rsid w:val="00D265EF"/>
    <w:rsid w:val="00D26E2F"/>
    <w:rsid w:val="00D313B2"/>
    <w:rsid w:val="00D317E5"/>
    <w:rsid w:val="00D31830"/>
    <w:rsid w:val="00D31F4F"/>
    <w:rsid w:val="00D3236D"/>
    <w:rsid w:val="00D33DFC"/>
    <w:rsid w:val="00D34B69"/>
    <w:rsid w:val="00D355A4"/>
    <w:rsid w:val="00D35EF8"/>
    <w:rsid w:val="00D361DD"/>
    <w:rsid w:val="00D364C8"/>
    <w:rsid w:val="00D36B60"/>
    <w:rsid w:val="00D42435"/>
    <w:rsid w:val="00D426A1"/>
    <w:rsid w:val="00D43D93"/>
    <w:rsid w:val="00D440AC"/>
    <w:rsid w:val="00D45F1C"/>
    <w:rsid w:val="00D47CE2"/>
    <w:rsid w:val="00D5040D"/>
    <w:rsid w:val="00D50D6F"/>
    <w:rsid w:val="00D543D8"/>
    <w:rsid w:val="00D5553D"/>
    <w:rsid w:val="00D57760"/>
    <w:rsid w:val="00D60DE0"/>
    <w:rsid w:val="00D61B5E"/>
    <w:rsid w:val="00D61F9F"/>
    <w:rsid w:val="00D62005"/>
    <w:rsid w:val="00D629FA"/>
    <w:rsid w:val="00D63FA3"/>
    <w:rsid w:val="00D65AD0"/>
    <w:rsid w:val="00D6726D"/>
    <w:rsid w:val="00D67401"/>
    <w:rsid w:val="00D67779"/>
    <w:rsid w:val="00D72537"/>
    <w:rsid w:val="00D72569"/>
    <w:rsid w:val="00D72A14"/>
    <w:rsid w:val="00D74262"/>
    <w:rsid w:val="00D751D7"/>
    <w:rsid w:val="00D75452"/>
    <w:rsid w:val="00D764C4"/>
    <w:rsid w:val="00D77A5C"/>
    <w:rsid w:val="00D77EEF"/>
    <w:rsid w:val="00D77F77"/>
    <w:rsid w:val="00D810BF"/>
    <w:rsid w:val="00D816B8"/>
    <w:rsid w:val="00D81A38"/>
    <w:rsid w:val="00D8328B"/>
    <w:rsid w:val="00D8485A"/>
    <w:rsid w:val="00D86C0F"/>
    <w:rsid w:val="00D879DA"/>
    <w:rsid w:val="00D90709"/>
    <w:rsid w:val="00D9081A"/>
    <w:rsid w:val="00D90822"/>
    <w:rsid w:val="00D91616"/>
    <w:rsid w:val="00D9250E"/>
    <w:rsid w:val="00D95CA4"/>
    <w:rsid w:val="00D96C9D"/>
    <w:rsid w:val="00DA0501"/>
    <w:rsid w:val="00DA0BBB"/>
    <w:rsid w:val="00DA0EB6"/>
    <w:rsid w:val="00DA223F"/>
    <w:rsid w:val="00DA3679"/>
    <w:rsid w:val="00DA369F"/>
    <w:rsid w:val="00DA4159"/>
    <w:rsid w:val="00DA4866"/>
    <w:rsid w:val="00DA4E41"/>
    <w:rsid w:val="00DA563D"/>
    <w:rsid w:val="00DA72A0"/>
    <w:rsid w:val="00DA72D9"/>
    <w:rsid w:val="00DB1A5B"/>
    <w:rsid w:val="00DB3DEB"/>
    <w:rsid w:val="00DB4FAC"/>
    <w:rsid w:val="00DB50EB"/>
    <w:rsid w:val="00DB5708"/>
    <w:rsid w:val="00DB6F9C"/>
    <w:rsid w:val="00DC056E"/>
    <w:rsid w:val="00DC0A1C"/>
    <w:rsid w:val="00DC2425"/>
    <w:rsid w:val="00DC3800"/>
    <w:rsid w:val="00DC3B66"/>
    <w:rsid w:val="00DC488A"/>
    <w:rsid w:val="00DC48AD"/>
    <w:rsid w:val="00DC4F9B"/>
    <w:rsid w:val="00DC535C"/>
    <w:rsid w:val="00DC5D8C"/>
    <w:rsid w:val="00DC5E26"/>
    <w:rsid w:val="00DC7D7A"/>
    <w:rsid w:val="00DD1159"/>
    <w:rsid w:val="00DD1DE6"/>
    <w:rsid w:val="00DD21E7"/>
    <w:rsid w:val="00DD252E"/>
    <w:rsid w:val="00DD2631"/>
    <w:rsid w:val="00DD2CC5"/>
    <w:rsid w:val="00DD6E67"/>
    <w:rsid w:val="00DE11F0"/>
    <w:rsid w:val="00DE1620"/>
    <w:rsid w:val="00DE1EF0"/>
    <w:rsid w:val="00DE4CF8"/>
    <w:rsid w:val="00DE5222"/>
    <w:rsid w:val="00DE66CF"/>
    <w:rsid w:val="00DE6B3A"/>
    <w:rsid w:val="00DE6D23"/>
    <w:rsid w:val="00DF0A81"/>
    <w:rsid w:val="00DF0D6C"/>
    <w:rsid w:val="00DF2608"/>
    <w:rsid w:val="00DF27A4"/>
    <w:rsid w:val="00DF68D0"/>
    <w:rsid w:val="00DF76EE"/>
    <w:rsid w:val="00E01067"/>
    <w:rsid w:val="00E02718"/>
    <w:rsid w:val="00E04586"/>
    <w:rsid w:val="00E04903"/>
    <w:rsid w:val="00E06067"/>
    <w:rsid w:val="00E06AF1"/>
    <w:rsid w:val="00E06C7B"/>
    <w:rsid w:val="00E06FC0"/>
    <w:rsid w:val="00E12DEC"/>
    <w:rsid w:val="00E13148"/>
    <w:rsid w:val="00E14544"/>
    <w:rsid w:val="00E158FC"/>
    <w:rsid w:val="00E165DF"/>
    <w:rsid w:val="00E221CE"/>
    <w:rsid w:val="00E25C06"/>
    <w:rsid w:val="00E2758E"/>
    <w:rsid w:val="00E305AD"/>
    <w:rsid w:val="00E3078F"/>
    <w:rsid w:val="00E309C1"/>
    <w:rsid w:val="00E31047"/>
    <w:rsid w:val="00E346C8"/>
    <w:rsid w:val="00E3574E"/>
    <w:rsid w:val="00E37AD2"/>
    <w:rsid w:val="00E37BBC"/>
    <w:rsid w:val="00E40728"/>
    <w:rsid w:val="00E40F80"/>
    <w:rsid w:val="00E4225E"/>
    <w:rsid w:val="00E42775"/>
    <w:rsid w:val="00E42E54"/>
    <w:rsid w:val="00E4371C"/>
    <w:rsid w:val="00E467AF"/>
    <w:rsid w:val="00E46BC6"/>
    <w:rsid w:val="00E46D31"/>
    <w:rsid w:val="00E50B90"/>
    <w:rsid w:val="00E52A57"/>
    <w:rsid w:val="00E5404D"/>
    <w:rsid w:val="00E541EE"/>
    <w:rsid w:val="00E56551"/>
    <w:rsid w:val="00E57246"/>
    <w:rsid w:val="00E60F84"/>
    <w:rsid w:val="00E6264D"/>
    <w:rsid w:val="00E63DED"/>
    <w:rsid w:val="00E63EAA"/>
    <w:rsid w:val="00E64D28"/>
    <w:rsid w:val="00E65275"/>
    <w:rsid w:val="00E66C5B"/>
    <w:rsid w:val="00E7118A"/>
    <w:rsid w:val="00E71960"/>
    <w:rsid w:val="00E73809"/>
    <w:rsid w:val="00E739FC"/>
    <w:rsid w:val="00E7551B"/>
    <w:rsid w:val="00E767C1"/>
    <w:rsid w:val="00E77CC5"/>
    <w:rsid w:val="00E80ADE"/>
    <w:rsid w:val="00E81F2E"/>
    <w:rsid w:val="00E8282A"/>
    <w:rsid w:val="00E8350B"/>
    <w:rsid w:val="00E836CC"/>
    <w:rsid w:val="00E84137"/>
    <w:rsid w:val="00E847FE"/>
    <w:rsid w:val="00E84870"/>
    <w:rsid w:val="00E84927"/>
    <w:rsid w:val="00E85574"/>
    <w:rsid w:val="00E8752A"/>
    <w:rsid w:val="00E912B8"/>
    <w:rsid w:val="00E91607"/>
    <w:rsid w:val="00E94765"/>
    <w:rsid w:val="00E95AC8"/>
    <w:rsid w:val="00E96E7C"/>
    <w:rsid w:val="00E97D49"/>
    <w:rsid w:val="00EA05C5"/>
    <w:rsid w:val="00EA0E35"/>
    <w:rsid w:val="00EA0FDE"/>
    <w:rsid w:val="00EA1E64"/>
    <w:rsid w:val="00EA1E90"/>
    <w:rsid w:val="00EA27B6"/>
    <w:rsid w:val="00EA3253"/>
    <w:rsid w:val="00EA3990"/>
    <w:rsid w:val="00EA4C53"/>
    <w:rsid w:val="00EA5D72"/>
    <w:rsid w:val="00EB0776"/>
    <w:rsid w:val="00EB080B"/>
    <w:rsid w:val="00EB17BE"/>
    <w:rsid w:val="00EB3EB0"/>
    <w:rsid w:val="00EB486F"/>
    <w:rsid w:val="00EB5EE1"/>
    <w:rsid w:val="00EB6B4D"/>
    <w:rsid w:val="00EC058C"/>
    <w:rsid w:val="00EC1E14"/>
    <w:rsid w:val="00EC26B3"/>
    <w:rsid w:val="00EC26D6"/>
    <w:rsid w:val="00EC35E3"/>
    <w:rsid w:val="00EC7798"/>
    <w:rsid w:val="00ED05E9"/>
    <w:rsid w:val="00ED06CD"/>
    <w:rsid w:val="00ED076E"/>
    <w:rsid w:val="00ED1210"/>
    <w:rsid w:val="00ED1ED7"/>
    <w:rsid w:val="00ED1F7F"/>
    <w:rsid w:val="00ED2313"/>
    <w:rsid w:val="00ED34FD"/>
    <w:rsid w:val="00ED3DB5"/>
    <w:rsid w:val="00ED4F08"/>
    <w:rsid w:val="00ED59EC"/>
    <w:rsid w:val="00ED6CD3"/>
    <w:rsid w:val="00ED7604"/>
    <w:rsid w:val="00EE001F"/>
    <w:rsid w:val="00EE0193"/>
    <w:rsid w:val="00EE2530"/>
    <w:rsid w:val="00EE54AF"/>
    <w:rsid w:val="00EE5A90"/>
    <w:rsid w:val="00EE6F64"/>
    <w:rsid w:val="00EE757B"/>
    <w:rsid w:val="00EE76CF"/>
    <w:rsid w:val="00EE7A71"/>
    <w:rsid w:val="00EF07C7"/>
    <w:rsid w:val="00EF2F03"/>
    <w:rsid w:val="00EF32F9"/>
    <w:rsid w:val="00EF474E"/>
    <w:rsid w:val="00EF5563"/>
    <w:rsid w:val="00EF5A19"/>
    <w:rsid w:val="00EF611D"/>
    <w:rsid w:val="00EF65A8"/>
    <w:rsid w:val="00F01285"/>
    <w:rsid w:val="00F02290"/>
    <w:rsid w:val="00F02514"/>
    <w:rsid w:val="00F02AB5"/>
    <w:rsid w:val="00F0323F"/>
    <w:rsid w:val="00F058AD"/>
    <w:rsid w:val="00F078F7"/>
    <w:rsid w:val="00F10118"/>
    <w:rsid w:val="00F103AF"/>
    <w:rsid w:val="00F108B0"/>
    <w:rsid w:val="00F1117E"/>
    <w:rsid w:val="00F150EE"/>
    <w:rsid w:val="00F158E3"/>
    <w:rsid w:val="00F17345"/>
    <w:rsid w:val="00F17849"/>
    <w:rsid w:val="00F20592"/>
    <w:rsid w:val="00F230E4"/>
    <w:rsid w:val="00F23FAF"/>
    <w:rsid w:val="00F24006"/>
    <w:rsid w:val="00F2548A"/>
    <w:rsid w:val="00F26805"/>
    <w:rsid w:val="00F27599"/>
    <w:rsid w:val="00F30FB2"/>
    <w:rsid w:val="00F31207"/>
    <w:rsid w:val="00F32077"/>
    <w:rsid w:val="00F33532"/>
    <w:rsid w:val="00F3480C"/>
    <w:rsid w:val="00F34A29"/>
    <w:rsid w:val="00F35C28"/>
    <w:rsid w:val="00F36867"/>
    <w:rsid w:val="00F37027"/>
    <w:rsid w:val="00F40F92"/>
    <w:rsid w:val="00F41E6C"/>
    <w:rsid w:val="00F4228C"/>
    <w:rsid w:val="00F4267B"/>
    <w:rsid w:val="00F42C4D"/>
    <w:rsid w:val="00F43311"/>
    <w:rsid w:val="00F433BD"/>
    <w:rsid w:val="00F45FBB"/>
    <w:rsid w:val="00F462B8"/>
    <w:rsid w:val="00F46C25"/>
    <w:rsid w:val="00F47A31"/>
    <w:rsid w:val="00F5045E"/>
    <w:rsid w:val="00F50C8B"/>
    <w:rsid w:val="00F551CE"/>
    <w:rsid w:val="00F55339"/>
    <w:rsid w:val="00F56322"/>
    <w:rsid w:val="00F56DD7"/>
    <w:rsid w:val="00F6152F"/>
    <w:rsid w:val="00F62E95"/>
    <w:rsid w:val="00F644D3"/>
    <w:rsid w:val="00F651B8"/>
    <w:rsid w:val="00F65FB2"/>
    <w:rsid w:val="00F66461"/>
    <w:rsid w:val="00F668AC"/>
    <w:rsid w:val="00F669CC"/>
    <w:rsid w:val="00F70928"/>
    <w:rsid w:val="00F729C4"/>
    <w:rsid w:val="00F739ED"/>
    <w:rsid w:val="00F745A4"/>
    <w:rsid w:val="00F74CE2"/>
    <w:rsid w:val="00F77AFF"/>
    <w:rsid w:val="00F77DD4"/>
    <w:rsid w:val="00F80FF7"/>
    <w:rsid w:val="00F814E7"/>
    <w:rsid w:val="00F84EE1"/>
    <w:rsid w:val="00F85F2C"/>
    <w:rsid w:val="00F90303"/>
    <w:rsid w:val="00F93644"/>
    <w:rsid w:val="00F940D6"/>
    <w:rsid w:val="00F94225"/>
    <w:rsid w:val="00F942FC"/>
    <w:rsid w:val="00F94D2B"/>
    <w:rsid w:val="00F96DC8"/>
    <w:rsid w:val="00FA07EF"/>
    <w:rsid w:val="00FA0945"/>
    <w:rsid w:val="00FA1123"/>
    <w:rsid w:val="00FA2938"/>
    <w:rsid w:val="00FA3516"/>
    <w:rsid w:val="00FA4360"/>
    <w:rsid w:val="00FA604F"/>
    <w:rsid w:val="00FA7BB3"/>
    <w:rsid w:val="00FB12A2"/>
    <w:rsid w:val="00FB1D1A"/>
    <w:rsid w:val="00FB3CDF"/>
    <w:rsid w:val="00FB5A16"/>
    <w:rsid w:val="00FB6C32"/>
    <w:rsid w:val="00FC1E55"/>
    <w:rsid w:val="00FC1E68"/>
    <w:rsid w:val="00FC30E4"/>
    <w:rsid w:val="00FC469E"/>
    <w:rsid w:val="00FC4992"/>
    <w:rsid w:val="00FC5848"/>
    <w:rsid w:val="00FC786E"/>
    <w:rsid w:val="00FD0124"/>
    <w:rsid w:val="00FD44EC"/>
    <w:rsid w:val="00FD496F"/>
    <w:rsid w:val="00FD5582"/>
    <w:rsid w:val="00FD5982"/>
    <w:rsid w:val="00FD63E8"/>
    <w:rsid w:val="00FE10B6"/>
    <w:rsid w:val="00FE2644"/>
    <w:rsid w:val="00FE2715"/>
    <w:rsid w:val="00FE29FE"/>
    <w:rsid w:val="00FE325B"/>
    <w:rsid w:val="00FE343D"/>
    <w:rsid w:val="00FE4F30"/>
    <w:rsid w:val="00FE5386"/>
    <w:rsid w:val="00FE6369"/>
    <w:rsid w:val="00FE78F5"/>
    <w:rsid w:val="00FE7C89"/>
    <w:rsid w:val="00FE7E44"/>
    <w:rsid w:val="00FF02B5"/>
    <w:rsid w:val="00FF06A9"/>
    <w:rsid w:val="00FF0E94"/>
    <w:rsid w:val="00FF21D4"/>
    <w:rsid w:val="00FF3698"/>
    <w:rsid w:val="00FF369B"/>
    <w:rsid w:val="00FF3EF0"/>
    <w:rsid w:val="00FF500F"/>
    <w:rsid w:val="00FF5264"/>
    <w:rsid w:val="00FF7650"/>
    <w:rsid w:val="00FF7B04"/>
    <w:rsid w:val="00FF7B31"/>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15ED9A"/>
  <w15:docId w15:val="{21134055-D26F-4BB2-BBF3-8B5262C2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B724D"/>
    <w:pPr>
      <w:spacing w:after="0" w:line="360" w:lineRule="auto"/>
      <w:ind w:firstLine="709"/>
      <w:jc w:val="both"/>
    </w:pPr>
    <w:rPr>
      <w:rFonts w:ascii="Times New Roman" w:hAnsi="Times New Roman"/>
      <w:sz w:val="24"/>
      <w:lang w:val="ru-RU"/>
    </w:rPr>
  </w:style>
  <w:style w:type="paragraph" w:styleId="1">
    <w:name w:val="heading 1"/>
    <w:basedOn w:val="a1"/>
    <w:next w:val="a1"/>
    <w:link w:val="10"/>
    <w:uiPriority w:val="9"/>
    <w:qFormat/>
    <w:rsid w:val="000D52B7"/>
    <w:pPr>
      <w:keepNext/>
      <w:keepLines/>
      <w:pageBreakBefore/>
      <w:ind w:firstLine="0"/>
      <w:jc w:val="left"/>
      <w:outlineLvl w:val="0"/>
    </w:pPr>
    <w:rPr>
      <w:rFonts w:eastAsiaTheme="majorEastAsia" w:cstheme="majorBidi"/>
      <w:b/>
      <w:bCs/>
      <w:caps/>
      <w:sz w:val="28"/>
      <w:szCs w:val="28"/>
      <w:lang w:val="en-US"/>
    </w:rPr>
  </w:style>
  <w:style w:type="paragraph" w:styleId="2">
    <w:name w:val="heading 2"/>
    <w:basedOn w:val="a1"/>
    <w:next w:val="a1"/>
    <w:link w:val="20"/>
    <w:uiPriority w:val="9"/>
    <w:unhideWhenUsed/>
    <w:qFormat/>
    <w:rsid w:val="000D52B7"/>
    <w:pPr>
      <w:keepNext/>
      <w:keepLines/>
      <w:ind w:firstLine="0"/>
      <w:jc w:val="left"/>
      <w:outlineLvl w:val="1"/>
    </w:pPr>
    <w:rPr>
      <w:rFonts w:eastAsiaTheme="majorEastAsia" w:cstheme="majorBidi"/>
      <w:b/>
      <w:bCs/>
      <w:sz w:val="28"/>
      <w:szCs w:val="26"/>
      <w:lang w:val="en-US"/>
    </w:rPr>
  </w:style>
  <w:style w:type="paragraph" w:styleId="3">
    <w:name w:val="heading 3"/>
    <w:basedOn w:val="a1"/>
    <w:next w:val="a1"/>
    <w:link w:val="30"/>
    <w:uiPriority w:val="9"/>
    <w:unhideWhenUsed/>
    <w:qFormat/>
    <w:rsid w:val="000D52B7"/>
    <w:pPr>
      <w:keepNext/>
      <w:keepLines/>
      <w:ind w:firstLine="0"/>
      <w:outlineLvl w:val="2"/>
    </w:pPr>
    <w:rPr>
      <w:rFonts w:eastAsiaTheme="majorEastAsia" w:cstheme="majorBidi"/>
      <w:b/>
      <w:bCs/>
      <w:lang w:val="en-US"/>
    </w:rPr>
  </w:style>
  <w:style w:type="paragraph" w:styleId="4">
    <w:name w:val="heading 4"/>
    <w:basedOn w:val="a1"/>
    <w:next w:val="a1"/>
    <w:link w:val="40"/>
    <w:uiPriority w:val="9"/>
    <w:semiHidden/>
    <w:unhideWhenUsed/>
    <w:qFormat/>
    <w:rsid w:val="003266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F19BE"/>
    <w:rPr>
      <w:rFonts w:ascii="Times New Roman" w:eastAsiaTheme="majorEastAsia" w:hAnsi="Times New Roman" w:cstheme="majorBidi"/>
      <w:b/>
      <w:bCs/>
      <w:caps/>
      <w:sz w:val="28"/>
      <w:szCs w:val="28"/>
      <w:lang w:val="en-US"/>
    </w:rPr>
  </w:style>
  <w:style w:type="character" w:customStyle="1" w:styleId="20">
    <w:name w:val="Заголовок 2 Знак"/>
    <w:basedOn w:val="a2"/>
    <w:link w:val="2"/>
    <w:uiPriority w:val="9"/>
    <w:rsid w:val="005F19BE"/>
    <w:rPr>
      <w:rFonts w:ascii="Times New Roman" w:eastAsiaTheme="majorEastAsia" w:hAnsi="Times New Roman" w:cstheme="majorBidi"/>
      <w:b/>
      <w:bCs/>
      <w:sz w:val="28"/>
      <w:szCs w:val="26"/>
      <w:lang w:val="en-US"/>
    </w:rPr>
  </w:style>
  <w:style w:type="paragraph" w:styleId="a5">
    <w:name w:val="TOC Heading"/>
    <w:basedOn w:val="1"/>
    <w:next w:val="a1"/>
    <w:uiPriority w:val="39"/>
    <w:unhideWhenUsed/>
    <w:qFormat/>
    <w:rsid w:val="004A6BF7"/>
    <w:pPr>
      <w:spacing w:line="276" w:lineRule="auto"/>
      <w:outlineLvl w:val="9"/>
    </w:pPr>
    <w:rPr>
      <w:rFonts w:asciiTheme="majorHAnsi" w:hAnsiTheme="majorHAnsi"/>
      <w:caps w:val="0"/>
      <w:color w:val="365F91" w:themeColor="accent1" w:themeShade="BF"/>
      <w:lang w:val="ru-RU"/>
    </w:rPr>
  </w:style>
  <w:style w:type="paragraph" w:styleId="a6">
    <w:name w:val="Balloon Text"/>
    <w:basedOn w:val="a1"/>
    <w:link w:val="a7"/>
    <w:uiPriority w:val="99"/>
    <w:semiHidden/>
    <w:unhideWhenUsed/>
    <w:rsid w:val="004A6BF7"/>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4A6BF7"/>
    <w:rPr>
      <w:rFonts w:ascii="Tahoma" w:hAnsi="Tahoma" w:cs="Tahoma"/>
      <w:sz w:val="16"/>
      <w:szCs w:val="16"/>
    </w:rPr>
  </w:style>
  <w:style w:type="paragraph" w:styleId="a8">
    <w:name w:val="header"/>
    <w:basedOn w:val="a1"/>
    <w:link w:val="a9"/>
    <w:uiPriority w:val="99"/>
    <w:unhideWhenUsed/>
    <w:rsid w:val="00BA73C7"/>
    <w:pPr>
      <w:tabs>
        <w:tab w:val="center" w:pos="4677"/>
        <w:tab w:val="right" w:pos="9355"/>
      </w:tabs>
      <w:spacing w:line="240" w:lineRule="auto"/>
    </w:pPr>
  </w:style>
  <w:style w:type="character" w:customStyle="1" w:styleId="a9">
    <w:name w:val="Верхний колонтитул Знак"/>
    <w:basedOn w:val="a2"/>
    <w:link w:val="a8"/>
    <w:uiPriority w:val="99"/>
    <w:rsid w:val="00BA73C7"/>
    <w:rPr>
      <w:rFonts w:ascii="Times New Roman" w:hAnsi="Times New Roman"/>
      <w:sz w:val="24"/>
    </w:rPr>
  </w:style>
  <w:style w:type="paragraph" w:styleId="aa">
    <w:name w:val="footer"/>
    <w:basedOn w:val="a1"/>
    <w:link w:val="ab"/>
    <w:uiPriority w:val="99"/>
    <w:unhideWhenUsed/>
    <w:rsid w:val="00BA73C7"/>
    <w:pPr>
      <w:tabs>
        <w:tab w:val="center" w:pos="4677"/>
        <w:tab w:val="right" w:pos="9355"/>
      </w:tabs>
      <w:spacing w:line="240" w:lineRule="auto"/>
    </w:pPr>
  </w:style>
  <w:style w:type="character" w:customStyle="1" w:styleId="ab">
    <w:name w:val="Нижний колонтитул Знак"/>
    <w:basedOn w:val="a2"/>
    <w:link w:val="aa"/>
    <w:uiPriority w:val="99"/>
    <w:rsid w:val="00BA73C7"/>
    <w:rPr>
      <w:rFonts w:ascii="Times New Roman" w:hAnsi="Times New Roman"/>
      <w:sz w:val="24"/>
    </w:rPr>
  </w:style>
  <w:style w:type="paragraph" w:styleId="11">
    <w:name w:val="toc 1"/>
    <w:basedOn w:val="a1"/>
    <w:next w:val="a1"/>
    <w:autoRedefine/>
    <w:uiPriority w:val="39"/>
    <w:unhideWhenUsed/>
    <w:rsid w:val="00FE10B6"/>
    <w:pPr>
      <w:tabs>
        <w:tab w:val="right" w:leader="dot" w:pos="9345"/>
      </w:tabs>
      <w:spacing w:after="100"/>
    </w:pPr>
    <w:rPr>
      <w:rFonts w:eastAsia="Times New Roman"/>
      <w:b/>
      <w:noProof/>
    </w:rPr>
  </w:style>
  <w:style w:type="character" w:styleId="ac">
    <w:name w:val="Hyperlink"/>
    <w:basedOn w:val="a2"/>
    <w:uiPriority w:val="99"/>
    <w:unhideWhenUsed/>
    <w:rsid w:val="00E02718"/>
    <w:rPr>
      <w:color w:val="0000FF" w:themeColor="hyperlink"/>
      <w:u w:val="single"/>
    </w:rPr>
  </w:style>
  <w:style w:type="paragraph" w:styleId="ad">
    <w:name w:val="List Paragraph"/>
    <w:basedOn w:val="a1"/>
    <w:uiPriority w:val="34"/>
    <w:qFormat/>
    <w:rsid w:val="008346F5"/>
    <w:pPr>
      <w:ind w:left="720"/>
      <w:contextualSpacing/>
    </w:pPr>
  </w:style>
  <w:style w:type="paragraph" w:styleId="ae">
    <w:name w:val="footnote text"/>
    <w:basedOn w:val="a1"/>
    <w:link w:val="af"/>
    <w:uiPriority w:val="99"/>
    <w:unhideWhenUsed/>
    <w:rsid w:val="00376D62"/>
    <w:pPr>
      <w:spacing w:line="240" w:lineRule="auto"/>
    </w:pPr>
    <w:rPr>
      <w:sz w:val="20"/>
      <w:szCs w:val="20"/>
    </w:rPr>
  </w:style>
  <w:style w:type="character" w:customStyle="1" w:styleId="af">
    <w:name w:val="Текст сноски Знак"/>
    <w:basedOn w:val="a2"/>
    <w:link w:val="ae"/>
    <w:uiPriority w:val="99"/>
    <w:rsid w:val="00376D62"/>
    <w:rPr>
      <w:rFonts w:ascii="Times New Roman" w:hAnsi="Times New Roman"/>
      <w:sz w:val="20"/>
      <w:szCs w:val="20"/>
    </w:rPr>
  </w:style>
  <w:style w:type="character" w:styleId="af0">
    <w:name w:val="footnote reference"/>
    <w:basedOn w:val="a2"/>
    <w:uiPriority w:val="99"/>
    <w:unhideWhenUsed/>
    <w:rsid w:val="00376D62"/>
    <w:rPr>
      <w:vertAlign w:val="superscript"/>
    </w:rPr>
  </w:style>
  <w:style w:type="character" w:styleId="af1">
    <w:name w:val="Placeholder Text"/>
    <w:basedOn w:val="a2"/>
    <w:uiPriority w:val="99"/>
    <w:semiHidden/>
    <w:rsid w:val="00376D62"/>
    <w:rPr>
      <w:color w:val="808080"/>
    </w:rPr>
  </w:style>
  <w:style w:type="table" w:styleId="af2">
    <w:name w:val="Table Grid"/>
    <w:basedOn w:val="a3"/>
    <w:uiPriority w:val="39"/>
    <w:rsid w:val="002C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FA7BB3"/>
    <w:pPr>
      <w:tabs>
        <w:tab w:val="right" w:leader="dot" w:pos="9345"/>
      </w:tabs>
      <w:spacing w:after="100"/>
      <w:ind w:firstLine="0"/>
      <w:jc w:val="left"/>
    </w:pPr>
    <w:rPr>
      <w:noProof/>
    </w:rPr>
  </w:style>
  <w:style w:type="character" w:customStyle="1" w:styleId="30">
    <w:name w:val="Заголовок 3 Знак"/>
    <w:basedOn w:val="a2"/>
    <w:link w:val="3"/>
    <w:uiPriority w:val="9"/>
    <w:rsid w:val="000D52B7"/>
    <w:rPr>
      <w:rFonts w:ascii="Times New Roman" w:eastAsiaTheme="majorEastAsia" w:hAnsi="Times New Roman" w:cstheme="majorBidi"/>
      <w:b/>
      <w:bCs/>
      <w:sz w:val="24"/>
      <w:lang w:val="en-US"/>
    </w:rPr>
  </w:style>
  <w:style w:type="character" w:customStyle="1" w:styleId="Large">
    <w:name w:val="ЛИА Large"/>
    <w:basedOn w:val="a2"/>
    <w:uiPriority w:val="1"/>
    <w:qFormat/>
    <w:rsid w:val="000D52B7"/>
    <w:rPr>
      <w:sz w:val="28"/>
    </w:rPr>
  </w:style>
  <w:style w:type="character" w:customStyle="1" w:styleId="Small">
    <w:name w:val="ЛИА Small"/>
    <w:basedOn w:val="a2"/>
    <w:uiPriority w:val="1"/>
    <w:qFormat/>
    <w:rsid w:val="000D52B7"/>
    <w:rPr>
      <w:b w:val="0"/>
      <w:sz w:val="16"/>
    </w:rPr>
  </w:style>
  <w:style w:type="character" w:customStyle="1" w:styleId="Strong">
    <w:name w:val="ЛИА Strong"/>
    <w:basedOn w:val="a2"/>
    <w:uiPriority w:val="1"/>
    <w:qFormat/>
    <w:rsid w:val="000D52B7"/>
    <w:rPr>
      <w:b/>
      <w:lang w:val="ru-RU"/>
    </w:rPr>
  </w:style>
  <w:style w:type="paragraph" w:customStyle="1" w:styleId="af3">
    <w:name w:val="ЛИА без красной строки"/>
    <w:basedOn w:val="a1"/>
    <w:next w:val="a1"/>
    <w:qFormat/>
    <w:rsid w:val="000D52B7"/>
    <w:rPr>
      <w:lang w:val="en-US"/>
    </w:rPr>
  </w:style>
  <w:style w:type="paragraph" w:customStyle="1" w:styleId="af4">
    <w:name w:val="ЛИА заголовок таблицы"/>
    <w:basedOn w:val="af3"/>
    <w:qFormat/>
    <w:rsid w:val="000D52B7"/>
    <w:pPr>
      <w:ind w:firstLine="0"/>
      <w:jc w:val="center"/>
    </w:pPr>
    <w:rPr>
      <w:b/>
      <w:sz w:val="22"/>
    </w:rPr>
  </w:style>
  <w:style w:type="paragraph" w:customStyle="1" w:styleId="af5">
    <w:name w:val="ЛИА по центру"/>
    <w:basedOn w:val="af3"/>
    <w:next w:val="a1"/>
    <w:qFormat/>
    <w:rsid w:val="00DC7D7A"/>
    <w:pPr>
      <w:ind w:firstLine="0"/>
      <w:jc w:val="center"/>
    </w:pPr>
  </w:style>
  <w:style w:type="paragraph" w:customStyle="1" w:styleId="a0">
    <w:name w:val="ЛИА подпись к рисунку"/>
    <w:basedOn w:val="af5"/>
    <w:next w:val="a1"/>
    <w:qFormat/>
    <w:rsid w:val="00DD2631"/>
    <w:pPr>
      <w:numPr>
        <w:numId w:val="1"/>
      </w:numPr>
      <w:spacing w:after="240"/>
    </w:pPr>
    <w:rPr>
      <w:i/>
    </w:rPr>
  </w:style>
  <w:style w:type="paragraph" w:customStyle="1" w:styleId="a">
    <w:name w:val="ЛИА подпись к таблице"/>
    <w:basedOn w:val="a1"/>
    <w:next w:val="af4"/>
    <w:qFormat/>
    <w:rsid w:val="000D52B7"/>
    <w:pPr>
      <w:numPr>
        <w:numId w:val="2"/>
      </w:numPr>
      <w:spacing w:before="240"/>
      <w:jc w:val="right"/>
    </w:pPr>
  </w:style>
  <w:style w:type="paragraph" w:customStyle="1" w:styleId="af6">
    <w:name w:val="ЛИА рисунок"/>
    <w:basedOn w:val="af5"/>
    <w:next w:val="a0"/>
    <w:qFormat/>
    <w:rsid w:val="000D52B7"/>
    <w:pPr>
      <w:spacing w:before="240"/>
    </w:pPr>
  </w:style>
  <w:style w:type="paragraph" w:customStyle="1" w:styleId="af7">
    <w:name w:val="ЛИА смещено вправо"/>
    <w:basedOn w:val="af3"/>
    <w:qFormat/>
    <w:rsid w:val="00DC7D7A"/>
    <w:pPr>
      <w:ind w:left="4536" w:firstLine="0"/>
    </w:pPr>
  </w:style>
  <w:style w:type="paragraph" w:customStyle="1" w:styleId="af8">
    <w:name w:val="ЛИА содержимое таблицы"/>
    <w:basedOn w:val="af4"/>
    <w:qFormat/>
    <w:rsid w:val="000D52B7"/>
    <w:pPr>
      <w:jc w:val="left"/>
    </w:pPr>
    <w:rPr>
      <w:b w:val="0"/>
      <w:lang w:val="ru-RU"/>
    </w:rPr>
  </w:style>
  <w:style w:type="paragraph" w:customStyle="1" w:styleId="af9">
    <w:name w:val="Формулы"/>
    <w:basedOn w:val="a1"/>
    <w:next w:val="a1"/>
    <w:qFormat/>
    <w:rsid w:val="000D52B7"/>
    <w:pPr>
      <w:tabs>
        <w:tab w:val="center" w:pos="4678"/>
        <w:tab w:val="right" w:pos="9356"/>
      </w:tabs>
      <w:spacing w:before="240" w:after="240"/>
      <w:ind w:firstLine="0"/>
      <w:contextualSpacing/>
    </w:pPr>
  </w:style>
  <w:style w:type="paragraph" w:customStyle="1" w:styleId="afa">
    <w:name w:val="ААМ заголовок"/>
    <w:rsid w:val="006F5173"/>
    <w:pPr>
      <w:pBdr>
        <w:top w:val="nil"/>
        <w:left w:val="nil"/>
        <w:bottom w:val="nil"/>
        <w:right w:val="nil"/>
        <w:between w:val="nil"/>
        <w:bar w:val="nil"/>
      </w:pBdr>
      <w:spacing w:after="0" w:line="360" w:lineRule="auto"/>
      <w:jc w:val="center"/>
    </w:pPr>
    <w:rPr>
      <w:rFonts w:ascii="Times New Roman" w:eastAsia="Arial Unicode MS" w:hAnsi="Times New Roman" w:cs="Arial Unicode MS"/>
      <w:color w:val="000000"/>
      <w:sz w:val="24"/>
      <w:szCs w:val="24"/>
      <w:u w:color="000000"/>
      <w:bdr w:val="nil"/>
      <w:lang w:val="ru-RU" w:eastAsia="ru-RU"/>
    </w:rPr>
  </w:style>
  <w:style w:type="paragraph" w:customStyle="1" w:styleId="afb">
    <w:name w:val="ААМ заголовок полужирный"/>
    <w:rsid w:val="006F5173"/>
    <w:pPr>
      <w:pBdr>
        <w:top w:val="nil"/>
        <w:left w:val="nil"/>
        <w:bottom w:val="nil"/>
        <w:right w:val="nil"/>
        <w:between w:val="nil"/>
        <w:bar w:val="nil"/>
      </w:pBdr>
      <w:spacing w:after="0" w:line="360" w:lineRule="auto"/>
      <w:jc w:val="center"/>
    </w:pPr>
    <w:rPr>
      <w:rFonts w:ascii="Times New Roman" w:eastAsia="Arial Unicode MS" w:hAnsi="Times New Roman" w:cs="Arial Unicode MS"/>
      <w:b/>
      <w:bCs/>
      <w:color w:val="000000"/>
      <w:sz w:val="24"/>
      <w:szCs w:val="24"/>
      <w:u w:color="000000"/>
      <w:bdr w:val="nil"/>
      <w:lang w:val="ru-RU" w:eastAsia="ru-RU"/>
    </w:rPr>
  </w:style>
  <w:style w:type="paragraph" w:customStyle="1" w:styleId="afc">
    <w:name w:val="ААМ абзаца по правому"/>
    <w:rsid w:val="006F5173"/>
    <w:pPr>
      <w:pBdr>
        <w:top w:val="nil"/>
        <w:left w:val="nil"/>
        <w:bottom w:val="nil"/>
        <w:right w:val="nil"/>
        <w:between w:val="nil"/>
        <w:bar w:val="nil"/>
      </w:pBdr>
      <w:spacing w:after="0" w:line="360" w:lineRule="auto"/>
      <w:ind w:left="4536"/>
      <w:jc w:val="both"/>
    </w:pPr>
    <w:rPr>
      <w:rFonts w:ascii="Times New Roman" w:eastAsia="Arial Unicode MS" w:hAnsi="Times New Roman" w:cs="Arial Unicode MS"/>
      <w:color w:val="000000"/>
      <w:sz w:val="24"/>
      <w:szCs w:val="24"/>
      <w:u w:color="000000"/>
      <w:bdr w:val="nil"/>
      <w:lang w:val="ru-RU" w:eastAsia="ru-RU"/>
    </w:rPr>
  </w:style>
  <w:style w:type="paragraph" w:styleId="afd">
    <w:name w:val="Normal (Web)"/>
    <w:basedOn w:val="a1"/>
    <w:uiPriority w:val="99"/>
    <w:unhideWhenUsed/>
    <w:rsid w:val="00276D8B"/>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pple-converted-space">
    <w:name w:val="apple-converted-space"/>
    <w:basedOn w:val="a2"/>
    <w:rsid w:val="00276D8B"/>
  </w:style>
  <w:style w:type="paragraph" w:styleId="31">
    <w:name w:val="toc 3"/>
    <w:basedOn w:val="a1"/>
    <w:next w:val="a1"/>
    <w:autoRedefine/>
    <w:uiPriority w:val="39"/>
    <w:unhideWhenUsed/>
    <w:rsid w:val="00ED4F08"/>
    <w:pPr>
      <w:spacing w:after="100"/>
      <w:ind w:left="480"/>
    </w:pPr>
  </w:style>
  <w:style w:type="character" w:styleId="afe">
    <w:name w:val="annotation reference"/>
    <w:basedOn w:val="a2"/>
    <w:uiPriority w:val="99"/>
    <w:semiHidden/>
    <w:unhideWhenUsed/>
    <w:rsid w:val="007D37CA"/>
    <w:rPr>
      <w:sz w:val="16"/>
      <w:szCs w:val="16"/>
    </w:rPr>
  </w:style>
  <w:style w:type="paragraph" w:styleId="aff">
    <w:name w:val="annotation text"/>
    <w:basedOn w:val="a1"/>
    <w:link w:val="aff0"/>
    <w:uiPriority w:val="99"/>
    <w:semiHidden/>
    <w:unhideWhenUsed/>
    <w:rsid w:val="007D37CA"/>
    <w:pPr>
      <w:spacing w:line="240" w:lineRule="auto"/>
    </w:pPr>
    <w:rPr>
      <w:sz w:val="20"/>
      <w:szCs w:val="20"/>
    </w:rPr>
  </w:style>
  <w:style w:type="character" w:customStyle="1" w:styleId="aff0">
    <w:name w:val="Текст примечания Знак"/>
    <w:basedOn w:val="a2"/>
    <w:link w:val="aff"/>
    <w:uiPriority w:val="99"/>
    <w:semiHidden/>
    <w:rsid w:val="007D37CA"/>
    <w:rPr>
      <w:rFonts w:ascii="Times New Roman" w:hAnsi="Times New Roman"/>
      <w:sz w:val="20"/>
      <w:szCs w:val="20"/>
    </w:rPr>
  </w:style>
  <w:style w:type="paragraph" w:styleId="aff1">
    <w:name w:val="annotation subject"/>
    <w:basedOn w:val="aff"/>
    <w:next w:val="aff"/>
    <w:link w:val="aff2"/>
    <w:uiPriority w:val="99"/>
    <w:semiHidden/>
    <w:unhideWhenUsed/>
    <w:rsid w:val="007D37CA"/>
    <w:rPr>
      <w:b/>
      <w:bCs/>
    </w:rPr>
  </w:style>
  <w:style w:type="character" w:customStyle="1" w:styleId="aff2">
    <w:name w:val="Тема примечания Знак"/>
    <w:basedOn w:val="aff0"/>
    <w:link w:val="aff1"/>
    <w:uiPriority w:val="99"/>
    <w:semiHidden/>
    <w:rsid w:val="007D37CA"/>
    <w:rPr>
      <w:rFonts w:ascii="Times New Roman" w:hAnsi="Times New Roman"/>
      <w:b/>
      <w:bCs/>
      <w:sz w:val="20"/>
      <w:szCs w:val="20"/>
    </w:rPr>
  </w:style>
  <w:style w:type="character" w:customStyle="1" w:styleId="40">
    <w:name w:val="Заголовок 4 Знак"/>
    <w:basedOn w:val="a2"/>
    <w:link w:val="4"/>
    <w:uiPriority w:val="9"/>
    <w:semiHidden/>
    <w:rsid w:val="00326637"/>
    <w:rPr>
      <w:rFonts w:asciiTheme="majorHAnsi" w:eastAsiaTheme="majorEastAsia" w:hAnsiTheme="majorHAnsi" w:cstheme="majorBidi"/>
      <w:i/>
      <w:iCs/>
      <w:color w:val="365F91" w:themeColor="accent1" w:themeShade="BF"/>
      <w:sz w:val="24"/>
    </w:rPr>
  </w:style>
  <w:style w:type="table" w:customStyle="1" w:styleId="12">
    <w:name w:val="Сетка таблицы1"/>
    <w:basedOn w:val="a3"/>
    <w:next w:val="af2"/>
    <w:uiPriority w:val="39"/>
    <w:rsid w:val="00DC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2"/>
    <w:uiPriority w:val="99"/>
    <w:semiHidden/>
    <w:unhideWhenUsed/>
    <w:rsid w:val="00ED1ED7"/>
    <w:rPr>
      <w:color w:val="800080" w:themeColor="followedHyperlink"/>
      <w:u w:val="single"/>
    </w:rPr>
  </w:style>
  <w:style w:type="character" w:customStyle="1" w:styleId="13">
    <w:name w:val="Неразрешенное упоминание1"/>
    <w:basedOn w:val="a2"/>
    <w:uiPriority w:val="99"/>
    <w:semiHidden/>
    <w:unhideWhenUsed/>
    <w:rsid w:val="00381253"/>
    <w:rPr>
      <w:color w:val="605E5C"/>
      <w:shd w:val="clear" w:color="auto" w:fill="E1DFDD"/>
    </w:rPr>
  </w:style>
  <w:style w:type="character" w:customStyle="1" w:styleId="22">
    <w:name w:val="Неразрешенное упоминание2"/>
    <w:basedOn w:val="a2"/>
    <w:uiPriority w:val="99"/>
    <w:semiHidden/>
    <w:unhideWhenUsed/>
    <w:rsid w:val="00193215"/>
    <w:rPr>
      <w:color w:val="605E5C"/>
      <w:shd w:val="clear" w:color="auto" w:fill="E1DFDD"/>
    </w:rPr>
  </w:style>
  <w:style w:type="table" w:styleId="-5">
    <w:name w:val="Grid Table 5 Dark"/>
    <w:basedOn w:val="a3"/>
    <w:uiPriority w:val="50"/>
    <w:rsid w:val="007C44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aff4">
    <w:name w:val="Unresolved Mention"/>
    <w:basedOn w:val="a2"/>
    <w:uiPriority w:val="99"/>
    <w:semiHidden/>
    <w:unhideWhenUsed/>
    <w:rsid w:val="0041763A"/>
    <w:rPr>
      <w:color w:val="605E5C"/>
      <w:shd w:val="clear" w:color="auto" w:fill="E1DFDD"/>
    </w:rPr>
  </w:style>
  <w:style w:type="table" w:styleId="14">
    <w:name w:val="Plain Table 1"/>
    <w:basedOn w:val="a3"/>
    <w:uiPriority w:val="41"/>
    <w:rsid w:val="00B37A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rstpage1">
    <w:name w:val="First page 1"/>
    <w:basedOn w:val="a1"/>
    <w:qFormat/>
    <w:rsid w:val="00E50B90"/>
    <w:pPr>
      <w:ind w:firstLine="0"/>
      <w:jc w:val="center"/>
    </w:pPr>
    <w:rPr>
      <w:rFonts w:cs="Times New Roman"/>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92">
      <w:bodyDiv w:val="1"/>
      <w:marLeft w:val="0"/>
      <w:marRight w:val="0"/>
      <w:marTop w:val="0"/>
      <w:marBottom w:val="0"/>
      <w:divBdr>
        <w:top w:val="none" w:sz="0" w:space="0" w:color="auto"/>
        <w:left w:val="none" w:sz="0" w:space="0" w:color="auto"/>
        <w:bottom w:val="none" w:sz="0" w:space="0" w:color="auto"/>
        <w:right w:val="none" w:sz="0" w:space="0" w:color="auto"/>
      </w:divBdr>
    </w:div>
    <w:div w:id="24143370">
      <w:bodyDiv w:val="1"/>
      <w:marLeft w:val="0"/>
      <w:marRight w:val="0"/>
      <w:marTop w:val="0"/>
      <w:marBottom w:val="0"/>
      <w:divBdr>
        <w:top w:val="none" w:sz="0" w:space="0" w:color="auto"/>
        <w:left w:val="none" w:sz="0" w:space="0" w:color="auto"/>
        <w:bottom w:val="none" w:sz="0" w:space="0" w:color="auto"/>
        <w:right w:val="none" w:sz="0" w:space="0" w:color="auto"/>
      </w:divBdr>
    </w:div>
    <w:div w:id="29230758">
      <w:bodyDiv w:val="1"/>
      <w:marLeft w:val="0"/>
      <w:marRight w:val="0"/>
      <w:marTop w:val="0"/>
      <w:marBottom w:val="0"/>
      <w:divBdr>
        <w:top w:val="none" w:sz="0" w:space="0" w:color="auto"/>
        <w:left w:val="none" w:sz="0" w:space="0" w:color="auto"/>
        <w:bottom w:val="none" w:sz="0" w:space="0" w:color="auto"/>
        <w:right w:val="none" w:sz="0" w:space="0" w:color="auto"/>
      </w:divBdr>
    </w:div>
    <w:div w:id="56904658">
      <w:bodyDiv w:val="1"/>
      <w:marLeft w:val="0"/>
      <w:marRight w:val="0"/>
      <w:marTop w:val="0"/>
      <w:marBottom w:val="0"/>
      <w:divBdr>
        <w:top w:val="none" w:sz="0" w:space="0" w:color="auto"/>
        <w:left w:val="none" w:sz="0" w:space="0" w:color="auto"/>
        <w:bottom w:val="none" w:sz="0" w:space="0" w:color="auto"/>
        <w:right w:val="none" w:sz="0" w:space="0" w:color="auto"/>
      </w:divBdr>
    </w:div>
    <w:div w:id="72045547">
      <w:bodyDiv w:val="1"/>
      <w:marLeft w:val="0"/>
      <w:marRight w:val="0"/>
      <w:marTop w:val="0"/>
      <w:marBottom w:val="0"/>
      <w:divBdr>
        <w:top w:val="none" w:sz="0" w:space="0" w:color="auto"/>
        <w:left w:val="none" w:sz="0" w:space="0" w:color="auto"/>
        <w:bottom w:val="none" w:sz="0" w:space="0" w:color="auto"/>
        <w:right w:val="none" w:sz="0" w:space="0" w:color="auto"/>
      </w:divBdr>
    </w:div>
    <w:div w:id="73162219">
      <w:bodyDiv w:val="1"/>
      <w:marLeft w:val="0"/>
      <w:marRight w:val="0"/>
      <w:marTop w:val="0"/>
      <w:marBottom w:val="0"/>
      <w:divBdr>
        <w:top w:val="none" w:sz="0" w:space="0" w:color="auto"/>
        <w:left w:val="none" w:sz="0" w:space="0" w:color="auto"/>
        <w:bottom w:val="none" w:sz="0" w:space="0" w:color="auto"/>
        <w:right w:val="none" w:sz="0" w:space="0" w:color="auto"/>
      </w:divBdr>
    </w:div>
    <w:div w:id="93939639">
      <w:bodyDiv w:val="1"/>
      <w:marLeft w:val="0"/>
      <w:marRight w:val="0"/>
      <w:marTop w:val="0"/>
      <w:marBottom w:val="0"/>
      <w:divBdr>
        <w:top w:val="none" w:sz="0" w:space="0" w:color="auto"/>
        <w:left w:val="none" w:sz="0" w:space="0" w:color="auto"/>
        <w:bottom w:val="none" w:sz="0" w:space="0" w:color="auto"/>
        <w:right w:val="none" w:sz="0" w:space="0" w:color="auto"/>
      </w:divBdr>
    </w:div>
    <w:div w:id="102192576">
      <w:bodyDiv w:val="1"/>
      <w:marLeft w:val="0"/>
      <w:marRight w:val="0"/>
      <w:marTop w:val="0"/>
      <w:marBottom w:val="0"/>
      <w:divBdr>
        <w:top w:val="none" w:sz="0" w:space="0" w:color="auto"/>
        <w:left w:val="none" w:sz="0" w:space="0" w:color="auto"/>
        <w:bottom w:val="none" w:sz="0" w:space="0" w:color="auto"/>
        <w:right w:val="none" w:sz="0" w:space="0" w:color="auto"/>
      </w:divBdr>
    </w:div>
    <w:div w:id="106507364">
      <w:bodyDiv w:val="1"/>
      <w:marLeft w:val="0"/>
      <w:marRight w:val="0"/>
      <w:marTop w:val="0"/>
      <w:marBottom w:val="0"/>
      <w:divBdr>
        <w:top w:val="none" w:sz="0" w:space="0" w:color="auto"/>
        <w:left w:val="none" w:sz="0" w:space="0" w:color="auto"/>
        <w:bottom w:val="none" w:sz="0" w:space="0" w:color="auto"/>
        <w:right w:val="none" w:sz="0" w:space="0" w:color="auto"/>
      </w:divBdr>
    </w:div>
    <w:div w:id="113836734">
      <w:bodyDiv w:val="1"/>
      <w:marLeft w:val="0"/>
      <w:marRight w:val="0"/>
      <w:marTop w:val="0"/>
      <w:marBottom w:val="0"/>
      <w:divBdr>
        <w:top w:val="none" w:sz="0" w:space="0" w:color="auto"/>
        <w:left w:val="none" w:sz="0" w:space="0" w:color="auto"/>
        <w:bottom w:val="none" w:sz="0" w:space="0" w:color="auto"/>
        <w:right w:val="none" w:sz="0" w:space="0" w:color="auto"/>
      </w:divBdr>
    </w:div>
    <w:div w:id="114641129">
      <w:bodyDiv w:val="1"/>
      <w:marLeft w:val="0"/>
      <w:marRight w:val="0"/>
      <w:marTop w:val="0"/>
      <w:marBottom w:val="0"/>
      <w:divBdr>
        <w:top w:val="none" w:sz="0" w:space="0" w:color="auto"/>
        <w:left w:val="none" w:sz="0" w:space="0" w:color="auto"/>
        <w:bottom w:val="none" w:sz="0" w:space="0" w:color="auto"/>
        <w:right w:val="none" w:sz="0" w:space="0" w:color="auto"/>
      </w:divBdr>
    </w:div>
    <w:div w:id="117379650">
      <w:bodyDiv w:val="1"/>
      <w:marLeft w:val="0"/>
      <w:marRight w:val="0"/>
      <w:marTop w:val="0"/>
      <w:marBottom w:val="0"/>
      <w:divBdr>
        <w:top w:val="none" w:sz="0" w:space="0" w:color="auto"/>
        <w:left w:val="none" w:sz="0" w:space="0" w:color="auto"/>
        <w:bottom w:val="none" w:sz="0" w:space="0" w:color="auto"/>
        <w:right w:val="none" w:sz="0" w:space="0" w:color="auto"/>
      </w:divBdr>
    </w:div>
    <w:div w:id="125204084">
      <w:bodyDiv w:val="1"/>
      <w:marLeft w:val="0"/>
      <w:marRight w:val="0"/>
      <w:marTop w:val="0"/>
      <w:marBottom w:val="0"/>
      <w:divBdr>
        <w:top w:val="none" w:sz="0" w:space="0" w:color="auto"/>
        <w:left w:val="none" w:sz="0" w:space="0" w:color="auto"/>
        <w:bottom w:val="none" w:sz="0" w:space="0" w:color="auto"/>
        <w:right w:val="none" w:sz="0" w:space="0" w:color="auto"/>
      </w:divBdr>
    </w:div>
    <w:div w:id="128060061">
      <w:bodyDiv w:val="1"/>
      <w:marLeft w:val="0"/>
      <w:marRight w:val="0"/>
      <w:marTop w:val="0"/>
      <w:marBottom w:val="0"/>
      <w:divBdr>
        <w:top w:val="none" w:sz="0" w:space="0" w:color="auto"/>
        <w:left w:val="none" w:sz="0" w:space="0" w:color="auto"/>
        <w:bottom w:val="none" w:sz="0" w:space="0" w:color="auto"/>
        <w:right w:val="none" w:sz="0" w:space="0" w:color="auto"/>
      </w:divBdr>
    </w:div>
    <w:div w:id="163321699">
      <w:bodyDiv w:val="1"/>
      <w:marLeft w:val="0"/>
      <w:marRight w:val="0"/>
      <w:marTop w:val="0"/>
      <w:marBottom w:val="0"/>
      <w:divBdr>
        <w:top w:val="none" w:sz="0" w:space="0" w:color="auto"/>
        <w:left w:val="none" w:sz="0" w:space="0" w:color="auto"/>
        <w:bottom w:val="none" w:sz="0" w:space="0" w:color="auto"/>
        <w:right w:val="none" w:sz="0" w:space="0" w:color="auto"/>
      </w:divBdr>
    </w:div>
    <w:div w:id="169301718">
      <w:bodyDiv w:val="1"/>
      <w:marLeft w:val="0"/>
      <w:marRight w:val="0"/>
      <w:marTop w:val="0"/>
      <w:marBottom w:val="0"/>
      <w:divBdr>
        <w:top w:val="none" w:sz="0" w:space="0" w:color="auto"/>
        <w:left w:val="none" w:sz="0" w:space="0" w:color="auto"/>
        <w:bottom w:val="none" w:sz="0" w:space="0" w:color="auto"/>
        <w:right w:val="none" w:sz="0" w:space="0" w:color="auto"/>
      </w:divBdr>
    </w:div>
    <w:div w:id="184057810">
      <w:bodyDiv w:val="1"/>
      <w:marLeft w:val="0"/>
      <w:marRight w:val="0"/>
      <w:marTop w:val="0"/>
      <w:marBottom w:val="0"/>
      <w:divBdr>
        <w:top w:val="none" w:sz="0" w:space="0" w:color="auto"/>
        <w:left w:val="none" w:sz="0" w:space="0" w:color="auto"/>
        <w:bottom w:val="none" w:sz="0" w:space="0" w:color="auto"/>
        <w:right w:val="none" w:sz="0" w:space="0" w:color="auto"/>
      </w:divBdr>
      <w:divsChild>
        <w:div w:id="1754929965">
          <w:marLeft w:val="547"/>
          <w:marRight w:val="0"/>
          <w:marTop w:val="0"/>
          <w:marBottom w:val="0"/>
          <w:divBdr>
            <w:top w:val="none" w:sz="0" w:space="0" w:color="auto"/>
            <w:left w:val="none" w:sz="0" w:space="0" w:color="auto"/>
            <w:bottom w:val="none" w:sz="0" w:space="0" w:color="auto"/>
            <w:right w:val="none" w:sz="0" w:space="0" w:color="auto"/>
          </w:divBdr>
        </w:div>
      </w:divsChild>
    </w:div>
    <w:div w:id="197011256">
      <w:bodyDiv w:val="1"/>
      <w:marLeft w:val="0"/>
      <w:marRight w:val="0"/>
      <w:marTop w:val="0"/>
      <w:marBottom w:val="0"/>
      <w:divBdr>
        <w:top w:val="none" w:sz="0" w:space="0" w:color="auto"/>
        <w:left w:val="none" w:sz="0" w:space="0" w:color="auto"/>
        <w:bottom w:val="none" w:sz="0" w:space="0" w:color="auto"/>
        <w:right w:val="none" w:sz="0" w:space="0" w:color="auto"/>
      </w:divBdr>
    </w:div>
    <w:div w:id="237056592">
      <w:bodyDiv w:val="1"/>
      <w:marLeft w:val="0"/>
      <w:marRight w:val="0"/>
      <w:marTop w:val="0"/>
      <w:marBottom w:val="0"/>
      <w:divBdr>
        <w:top w:val="none" w:sz="0" w:space="0" w:color="auto"/>
        <w:left w:val="none" w:sz="0" w:space="0" w:color="auto"/>
        <w:bottom w:val="none" w:sz="0" w:space="0" w:color="auto"/>
        <w:right w:val="none" w:sz="0" w:space="0" w:color="auto"/>
      </w:divBdr>
    </w:div>
    <w:div w:id="273514092">
      <w:bodyDiv w:val="1"/>
      <w:marLeft w:val="0"/>
      <w:marRight w:val="0"/>
      <w:marTop w:val="0"/>
      <w:marBottom w:val="0"/>
      <w:divBdr>
        <w:top w:val="none" w:sz="0" w:space="0" w:color="auto"/>
        <w:left w:val="none" w:sz="0" w:space="0" w:color="auto"/>
        <w:bottom w:val="none" w:sz="0" w:space="0" w:color="auto"/>
        <w:right w:val="none" w:sz="0" w:space="0" w:color="auto"/>
      </w:divBdr>
    </w:div>
    <w:div w:id="278729005">
      <w:bodyDiv w:val="1"/>
      <w:marLeft w:val="0"/>
      <w:marRight w:val="0"/>
      <w:marTop w:val="0"/>
      <w:marBottom w:val="0"/>
      <w:divBdr>
        <w:top w:val="none" w:sz="0" w:space="0" w:color="auto"/>
        <w:left w:val="none" w:sz="0" w:space="0" w:color="auto"/>
        <w:bottom w:val="none" w:sz="0" w:space="0" w:color="auto"/>
        <w:right w:val="none" w:sz="0" w:space="0" w:color="auto"/>
      </w:divBdr>
    </w:div>
    <w:div w:id="286208022">
      <w:bodyDiv w:val="1"/>
      <w:marLeft w:val="0"/>
      <w:marRight w:val="0"/>
      <w:marTop w:val="0"/>
      <w:marBottom w:val="0"/>
      <w:divBdr>
        <w:top w:val="none" w:sz="0" w:space="0" w:color="auto"/>
        <w:left w:val="none" w:sz="0" w:space="0" w:color="auto"/>
        <w:bottom w:val="none" w:sz="0" w:space="0" w:color="auto"/>
        <w:right w:val="none" w:sz="0" w:space="0" w:color="auto"/>
      </w:divBdr>
    </w:div>
    <w:div w:id="287203067">
      <w:bodyDiv w:val="1"/>
      <w:marLeft w:val="0"/>
      <w:marRight w:val="0"/>
      <w:marTop w:val="0"/>
      <w:marBottom w:val="0"/>
      <w:divBdr>
        <w:top w:val="none" w:sz="0" w:space="0" w:color="auto"/>
        <w:left w:val="none" w:sz="0" w:space="0" w:color="auto"/>
        <w:bottom w:val="none" w:sz="0" w:space="0" w:color="auto"/>
        <w:right w:val="none" w:sz="0" w:space="0" w:color="auto"/>
      </w:divBdr>
    </w:div>
    <w:div w:id="297302655">
      <w:bodyDiv w:val="1"/>
      <w:marLeft w:val="0"/>
      <w:marRight w:val="0"/>
      <w:marTop w:val="0"/>
      <w:marBottom w:val="0"/>
      <w:divBdr>
        <w:top w:val="none" w:sz="0" w:space="0" w:color="auto"/>
        <w:left w:val="none" w:sz="0" w:space="0" w:color="auto"/>
        <w:bottom w:val="none" w:sz="0" w:space="0" w:color="auto"/>
        <w:right w:val="none" w:sz="0" w:space="0" w:color="auto"/>
      </w:divBdr>
    </w:div>
    <w:div w:id="307517731">
      <w:bodyDiv w:val="1"/>
      <w:marLeft w:val="0"/>
      <w:marRight w:val="0"/>
      <w:marTop w:val="0"/>
      <w:marBottom w:val="0"/>
      <w:divBdr>
        <w:top w:val="none" w:sz="0" w:space="0" w:color="auto"/>
        <w:left w:val="none" w:sz="0" w:space="0" w:color="auto"/>
        <w:bottom w:val="none" w:sz="0" w:space="0" w:color="auto"/>
        <w:right w:val="none" w:sz="0" w:space="0" w:color="auto"/>
      </w:divBdr>
    </w:div>
    <w:div w:id="334890178">
      <w:bodyDiv w:val="1"/>
      <w:marLeft w:val="0"/>
      <w:marRight w:val="0"/>
      <w:marTop w:val="0"/>
      <w:marBottom w:val="0"/>
      <w:divBdr>
        <w:top w:val="none" w:sz="0" w:space="0" w:color="auto"/>
        <w:left w:val="none" w:sz="0" w:space="0" w:color="auto"/>
        <w:bottom w:val="none" w:sz="0" w:space="0" w:color="auto"/>
        <w:right w:val="none" w:sz="0" w:space="0" w:color="auto"/>
      </w:divBdr>
    </w:div>
    <w:div w:id="337074662">
      <w:bodyDiv w:val="1"/>
      <w:marLeft w:val="0"/>
      <w:marRight w:val="0"/>
      <w:marTop w:val="0"/>
      <w:marBottom w:val="0"/>
      <w:divBdr>
        <w:top w:val="none" w:sz="0" w:space="0" w:color="auto"/>
        <w:left w:val="none" w:sz="0" w:space="0" w:color="auto"/>
        <w:bottom w:val="none" w:sz="0" w:space="0" w:color="auto"/>
        <w:right w:val="none" w:sz="0" w:space="0" w:color="auto"/>
      </w:divBdr>
    </w:div>
    <w:div w:id="342825857">
      <w:bodyDiv w:val="1"/>
      <w:marLeft w:val="0"/>
      <w:marRight w:val="0"/>
      <w:marTop w:val="0"/>
      <w:marBottom w:val="0"/>
      <w:divBdr>
        <w:top w:val="none" w:sz="0" w:space="0" w:color="auto"/>
        <w:left w:val="none" w:sz="0" w:space="0" w:color="auto"/>
        <w:bottom w:val="none" w:sz="0" w:space="0" w:color="auto"/>
        <w:right w:val="none" w:sz="0" w:space="0" w:color="auto"/>
      </w:divBdr>
    </w:div>
    <w:div w:id="350379658">
      <w:bodyDiv w:val="1"/>
      <w:marLeft w:val="0"/>
      <w:marRight w:val="0"/>
      <w:marTop w:val="0"/>
      <w:marBottom w:val="0"/>
      <w:divBdr>
        <w:top w:val="none" w:sz="0" w:space="0" w:color="auto"/>
        <w:left w:val="none" w:sz="0" w:space="0" w:color="auto"/>
        <w:bottom w:val="none" w:sz="0" w:space="0" w:color="auto"/>
        <w:right w:val="none" w:sz="0" w:space="0" w:color="auto"/>
      </w:divBdr>
    </w:div>
    <w:div w:id="350881447">
      <w:bodyDiv w:val="1"/>
      <w:marLeft w:val="0"/>
      <w:marRight w:val="0"/>
      <w:marTop w:val="0"/>
      <w:marBottom w:val="0"/>
      <w:divBdr>
        <w:top w:val="none" w:sz="0" w:space="0" w:color="auto"/>
        <w:left w:val="none" w:sz="0" w:space="0" w:color="auto"/>
        <w:bottom w:val="none" w:sz="0" w:space="0" w:color="auto"/>
        <w:right w:val="none" w:sz="0" w:space="0" w:color="auto"/>
      </w:divBdr>
    </w:div>
    <w:div w:id="413665270">
      <w:bodyDiv w:val="1"/>
      <w:marLeft w:val="0"/>
      <w:marRight w:val="0"/>
      <w:marTop w:val="0"/>
      <w:marBottom w:val="0"/>
      <w:divBdr>
        <w:top w:val="none" w:sz="0" w:space="0" w:color="auto"/>
        <w:left w:val="none" w:sz="0" w:space="0" w:color="auto"/>
        <w:bottom w:val="none" w:sz="0" w:space="0" w:color="auto"/>
        <w:right w:val="none" w:sz="0" w:space="0" w:color="auto"/>
      </w:divBdr>
    </w:div>
    <w:div w:id="420681044">
      <w:bodyDiv w:val="1"/>
      <w:marLeft w:val="0"/>
      <w:marRight w:val="0"/>
      <w:marTop w:val="0"/>
      <w:marBottom w:val="0"/>
      <w:divBdr>
        <w:top w:val="none" w:sz="0" w:space="0" w:color="auto"/>
        <w:left w:val="none" w:sz="0" w:space="0" w:color="auto"/>
        <w:bottom w:val="none" w:sz="0" w:space="0" w:color="auto"/>
        <w:right w:val="none" w:sz="0" w:space="0" w:color="auto"/>
      </w:divBdr>
    </w:div>
    <w:div w:id="423914685">
      <w:bodyDiv w:val="1"/>
      <w:marLeft w:val="0"/>
      <w:marRight w:val="0"/>
      <w:marTop w:val="0"/>
      <w:marBottom w:val="0"/>
      <w:divBdr>
        <w:top w:val="none" w:sz="0" w:space="0" w:color="auto"/>
        <w:left w:val="none" w:sz="0" w:space="0" w:color="auto"/>
        <w:bottom w:val="none" w:sz="0" w:space="0" w:color="auto"/>
        <w:right w:val="none" w:sz="0" w:space="0" w:color="auto"/>
      </w:divBdr>
    </w:div>
    <w:div w:id="434325635">
      <w:bodyDiv w:val="1"/>
      <w:marLeft w:val="0"/>
      <w:marRight w:val="0"/>
      <w:marTop w:val="0"/>
      <w:marBottom w:val="0"/>
      <w:divBdr>
        <w:top w:val="none" w:sz="0" w:space="0" w:color="auto"/>
        <w:left w:val="none" w:sz="0" w:space="0" w:color="auto"/>
        <w:bottom w:val="none" w:sz="0" w:space="0" w:color="auto"/>
        <w:right w:val="none" w:sz="0" w:space="0" w:color="auto"/>
      </w:divBdr>
    </w:div>
    <w:div w:id="446851337">
      <w:bodyDiv w:val="1"/>
      <w:marLeft w:val="0"/>
      <w:marRight w:val="0"/>
      <w:marTop w:val="0"/>
      <w:marBottom w:val="0"/>
      <w:divBdr>
        <w:top w:val="none" w:sz="0" w:space="0" w:color="auto"/>
        <w:left w:val="none" w:sz="0" w:space="0" w:color="auto"/>
        <w:bottom w:val="none" w:sz="0" w:space="0" w:color="auto"/>
        <w:right w:val="none" w:sz="0" w:space="0" w:color="auto"/>
      </w:divBdr>
    </w:div>
    <w:div w:id="460422986">
      <w:bodyDiv w:val="1"/>
      <w:marLeft w:val="0"/>
      <w:marRight w:val="0"/>
      <w:marTop w:val="0"/>
      <w:marBottom w:val="0"/>
      <w:divBdr>
        <w:top w:val="none" w:sz="0" w:space="0" w:color="auto"/>
        <w:left w:val="none" w:sz="0" w:space="0" w:color="auto"/>
        <w:bottom w:val="none" w:sz="0" w:space="0" w:color="auto"/>
        <w:right w:val="none" w:sz="0" w:space="0" w:color="auto"/>
      </w:divBdr>
    </w:div>
    <w:div w:id="484204131">
      <w:bodyDiv w:val="1"/>
      <w:marLeft w:val="0"/>
      <w:marRight w:val="0"/>
      <w:marTop w:val="0"/>
      <w:marBottom w:val="0"/>
      <w:divBdr>
        <w:top w:val="none" w:sz="0" w:space="0" w:color="auto"/>
        <w:left w:val="none" w:sz="0" w:space="0" w:color="auto"/>
        <w:bottom w:val="none" w:sz="0" w:space="0" w:color="auto"/>
        <w:right w:val="none" w:sz="0" w:space="0" w:color="auto"/>
      </w:divBdr>
    </w:div>
    <w:div w:id="488591978">
      <w:bodyDiv w:val="1"/>
      <w:marLeft w:val="0"/>
      <w:marRight w:val="0"/>
      <w:marTop w:val="0"/>
      <w:marBottom w:val="0"/>
      <w:divBdr>
        <w:top w:val="none" w:sz="0" w:space="0" w:color="auto"/>
        <w:left w:val="none" w:sz="0" w:space="0" w:color="auto"/>
        <w:bottom w:val="none" w:sz="0" w:space="0" w:color="auto"/>
        <w:right w:val="none" w:sz="0" w:space="0" w:color="auto"/>
      </w:divBdr>
    </w:div>
    <w:div w:id="520827151">
      <w:bodyDiv w:val="1"/>
      <w:marLeft w:val="0"/>
      <w:marRight w:val="0"/>
      <w:marTop w:val="0"/>
      <w:marBottom w:val="0"/>
      <w:divBdr>
        <w:top w:val="none" w:sz="0" w:space="0" w:color="auto"/>
        <w:left w:val="none" w:sz="0" w:space="0" w:color="auto"/>
        <w:bottom w:val="none" w:sz="0" w:space="0" w:color="auto"/>
        <w:right w:val="none" w:sz="0" w:space="0" w:color="auto"/>
      </w:divBdr>
    </w:div>
    <w:div w:id="531307234">
      <w:bodyDiv w:val="1"/>
      <w:marLeft w:val="0"/>
      <w:marRight w:val="0"/>
      <w:marTop w:val="0"/>
      <w:marBottom w:val="0"/>
      <w:divBdr>
        <w:top w:val="none" w:sz="0" w:space="0" w:color="auto"/>
        <w:left w:val="none" w:sz="0" w:space="0" w:color="auto"/>
        <w:bottom w:val="none" w:sz="0" w:space="0" w:color="auto"/>
        <w:right w:val="none" w:sz="0" w:space="0" w:color="auto"/>
      </w:divBdr>
    </w:div>
    <w:div w:id="541139338">
      <w:bodyDiv w:val="1"/>
      <w:marLeft w:val="0"/>
      <w:marRight w:val="0"/>
      <w:marTop w:val="0"/>
      <w:marBottom w:val="0"/>
      <w:divBdr>
        <w:top w:val="none" w:sz="0" w:space="0" w:color="auto"/>
        <w:left w:val="none" w:sz="0" w:space="0" w:color="auto"/>
        <w:bottom w:val="none" w:sz="0" w:space="0" w:color="auto"/>
        <w:right w:val="none" w:sz="0" w:space="0" w:color="auto"/>
      </w:divBdr>
    </w:div>
    <w:div w:id="554194513">
      <w:bodyDiv w:val="1"/>
      <w:marLeft w:val="0"/>
      <w:marRight w:val="0"/>
      <w:marTop w:val="0"/>
      <w:marBottom w:val="0"/>
      <w:divBdr>
        <w:top w:val="none" w:sz="0" w:space="0" w:color="auto"/>
        <w:left w:val="none" w:sz="0" w:space="0" w:color="auto"/>
        <w:bottom w:val="none" w:sz="0" w:space="0" w:color="auto"/>
        <w:right w:val="none" w:sz="0" w:space="0" w:color="auto"/>
      </w:divBdr>
    </w:div>
    <w:div w:id="554436909">
      <w:bodyDiv w:val="1"/>
      <w:marLeft w:val="0"/>
      <w:marRight w:val="0"/>
      <w:marTop w:val="0"/>
      <w:marBottom w:val="0"/>
      <w:divBdr>
        <w:top w:val="none" w:sz="0" w:space="0" w:color="auto"/>
        <w:left w:val="none" w:sz="0" w:space="0" w:color="auto"/>
        <w:bottom w:val="none" w:sz="0" w:space="0" w:color="auto"/>
        <w:right w:val="none" w:sz="0" w:space="0" w:color="auto"/>
      </w:divBdr>
    </w:div>
    <w:div w:id="557135725">
      <w:bodyDiv w:val="1"/>
      <w:marLeft w:val="0"/>
      <w:marRight w:val="0"/>
      <w:marTop w:val="0"/>
      <w:marBottom w:val="0"/>
      <w:divBdr>
        <w:top w:val="none" w:sz="0" w:space="0" w:color="auto"/>
        <w:left w:val="none" w:sz="0" w:space="0" w:color="auto"/>
        <w:bottom w:val="none" w:sz="0" w:space="0" w:color="auto"/>
        <w:right w:val="none" w:sz="0" w:space="0" w:color="auto"/>
      </w:divBdr>
    </w:div>
    <w:div w:id="573206076">
      <w:bodyDiv w:val="1"/>
      <w:marLeft w:val="0"/>
      <w:marRight w:val="0"/>
      <w:marTop w:val="0"/>
      <w:marBottom w:val="0"/>
      <w:divBdr>
        <w:top w:val="none" w:sz="0" w:space="0" w:color="auto"/>
        <w:left w:val="none" w:sz="0" w:space="0" w:color="auto"/>
        <w:bottom w:val="none" w:sz="0" w:space="0" w:color="auto"/>
        <w:right w:val="none" w:sz="0" w:space="0" w:color="auto"/>
      </w:divBdr>
    </w:div>
    <w:div w:id="584613309">
      <w:bodyDiv w:val="1"/>
      <w:marLeft w:val="0"/>
      <w:marRight w:val="0"/>
      <w:marTop w:val="0"/>
      <w:marBottom w:val="0"/>
      <w:divBdr>
        <w:top w:val="none" w:sz="0" w:space="0" w:color="auto"/>
        <w:left w:val="none" w:sz="0" w:space="0" w:color="auto"/>
        <w:bottom w:val="none" w:sz="0" w:space="0" w:color="auto"/>
        <w:right w:val="none" w:sz="0" w:space="0" w:color="auto"/>
      </w:divBdr>
    </w:div>
    <w:div w:id="588734402">
      <w:bodyDiv w:val="1"/>
      <w:marLeft w:val="0"/>
      <w:marRight w:val="0"/>
      <w:marTop w:val="0"/>
      <w:marBottom w:val="0"/>
      <w:divBdr>
        <w:top w:val="none" w:sz="0" w:space="0" w:color="auto"/>
        <w:left w:val="none" w:sz="0" w:space="0" w:color="auto"/>
        <w:bottom w:val="none" w:sz="0" w:space="0" w:color="auto"/>
        <w:right w:val="none" w:sz="0" w:space="0" w:color="auto"/>
      </w:divBdr>
    </w:div>
    <w:div w:id="593367993">
      <w:bodyDiv w:val="1"/>
      <w:marLeft w:val="0"/>
      <w:marRight w:val="0"/>
      <w:marTop w:val="0"/>
      <w:marBottom w:val="0"/>
      <w:divBdr>
        <w:top w:val="none" w:sz="0" w:space="0" w:color="auto"/>
        <w:left w:val="none" w:sz="0" w:space="0" w:color="auto"/>
        <w:bottom w:val="none" w:sz="0" w:space="0" w:color="auto"/>
        <w:right w:val="none" w:sz="0" w:space="0" w:color="auto"/>
      </w:divBdr>
    </w:div>
    <w:div w:id="624191998">
      <w:bodyDiv w:val="1"/>
      <w:marLeft w:val="0"/>
      <w:marRight w:val="0"/>
      <w:marTop w:val="0"/>
      <w:marBottom w:val="0"/>
      <w:divBdr>
        <w:top w:val="none" w:sz="0" w:space="0" w:color="auto"/>
        <w:left w:val="none" w:sz="0" w:space="0" w:color="auto"/>
        <w:bottom w:val="none" w:sz="0" w:space="0" w:color="auto"/>
        <w:right w:val="none" w:sz="0" w:space="0" w:color="auto"/>
      </w:divBdr>
    </w:div>
    <w:div w:id="645084002">
      <w:bodyDiv w:val="1"/>
      <w:marLeft w:val="0"/>
      <w:marRight w:val="0"/>
      <w:marTop w:val="0"/>
      <w:marBottom w:val="0"/>
      <w:divBdr>
        <w:top w:val="none" w:sz="0" w:space="0" w:color="auto"/>
        <w:left w:val="none" w:sz="0" w:space="0" w:color="auto"/>
        <w:bottom w:val="none" w:sz="0" w:space="0" w:color="auto"/>
        <w:right w:val="none" w:sz="0" w:space="0" w:color="auto"/>
      </w:divBdr>
    </w:div>
    <w:div w:id="647636895">
      <w:bodyDiv w:val="1"/>
      <w:marLeft w:val="0"/>
      <w:marRight w:val="0"/>
      <w:marTop w:val="0"/>
      <w:marBottom w:val="0"/>
      <w:divBdr>
        <w:top w:val="none" w:sz="0" w:space="0" w:color="auto"/>
        <w:left w:val="none" w:sz="0" w:space="0" w:color="auto"/>
        <w:bottom w:val="none" w:sz="0" w:space="0" w:color="auto"/>
        <w:right w:val="none" w:sz="0" w:space="0" w:color="auto"/>
      </w:divBdr>
    </w:div>
    <w:div w:id="649601612">
      <w:bodyDiv w:val="1"/>
      <w:marLeft w:val="0"/>
      <w:marRight w:val="0"/>
      <w:marTop w:val="0"/>
      <w:marBottom w:val="0"/>
      <w:divBdr>
        <w:top w:val="none" w:sz="0" w:space="0" w:color="auto"/>
        <w:left w:val="none" w:sz="0" w:space="0" w:color="auto"/>
        <w:bottom w:val="none" w:sz="0" w:space="0" w:color="auto"/>
        <w:right w:val="none" w:sz="0" w:space="0" w:color="auto"/>
      </w:divBdr>
    </w:div>
    <w:div w:id="651711824">
      <w:bodyDiv w:val="1"/>
      <w:marLeft w:val="0"/>
      <w:marRight w:val="0"/>
      <w:marTop w:val="0"/>
      <w:marBottom w:val="0"/>
      <w:divBdr>
        <w:top w:val="none" w:sz="0" w:space="0" w:color="auto"/>
        <w:left w:val="none" w:sz="0" w:space="0" w:color="auto"/>
        <w:bottom w:val="none" w:sz="0" w:space="0" w:color="auto"/>
        <w:right w:val="none" w:sz="0" w:space="0" w:color="auto"/>
      </w:divBdr>
    </w:div>
    <w:div w:id="654842862">
      <w:bodyDiv w:val="1"/>
      <w:marLeft w:val="0"/>
      <w:marRight w:val="0"/>
      <w:marTop w:val="0"/>
      <w:marBottom w:val="0"/>
      <w:divBdr>
        <w:top w:val="none" w:sz="0" w:space="0" w:color="auto"/>
        <w:left w:val="none" w:sz="0" w:space="0" w:color="auto"/>
        <w:bottom w:val="none" w:sz="0" w:space="0" w:color="auto"/>
        <w:right w:val="none" w:sz="0" w:space="0" w:color="auto"/>
      </w:divBdr>
    </w:div>
    <w:div w:id="657273611">
      <w:bodyDiv w:val="1"/>
      <w:marLeft w:val="0"/>
      <w:marRight w:val="0"/>
      <w:marTop w:val="0"/>
      <w:marBottom w:val="0"/>
      <w:divBdr>
        <w:top w:val="none" w:sz="0" w:space="0" w:color="auto"/>
        <w:left w:val="none" w:sz="0" w:space="0" w:color="auto"/>
        <w:bottom w:val="none" w:sz="0" w:space="0" w:color="auto"/>
        <w:right w:val="none" w:sz="0" w:space="0" w:color="auto"/>
      </w:divBdr>
    </w:div>
    <w:div w:id="662204576">
      <w:bodyDiv w:val="1"/>
      <w:marLeft w:val="0"/>
      <w:marRight w:val="0"/>
      <w:marTop w:val="0"/>
      <w:marBottom w:val="0"/>
      <w:divBdr>
        <w:top w:val="none" w:sz="0" w:space="0" w:color="auto"/>
        <w:left w:val="none" w:sz="0" w:space="0" w:color="auto"/>
        <w:bottom w:val="none" w:sz="0" w:space="0" w:color="auto"/>
        <w:right w:val="none" w:sz="0" w:space="0" w:color="auto"/>
      </w:divBdr>
    </w:div>
    <w:div w:id="679818415">
      <w:bodyDiv w:val="1"/>
      <w:marLeft w:val="0"/>
      <w:marRight w:val="0"/>
      <w:marTop w:val="0"/>
      <w:marBottom w:val="0"/>
      <w:divBdr>
        <w:top w:val="none" w:sz="0" w:space="0" w:color="auto"/>
        <w:left w:val="none" w:sz="0" w:space="0" w:color="auto"/>
        <w:bottom w:val="none" w:sz="0" w:space="0" w:color="auto"/>
        <w:right w:val="none" w:sz="0" w:space="0" w:color="auto"/>
      </w:divBdr>
    </w:div>
    <w:div w:id="695498942">
      <w:bodyDiv w:val="1"/>
      <w:marLeft w:val="0"/>
      <w:marRight w:val="0"/>
      <w:marTop w:val="0"/>
      <w:marBottom w:val="0"/>
      <w:divBdr>
        <w:top w:val="none" w:sz="0" w:space="0" w:color="auto"/>
        <w:left w:val="none" w:sz="0" w:space="0" w:color="auto"/>
        <w:bottom w:val="none" w:sz="0" w:space="0" w:color="auto"/>
        <w:right w:val="none" w:sz="0" w:space="0" w:color="auto"/>
      </w:divBdr>
    </w:div>
    <w:div w:id="696155789">
      <w:bodyDiv w:val="1"/>
      <w:marLeft w:val="0"/>
      <w:marRight w:val="0"/>
      <w:marTop w:val="0"/>
      <w:marBottom w:val="0"/>
      <w:divBdr>
        <w:top w:val="none" w:sz="0" w:space="0" w:color="auto"/>
        <w:left w:val="none" w:sz="0" w:space="0" w:color="auto"/>
        <w:bottom w:val="none" w:sz="0" w:space="0" w:color="auto"/>
        <w:right w:val="none" w:sz="0" w:space="0" w:color="auto"/>
      </w:divBdr>
    </w:div>
    <w:div w:id="729303736">
      <w:bodyDiv w:val="1"/>
      <w:marLeft w:val="0"/>
      <w:marRight w:val="0"/>
      <w:marTop w:val="0"/>
      <w:marBottom w:val="0"/>
      <w:divBdr>
        <w:top w:val="none" w:sz="0" w:space="0" w:color="auto"/>
        <w:left w:val="none" w:sz="0" w:space="0" w:color="auto"/>
        <w:bottom w:val="none" w:sz="0" w:space="0" w:color="auto"/>
        <w:right w:val="none" w:sz="0" w:space="0" w:color="auto"/>
      </w:divBdr>
    </w:div>
    <w:div w:id="731928550">
      <w:bodyDiv w:val="1"/>
      <w:marLeft w:val="0"/>
      <w:marRight w:val="0"/>
      <w:marTop w:val="0"/>
      <w:marBottom w:val="0"/>
      <w:divBdr>
        <w:top w:val="none" w:sz="0" w:space="0" w:color="auto"/>
        <w:left w:val="none" w:sz="0" w:space="0" w:color="auto"/>
        <w:bottom w:val="none" w:sz="0" w:space="0" w:color="auto"/>
        <w:right w:val="none" w:sz="0" w:space="0" w:color="auto"/>
      </w:divBdr>
    </w:div>
    <w:div w:id="740954568">
      <w:bodyDiv w:val="1"/>
      <w:marLeft w:val="0"/>
      <w:marRight w:val="0"/>
      <w:marTop w:val="0"/>
      <w:marBottom w:val="0"/>
      <w:divBdr>
        <w:top w:val="none" w:sz="0" w:space="0" w:color="auto"/>
        <w:left w:val="none" w:sz="0" w:space="0" w:color="auto"/>
        <w:bottom w:val="none" w:sz="0" w:space="0" w:color="auto"/>
        <w:right w:val="none" w:sz="0" w:space="0" w:color="auto"/>
      </w:divBdr>
    </w:div>
    <w:div w:id="745762783">
      <w:bodyDiv w:val="1"/>
      <w:marLeft w:val="0"/>
      <w:marRight w:val="0"/>
      <w:marTop w:val="0"/>
      <w:marBottom w:val="0"/>
      <w:divBdr>
        <w:top w:val="none" w:sz="0" w:space="0" w:color="auto"/>
        <w:left w:val="none" w:sz="0" w:space="0" w:color="auto"/>
        <w:bottom w:val="none" w:sz="0" w:space="0" w:color="auto"/>
        <w:right w:val="none" w:sz="0" w:space="0" w:color="auto"/>
      </w:divBdr>
    </w:div>
    <w:div w:id="759988141">
      <w:bodyDiv w:val="1"/>
      <w:marLeft w:val="0"/>
      <w:marRight w:val="0"/>
      <w:marTop w:val="0"/>
      <w:marBottom w:val="0"/>
      <w:divBdr>
        <w:top w:val="none" w:sz="0" w:space="0" w:color="auto"/>
        <w:left w:val="none" w:sz="0" w:space="0" w:color="auto"/>
        <w:bottom w:val="none" w:sz="0" w:space="0" w:color="auto"/>
        <w:right w:val="none" w:sz="0" w:space="0" w:color="auto"/>
      </w:divBdr>
    </w:div>
    <w:div w:id="786240142">
      <w:bodyDiv w:val="1"/>
      <w:marLeft w:val="0"/>
      <w:marRight w:val="0"/>
      <w:marTop w:val="0"/>
      <w:marBottom w:val="0"/>
      <w:divBdr>
        <w:top w:val="none" w:sz="0" w:space="0" w:color="auto"/>
        <w:left w:val="none" w:sz="0" w:space="0" w:color="auto"/>
        <w:bottom w:val="none" w:sz="0" w:space="0" w:color="auto"/>
        <w:right w:val="none" w:sz="0" w:space="0" w:color="auto"/>
      </w:divBdr>
    </w:div>
    <w:div w:id="821387608">
      <w:bodyDiv w:val="1"/>
      <w:marLeft w:val="0"/>
      <w:marRight w:val="0"/>
      <w:marTop w:val="0"/>
      <w:marBottom w:val="0"/>
      <w:divBdr>
        <w:top w:val="none" w:sz="0" w:space="0" w:color="auto"/>
        <w:left w:val="none" w:sz="0" w:space="0" w:color="auto"/>
        <w:bottom w:val="none" w:sz="0" w:space="0" w:color="auto"/>
        <w:right w:val="none" w:sz="0" w:space="0" w:color="auto"/>
      </w:divBdr>
      <w:divsChild>
        <w:div w:id="93131632">
          <w:marLeft w:val="1166"/>
          <w:marRight w:val="0"/>
          <w:marTop w:val="96"/>
          <w:marBottom w:val="0"/>
          <w:divBdr>
            <w:top w:val="none" w:sz="0" w:space="0" w:color="auto"/>
            <w:left w:val="none" w:sz="0" w:space="0" w:color="auto"/>
            <w:bottom w:val="none" w:sz="0" w:space="0" w:color="auto"/>
            <w:right w:val="none" w:sz="0" w:space="0" w:color="auto"/>
          </w:divBdr>
        </w:div>
        <w:div w:id="1378316496">
          <w:marLeft w:val="1166"/>
          <w:marRight w:val="0"/>
          <w:marTop w:val="96"/>
          <w:marBottom w:val="0"/>
          <w:divBdr>
            <w:top w:val="none" w:sz="0" w:space="0" w:color="auto"/>
            <w:left w:val="none" w:sz="0" w:space="0" w:color="auto"/>
            <w:bottom w:val="none" w:sz="0" w:space="0" w:color="auto"/>
            <w:right w:val="none" w:sz="0" w:space="0" w:color="auto"/>
          </w:divBdr>
        </w:div>
        <w:div w:id="778138956">
          <w:marLeft w:val="1166"/>
          <w:marRight w:val="0"/>
          <w:marTop w:val="96"/>
          <w:marBottom w:val="0"/>
          <w:divBdr>
            <w:top w:val="none" w:sz="0" w:space="0" w:color="auto"/>
            <w:left w:val="none" w:sz="0" w:space="0" w:color="auto"/>
            <w:bottom w:val="none" w:sz="0" w:space="0" w:color="auto"/>
            <w:right w:val="none" w:sz="0" w:space="0" w:color="auto"/>
          </w:divBdr>
        </w:div>
        <w:div w:id="2086951990">
          <w:marLeft w:val="1166"/>
          <w:marRight w:val="0"/>
          <w:marTop w:val="96"/>
          <w:marBottom w:val="0"/>
          <w:divBdr>
            <w:top w:val="none" w:sz="0" w:space="0" w:color="auto"/>
            <w:left w:val="none" w:sz="0" w:space="0" w:color="auto"/>
            <w:bottom w:val="none" w:sz="0" w:space="0" w:color="auto"/>
            <w:right w:val="none" w:sz="0" w:space="0" w:color="auto"/>
          </w:divBdr>
        </w:div>
        <w:div w:id="1248611362">
          <w:marLeft w:val="1166"/>
          <w:marRight w:val="0"/>
          <w:marTop w:val="96"/>
          <w:marBottom w:val="0"/>
          <w:divBdr>
            <w:top w:val="none" w:sz="0" w:space="0" w:color="auto"/>
            <w:left w:val="none" w:sz="0" w:space="0" w:color="auto"/>
            <w:bottom w:val="none" w:sz="0" w:space="0" w:color="auto"/>
            <w:right w:val="none" w:sz="0" w:space="0" w:color="auto"/>
          </w:divBdr>
        </w:div>
        <w:div w:id="916326717">
          <w:marLeft w:val="1166"/>
          <w:marRight w:val="0"/>
          <w:marTop w:val="96"/>
          <w:marBottom w:val="0"/>
          <w:divBdr>
            <w:top w:val="none" w:sz="0" w:space="0" w:color="auto"/>
            <w:left w:val="none" w:sz="0" w:space="0" w:color="auto"/>
            <w:bottom w:val="none" w:sz="0" w:space="0" w:color="auto"/>
            <w:right w:val="none" w:sz="0" w:space="0" w:color="auto"/>
          </w:divBdr>
        </w:div>
        <w:div w:id="863058753">
          <w:marLeft w:val="1166"/>
          <w:marRight w:val="0"/>
          <w:marTop w:val="96"/>
          <w:marBottom w:val="0"/>
          <w:divBdr>
            <w:top w:val="none" w:sz="0" w:space="0" w:color="auto"/>
            <w:left w:val="none" w:sz="0" w:space="0" w:color="auto"/>
            <w:bottom w:val="none" w:sz="0" w:space="0" w:color="auto"/>
            <w:right w:val="none" w:sz="0" w:space="0" w:color="auto"/>
          </w:divBdr>
        </w:div>
        <w:div w:id="1055279219">
          <w:marLeft w:val="1166"/>
          <w:marRight w:val="0"/>
          <w:marTop w:val="96"/>
          <w:marBottom w:val="0"/>
          <w:divBdr>
            <w:top w:val="none" w:sz="0" w:space="0" w:color="auto"/>
            <w:left w:val="none" w:sz="0" w:space="0" w:color="auto"/>
            <w:bottom w:val="none" w:sz="0" w:space="0" w:color="auto"/>
            <w:right w:val="none" w:sz="0" w:space="0" w:color="auto"/>
          </w:divBdr>
        </w:div>
        <w:div w:id="270479481">
          <w:marLeft w:val="1166"/>
          <w:marRight w:val="0"/>
          <w:marTop w:val="96"/>
          <w:marBottom w:val="0"/>
          <w:divBdr>
            <w:top w:val="none" w:sz="0" w:space="0" w:color="auto"/>
            <w:left w:val="none" w:sz="0" w:space="0" w:color="auto"/>
            <w:bottom w:val="none" w:sz="0" w:space="0" w:color="auto"/>
            <w:right w:val="none" w:sz="0" w:space="0" w:color="auto"/>
          </w:divBdr>
        </w:div>
      </w:divsChild>
    </w:div>
    <w:div w:id="838277898">
      <w:bodyDiv w:val="1"/>
      <w:marLeft w:val="0"/>
      <w:marRight w:val="0"/>
      <w:marTop w:val="0"/>
      <w:marBottom w:val="0"/>
      <w:divBdr>
        <w:top w:val="none" w:sz="0" w:space="0" w:color="auto"/>
        <w:left w:val="none" w:sz="0" w:space="0" w:color="auto"/>
        <w:bottom w:val="none" w:sz="0" w:space="0" w:color="auto"/>
        <w:right w:val="none" w:sz="0" w:space="0" w:color="auto"/>
      </w:divBdr>
    </w:div>
    <w:div w:id="847326621">
      <w:bodyDiv w:val="1"/>
      <w:marLeft w:val="0"/>
      <w:marRight w:val="0"/>
      <w:marTop w:val="0"/>
      <w:marBottom w:val="0"/>
      <w:divBdr>
        <w:top w:val="none" w:sz="0" w:space="0" w:color="auto"/>
        <w:left w:val="none" w:sz="0" w:space="0" w:color="auto"/>
        <w:bottom w:val="none" w:sz="0" w:space="0" w:color="auto"/>
        <w:right w:val="none" w:sz="0" w:space="0" w:color="auto"/>
      </w:divBdr>
    </w:div>
    <w:div w:id="851337787">
      <w:bodyDiv w:val="1"/>
      <w:marLeft w:val="0"/>
      <w:marRight w:val="0"/>
      <w:marTop w:val="0"/>
      <w:marBottom w:val="0"/>
      <w:divBdr>
        <w:top w:val="none" w:sz="0" w:space="0" w:color="auto"/>
        <w:left w:val="none" w:sz="0" w:space="0" w:color="auto"/>
        <w:bottom w:val="none" w:sz="0" w:space="0" w:color="auto"/>
        <w:right w:val="none" w:sz="0" w:space="0" w:color="auto"/>
      </w:divBdr>
    </w:div>
    <w:div w:id="858659677">
      <w:bodyDiv w:val="1"/>
      <w:marLeft w:val="0"/>
      <w:marRight w:val="0"/>
      <w:marTop w:val="0"/>
      <w:marBottom w:val="0"/>
      <w:divBdr>
        <w:top w:val="none" w:sz="0" w:space="0" w:color="auto"/>
        <w:left w:val="none" w:sz="0" w:space="0" w:color="auto"/>
        <w:bottom w:val="none" w:sz="0" w:space="0" w:color="auto"/>
        <w:right w:val="none" w:sz="0" w:space="0" w:color="auto"/>
      </w:divBdr>
    </w:div>
    <w:div w:id="916938252">
      <w:bodyDiv w:val="1"/>
      <w:marLeft w:val="0"/>
      <w:marRight w:val="0"/>
      <w:marTop w:val="0"/>
      <w:marBottom w:val="0"/>
      <w:divBdr>
        <w:top w:val="none" w:sz="0" w:space="0" w:color="auto"/>
        <w:left w:val="none" w:sz="0" w:space="0" w:color="auto"/>
        <w:bottom w:val="none" w:sz="0" w:space="0" w:color="auto"/>
        <w:right w:val="none" w:sz="0" w:space="0" w:color="auto"/>
      </w:divBdr>
    </w:div>
    <w:div w:id="918447988">
      <w:bodyDiv w:val="1"/>
      <w:marLeft w:val="0"/>
      <w:marRight w:val="0"/>
      <w:marTop w:val="0"/>
      <w:marBottom w:val="0"/>
      <w:divBdr>
        <w:top w:val="none" w:sz="0" w:space="0" w:color="auto"/>
        <w:left w:val="none" w:sz="0" w:space="0" w:color="auto"/>
        <w:bottom w:val="none" w:sz="0" w:space="0" w:color="auto"/>
        <w:right w:val="none" w:sz="0" w:space="0" w:color="auto"/>
      </w:divBdr>
    </w:div>
    <w:div w:id="927036140">
      <w:bodyDiv w:val="1"/>
      <w:marLeft w:val="0"/>
      <w:marRight w:val="0"/>
      <w:marTop w:val="0"/>
      <w:marBottom w:val="0"/>
      <w:divBdr>
        <w:top w:val="none" w:sz="0" w:space="0" w:color="auto"/>
        <w:left w:val="none" w:sz="0" w:space="0" w:color="auto"/>
        <w:bottom w:val="none" w:sz="0" w:space="0" w:color="auto"/>
        <w:right w:val="none" w:sz="0" w:space="0" w:color="auto"/>
      </w:divBdr>
    </w:div>
    <w:div w:id="928273988">
      <w:bodyDiv w:val="1"/>
      <w:marLeft w:val="0"/>
      <w:marRight w:val="0"/>
      <w:marTop w:val="0"/>
      <w:marBottom w:val="0"/>
      <w:divBdr>
        <w:top w:val="none" w:sz="0" w:space="0" w:color="auto"/>
        <w:left w:val="none" w:sz="0" w:space="0" w:color="auto"/>
        <w:bottom w:val="none" w:sz="0" w:space="0" w:color="auto"/>
        <w:right w:val="none" w:sz="0" w:space="0" w:color="auto"/>
      </w:divBdr>
    </w:div>
    <w:div w:id="930042636">
      <w:bodyDiv w:val="1"/>
      <w:marLeft w:val="0"/>
      <w:marRight w:val="0"/>
      <w:marTop w:val="0"/>
      <w:marBottom w:val="0"/>
      <w:divBdr>
        <w:top w:val="none" w:sz="0" w:space="0" w:color="auto"/>
        <w:left w:val="none" w:sz="0" w:space="0" w:color="auto"/>
        <w:bottom w:val="none" w:sz="0" w:space="0" w:color="auto"/>
        <w:right w:val="none" w:sz="0" w:space="0" w:color="auto"/>
      </w:divBdr>
    </w:div>
    <w:div w:id="938371444">
      <w:bodyDiv w:val="1"/>
      <w:marLeft w:val="0"/>
      <w:marRight w:val="0"/>
      <w:marTop w:val="0"/>
      <w:marBottom w:val="0"/>
      <w:divBdr>
        <w:top w:val="none" w:sz="0" w:space="0" w:color="auto"/>
        <w:left w:val="none" w:sz="0" w:space="0" w:color="auto"/>
        <w:bottom w:val="none" w:sz="0" w:space="0" w:color="auto"/>
        <w:right w:val="none" w:sz="0" w:space="0" w:color="auto"/>
      </w:divBdr>
    </w:div>
    <w:div w:id="954335556">
      <w:bodyDiv w:val="1"/>
      <w:marLeft w:val="0"/>
      <w:marRight w:val="0"/>
      <w:marTop w:val="0"/>
      <w:marBottom w:val="0"/>
      <w:divBdr>
        <w:top w:val="none" w:sz="0" w:space="0" w:color="auto"/>
        <w:left w:val="none" w:sz="0" w:space="0" w:color="auto"/>
        <w:bottom w:val="none" w:sz="0" w:space="0" w:color="auto"/>
        <w:right w:val="none" w:sz="0" w:space="0" w:color="auto"/>
      </w:divBdr>
    </w:div>
    <w:div w:id="985013954">
      <w:bodyDiv w:val="1"/>
      <w:marLeft w:val="0"/>
      <w:marRight w:val="0"/>
      <w:marTop w:val="0"/>
      <w:marBottom w:val="0"/>
      <w:divBdr>
        <w:top w:val="none" w:sz="0" w:space="0" w:color="auto"/>
        <w:left w:val="none" w:sz="0" w:space="0" w:color="auto"/>
        <w:bottom w:val="none" w:sz="0" w:space="0" w:color="auto"/>
        <w:right w:val="none" w:sz="0" w:space="0" w:color="auto"/>
      </w:divBdr>
    </w:div>
    <w:div w:id="992489839">
      <w:bodyDiv w:val="1"/>
      <w:marLeft w:val="0"/>
      <w:marRight w:val="0"/>
      <w:marTop w:val="0"/>
      <w:marBottom w:val="0"/>
      <w:divBdr>
        <w:top w:val="none" w:sz="0" w:space="0" w:color="auto"/>
        <w:left w:val="none" w:sz="0" w:space="0" w:color="auto"/>
        <w:bottom w:val="none" w:sz="0" w:space="0" w:color="auto"/>
        <w:right w:val="none" w:sz="0" w:space="0" w:color="auto"/>
      </w:divBdr>
      <w:divsChild>
        <w:div w:id="571045581">
          <w:marLeft w:val="547"/>
          <w:marRight w:val="0"/>
          <w:marTop w:val="0"/>
          <w:marBottom w:val="0"/>
          <w:divBdr>
            <w:top w:val="none" w:sz="0" w:space="0" w:color="auto"/>
            <w:left w:val="none" w:sz="0" w:space="0" w:color="auto"/>
            <w:bottom w:val="none" w:sz="0" w:space="0" w:color="auto"/>
            <w:right w:val="none" w:sz="0" w:space="0" w:color="auto"/>
          </w:divBdr>
        </w:div>
      </w:divsChild>
    </w:div>
    <w:div w:id="1007753450">
      <w:bodyDiv w:val="1"/>
      <w:marLeft w:val="0"/>
      <w:marRight w:val="0"/>
      <w:marTop w:val="0"/>
      <w:marBottom w:val="0"/>
      <w:divBdr>
        <w:top w:val="none" w:sz="0" w:space="0" w:color="auto"/>
        <w:left w:val="none" w:sz="0" w:space="0" w:color="auto"/>
        <w:bottom w:val="none" w:sz="0" w:space="0" w:color="auto"/>
        <w:right w:val="none" w:sz="0" w:space="0" w:color="auto"/>
      </w:divBdr>
    </w:div>
    <w:div w:id="1018311186">
      <w:bodyDiv w:val="1"/>
      <w:marLeft w:val="0"/>
      <w:marRight w:val="0"/>
      <w:marTop w:val="0"/>
      <w:marBottom w:val="0"/>
      <w:divBdr>
        <w:top w:val="none" w:sz="0" w:space="0" w:color="auto"/>
        <w:left w:val="none" w:sz="0" w:space="0" w:color="auto"/>
        <w:bottom w:val="none" w:sz="0" w:space="0" w:color="auto"/>
        <w:right w:val="none" w:sz="0" w:space="0" w:color="auto"/>
      </w:divBdr>
    </w:div>
    <w:div w:id="1020860216">
      <w:bodyDiv w:val="1"/>
      <w:marLeft w:val="0"/>
      <w:marRight w:val="0"/>
      <w:marTop w:val="0"/>
      <w:marBottom w:val="0"/>
      <w:divBdr>
        <w:top w:val="none" w:sz="0" w:space="0" w:color="auto"/>
        <w:left w:val="none" w:sz="0" w:space="0" w:color="auto"/>
        <w:bottom w:val="none" w:sz="0" w:space="0" w:color="auto"/>
        <w:right w:val="none" w:sz="0" w:space="0" w:color="auto"/>
      </w:divBdr>
    </w:div>
    <w:div w:id="1026833051">
      <w:bodyDiv w:val="1"/>
      <w:marLeft w:val="0"/>
      <w:marRight w:val="0"/>
      <w:marTop w:val="0"/>
      <w:marBottom w:val="0"/>
      <w:divBdr>
        <w:top w:val="none" w:sz="0" w:space="0" w:color="auto"/>
        <w:left w:val="none" w:sz="0" w:space="0" w:color="auto"/>
        <w:bottom w:val="none" w:sz="0" w:space="0" w:color="auto"/>
        <w:right w:val="none" w:sz="0" w:space="0" w:color="auto"/>
      </w:divBdr>
    </w:div>
    <w:div w:id="1029524365">
      <w:bodyDiv w:val="1"/>
      <w:marLeft w:val="0"/>
      <w:marRight w:val="0"/>
      <w:marTop w:val="0"/>
      <w:marBottom w:val="0"/>
      <w:divBdr>
        <w:top w:val="none" w:sz="0" w:space="0" w:color="auto"/>
        <w:left w:val="none" w:sz="0" w:space="0" w:color="auto"/>
        <w:bottom w:val="none" w:sz="0" w:space="0" w:color="auto"/>
        <w:right w:val="none" w:sz="0" w:space="0" w:color="auto"/>
      </w:divBdr>
    </w:div>
    <w:div w:id="1037238844">
      <w:bodyDiv w:val="1"/>
      <w:marLeft w:val="0"/>
      <w:marRight w:val="0"/>
      <w:marTop w:val="0"/>
      <w:marBottom w:val="0"/>
      <w:divBdr>
        <w:top w:val="none" w:sz="0" w:space="0" w:color="auto"/>
        <w:left w:val="none" w:sz="0" w:space="0" w:color="auto"/>
        <w:bottom w:val="none" w:sz="0" w:space="0" w:color="auto"/>
        <w:right w:val="none" w:sz="0" w:space="0" w:color="auto"/>
      </w:divBdr>
    </w:div>
    <w:div w:id="1038120470">
      <w:bodyDiv w:val="1"/>
      <w:marLeft w:val="0"/>
      <w:marRight w:val="0"/>
      <w:marTop w:val="0"/>
      <w:marBottom w:val="0"/>
      <w:divBdr>
        <w:top w:val="none" w:sz="0" w:space="0" w:color="auto"/>
        <w:left w:val="none" w:sz="0" w:space="0" w:color="auto"/>
        <w:bottom w:val="none" w:sz="0" w:space="0" w:color="auto"/>
        <w:right w:val="none" w:sz="0" w:space="0" w:color="auto"/>
      </w:divBdr>
    </w:div>
    <w:div w:id="1045444325">
      <w:bodyDiv w:val="1"/>
      <w:marLeft w:val="0"/>
      <w:marRight w:val="0"/>
      <w:marTop w:val="0"/>
      <w:marBottom w:val="0"/>
      <w:divBdr>
        <w:top w:val="none" w:sz="0" w:space="0" w:color="auto"/>
        <w:left w:val="none" w:sz="0" w:space="0" w:color="auto"/>
        <w:bottom w:val="none" w:sz="0" w:space="0" w:color="auto"/>
        <w:right w:val="none" w:sz="0" w:space="0" w:color="auto"/>
      </w:divBdr>
    </w:div>
    <w:div w:id="1065226205">
      <w:bodyDiv w:val="1"/>
      <w:marLeft w:val="0"/>
      <w:marRight w:val="0"/>
      <w:marTop w:val="0"/>
      <w:marBottom w:val="0"/>
      <w:divBdr>
        <w:top w:val="none" w:sz="0" w:space="0" w:color="auto"/>
        <w:left w:val="none" w:sz="0" w:space="0" w:color="auto"/>
        <w:bottom w:val="none" w:sz="0" w:space="0" w:color="auto"/>
        <w:right w:val="none" w:sz="0" w:space="0" w:color="auto"/>
      </w:divBdr>
    </w:div>
    <w:div w:id="1073697815">
      <w:bodyDiv w:val="1"/>
      <w:marLeft w:val="0"/>
      <w:marRight w:val="0"/>
      <w:marTop w:val="0"/>
      <w:marBottom w:val="0"/>
      <w:divBdr>
        <w:top w:val="none" w:sz="0" w:space="0" w:color="auto"/>
        <w:left w:val="none" w:sz="0" w:space="0" w:color="auto"/>
        <w:bottom w:val="none" w:sz="0" w:space="0" w:color="auto"/>
        <w:right w:val="none" w:sz="0" w:space="0" w:color="auto"/>
      </w:divBdr>
    </w:div>
    <w:div w:id="1106536429">
      <w:bodyDiv w:val="1"/>
      <w:marLeft w:val="0"/>
      <w:marRight w:val="0"/>
      <w:marTop w:val="0"/>
      <w:marBottom w:val="0"/>
      <w:divBdr>
        <w:top w:val="none" w:sz="0" w:space="0" w:color="auto"/>
        <w:left w:val="none" w:sz="0" w:space="0" w:color="auto"/>
        <w:bottom w:val="none" w:sz="0" w:space="0" w:color="auto"/>
        <w:right w:val="none" w:sz="0" w:space="0" w:color="auto"/>
      </w:divBdr>
    </w:div>
    <w:div w:id="1113405678">
      <w:bodyDiv w:val="1"/>
      <w:marLeft w:val="0"/>
      <w:marRight w:val="0"/>
      <w:marTop w:val="0"/>
      <w:marBottom w:val="0"/>
      <w:divBdr>
        <w:top w:val="none" w:sz="0" w:space="0" w:color="auto"/>
        <w:left w:val="none" w:sz="0" w:space="0" w:color="auto"/>
        <w:bottom w:val="none" w:sz="0" w:space="0" w:color="auto"/>
        <w:right w:val="none" w:sz="0" w:space="0" w:color="auto"/>
      </w:divBdr>
    </w:div>
    <w:div w:id="1115710268">
      <w:bodyDiv w:val="1"/>
      <w:marLeft w:val="0"/>
      <w:marRight w:val="0"/>
      <w:marTop w:val="0"/>
      <w:marBottom w:val="0"/>
      <w:divBdr>
        <w:top w:val="none" w:sz="0" w:space="0" w:color="auto"/>
        <w:left w:val="none" w:sz="0" w:space="0" w:color="auto"/>
        <w:bottom w:val="none" w:sz="0" w:space="0" w:color="auto"/>
        <w:right w:val="none" w:sz="0" w:space="0" w:color="auto"/>
      </w:divBdr>
    </w:div>
    <w:div w:id="1138495973">
      <w:bodyDiv w:val="1"/>
      <w:marLeft w:val="0"/>
      <w:marRight w:val="0"/>
      <w:marTop w:val="0"/>
      <w:marBottom w:val="0"/>
      <w:divBdr>
        <w:top w:val="none" w:sz="0" w:space="0" w:color="auto"/>
        <w:left w:val="none" w:sz="0" w:space="0" w:color="auto"/>
        <w:bottom w:val="none" w:sz="0" w:space="0" w:color="auto"/>
        <w:right w:val="none" w:sz="0" w:space="0" w:color="auto"/>
      </w:divBdr>
    </w:div>
    <w:div w:id="1140030294">
      <w:bodyDiv w:val="1"/>
      <w:marLeft w:val="0"/>
      <w:marRight w:val="0"/>
      <w:marTop w:val="0"/>
      <w:marBottom w:val="0"/>
      <w:divBdr>
        <w:top w:val="none" w:sz="0" w:space="0" w:color="auto"/>
        <w:left w:val="none" w:sz="0" w:space="0" w:color="auto"/>
        <w:bottom w:val="none" w:sz="0" w:space="0" w:color="auto"/>
        <w:right w:val="none" w:sz="0" w:space="0" w:color="auto"/>
      </w:divBdr>
    </w:div>
    <w:div w:id="1149327804">
      <w:bodyDiv w:val="1"/>
      <w:marLeft w:val="0"/>
      <w:marRight w:val="0"/>
      <w:marTop w:val="0"/>
      <w:marBottom w:val="0"/>
      <w:divBdr>
        <w:top w:val="none" w:sz="0" w:space="0" w:color="auto"/>
        <w:left w:val="none" w:sz="0" w:space="0" w:color="auto"/>
        <w:bottom w:val="none" w:sz="0" w:space="0" w:color="auto"/>
        <w:right w:val="none" w:sz="0" w:space="0" w:color="auto"/>
      </w:divBdr>
    </w:div>
    <w:div w:id="1160148711">
      <w:bodyDiv w:val="1"/>
      <w:marLeft w:val="0"/>
      <w:marRight w:val="0"/>
      <w:marTop w:val="0"/>
      <w:marBottom w:val="0"/>
      <w:divBdr>
        <w:top w:val="none" w:sz="0" w:space="0" w:color="auto"/>
        <w:left w:val="none" w:sz="0" w:space="0" w:color="auto"/>
        <w:bottom w:val="none" w:sz="0" w:space="0" w:color="auto"/>
        <w:right w:val="none" w:sz="0" w:space="0" w:color="auto"/>
      </w:divBdr>
      <w:divsChild>
        <w:div w:id="1016613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53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620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9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051431">
      <w:bodyDiv w:val="1"/>
      <w:marLeft w:val="0"/>
      <w:marRight w:val="0"/>
      <w:marTop w:val="0"/>
      <w:marBottom w:val="0"/>
      <w:divBdr>
        <w:top w:val="none" w:sz="0" w:space="0" w:color="auto"/>
        <w:left w:val="none" w:sz="0" w:space="0" w:color="auto"/>
        <w:bottom w:val="none" w:sz="0" w:space="0" w:color="auto"/>
        <w:right w:val="none" w:sz="0" w:space="0" w:color="auto"/>
      </w:divBdr>
    </w:div>
    <w:div w:id="1172374123">
      <w:bodyDiv w:val="1"/>
      <w:marLeft w:val="0"/>
      <w:marRight w:val="0"/>
      <w:marTop w:val="0"/>
      <w:marBottom w:val="0"/>
      <w:divBdr>
        <w:top w:val="none" w:sz="0" w:space="0" w:color="auto"/>
        <w:left w:val="none" w:sz="0" w:space="0" w:color="auto"/>
        <w:bottom w:val="none" w:sz="0" w:space="0" w:color="auto"/>
        <w:right w:val="none" w:sz="0" w:space="0" w:color="auto"/>
      </w:divBdr>
    </w:div>
    <w:div w:id="1179389918">
      <w:bodyDiv w:val="1"/>
      <w:marLeft w:val="0"/>
      <w:marRight w:val="0"/>
      <w:marTop w:val="0"/>
      <w:marBottom w:val="0"/>
      <w:divBdr>
        <w:top w:val="none" w:sz="0" w:space="0" w:color="auto"/>
        <w:left w:val="none" w:sz="0" w:space="0" w:color="auto"/>
        <w:bottom w:val="none" w:sz="0" w:space="0" w:color="auto"/>
        <w:right w:val="none" w:sz="0" w:space="0" w:color="auto"/>
      </w:divBdr>
    </w:div>
    <w:div w:id="1190291586">
      <w:bodyDiv w:val="1"/>
      <w:marLeft w:val="0"/>
      <w:marRight w:val="0"/>
      <w:marTop w:val="0"/>
      <w:marBottom w:val="0"/>
      <w:divBdr>
        <w:top w:val="none" w:sz="0" w:space="0" w:color="auto"/>
        <w:left w:val="none" w:sz="0" w:space="0" w:color="auto"/>
        <w:bottom w:val="none" w:sz="0" w:space="0" w:color="auto"/>
        <w:right w:val="none" w:sz="0" w:space="0" w:color="auto"/>
      </w:divBdr>
    </w:div>
    <w:div w:id="1192570761">
      <w:bodyDiv w:val="1"/>
      <w:marLeft w:val="0"/>
      <w:marRight w:val="0"/>
      <w:marTop w:val="0"/>
      <w:marBottom w:val="0"/>
      <w:divBdr>
        <w:top w:val="none" w:sz="0" w:space="0" w:color="auto"/>
        <w:left w:val="none" w:sz="0" w:space="0" w:color="auto"/>
        <w:bottom w:val="none" w:sz="0" w:space="0" w:color="auto"/>
        <w:right w:val="none" w:sz="0" w:space="0" w:color="auto"/>
      </w:divBdr>
    </w:div>
    <w:div w:id="1193303286">
      <w:bodyDiv w:val="1"/>
      <w:marLeft w:val="0"/>
      <w:marRight w:val="0"/>
      <w:marTop w:val="0"/>
      <w:marBottom w:val="0"/>
      <w:divBdr>
        <w:top w:val="none" w:sz="0" w:space="0" w:color="auto"/>
        <w:left w:val="none" w:sz="0" w:space="0" w:color="auto"/>
        <w:bottom w:val="none" w:sz="0" w:space="0" w:color="auto"/>
        <w:right w:val="none" w:sz="0" w:space="0" w:color="auto"/>
      </w:divBdr>
    </w:div>
    <w:div w:id="1203326713">
      <w:bodyDiv w:val="1"/>
      <w:marLeft w:val="0"/>
      <w:marRight w:val="0"/>
      <w:marTop w:val="0"/>
      <w:marBottom w:val="0"/>
      <w:divBdr>
        <w:top w:val="none" w:sz="0" w:space="0" w:color="auto"/>
        <w:left w:val="none" w:sz="0" w:space="0" w:color="auto"/>
        <w:bottom w:val="none" w:sz="0" w:space="0" w:color="auto"/>
        <w:right w:val="none" w:sz="0" w:space="0" w:color="auto"/>
      </w:divBdr>
    </w:div>
    <w:div w:id="1212612873">
      <w:bodyDiv w:val="1"/>
      <w:marLeft w:val="0"/>
      <w:marRight w:val="0"/>
      <w:marTop w:val="0"/>
      <w:marBottom w:val="0"/>
      <w:divBdr>
        <w:top w:val="none" w:sz="0" w:space="0" w:color="auto"/>
        <w:left w:val="none" w:sz="0" w:space="0" w:color="auto"/>
        <w:bottom w:val="none" w:sz="0" w:space="0" w:color="auto"/>
        <w:right w:val="none" w:sz="0" w:space="0" w:color="auto"/>
      </w:divBdr>
    </w:div>
    <w:div w:id="1213806420">
      <w:bodyDiv w:val="1"/>
      <w:marLeft w:val="0"/>
      <w:marRight w:val="0"/>
      <w:marTop w:val="0"/>
      <w:marBottom w:val="0"/>
      <w:divBdr>
        <w:top w:val="none" w:sz="0" w:space="0" w:color="auto"/>
        <w:left w:val="none" w:sz="0" w:space="0" w:color="auto"/>
        <w:bottom w:val="none" w:sz="0" w:space="0" w:color="auto"/>
        <w:right w:val="none" w:sz="0" w:space="0" w:color="auto"/>
      </w:divBdr>
    </w:div>
    <w:div w:id="1254626975">
      <w:bodyDiv w:val="1"/>
      <w:marLeft w:val="0"/>
      <w:marRight w:val="0"/>
      <w:marTop w:val="0"/>
      <w:marBottom w:val="0"/>
      <w:divBdr>
        <w:top w:val="none" w:sz="0" w:space="0" w:color="auto"/>
        <w:left w:val="none" w:sz="0" w:space="0" w:color="auto"/>
        <w:bottom w:val="none" w:sz="0" w:space="0" w:color="auto"/>
        <w:right w:val="none" w:sz="0" w:space="0" w:color="auto"/>
      </w:divBdr>
    </w:div>
    <w:div w:id="1267234446">
      <w:bodyDiv w:val="1"/>
      <w:marLeft w:val="0"/>
      <w:marRight w:val="0"/>
      <w:marTop w:val="0"/>
      <w:marBottom w:val="0"/>
      <w:divBdr>
        <w:top w:val="none" w:sz="0" w:space="0" w:color="auto"/>
        <w:left w:val="none" w:sz="0" w:space="0" w:color="auto"/>
        <w:bottom w:val="none" w:sz="0" w:space="0" w:color="auto"/>
        <w:right w:val="none" w:sz="0" w:space="0" w:color="auto"/>
      </w:divBdr>
    </w:div>
    <w:div w:id="1278291941">
      <w:bodyDiv w:val="1"/>
      <w:marLeft w:val="0"/>
      <w:marRight w:val="0"/>
      <w:marTop w:val="0"/>
      <w:marBottom w:val="0"/>
      <w:divBdr>
        <w:top w:val="none" w:sz="0" w:space="0" w:color="auto"/>
        <w:left w:val="none" w:sz="0" w:space="0" w:color="auto"/>
        <w:bottom w:val="none" w:sz="0" w:space="0" w:color="auto"/>
        <w:right w:val="none" w:sz="0" w:space="0" w:color="auto"/>
      </w:divBdr>
    </w:div>
    <w:div w:id="1293294254">
      <w:bodyDiv w:val="1"/>
      <w:marLeft w:val="0"/>
      <w:marRight w:val="0"/>
      <w:marTop w:val="0"/>
      <w:marBottom w:val="0"/>
      <w:divBdr>
        <w:top w:val="none" w:sz="0" w:space="0" w:color="auto"/>
        <w:left w:val="none" w:sz="0" w:space="0" w:color="auto"/>
        <w:bottom w:val="none" w:sz="0" w:space="0" w:color="auto"/>
        <w:right w:val="none" w:sz="0" w:space="0" w:color="auto"/>
      </w:divBdr>
    </w:div>
    <w:div w:id="1295213741">
      <w:bodyDiv w:val="1"/>
      <w:marLeft w:val="0"/>
      <w:marRight w:val="0"/>
      <w:marTop w:val="0"/>
      <w:marBottom w:val="0"/>
      <w:divBdr>
        <w:top w:val="none" w:sz="0" w:space="0" w:color="auto"/>
        <w:left w:val="none" w:sz="0" w:space="0" w:color="auto"/>
        <w:bottom w:val="none" w:sz="0" w:space="0" w:color="auto"/>
        <w:right w:val="none" w:sz="0" w:space="0" w:color="auto"/>
      </w:divBdr>
    </w:div>
    <w:div w:id="1301881140">
      <w:bodyDiv w:val="1"/>
      <w:marLeft w:val="0"/>
      <w:marRight w:val="0"/>
      <w:marTop w:val="0"/>
      <w:marBottom w:val="0"/>
      <w:divBdr>
        <w:top w:val="none" w:sz="0" w:space="0" w:color="auto"/>
        <w:left w:val="none" w:sz="0" w:space="0" w:color="auto"/>
        <w:bottom w:val="none" w:sz="0" w:space="0" w:color="auto"/>
        <w:right w:val="none" w:sz="0" w:space="0" w:color="auto"/>
      </w:divBdr>
    </w:div>
    <w:div w:id="1348405583">
      <w:bodyDiv w:val="1"/>
      <w:marLeft w:val="0"/>
      <w:marRight w:val="0"/>
      <w:marTop w:val="0"/>
      <w:marBottom w:val="0"/>
      <w:divBdr>
        <w:top w:val="none" w:sz="0" w:space="0" w:color="auto"/>
        <w:left w:val="none" w:sz="0" w:space="0" w:color="auto"/>
        <w:bottom w:val="none" w:sz="0" w:space="0" w:color="auto"/>
        <w:right w:val="none" w:sz="0" w:space="0" w:color="auto"/>
      </w:divBdr>
    </w:div>
    <w:div w:id="1425686453">
      <w:bodyDiv w:val="1"/>
      <w:marLeft w:val="0"/>
      <w:marRight w:val="0"/>
      <w:marTop w:val="0"/>
      <w:marBottom w:val="0"/>
      <w:divBdr>
        <w:top w:val="none" w:sz="0" w:space="0" w:color="auto"/>
        <w:left w:val="none" w:sz="0" w:space="0" w:color="auto"/>
        <w:bottom w:val="none" w:sz="0" w:space="0" w:color="auto"/>
        <w:right w:val="none" w:sz="0" w:space="0" w:color="auto"/>
      </w:divBdr>
    </w:div>
    <w:div w:id="1437098808">
      <w:bodyDiv w:val="1"/>
      <w:marLeft w:val="0"/>
      <w:marRight w:val="0"/>
      <w:marTop w:val="0"/>
      <w:marBottom w:val="0"/>
      <w:divBdr>
        <w:top w:val="none" w:sz="0" w:space="0" w:color="auto"/>
        <w:left w:val="none" w:sz="0" w:space="0" w:color="auto"/>
        <w:bottom w:val="none" w:sz="0" w:space="0" w:color="auto"/>
        <w:right w:val="none" w:sz="0" w:space="0" w:color="auto"/>
      </w:divBdr>
    </w:div>
    <w:div w:id="1442185569">
      <w:bodyDiv w:val="1"/>
      <w:marLeft w:val="0"/>
      <w:marRight w:val="0"/>
      <w:marTop w:val="0"/>
      <w:marBottom w:val="0"/>
      <w:divBdr>
        <w:top w:val="none" w:sz="0" w:space="0" w:color="auto"/>
        <w:left w:val="none" w:sz="0" w:space="0" w:color="auto"/>
        <w:bottom w:val="none" w:sz="0" w:space="0" w:color="auto"/>
        <w:right w:val="none" w:sz="0" w:space="0" w:color="auto"/>
      </w:divBdr>
    </w:div>
    <w:div w:id="1451239992">
      <w:bodyDiv w:val="1"/>
      <w:marLeft w:val="0"/>
      <w:marRight w:val="0"/>
      <w:marTop w:val="0"/>
      <w:marBottom w:val="0"/>
      <w:divBdr>
        <w:top w:val="none" w:sz="0" w:space="0" w:color="auto"/>
        <w:left w:val="none" w:sz="0" w:space="0" w:color="auto"/>
        <w:bottom w:val="none" w:sz="0" w:space="0" w:color="auto"/>
        <w:right w:val="none" w:sz="0" w:space="0" w:color="auto"/>
      </w:divBdr>
    </w:div>
    <w:div w:id="1451321922">
      <w:bodyDiv w:val="1"/>
      <w:marLeft w:val="0"/>
      <w:marRight w:val="0"/>
      <w:marTop w:val="0"/>
      <w:marBottom w:val="0"/>
      <w:divBdr>
        <w:top w:val="none" w:sz="0" w:space="0" w:color="auto"/>
        <w:left w:val="none" w:sz="0" w:space="0" w:color="auto"/>
        <w:bottom w:val="none" w:sz="0" w:space="0" w:color="auto"/>
        <w:right w:val="none" w:sz="0" w:space="0" w:color="auto"/>
      </w:divBdr>
    </w:div>
    <w:div w:id="1463110254">
      <w:bodyDiv w:val="1"/>
      <w:marLeft w:val="0"/>
      <w:marRight w:val="0"/>
      <w:marTop w:val="0"/>
      <w:marBottom w:val="0"/>
      <w:divBdr>
        <w:top w:val="none" w:sz="0" w:space="0" w:color="auto"/>
        <w:left w:val="none" w:sz="0" w:space="0" w:color="auto"/>
        <w:bottom w:val="none" w:sz="0" w:space="0" w:color="auto"/>
        <w:right w:val="none" w:sz="0" w:space="0" w:color="auto"/>
      </w:divBdr>
      <w:divsChild>
        <w:div w:id="1776972453">
          <w:marLeft w:val="0"/>
          <w:marRight w:val="0"/>
          <w:marTop w:val="0"/>
          <w:marBottom w:val="0"/>
          <w:divBdr>
            <w:top w:val="none" w:sz="0" w:space="0" w:color="auto"/>
            <w:left w:val="none" w:sz="0" w:space="0" w:color="auto"/>
            <w:bottom w:val="none" w:sz="0" w:space="0" w:color="auto"/>
            <w:right w:val="none" w:sz="0" w:space="0" w:color="auto"/>
          </w:divBdr>
          <w:divsChild>
            <w:div w:id="496505423">
              <w:marLeft w:val="0"/>
              <w:marRight w:val="0"/>
              <w:marTop w:val="0"/>
              <w:marBottom w:val="0"/>
              <w:divBdr>
                <w:top w:val="none" w:sz="0" w:space="0" w:color="auto"/>
                <w:left w:val="none" w:sz="0" w:space="0" w:color="auto"/>
                <w:bottom w:val="none" w:sz="0" w:space="0" w:color="auto"/>
                <w:right w:val="none" w:sz="0" w:space="0" w:color="auto"/>
              </w:divBdr>
              <w:divsChild>
                <w:div w:id="1933664927">
                  <w:marLeft w:val="0"/>
                  <w:marRight w:val="0"/>
                  <w:marTop w:val="225"/>
                  <w:marBottom w:val="225"/>
                  <w:divBdr>
                    <w:top w:val="none" w:sz="0" w:space="0" w:color="auto"/>
                    <w:left w:val="none" w:sz="0" w:space="0" w:color="auto"/>
                    <w:bottom w:val="none" w:sz="0" w:space="0" w:color="auto"/>
                    <w:right w:val="none" w:sz="0" w:space="0" w:color="auto"/>
                  </w:divBdr>
                </w:div>
              </w:divsChild>
            </w:div>
            <w:div w:id="21156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50265">
      <w:bodyDiv w:val="1"/>
      <w:marLeft w:val="0"/>
      <w:marRight w:val="0"/>
      <w:marTop w:val="0"/>
      <w:marBottom w:val="0"/>
      <w:divBdr>
        <w:top w:val="none" w:sz="0" w:space="0" w:color="auto"/>
        <w:left w:val="none" w:sz="0" w:space="0" w:color="auto"/>
        <w:bottom w:val="none" w:sz="0" w:space="0" w:color="auto"/>
        <w:right w:val="none" w:sz="0" w:space="0" w:color="auto"/>
      </w:divBdr>
    </w:div>
    <w:div w:id="1474985840">
      <w:bodyDiv w:val="1"/>
      <w:marLeft w:val="0"/>
      <w:marRight w:val="0"/>
      <w:marTop w:val="0"/>
      <w:marBottom w:val="0"/>
      <w:divBdr>
        <w:top w:val="none" w:sz="0" w:space="0" w:color="auto"/>
        <w:left w:val="none" w:sz="0" w:space="0" w:color="auto"/>
        <w:bottom w:val="none" w:sz="0" w:space="0" w:color="auto"/>
        <w:right w:val="none" w:sz="0" w:space="0" w:color="auto"/>
      </w:divBdr>
    </w:div>
    <w:div w:id="1478689145">
      <w:bodyDiv w:val="1"/>
      <w:marLeft w:val="0"/>
      <w:marRight w:val="0"/>
      <w:marTop w:val="0"/>
      <w:marBottom w:val="0"/>
      <w:divBdr>
        <w:top w:val="none" w:sz="0" w:space="0" w:color="auto"/>
        <w:left w:val="none" w:sz="0" w:space="0" w:color="auto"/>
        <w:bottom w:val="none" w:sz="0" w:space="0" w:color="auto"/>
        <w:right w:val="none" w:sz="0" w:space="0" w:color="auto"/>
      </w:divBdr>
    </w:div>
    <w:div w:id="1481800911">
      <w:bodyDiv w:val="1"/>
      <w:marLeft w:val="0"/>
      <w:marRight w:val="0"/>
      <w:marTop w:val="0"/>
      <w:marBottom w:val="0"/>
      <w:divBdr>
        <w:top w:val="none" w:sz="0" w:space="0" w:color="auto"/>
        <w:left w:val="none" w:sz="0" w:space="0" w:color="auto"/>
        <w:bottom w:val="none" w:sz="0" w:space="0" w:color="auto"/>
        <w:right w:val="none" w:sz="0" w:space="0" w:color="auto"/>
      </w:divBdr>
    </w:div>
    <w:div w:id="1483933443">
      <w:bodyDiv w:val="1"/>
      <w:marLeft w:val="0"/>
      <w:marRight w:val="0"/>
      <w:marTop w:val="0"/>
      <w:marBottom w:val="0"/>
      <w:divBdr>
        <w:top w:val="none" w:sz="0" w:space="0" w:color="auto"/>
        <w:left w:val="none" w:sz="0" w:space="0" w:color="auto"/>
        <w:bottom w:val="none" w:sz="0" w:space="0" w:color="auto"/>
        <w:right w:val="none" w:sz="0" w:space="0" w:color="auto"/>
      </w:divBdr>
    </w:div>
    <w:div w:id="1485513994">
      <w:bodyDiv w:val="1"/>
      <w:marLeft w:val="0"/>
      <w:marRight w:val="0"/>
      <w:marTop w:val="0"/>
      <w:marBottom w:val="0"/>
      <w:divBdr>
        <w:top w:val="none" w:sz="0" w:space="0" w:color="auto"/>
        <w:left w:val="none" w:sz="0" w:space="0" w:color="auto"/>
        <w:bottom w:val="none" w:sz="0" w:space="0" w:color="auto"/>
        <w:right w:val="none" w:sz="0" w:space="0" w:color="auto"/>
      </w:divBdr>
    </w:div>
    <w:div w:id="1490052974">
      <w:bodyDiv w:val="1"/>
      <w:marLeft w:val="0"/>
      <w:marRight w:val="0"/>
      <w:marTop w:val="0"/>
      <w:marBottom w:val="0"/>
      <w:divBdr>
        <w:top w:val="none" w:sz="0" w:space="0" w:color="auto"/>
        <w:left w:val="none" w:sz="0" w:space="0" w:color="auto"/>
        <w:bottom w:val="none" w:sz="0" w:space="0" w:color="auto"/>
        <w:right w:val="none" w:sz="0" w:space="0" w:color="auto"/>
      </w:divBdr>
    </w:div>
    <w:div w:id="1497039942">
      <w:bodyDiv w:val="1"/>
      <w:marLeft w:val="0"/>
      <w:marRight w:val="0"/>
      <w:marTop w:val="0"/>
      <w:marBottom w:val="0"/>
      <w:divBdr>
        <w:top w:val="none" w:sz="0" w:space="0" w:color="auto"/>
        <w:left w:val="none" w:sz="0" w:space="0" w:color="auto"/>
        <w:bottom w:val="none" w:sz="0" w:space="0" w:color="auto"/>
        <w:right w:val="none" w:sz="0" w:space="0" w:color="auto"/>
      </w:divBdr>
    </w:div>
    <w:div w:id="1499035786">
      <w:bodyDiv w:val="1"/>
      <w:marLeft w:val="0"/>
      <w:marRight w:val="0"/>
      <w:marTop w:val="0"/>
      <w:marBottom w:val="0"/>
      <w:divBdr>
        <w:top w:val="none" w:sz="0" w:space="0" w:color="auto"/>
        <w:left w:val="none" w:sz="0" w:space="0" w:color="auto"/>
        <w:bottom w:val="none" w:sz="0" w:space="0" w:color="auto"/>
        <w:right w:val="none" w:sz="0" w:space="0" w:color="auto"/>
      </w:divBdr>
    </w:div>
    <w:div w:id="1506477623">
      <w:bodyDiv w:val="1"/>
      <w:marLeft w:val="0"/>
      <w:marRight w:val="0"/>
      <w:marTop w:val="0"/>
      <w:marBottom w:val="0"/>
      <w:divBdr>
        <w:top w:val="none" w:sz="0" w:space="0" w:color="auto"/>
        <w:left w:val="none" w:sz="0" w:space="0" w:color="auto"/>
        <w:bottom w:val="none" w:sz="0" w:space="0" w:color="auto"/>
        <w:right w:val="none" w:sz="0" w:space="0" w:color="auto"/>
      </w:divBdr>
    </w:div>
    <w:div w:id="1520661186">
      <w:bodyDiv w:val="1"/>
      <w:marLeft w:val="0"/>
      <w:marRight w:val="0"/>
      <w:marTop w:val="0"/>
      <w:marBottom w:val="0"/>
      <w:divBdr>
        <w:top w:val="none" w:sz="0" w:space="0" w:color="auto"/>
        <w:left w:val="none" w:sz="0" w:space="0" w:color="auto"/>
        <w:bottom w:val="none" w:sz="0" w:space="0" w:color="auto"/>
        <w:right w:val="none" w:sz="0" w:space="0" w:color="auto"/>
      </w:divBdr>
    </w:div>
    <w:div w:id="1532838352">
      <w:bodyDiv w:val="1"/>
      <w:marLeft w:val="0"/>
      <w:marRight w:val="0"/>
      <w:marTop w:val="0"/>
      <w:marBottom w:val="0"/>
      <w:divBdr>
        <w:top w:val="none" w:sz="0" w:space="0" w:color="auto"/>
        <w:left w:val="none" w:sz="0" w:space="0" w:color="auto"/>
        <w:bottom w:val="none" w:sz="0" w:space="0" w:color="auto"/>
        <w:right w:val="none" w:sz="0" w:space="0" w:color="auto"/>
      </w:divBdr>
    </w:div>
    <w:div w:id="1553924575">
      <w:bodyDiv w:val="1"/>
      <w:marLeft w:val="0"/>
      <w:marRight w:val="0"/>
      <w:marTop w:val="0"/>
      <w:marBottom w:val="0"/>
      <w:divBdr>
        <w:top w:val="none" w:sz="0" w:space="0" w:color="auto"/>
        <w:left w:val="none" w:sz="0" w:space="0" w:color="auto"/>
        <w:bottom w:val="none" w:sz="0" w:space="0" w:color="auto"/>
        <w:right w:val="none" w:sz="0" w:space="0" w:color="auto"/>
      </w:divBdr>
    </w:div>
    <w:div w:id="1554463216">
      <w:bodyDiv w:val="1"/>
      <w:marLeft w:val="0"/>
      <w:marRight w:val="0"/>
      <w:marTop w:val="0"/>
      <w:marBottom w:val="0"/>
      <w:divBdr>
        <w:top w:val="none" w:sz="0" w:space="0" w:color="auto"/>
        <w:left w:val="none" w:sz="0" w:space="0" w:color="auto"/>
        <w:bottom w:val="none" w:sz="0" w:space="0" w:color="auto"/>
        <w:right w:val="none" w:sz="0" w:space="0" w:color="auto"/>
      </w:divBdr>
    </w:div>
    <w:div w:id="1560634624">
      <w:bodyDiv w:val="1"/>
      <w:marLeft w:val="0"/>
      <w:marRight w:val="0"/>
      <w:marTop w:val="0"/>
      <w:marBottom w:val="0"/>
      <w:divBdr>
        <w:top w:val="none" w:sz="0" w:space="0" w:color="auto"/>
        <w:left w:val="none" w:sz="0" w:space="0" w:color="auto"/>
        <w:bottom w:val="none" w:sz="0" w:space="0" w:color="auto"/>
        <w:right w:val="none" w:sz="0" w:space="0" w:color="auto"/>
      </w:divBdr>
    </w:div>
    <w:div w:id="1573853768">
      <w:bodyDiv w:val="1"/>
      <w:marLeft w:val="0"/>
      <w:marRight w:val="0"/>
      <w:marTop w:val="0"/>
      <w:marBottom w:val="0"/>
      <w:divBdr>
        <w:top w:val="none" w:sz="0" w:space="0" w:color="auto"/>
        <w:left w:val="none" w:sz="0" w:space="0" w:color="auto"/>
        <w:bottom w:val="none" w:sz="0" w:space="0" w:color="auto"/>
        <w:right w:val="none" w:sz="0" w:space="0" w:color="auto"/>
      </w:divBdr>
    </w:div>
    <w:div w:id="1580677885">
      <w:bodyDiv w:val="1"/>
      <w:marLeft w:val="0"/>
      <w:marRight w:val="0"/>
      <w:marTop w:val="0"/>
      <w:marBottom w:val="0"/>
      <w:divBdr>
        <w:top w:val="none" w:sz="0" w:space="0" w:color="auto"/>
        <w:left w:val="none" w:sz="0" w:space="0" w:color="auto"/>
        <w:bottom w:val="none" w:sz="0" w:space="0" w:color="auto"/>
        <w:right w:val="none" w:sz="0" w:space="0" w:color="auto"/>
      </w:divBdr>
    </w:div>
    <w:div w:id="1603757358">
      <w:bodyDiv w:val="1"/>
      <w:marLeft w:val="0"/>
      <w:marRight w:val="0"/>
      <w:marTop w:val="0"/>
      <w:marBottom w:val="0"/>
      <w:divBdr>
        <w:top w:val="none" w:sz="0" w:space="0" w:color="auto"/>
        <w:left w:val="none" w:sz="0" w:space="0" w:color="auto"/>
        <w:bottom w:val="none" w:sz="0" w:space="0" w:color="auto"/>
        <w:right w:val="none" w:sz="0" w:space="0" w:color="auto"/>
      </w:divBdr>
    </w:div>
    <w:div w:id="1607931937">
      <w:bodyDiv w:val="1"/>
      <w:marLeft w:val="0"/>
      <w:marRight w:val="0"/>
      <w:marTop w:val="0"/>
      <w:marBottom w:val="0"/>
      <w:divBdr>
        <w:top w:val="none" w:sz="0" w:space="0" w:color="auto"/>
        <w:left w:val="none" w:sz="0" w:space="0" w:color="auto"/>
        <w:bottom w:val="none" w:sz="0" w:space="0" w:color="auto"/>
        <w:right w:val="none" w:sz="0" w:space="0" w:color="auto"/>
      </w:divBdr>
    </w:div>
    <w:div w:id="1614239804">
      <w:bodyDiv w:val="1"/>
      <w:marLeft w:val="0"/>
      <w:marRight w:val="0"/>
      <w:marTop w:val="0"/>
      <w:marBottom w:val="0"/>
      <w:divBdr>
        <w:top w:val="none" w:sz="0" w:space="0" w:color="auto"/>
        <w:left w:val="none" w:sz="0" w:space="0" w:color="auto"/>
        <w:bottom w:val="none" w:sz="0" w:space="0" w:color="auto"/>
        <w:right w:val="none" w:sz="0" w:space="0" w:color="auto"/>
      </w:divBdr>
    </w:div>
    <w:div w:id="1616979108">
      <w:bodyDiv w:val="1"/>
      <w:marLeft w:val="0"/>
      <w:marRight w:val="0"/>
      <w:marTop w:val="0"/>
      <w:marBottom w:val="0"/>
      <w:divBdr>
        <w:top w:val="none" w:sz="0" w:space="0" w:color="auto"/>
        <w:left w:val="none" w:sz="0" w:space="0" w:color="auto"/>
        <w:bottom w:val="none" w:sz="0" w:space="0" w:color="auto"/>
        <w:right w:val="none" w:sz="0" w:space="0" w:color="auto"/>
      </w:divBdr>
    </w:div>
    <w:div w:id="1632857270">
      <w:bodyDiv w:val="1"/>
      <w:marLeft w:val="0"/>
      <w:marRight w:val="0"/>
      <w:marTop w:val="0"/>
      <w:marBottom w:val="0"/>
      <w:divBdr>
        <w:top w:val="none" w:sz="0" w:space="0" w:color="auto"/>
        <w:left w:val="none" w:sz="0" w:space="0" w:color="auto"/>
        <w:bottom w:val="none" w:sz="0" w:space="0" w:color="auto"/>
        <w:right w:val="none" w:sz="0" w:space="0" w:color="auto"/>
      </w:divBdr>
    </w:div>
    <w:div w:id="1634872680">
      <w:bodyDiv w:val="1"/>
      <w:marLeft w:val="0"/>
      <w:marRight w:val="0"/>
      <w:marTop w:val="0"/>
      <w:marBottom w:val="0"/>
      <w:divBdr>
        <w:top w:val="none" w:sz="0" w:space="0" w:color="auto"/>
        <w:left w:val="none" w:sz="0" w:space="0" w:color="auto"/>
        <w:bottom w:val="none" w:sz="0" w:space="0" w:color="auto"/>
        <w:right w:val="none" w:sz="0" w:space="0" w:color="auto"/>
      </w:divBdr>
    </w:div>
    <w:div w:id="1645966813">
      <w:bodyDiv w:val="1"/>
      <w:marLeft w:val="0"/>
      <w:marRight w:val="0"/>
      <w:marTop w:val="0"/>
      <w:marBottom w:val="0"/>
      <w:divBdr>
        <w:top w:val="none" w:sz="0" w:space="0" w:color="auto"/>
        <w:left w:val="none" w:sz="0" w:space="0" w:color="auto"/>
        <w:bottom w:val="none" w:sz="0" w:space="0" w:color="auto"/>
        <w:right w:val="none" w:sz="0" w:space="0" w:color="auto"/>
      </w:divBdr>
    </w:div>
    <w:div w:id="1646622481">
      <w:bodyDiv w:val="1"/>
      <w:marLeft w:val="0"/>
      <w:marRight w:val="0"/>
      <w:marTop w:val="0"/>
      <w:marBottom w:val="0"/>
      <w:divBdr>
        <w:top w:val="none" w:sz="0" w:space="0" w:color="auto"/>
        <w:left w:val="none" w:sz="0" w:space="0" w:color="auto"/>
        <w:bottom w:val="none" w:sz="0" w:space="0" w:color="auto"/>
        <w:right w:val="none" w:sz="0" w:space="0" w:color="auto"/>
      </w:divBdr>
    </w:div>
    <w:div w:id="1647316220">
      <w:bodyDiv w:val="1"/>
      <w:marLeft w:val="0"/>
      <w:marRight w:val="0"/>
      <w:marTop w:val="0"/>
      <w:marBottom w:val="0"/>
      <w:divBdr>
        <w:top w:val="none" w:sz="0" w:space="0" w:color="auto"/>
        <w:left w:val="none" w:sz="0" w:space="0" w:color="auto"/>
        <w:bottom w:val="none" w:sz="0" w:space="0" w:color="auto"/>
        <w:right w:val="none" w:sz="0" w:space="0" w:color="auto"/>
      </w:divBdr>
    </w:div>
    <w:div w:id="1682708213">
      <w:bodyDiv w:val="1"/>
      <w:marLeft w:val="0"/>
      <w:marRight w:val="0"/>
      <w:marTop w:val="0"/>
      <w:marBottom w:val="0"/>
      <w:divBdr>
        <w:top w:val="none" w:sz="0" w:space="0" w:color="auto"/>
        <w:left w:val="none" w:sz="0" w:space="0" w:color="auto"/>
        <w:bottom w:val="none" w:sz="0" w:space="0" w:color="auto"/>
        <w:right w:val="none" w:sz="0" w:space="0" w:color="auto"/>
      </w:divBdr>
    </w:div>
    <w:div w:id="1703020839">
      <w:bodyDiv w:val="1"/>
      <w:marLeft w:val="0"/>
      <w:marRight w:val="0"/>
      <w:marTop w:val="0"/>
      <w:marBottom w:val="0"/>
      <w:divBdr>
        <w:top w:val="none" w:sz="0" w:space="0" w:color="auto"/>
        <w:left w:val="none" w:sz="0" w:space="0" w:color="auto"/>
        <w:bottom w:val="none" w:sz="0" w:space="0" w:color="auto"/>
        <w:right w:val="none" w:sz="0" w:space="0" w:color="auto"/>
      </w:divBdr>
    </w:div>
    <w:div w:id="1747798300">
      <w:bodyDiv w:val="1"/>
      <w:marLeft w:val="0"/>
      <w:marRight w:val="0"/>
      <w:marTop w:val="0"/>
      <w:marBottom w:val="0"/>
      <w:divBdr>
        <w:top w:val="none" w:sz="0" w:space="0" w:color="auto"/>
        <w:left w:val="none" w:sz="0" w:space="0" w:color="auto"/>
        <w:bottom w:val="none" w:sz="0" w:space="0" w:color="auto"/>
        <w:right w:val="none" w:sz="0" w:space="0" w:color="auto"/>
      </w:divBdr>
    </w:div>
    <w:div w:id="1772512293">
      <w:bodyDiv w:val="1"/>
      <w:marLeft w:val="0"/>
      <w:marRight w:val="0"/>
      <w:marTop w:val="0"/>
      <w:marBottom w:val="0"/>
      <w:divBdr>
        <w:top w:val="none" w:sz="0" w:space="0" w:color="auto"/>
        <w:left w:val="none" w:sz="0" w:space="0" w:color="auto"/>
        <w:bottom w:val="none" w:sz="0" w:space="0" w:color="auto"/>
        <w:right w:val="none" w:sz="0" w:space="0" w:color="auto"/>
      </w:divBdr>
    </w:div>
    <w:div w:id="1778526490">
      <w:bodyDiv w:val="1"/>
      <w:marLeft w:val="0"/>
      <w:marRight w:val="0"/>
      <w:marTop w:val="0"/>
      <w:marBottom w:val="0"/>
      <w:divBdr>
        <w:top w:val="none" w:sz="0" w:space="0" w:color="auto"/>
        <w:left w:val="none" w:sz="0" w:space="0" w:color="auto"/>
        <w:bottom w:val="none" w:sz="0" w:space="0" w:color="auto"/>
        <w:right w:val="none" w:sz="0" w:space="0" w:color="auto"/>
      </w:divBdr>
    </w:div>
    <w:div w:id="1791125205">
      <w:bodyDiv w:val="1"/>
      <w:marLeft w:val="0"/>
      <w:marRight w:val="0"/>
      <w:marTop w:val="0"/>
      <w:marBottom w:val="0"/>
      <w:divBdr>
        <w:top w:val="none" w:sz="0" w:space="0" w:color="auto"/>
        <w:left w:val="none" w:sz="0" w:space="0" w:color="auto"/>
        <w:bottom w:val="none" w:sz="0" w:space="0" w:color="auto"/>
        <w:right w:val="none" w:sz="0" w:space="0" w:color="auto"/>
      </w:divBdr>
    </w:div>
    <w:div w:id="1795249530">
      <w:bodyDiv w:val="1"/>
      <w:marLeft w:val="0"/>
      <w:marRight w:val="0"/>
      <w:marTop w:val="0"/>
      <w:marBottom w:val="0"/>
      <w:divBdr>
        <w:top w:val="none" w:sz="0" w:space="0" w:color="auto"/>
        <w:left w:val="none" w:sz="0" w:space="0" w:color="auto"/>
        <w:bottom w:val="none" w:sz="0" w:space="0" w:color="auto"/>
        <w:right w:val="none" w:sz="0" w:space="0" w:color="auto"/>
      </w:divBdr>
    </w:div>
    <w:div w:id="1815760143">
      <w:bodyDiv w:val="1"/>
      <w:marLeft w:val="0"/>
      <w:marRight w:val="0"/>
      <w:marTop w:val="0"/>
      <w:marBottom w:val="0"/>
      <w:divBdr>
        <w:top w:val="none" w:sz="0" w:space="0" w:color="auto"/>
        <w:left w:val="none" w:sz="0" w:space="0" w:color="auto"/>
        <w:bottom w:val="none" w:sz="0" w:space="0" w:color="auto"/>
        <w:right w:val="none" w:sz="0" w:space="0" w:color="auto"/>
      </w:divBdr>
    </w:div>
    <w:div w:id="1817723390">
      <w:bodyDiv w:val="1"/>
      <w:marLeft w:val="0"/>
      <w:marRight w:val="0"/>
      <w:marTop w:val="0"/>
      <w:marBottom w:val="0"/>
      <w:divBdr>
        <w:top w:val="none" w:sz="0" w:space="0" w:color="auto"/>
        <w:left w:val="none" w:sz="0" w:space="0" w:color="auto"/>
        <w:bottom w:val="none" w:sz="0" w:space="0" w:color="auto"/>
        <w:right w:val="none" w:sz="0" w:space="0" w:color="auto"/>
      </w:divBdr>
    </w:div>
    <w:div w:id="1836797803">
      <w:bodyDiv w:val="1"/>
      <w:marLeft w:val="0"/>
      <w:marRight w:val="0"/>
      <w:marTop w:val="0"/>
      <w:marBottom w:val="0"/>
      <w:divBdr>
        <w:top w:val="none" w:sz="0" w:space="0" w:color="auto"/>
        <w:left w:val="none" w:sz="0" w:space="0" w:color="auto"/>
        <w:bottom w:val="none" w:sz="0" w:space="0" w:color="auto"/>
        <w:right w:val="none" w:sz="0" w:space="0" w:color="auto"/>
      </w:divBdr>
    </w:div>
    <w:div w:id="1844782591">
      <w:bodyDiv w:val="1"/>
      <w:marLeft w:val="0"/>
      <w:marRight w:val="0"/>
      <w:marTop w:val="0"/>
      <w:marBottom w:val="0"/>
      <w:divBdr>
        <w:top w:val="none" w:sz="0" w:space="0" w:color="auto"/>
        <w:left w:val="none" w:sz="0" w:space="0" w:color="auto"/>
        <w:bottom w:val="none" w:sz="0" w:space="0" w:color="auto"/>
        <w:right w:val="none" w:sz="0" w:space="0" w:color="auto"/>
      </w:divBdr>
    </w:div>
    <w:div w:id="1856995119">
      <w:bodyDiv w:val="1"/>
      <w:marLeft w:val="0"/>
      <w:marRight w:val="0"/>
      <w:marTop w:val="0"/>
      <w:marBottom w:val="0"/>
      <w:divBdr>
        <w:top w:val="none" w:sz="0" w:space="0" w:color="auto"/>
        <w:left w:val="none" w:sz="0" w:space="0" w:color="auto"/>
        <w:bottom w:val="none" w:sz="0" w:space="0" w:color="auto"/>
        <w:right w:val="none" w:sz="0" w:space="0" w:color="auto"/>
      </w:divBdr>
    </w:div>
    <w:div w:id="1858543759">
      <w:bodyDiv w:val="1"/>
      <w:marLeft w:val="0"/>
      <w:marRight w:val="0"/>
      <w:marTop w:val="0"/>
      <w:marBottom w:val="0"/>
      <w:divBdr>
        <w:top w:val="none" w:sz="0" w:space="0" w:color="auto"/>
        <w:left w:val="none" w:sz="0" w:space="0" w:color="auto"/>
        <w:bottom w:val="none" w:sz="0" w:space="0" w:color="auto"/>
        <w:right w:val="none" w:sz="0" w:space="0" w:color="auto"/>
      </w:divBdr>
    </w:div>
    <w:div w:id="1873032838">
      <w:bodyDiv w:val="1"/>
      <w:marLeft w:val="0"/>
      <w:marRight w:val="0"/>
      <w:marTop w:val="0"/>
      <w:marBottom w:val="0"/>
      <w:divBdr>
        <w:top w:val="none" w:sz="0" w:space="0" w:color="auto"/>
        <w:left w:val="none" w:sz="0" w:space="0" w:color="auto"/>
        <w:bottom w:val="none" w:sz="0" w:space="0" w:color="auto"/>
        <w:right w:val="none" w:sz="0" w:space="0" w:color="auto"/>
      </w:divBdr>
    </w:div>
    <w:div w:id="1875344348">
      <w:bodyDiv w:val="1"/>
      <w:marLeft w:val="0"/>
      <w:marRight w:val="0"/>
      <w:marTop w:val="0"/>
      <w:marBottom w:val="0"/>
      <w:divBdr>
        <w:top w:val="none" w:sz="0" w:space="0" w:color="auto"/>
        <w:left w:val="none" w:sz="0" w:space="0" w:color="auto"/>
        <w:bottom w:val="none" w:sz="0" w:space="0" w:color="auto"/>
        <w:right w:val="none" w:sz="0" w:space="0" w:color="auto"/>
      </w:divBdr>
    </w:div>
    <w:div w:id="1884369930">
      <w:bodyDiv w:val="1"/>
      <w:marLeft w:val="0"/>
      <w:marRight w:val="0"/>
      <w:marTop w:val="0"/>
      <w:marBottom w:val="0"/>
      <w:divBdr>
        <w:top w:val="none" w:sz="0" w:space="0" w:color="auto"/>
        <w:left w:val="none" w:sz="0" w:space="0" w:color="auto"/>
        <w:bottom w:val="none" w:sz="0" w:space="0" w:color="auto"/>
        <w:right w:val="none" w:sz="0" w:space="0" w:color="auto"/>
      </w:divBdr>
    </w:div>
    <w:div w:id="1884949731">
      <w:bodyDiv w:val="1"/>
      <w:marLeft w:val="0"/>
      <w:marRight w:val="0"/>
      <w:marTop w:val="0"/>
      <w:marBottom w:val="0"/>
      <w:divBdr>
        <w:top w:val="none" w:sz="0" w:space="0" w:color="auto"/>
        <w:left w:val="none" w:sz="0" w:space="0" w:color="auto"/>
        <w:bottom w:val="none" w:sz="0" w:space="0" w:color="auto"/>
        <w:right w:val="none" w:sz="0" w:space="0" w:color="auto"/>
      </w:divBdr>
    </w:div>
    <w:div w:id="1905404805">
      <w:bodyDiv w:val="1"/>
      <w:marLeft w:val="0"/>
      <w:marRight w:val="0"/>
      <w:marTop w:val="0"/>
      <w:marBottom w:val="0"/>
      <w:divBdr>
        <w:top w:val="none" w:sz="0" w:space="0" w:color="auto"/>
        <w:left w:val="none" w:sz="0" w:space="0" w:color="auto"/>
        <w:bottom w:val="none" w:sz="0" w:space="0" w:color="auto"/>
        <w:right w:val="none" w:sz="0" w:space="0" w:color="auto"/>
      </w:divBdr>
    </w:div>
    <w:div w:id="1912350260">
      <w:bodyDiv w:val="1"/>
      <w:marLeft w:val="0"/>
      <w:marRight w:val="0"/>
      <w:marTop w:val="0"/>
      <w:marBottom w:val="0"/>
      <w:divBdr>
        <w:top w:val="none" w:sz="0" w:space="0" w:color="auto"/>
        <w:left w:val="none" w:sz="0" w:space="0" w:color="auto"/>
        <w:bottom w:val="none" w:sz="0" w:space="0" w:color="auto"/>
        <w:right w:val="none" w:sz="0" w:space="0" w:color="auto"/>
      </w:divBdr>
    </w:div>
    <w:div w:id="1916083260">
      <w:bodyDiv w:val="1"/>
      <w:marLeft w:val="0"/>
      <w:marRight w:val="0"/>
      <w:marTop w:val="0"/>
      <w:marBottom w:val="0"/>
      <w:divBdr>
        <w:top w:val="none" w:sz="0" w:space="0" w:color="auto"/>
        <w:left w:val="none" w:sz="0" w:space="0" w:color="auto"/>
        <w:bottom w:val="none" w:sz="0" w:space="0" w:color="auto"/>
        <w:right w:val="none" w:sz="0" w:space="0" w:color="auto"/>
      </w:divBdr>
    </w:div>
    <w:div w:id="1916278387">
      <w:bodyDiv w:val="1"/>
      <w:marLeft w:val="0"/>
      <w:marRight w:val="0"/>
      <w:marTop w:val="0"/>
      <w:marBottom w:val="0"/>
      <w:divBdr>
        <w:top w:val="none" w:sz="0" w:space="0" w:color="auto"/>
        <w:left w:val="none" w:sz="0" w:space="0" w:color="auto"/>
        <w:bottom w:val="none" w:sz="0" w:space="0" w:color="auto"/>
        <w:right w:val="none" w:sz="0" w:space="0" w:color="auto"/>
      </w:divBdr>
    </w:div>
    <w:div w:id="1924869953">
      <w:bodyDiv w:val="1"/>
      <w:marLeft w:val="0"/>
      <w:marRight w:val="0"/>
      <w:marTop w:val="0"/>
      <w:marBottom w:val="0"/>
      <w:divBdr>
        <w:top w:val="none" w:sz="0" w:space="0" w:color="auto"/>
        <w:left w:val="none" w:sz="0" w:space="0" w:color="auto"/>
        <w:bottom w:val="none" w:sz="0" w:space="0" w:color="auto"/>
        <w:right w:val="none" w:sz="0" w:space="0" w:color="auto"/>
      </w:divBdr>
    </w:div>
    <w:div w:id="1938249970">
      <w:bodyDiv w:val="1"/>
      <w:marLeft w:val="0"/>
      <w:marRight w:val="0"/>
      <w:marTop w:val="0"/>
      <w:marBottom w:val="0"/>
      <w:divBdr>
        <w:top w:val="none" w:sz="0" w:space="0" w:color="auto"/>
        <w:left w:val="none" w:sz="0" w:space="0" w:color="auto"/>
        <w:bottom w:val="none" w:sz="0" w:space="0" w:color="auto"/>
        <w:right w:val="none" w:sz="0" w:space="0" w:color="auto"/>
      </w:divBdr>
    </w:div>
    <w:div w:id="1952783622">
      <w:bodyDiv w:val="1"/>
      <w:marLeft w:val="0"/>
      <w:marRight w:val="0"/>
      <w:marTop w:val="0"/>
      <w:marBottom w:val="0"/>
      <w:divBdr>
        <w:top w:val="none" w:sz="0" w:space="0" w:color="auto"/>
        <w:left w:val="none" w:sz="0" w:space="0" w:color="auto"/>
        <w:bottom w:val="none" w:sz="0" w:space="0" w:color="auto"/>
        <w:right w:val="none" w:sz="0" w:space="0" w:color="auto"/>
      </w:divBdr>
    </w:div>
    <w:div w:id="1966740645">
      <w:bodyDiv w:val="1"/>
      <w:marLeft w:val="0"/>
      <w:marRight w:val="0"/>
      <w:marTop w:val="0"/>
      <w:marBottom w:val="0"/>
      <w:divBdr>
        <w:top w:val="none" w:sz="0" w:space="0" w:color="auto"/>
        <w:left w:val="none" w:sz="0" w:space="0" w:color="auto"/>
        <w:bottom w:val="none" w:sz="0" w:space="0" w:color="auto"/>
        <w:right w:val="none" w:sz="0" w:space="0" w:color="auto"/>
      </w:divBdr>
    </w:div>
    <w:div w:id="2024626879">
      <w:bodyDiv w:val="1"/>
      <w:marLeft w:val="0"/>
      <w:marRight w:val="0"/>
      <w:marTop w:val="0"/>
      <w:marBottom w:val="0"/>
      <w:divBdr>
        <w:top w:val="none" w:sz="0" w:space="0" w:color="auto"/>
        <w:left w:val="none" w:sz="0" w:space="0" w:color="auto"/>
        <w:bottom w:val="none" w:sz="0" w:space="0" w:color="auto"/>
        <w:right w:val="none" w:sz="0" w:space="0" w:color="auto"/>
      </w:divBdr>
    </w:div>
    <w:div w:id="2027249927">
      <w:bodyDiv w:val="1"/>
      <w:marLeft w:val="0"/>
      <w:marRight w:val="0"/>
      <w:marTop w:val="0"/>
      <w:marBottom w:val="0"/>
      <w:divBdr>
        <w:top w:val="none" w:sz="0" w:space="0" w:color="auto"/>
        <w:left w:val="none" w:sz="0" w:space="0" w:color="auto"/>
        <w:bottom w:val="none" w:sz="0" w:space="0" w:color="auto"/>
        <w:right w:val="none" w:sz="0" w:space="0" w:color="auto"/>
      </w:divBdr>
    </w:div>
    <w:div w:id="2031372568">
      <w:bodyDiv w:val="1"/>
      <w:marLeft w:val="0"/>
      <w:marRight w:val="0"/>
      <w:marTop w:val="0"/>
      <w:marBottom w:val="0"/>
      <w:divBdr>
        <w:top w:val="none" w:sz="0" w:space="0" w:color="auto"/>
        <w:left w:val="none" w:sz="0" w:space="0" w:color="auto"/>
        <w:bottom w:val="none" w:sz="0" w:space="0" w:color="auto"/>
        <w:right w:val="none" w:sz="0" w:space="0" w:color="auto"/>
      </w:divBdr>
    </w:div>
    <w:div w:id="2037998714">
      <w:bodyDiv w:val="1"/>
      <w:marLeft w:val="0"/>
      <w:marRight w:val="0"/>
      <w:marTop w:val="0"/>
      <w:marBottom w:val="0"/>
      <w:divBdr>
        <w:top w:val="none" w:sz="0" w:space="0" w:color="auto"/>
        <w:left w:val="none" w:sz="0" w:space="0" w:color="auto"/>
        <w:bottom w:val="none" w:sz="0" w:space="0" w:color="auto"/>
        <w:right w:val="none" w:sz="0" w:space="0" w:color="auto"/>
      </w:divBdr>
    </w:div>
    <w:div w:id="2056999263">
      <w:bodyDiv w:val="1"/>
      <w:marLeft w:val="0"/>
      <w:marRight w:val="0"/>
      <w:marTop w:val="0"/>
      <w:marBottom w:val="0"/>
      <w:divBdr>
        <w:top w:val="none" w:sz="0" w:space="0" w:color="auto"/>
        <w:left w:val="none" w:sz="0" w:space="0" w:color="auto"/>
        <w:bottom w:val="none" w:sz="0" w:space="0" w:color="auto"/>
        <w:right w:val="none" w:sz="0" w:space="0" w:color="auto"/>
      </w:divBdr>
    </w:div>
    <w:div w:id="2060274988">
      <w:bodyDiv w:val="1"/>
      <w:marLeft w:val="0"/>
      <w:marRight w:val="0"/>
      <w:marTop w:val="0"/>
      <w:marBottom w:val="0"/>
      <w:divBdr>
        <w:top w:val="none" w:sz="0" w:space="0" w:color="auto"/>
        <w:left w:val="none" w:sz="0" w:space="0" w:color="auto"/>
        <w:bottom w:val="none" w:sz="0" w:space="0" w:color="auto"/>
        <w:right w:val="none" w:sz="0" w:space="0" w:color="auto"/>
      </w:divBdr>
    </w:div>
    <w:div w:id="2105490394">
      <w:bodyDiv w:val="1"/>
      <w:marLeft w:val="0"/>
      <w:marRight w:val="0"/>
      <w:marTop w:val="0"/>
      <w:marBottom w:val="0"/>
      <w:divBdr>
        <w:top w:val="none" w:sz="0" w:space="0" w:color="auto"/>
        <w:left w:val="none" w:sz="0" w:space="0" w:color="auto"/>
        <w:bottom w:val="none" w:sz="0" w:space="0" w:color="auto"/>
        <w:right w:val="none" w:sz="0" w:space="0" w:color="auto"/>
      </w:divBdr>
    </w:div>
    <w:div w:id="2116557144">
      <w:bodyDiv w:val="1"/>
      <w:marLeft w:val="0"/>
      <w:marRight w:val="0"/>
      <w:marTop w:val="0"/>
      <w:marBottom w:val="0"/>
      <w:divBdr>
        <w:top w:val="none" w:sz="0" w:space="0" w:color="auto"/>
        <w:left w:val="none" w:sz="0" w:space="0" w:color="auto"/>
        <w:bottom w:val="none" w:sz="0" w:space="0" w:color="auto"/>
        <w:right w:val="none" w:sz="0" w:space="0" w:color="auto"/>
      </w:divBdr>
    </w:div>
    <w:div w:id="2123572887">
      <w:bodyDiv w:val="1"/>
      <w:marLeft w:val="0"/>
      <w:marRight w:val="0"/>
      <w:marTop w:val="0"/>
      <w:marBottom w:val="0"/>
      <w:divBdr>
        <w:top w:val="none" w:sz="0" w:space="0" w:color="auto"/>
        <w:left w:val="none" w:sz="0" w:space="0" w:color="auto"/>
        <w:bottom w:val="none" w:sz="0" w:space="0" w:color="auto"/>
        <w:right w:val="none" w:sz="0" w:space="0" w:color="auto"/>
      </w:divBdr>
      <w:divsChild>
        <w:div w:id="1092314757">
          <w:marLeft w:val="0"/>
          <w:marRight w:val="0"/>
          <w:marTop w:val="0"/>
          <w:marBottom w:val="0"/>
          <w:divBdr>
            <w:top w:val="none" w:sz="0" w:space="0" w:color="auto"/>
            <w:left w:val="none" w:sz="0" w:space="0" w:color="auto"/>
            <w:bottom w:val="none" w:sz="0" w:space="0" w:color="auto"/>
            <w:right w:val="none" w:sz="0" w:space="0" w:color="auto"/>
          </w:divBdr>
        </w:div>
        <w:div w:id="1847597471">
          <w:marLeft w:val="0"/>
          <w:marRight w:val="0"/>
          <w:marTop w:val="0"/>
          <w:marBottom w:val="0"/>
          <w:divBdr>
            <w:top w:val="none" w:sz="0" w:space="0" w:color="auto"/>
            <w:left w:val="none" w:sz="0" w:space="0" w:color="auto"/>
            <w:bottom w:val="none" w:sz="0" w:space="0" w:color="auto"/>
            <w:right w:val="none" w:sz="0" w:space="0" w:color="auto"/>
          </w:divBdr>
        </w:div>
      </w:divsChild>
    </w:div>
    <w:div w:id="2134058092">
      <w:bodyDiv w:val="1"/>
      <w:marLeft w:val="0"/>
      <w:marRight w:val="0"/>
      <w:marTop w:val="0"/>
      <w:marBottom w:val="0"/>
      <w:divBdr>
        <w:top w:val="none" w:sz="0" w:space="0" w:color="auto"/>
        <w:left w:val="none" w:sz="0" w:space="0" w:color="auto"/>
        <w:bottom w:val="none" w:sz="0" w:space="0" w:color="auto"/>
        <w:right w:val="none" w:sz="0" w:space="0" w:color="auto"/>
      </w:divBdr>
    </w:div>
    <w:div w:id="21357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1ab.ru/blog/detail/1s-unf-obzor-vozmozhnostej/" TargetMode="External"/><Relationship Id="rId26" Type="http://schemas.openxmlformats.org/officeDocument/2006/relationships/hyperlink" Target="https://www.lincos.ru" TargetMode="External"/><Relationship Id="rId3" Type="http://schemas.openxmlformats.org/officeDocument/2006/relationships/styles" Target="styles.xml"/><Relationship Id="rId21" Type="http://schemas.openxmlformats.org/officeDocument/2006/relationships/hyperlink" Target="https://www.franke.com/franke-group/en.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hyperlink" Target="https://web.hettich.com/ru-ru/glavnaja-stranica.jsp" TargetMode="External"/><Relationship Id="rId33"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fgv.it/index.php/ru/" TargetMode="External"/><Relationship Id="rId29" Type="http://schemas.openxmlformats.org/officeDocument/2006/relationships/hyperlink" Target="http://www.sf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hafele.com/INTERSHOP/web/WFS/Haefele-COM-Site/en_US/-/USD/Default-Start" TargetMode="External"/><Relationship Id="rId32" Type="http://schemas.openxmlformats.org/officeDocument/2006/relationships/hyperlink" Target="https://v8.1c.ru/small.biz/vozmozhnosti-1sun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giustiwings.com" TargetMode="External"/><Relationship Id="rId28" Type="http://schemas.openxmlformats.org/officeDocument/2006/relationships/hyperlink" Target="http://samet.s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cienceforum.ru" TargetMode="External"/><Relationship Id="rId31" Type="http://schemas.openxmlformats.org/officeDocument/2006/relationships/hyperlink" Target="https://www.vief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gamet.eu" TargetMode="External"/><Relationship Id="rId27" Type="http://schemas.openxmlformats.org/officeDocument/2006/relationships/hyperlink" Target="http://www.opes.it" TargetMode="External"/><Relationship Id="rId30" Type="http://schemas.openxmlformats.org/officeDocument/2006/relationships/hyperlink" Target="https://unihopper.ru"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franke.com/franke-group/en.html" TargetMode="External"/><Relationship Id="rId13" Type="http://schemas.openxmlformats.org/officeDocument/2006/relationships/hyperlink" Target="https://www.1ab.ru/blog/detail/1s-unf-obzor-vozmozhnostej/" TargetMode="External"/><Relationship Id="rId3" Type="http://schemas.openxmlformats.org/officeDocument/2006/relationships/hyperlink" Target="https://www.viefe.com" TargetMode="External"/><Relationship Id="rId7" Type="http://schemas.openxmlformats.org/officeDocument/2006/relationships/hyperlink" Target="http://www.giustiwings.com" TargetMode="External"/><Relationship Id="rId12" Type="http://schemas.openxmlformats.org/officeDocument/2006/relationships/hyperlink" Target="https://www.lincos.ru" TargetMode="External"/><Relationship Id="rId2" Type="http://schemas.openxmlformats.org/officeDocument/2006/relationships/hyperlink" Target="https://unihopper.ru" TargetMode="External"/><Relationship Id="rId16" Type="http://schemas.openxmlformats.org/officeDocument/2006/relationships/hyperlink" Target="https://scienceforum.ru" TargetMode="External"/><Relationship Id="rId1" Type="http://schemas.openxmlformats.org/officeDocument/2006/relationships/hyperlink" Target="https://web.hettich.com/ru-ru/glavnaja-stranica.jsp" TargetMode="External"/><Relationship Id="rId6" Type="http://schemas.openxmlformats.org/officeDocument/2006/relationships/hyperlink" Target="http://samet.su" TargetMode="External"/><Relationship Id="rId11" Type="http://schemas.openxmlformats.org/officeDocument/2006/relationships/hyperlink" Target="https://gamet.eu" TargetMode="External"/><Relationship Id="rId5" Type="http://schemas.openxmlformats.org/officeDocument/2006/relationships/hyperlink" Target="http://www.opes.it" TargetMode="External"/><Relationship Id="rId15" Type="http://schemas.openxmlformats.org/officeDocument/2006/relationships/hyperlink" Target="https://www.mbaknol.com/" TargetMode="External"/><Relationship Id="rId10" Type="http://schemas.openxmlformats.org/officeDocument/2006/relationships/hyperlink" Target="https://www.hafele.com/INTERSHOP/web/WFS/Haefele-COM-Site/en_US/-/USD/Default-Start" TargetMode="External"/><Relationship Id="rId4" Type="http://schemas.openxmlformats.org/officeDocument/2006/relationships/hyperlink" Target="http://www.sfl.fr" TargetMode="External"/><Relationship Id="rId9" Type="http://schemas.openxmlformats.org/officeDocument/2006/relationships/hyperlink" Target="https://fgv.it/index.php/ru/" TargetMode="External"/><Relationship Id="rId14" Type="http://schemas.openxmlformats.org/officeDocument/2006/relationships/hyperlink" Target="https://v8.1c.ru/small.biz/vozmozhnosti-1sun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0;&#1088;&#1080;&#1074;&#1086;&#1096;&#1077;&#1077;&#1074;&#1072;%20&#1044;.&#1057;.%20&#1050;&#1091;&#1088;&#1089;&#1086;&#1074;&#1072;&#1103;%20&#1088;&#1072;&#1073;&#1086;&#1090;&#1072;.%20&#1060;&#105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7762401966156"/>
          <c:y val="0.16170651395848246"/>
          <c:w val="0.45949074074074076"/>
          <c:h val="0.78769841269841268"/>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2ADE-437B-99DE-9BAB81E64D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ADE-437B-99DE-9BAB81E64DD2}"/>
              </c:ext>
            </c:extLst>
          </c:dPt>
          <c:dPt>
            <c:idx val="2"/>
            <c:bubble3D val="0"/>
            <c:spPr>
              <a:solidFill>
                <a:schemeClr val="accent3">
                  <a:lumMod val="40000"/>
                  <a:lumOff val="60000"/>
                </a:schemeClr>
              </a:solidFill>
              <a:ln w="19050">
                <a:solidFill>
                  <a:schemeClr val="lt1"/>
                </a:solidFill>
              </a:ln>
              <a:effectLst/>
            </c:spPr>
            <c:extLst>
              <c:ext xmlns:c16="http://schemas.microsoft.com/office/drawing/2014/chart" uri="{C3380CC4-5D6E-409C-BE32-E72D297353CC}">
                <c16:uniqueId val="{00000003-2ADE-437B-99DE-9BAB81E64D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5-2ADE-437B-99DE-9BAB81E64DD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2ADE-437B-99DE-9BAB81E64DD2}"/>
              </c:ext>
            </c:extLst>
          </c:dPt>
          <c:dLbls>
            <c:dLbl>
              <c:idx val="0"/>
              <c:layout>
                <c:manualLayout>
                  <c:x val="-5.0539333624963545E-2"/>
                  <c:y val="-4.437976502937132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ADE-437B-99DE-9BAB81E64DD2}"/>
                </c:ext>
              </c:extLst>
            </c:dLbl>
            <c:dLbl>
              <c:idx val="1"/>
              <c:layout>
                <c:manualLayout>
                  <c:x val="3.2256306503353746E-2"/>
                  <c:y val="-8.850456192975877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DE-437B-99DE-9BAB81E64DD2}"/>
                </c:ext>
              </c:extLst>
            </c:dLbl>
            <c:dLbl>
              <c:idx val="2"/>
              <c:layout>
                <c:manualLayout>
                  <c:x val="2.6819043452901637E-2"/>
                  <c:y val="-0.103563617047869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DE-437B-99DE-9BAB81E64DD2}"/>
                </c:ext>
              </c:extLst>
            </c:dLbl>
            <c:dLbl>
              <c:idx val="3"/>
              <c:layout>
                <c:manualLayout>
                  <c:x val="-4.003572470107903E-2"/>
                  <c:y val="-8.636732908386452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ADE-437B-99DE-9BAB81E64DD2}"/>
                </c:ext>
              </c:extLst>
            </c:dLbl>
            <c:dLbl>
              <c:idx val="4"/>
              <c:layout>
                <c:manualLayout>
                  <c:x val="-2.5480369641294839E-2"/>
                  <c:y val="-2.598581427321584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ADE-437B-99DE-9BAB81E64DD2}"/>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Россия</c:v>
                </c:pt>
                <c:pt idx="1">
                  <c:v>Hettich (Германия)</c:v>
                </c:pt>
                <c:pt idx="2">
                  <c:v>Прочие из ЕС</c:v>
                </c:pt>
                <c:pt idx="3">
                  <c:v>Unihopper (Китай)</c:v>
                </c:pt>
                <c:pt idx="4">
                  <c:v>Прочие из Китая</c:v>
                </c:pt>
              </c:strCache>
            </c:strRef>
          </c:cat>
          <c:val>
            <c:numRef>
              <c:f>Лист1!$B$2:$B$6</c:f>
              <c:numCache>
                <c:formatCode>0%</c:formatCode>
                <c:ptCount val="5"/>
                <c:pt idx="0">
                  <c:v>0.02</c:v>
                </c:pt>
                <c:pt idx="1">
                  <c:v>0.11</c:v>
                </c:pt>
                <c:pt idx="2">
                  <c:v>0.41</c:v>
                </c:pt>
                <c:pt idx="3">
                  <c:v>0.28000000000000003</c:v>
                </c:pt>
                <c:pt idx="4">
                  <c:v>0.18</c:v>
                </c:pt>
              </c:numCache>
            </c:numRef>
          </c:val>
          <c:extLst>
            <c:ext xmlns:c16="http://schemas.microsoft.com/office/drawing/2014/chart" uri="{C3380CC4-5D6E-409C-BE32-E72D297353CC}">
              <c16:uniqueId val="{00000000-2ADE-437B-99DE-9BAB81E64DD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0C201B-635E-454A-A76C-67E5A2EA48BD}"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ru-RU"/>
        </a:p>
      </dgm:t>
    </dgm:pt>
    <dgm:pt modelId="{0FB04E86-61A6-40E1-A227-DD90DCA0AE10}">
      <dgm:prSet/>
      <dgm:spPr>
        <a:solidFill>
          <a:schemeClr val="bg1"/>
        </a:solidFill>
      </dgm:spPr>
      <dgm:t>
        <a:bodyPr/>
        <a:lstStyle/>
        <a:p>
          <a:r>
            <a:rPr lang="ru-RU" dirty="0">
              <a:latin typeface="Times New Roman" panose="02020603050405020304" pitchFamily="18" charset="0"/>
              <a:cs typeface="Times New Roman" panose="02020603050405020304" pitchFamily="18" charset="0"/>
            </a:rPr>
            <a:t>2. Мониторинг состояния запасов.</a:t>
          </a:r>
        </a:p>
      </dgm:t>
    </dgm:pt>
    <dgm:pt modelId="{48F059F2-0C53-4885-88FE-3591DFA9BF8F}" type="parTrans" cxnId="{C7C6D0D4-09EE-41CE-A2D4-B7F44BA0093D}">
      <dgm:prSet/>
      <dgm:spPr/>
      <dgm:t>
        <a:bodyPr/>
        <a:lstStyle/>
        <a:p>
          <a:endParaRPr lang="ru-RU"/>
        </a:p>
      </dgm:t>
    </dgm:pt>
    <dgm:pt modelId="{3B535791-DC89-453F-8A46-02C183E91C68}" type="sibTrans" cxnId="{C7C6D0D4-09EE-41CE-A2D4-B7F44BA0093D}">
      <dgm:prSet/>
      <dgm:spPr/>
      <dgm:t>
        <a:bodyPr/>
        <a:lstStyle/>
        <a:p>
          <a:endParaRPr lang="ru-RU"/>
        </a:p>
      </dgm:t>
    </dgm:pt>
    <dgm:pt modelId="{5979D494-2302-419F-941C-3189E744DC31}">
      <dgm:prSet/>
      <dgm:spPr/>
      <dgm:t>
        <a:bodyPr/>
        <a:lstStyle/>
        <a:p>
          <a:r>
            <a:rPr lang="ru-RU" dirty="0">
              <a:latin typeface="Times New Roman" panose="02020603050405020304" pitchFamily="18" charset="0"/>
              <a:cs typeface="Times New Roman" panose="02020603050405020304" pitchFamily="18" charset="0"/>
            </a:rPr>
            <a:t>3. АВС- и XYZ-анализ номенклатуры запасов.</a:t>
          </a:r>
        </a:p>
      </dgm:t>
    </dgm:pt>
    <dgm:pt modelId="{3FD45D6D-8E79-4544-8D96-216951FFDA0B}" type="parTrans" cxnId="{B4678370-18A4-4099-B8E3-650A60D1ECE7}">
      <dgm:prSet/>
      <dgm:spPr/>
      <dgm:t>
        <a:bodyPr/>
        <a:lstStyle/>
        <a:p>
          <a:endParaRPr lang="ru-RU"/>
        </a:p>
      </dgm:t>
    </dgm:pt>
    <dgm:pt modelId="{5275EEA8-06A1-46A4-9238-69E3BF6C1C8E}" type="sibTrans" cxnId="{B4678370-18A4-4099-B8E3-650A60D1ECE7}">
      <dgm:prSet/>
      <dgm:spPr/>
      <dgm:t>
        <a:bodyPr/>
        <a:lstStyle/>
        <a:p>
          <a:endParaRPr lang="ru-RU"/>
        </a:p>
      </dgm:t>
    </dgm:pt>
    <dgm:pt modelId="{16CE723B-967B-4860-A66D-DB5470619A0D}">
      <dgm:prSet/>
      <dgm:spPr>
        <a:solidFill>
          <a:schemeClr val="bg1"/>
        </a:solidFill>
      </dgm:spPr>
      <dgm:t>
        <a:bodyPr/>
        <a:lstStyle/>
        <a:p>
          <a:r>
            <a:rPr lang="ru-RU" dirty="0">
              <a:latin typeface="Times New Roman" panose="02020603050405020304" pitchFamily="18" charset="0"/>
              <a:cs typeface="Times New Roman" panose="02020603050405020304" pitchFamily="18" charset="0"/>
            </a:rPr>
            <a:t>4. Прогнозирование потребности в запасах.</a:t>
          </a:r>
          <a:endParaRPr lang="ru-RU"/>
        </a:p>
      </dgm:t>
    </dgm:pt>
    <dgm:pt modelId="{D3652C82-6ABA-4F1C-A409-95493762199E}" type="parTrans" cxnId="{1D596A22-0C00-4237-99C2-EF734182FE80}">
      <dgm:prSet/>
      <dgm:spPr/>
      <dgm:t>
        <a:bodyPr/>
        <a:lstStyle/>
        <a:p>
          <a:endParaRPr lang="ru-RU"/>
        </a:p>
      </dgm:t>
    </dgm:pt>
    <dgm:pt modelId="{11C31FD6-DF69-41C8-9B37-496FE5255FFC}" type="sibTrans" cxnId="{1D596A22-0C00-4237-99C2-EF734182FE80}">
      <dgm:prSet/>
      <dgm:spPr/>
      <dgm:t>
        <a:bodyPr/>
        <a:lstStyle/>
        <a:p>
          <a:endParaRPr lang="ru-RU"/>
        </a:p>
      </dgm:t>
    </dgm:pt>
    <dgm:pt modelId="{B35C6494-37AF-4017-BE62-652516CD8E50}">
      <dgm:prSet/>
      <dgm:spPr/>
      <dgm:t>
        <a:bodyPr/>
        <a:lstStyle/>
        <a:p>
          <a:r>
            <a:rPr lang="ru-RU" dirty="0">
              <a:latin typeface="Times New Roman" panose="02020603050405020304" pitchFamily="18" charset="0"/>
              <a:cs typeface="Times New Roman" panose="02020603050405020304" pitchFamily="18" charset="0"/>
            </a:rPr>
            <a:t>5. Определение уровня потребности в запасе</a:t>
          </a:r>
          <a:r>
            <a:rPr lang="en-US" dirty="0">
              <a:latin typeface="Times New Roman" panose="02020603050405020304" pitchFamily="18" charset="0"/>
              <a:cs typeface="Times New Roman" panose="02020603050405020304" pitchFamily="18" charset="0"/>
            </a:rPr>
            <a:t>.</a:t>
          </a:r>
          <a:endParaRPr lang="ru-RU" dirty="0">
            <a:latin typeface="Times New Roman" panose="02020603050405020304" pitchFamily="18" charset="0"/>
            <a:cs typeface="Times New Roman" panose="02020603050405020304" pitchFamily="18" charset="0"/>
          </a:endParaRPr>
        </a:p>
      </dgm:t>
    </dgm:pt>
    <dgm:pt modelId="{D6881FE6-8AA8-435C-9349-0ACA5CEF6345}" type="parTrans" cxnId="{D01541F3-A147-4807-B3AC-F00E692506C2}">
      <dgm:prSet/>
      <dgm:spPr/>
      <dgm:t>
        <a:bodyPr/>
        <a:lstStyle/>
        <a:p>
          <a:endParaRPr lang="ru-RU"/>
        </a:p>
      </dgm:t>
    </dgm:pt>
    <dgm:pt modelId="{3049CF76-1D9E-4A76-A24C-B43D310603F2}" type="sibTrans" cxnId="{D01541F3-A147-4807-B3AC-F00E692506C2}">
      <dgm:prSet/>
      <dgm:spPr/>
      <dgm:t>
        <a:bodyPr/>
        <a:lstStyle/>
        <a:p>
          <a:endParaRPr lang="ru-RU"/>
        </a:p>
      </dgm:t>
    </dgm:pt>
    <dgm:pt modelId="{926E76C9-99B3-4AF8-BED8-94DE3B62E543}">
      <dgm:prSet/>
      <dgm:spPr>
        <a:solidFill>
          <a:schemeClr val="bg1"/>
        </a:solidFill>
      </dgm:spPr>
      <dgm:t>
        <a:bodyPr/>
        <a:lstStyle/>
        <a:p>
          <a:r>
            <a:rPr lang="ru-RU" dirty="0">
              <a:latin typeface="Times New Roman" panose="02020603050405020304" pitchFamily="18" charset="0"/>
              <a:cs typeface="Times New Roman" panose="02020603050405020304" pitchFamily="18" charset="0"/>
            </a:rPr>
            <a:t>1. Определение роли запасов в реализации стратегии организации</a:t>
          </a:r>
          <a:r>
            <a:rPr lang="en-US" dirty="0">
              <a:latin typeface="Times New Roman" panose="02020603050405020304" pitchFamily="18" charset="0"/>
              <a:cs typeface="Times New Roman" panose="02020603050405020304" pitchFamily="18" charset="0"/>
            </a:rPr>
            <a:t>.</a:t>
          </a:r>
          <a:endParaRPr lang="ru-RU" dirty="0">
            <a:latin typeface="Times New Roman" panose="02020603050405020304" pitchFamily="18" charset="0"/>
            <a:cs typeface="Times New Roman" panose="02020603050405020304" pitchFamily="18" charset="0"/>
          </a:endParaRPr>
        </a:p>
      </dgm:t>
    </dgm:pt>
    <dgm:pt modelId="{06CAA3B7-9AE0-4EB9-BAAB-55AA71247584}" type="parTrans" cxnId="{664CE79A-ED09-4CB7-BABB-712903118E0F}">
      <dgm:prSet/>
      <dgm:spPr/>
      <dgm:t>
        <a:bodyPr/>
        <a:lstStyle/>
        <a:p>
          <a:endParaRPr lang="ru-RU"/>
        </a:p>
      </dgm:t>
    </dgm:pt>
    <dgm:pt modelId="{E4CDAA32-4460-469A-A373-8B6AB366598B}" type="sibTrans" cxnId="{664CE79A-ED09-4CB7-BABB-712903118E0F}">
      <dgm:prSet/>
      <dgm:spPr/>
      <dgm:t>
        <a:bodyPr/>
        <a:lstStyle/>
        <a:p>
          <a:endParaRPr lang="ru-RU"/>
        </a:p>
      </dgm:t>
    </dgm:pt>
    <dgm:pt modelId="{A037A279-FB34-412E-B8E1-7556F8E330E4}">
      <dgm:prSet/>
      <dgm:spPr>
        <a:solidFill>
          <a:schemeClr val="bg1"/>
        </a:solidFill>
      </dgm:spPr>
      <dgm:t>
        <a:bodyPr/>
        <a:lstStyle/>
        <a:p>
          <a:r>
            <a:rPr lang="ru-RU" dirty="0">
              <a:latin typeface="Times New Roman" panose="02020603050405020304" pitchFamily="18" charset="0"/>
              <a:cs typeface="Times New Roman" panose="02020603050405020304" pitchFamily="18" charset="0"/>
            </a:rPr>
            <a:t>6. Расчет оптимального размера заказа на восполнение запаса</a:t>
          </a:r>
          <a:r>
            <a:rPr lang="en-US" dirty="0">
              <a:latin typeface="Times New Roman" panose="02020603050405020304" pitchFamily="18" charset="0"/>
              <a:cs typeface="Times New Roman" panose="02020603050405020304" pitchFamily="18" charset="0"/>
            </a:rPr>
            <a:t>.</a:t>
          </a:r>
          <a:endParaRPr lang="ru-RU" dirty="0">
            <a:latin typeface="Times New Roman" panose="02020603050405020304" pitchFamily="18" charset="0"/>
            <a:cs typeface="Times New Roman" panose="02020603050405020304" pitchFamily="18" charset="0"/>
          </a:endParaRPr>
        </a:p>
      </dgm:t>
    </dgm:pt>
    <dgm:pt modelId="{D68612DB-DE13-48BF-A223-8704979A8961}" type="parTrans" cxnId="{986A1455-567F-4296-ABBE-24889DE43574}">
      <dgm:prSet/>
      <dgm:spPr/>
      <dgm:t>
        <a:bodyPr/>
        <a:lstStyle/>
        <a:p>
          <a:endParaRPr lang="ru-RU"/>
        </a:p>
      </dgm:t>
    </dgm:pt>
    <dgm:pt modelId="{AAA1525C-F586-4F91-9996-7FF65A4B7A6C}" type="sibTrans" cxnId="{986A1455-567F-4296-ABBE-24889DE43574}">
      <dgm:prSet/>
      <dgm:spPr/>
      <dgm:t>
        <a:bodyPr/>
        <a:lstStyle/>
        <a:p>
          <a:endParaRPr lang="ru-RU"/>
        </a:p>
      </dgm:t>
    </dgm:pt>
    <dgm:pt modelId="{9A3D5558-F68B-4BF9-9D2F-983505529379}">
      <dgm:prSet/>
      <dgm:spPr/>
      <dgm:t>
        <a:bodyPr/>
        <a:lstStyle/>
        <a:p>
          <a:r>
            <a:rPr lang="ru-RU" dirty="0">
              <a:latin typeface="Times New Roman" panose="02020603050405020304" pitchFamily="18" charset="0"/>
              <a:cs typeface="Times New Roman" panose="02020603050405020304" pitchFamily="18" charset="0"/>
            </a:rPr>
            <a:t>7. Определение размера заказа на восполнение запаса</a:t>
          </a:r>
          <a:r>
            <a:rPr lang="en-US" dirty="0">
              <a:latin typeface="Times New Roman" panose="02020603050405020304" pitchFamily="18" charset="0"/>
              <a:cs typeface="Times New Roman" panose="02020603050405020304" pitchFamily="18" charset="0"/>
            </a:rPr>
            <a:t>.</a:t>
          </a:r>
          <a:endParaRPr lang="ru-RU" dirty="0">
            <a:latin typeface="Times New Roman" panose="02020603050405020304" pitchFamily="18" charset="0"/>
            <a:cs typeface="Times New Roman" panose="02020603050405020304" pitchFamily="18" charset="0"/>
          </a:endParaRPr>
        </a:p>
      </dgm:t>
    </dgm:pt>
    <dgm:pt modelId="{1C7F821D-DA6A-4FA1-BB85-A79868F1BE54}" type="parTrans" cxnId="{79AAF644-9CD5-470E-8926-1477B931C404}">
      <dgm:prSet/>
      <dgm:spPr/>
      <dgm:t>
        <a:bodyPr/>
        <a:lstStyle/>
        <a:p>
          <a:endParaRPr lang="ru-RU"/>
        </a:p>
      </dgm:t>
    </dgm:pt>
    <dgm:pt modelId="{94D49AE3-C1BF-4DED-9D23-2910497D19EC}" type="sibTrans" cxnId="{79AAF644-9CD5-470E-8926-1477B931C404}">
      <dgm:prSet/>
      <dgm:spPr/>
      <dgm:t>
        <a:bodyPr/>
        <a:lstStyle/>
        <a:p>
          <a:endParaRPr lang="ru-RU"/>
        </a:p>
      </dgm:t>
    </dgm:pt>
    <dgm:pt modelId="{2E3D687F-2EC5-4548-B59A-2F1B1467384A}">
      <dgm:prSet/>
      <dgm:spPr>
        <a:solidFill>
          <a:schemeClr val="bg1"/>
        </a:solidFill>
      </dgm:spPr>
      <dgm:t>
        <a:bodyPr/>
        <a:lstStyle/>
        <a:p>
          <a:r>
            <a:rPr lang="ru-RU" dirty="0">
              <a:latin typeface="Times New Roman" panose="02020603050405020304" pitchFamily="18" charset="0"/>
              <a:cs typeface="Times New Roman" panose="02020603050405020304" pitchFamily="18" charset="0"/>
            </a:rPr>
            <a:t>8. Согласование условий поставки.</a:t>
          </a:r>
        </a:p>
      </dgm:t>
    </dgm:pt>
    <dgm:pt modelId="{FFC81D7F-DFD1-443E-A072-A1A08F9994DE}" type="parTrans" cxnId="{F6C9A00B-947F-492D-8115-FA3D230EF3B1}">
      <dgm:prSet/>
      <dgm:spPr/>
      <dgm:t>
        <a:bodyPr/>
        <a:lstStyle/>
        <a:p>
          <a:endParaRPr lang="ru-RU"/>
        </a:p>
      </dgm:t>
    </dgm:pt>
    <dgm:pt modelId="{631DC903-2FC9-4CC0-80CF-16701DCAB59D}" type="sibTrans" cxnId="{F6C9A00B-947F-492D-8115-FA3D230EF3B1}">
      <dgm:prSet/>
      <dgm:spPr/>
      <dgm:t>
        <a:bodyPr/>
        <a:lstStyle/>
        <a:p>
          <a:endParaRPr lang="ru-RU"/>
        </a:p>
      </dgm:t>
    </dgm:pt>
    <dgm:pt modelId="{E5AA060D-6359-423E-99BB-E531190AB618}">
      <dgm:prSet/>
      <dgm:spPr/>
      <dgm:t>
        <a:bodyPr/>
        <a:lstStyle/>
        <a:p>
          <a:r>
            <a:rPr lang="ru-RU" dirty="0">
              <a:latin typeface="Times New Roman" panose="02020603050405020304" pitchFamily="18" charset="0"/>
              <a:cs typeface="Times New Roman" panose="02020603050405020304" pitchFamily="18" charset="0"/>
            </a:rPr>
            <a:t>9. Разработка алгоритма управления запасами.</a:t>
          </a:r>
        </a:p>
      </dgm:t>
    </dgm:pt>
    <dgm:pt modelId="{4B65BCAF-FF0F-4B9B-808F-E7A8F891008D}" type="parTrans" cxnId="{F22A5683-97E1-4184-9628-D6E53ECAE19C}">
      <dgm:prSet/>
      <dgm:spPr/>
      <dgm:t>
        <a:bodyPr/>
        <a:lstStyle/>
        <a:p>
          <a:endParaRPr lang="ru-RU"/>
        </a:p>
      </dgm:t>
    </dgm:pt>
    <dgm:pt modelId="{2EBFEA96-23C7-4A6E-BB7C-26C0D10A7F78}" type="sibTrans" cxnId="{F22A5683-97E1-4184-9628-D6E53ECAE19C}">
      <dgm:prSet/>
      <dgm:spPr/>
      <dgm:t>
        <a:bodyPr/>
        <a:lstStyle/>
        <a:p>
          <a:endParaRPr lang="ru-RU"/>
        </a:p>
      </dgm:t>
    </dgm:pt>
    <dgm:pt modelId="{500ABD87-65DB-40FF-89BE-F7AB1E21E53B}">
      <dgm:prSet/>
      <dgm:spPr>
        <a:solidFill>
          <a:schemeClr val="bg1"/>
        </a:solidFill>
      </dgm:spPr>
      <dgm:t>
        <a:bodyPr/>
        <a:lstStyle/>
        <a:p>
          <a:r>
            <a:rPr lang="ru-RU" dirty="0">
              <a:latin typeface="Times New Roman" panose="02020603050405020304" pitchFamily="18" charset="0"/>
              <a:cs typeface="Times New Roman" panose="02020603050405020304" pitchFamily="18" charset="0"/>
            </a:rPr>
            <a:t>10. Размещение запасов в цепи поставок.</a:t>
          </a:r>
        </a:p>
      </dgm:t>
    </dgm:pt>
    <dgm:pt modelId="{9365AE0A-B96F-48C5-8C1D-8851D392A0D6}" type="parTrans" cxnId="{91EC75D6-1DEC-4890-B3C8-10215A102FBD}">
      <dgm:prSet/>
      <dgm:spPr/>
      <dgm:t>
        <a:bodyPr/>
        <a:lstStyle/>
        <a:p>
          <a:endParaRPr lang="ru-RU"/>
        </a:p>
      </dgm:t>
    </dgm:pt>
    <dgm:pt modelId="{10122D86-65FC-4DFD-B32B-E2A74CDBDB03}" type="sibTrans" cxnId="{91EC75D6-1DEC-4890-B3C8-10215A102FBD}">
      <dgm:prSet/>
      <dgm:spPr/>
      <dgm:t>
        <a:bodyPr/>
        <a:lstStyle/>
        <a:p>
          <a:endParaRPr lang="ru-RU"/>
        </a:p>
      </dgm:t>
    </dgm:pt>
    <dgm:pt modelId="{14003740-3AE9-4AEA-BEA5-6A2DF4DEC7C1}" type="pres">
      <dgm:prSet presAssocID="{C90C201B-635E-454A-A76C-67E5A2EA48BD}" presName="diagram" presStyleCnt="0">
        <dgm:presLayoutVars>
          <dgm:dir/>
          <dgm:resizeHandles val="exact"/>
        </dgm:presLayoutVars>
      </dgm:prSet>
      <dgm:spPr/>
    </dgm:pt>
    <dgm:pt modelId="{F0E3EB47-55B8-44D0-A01F-2678C165482F}" type="pres">
      <dgm:prSet presAssocID="{926E76C9-99B3-4AF8-BED8-94DE3B62E543}" presName="node" presStyleLbl="node1" presStyleIdx="0" presStyleCnt="10">
        <dgm:presLayoutVars>
          <dgm:bulletEnabled val="1"/>
        </dgm:presLayoutVars>
      </dgm:prSet>
      <dgm:spPr/>
    </dgm:pt>
    <dgm:pt modelId="{432401FA-AB67-4C6F-87D0-02ECA2F7DDDC}" type="pres">
      <dgm:prSet presAssocID="{E4CDAA32-4460-469A-A373-8B6AB366598B}" presName="sibTrans" presStyleCnt="0"/>
      <dgm:spPr/>
    </dgm:pt>
    <dgm:pt modelId="{51819975-54B9-4C3E-A27D-9596C5058C40}" type="pres">
      <dgm:prSet presAssocID="{0FB04E86-61A6-40E1-A227-DD90DCA0AE10}" presName="node" presStyleLbl="node1" presStyleIdx="1" presStyleCnt="10">
        <dgm:presLayoutVars>
          <dgm:bulletEnabled val="1"/>
        </dgm:presLayoutVars>
      </dgm:prSet>
      <dgm:spPr/>
    </dgm:pt>
    <dgm:pt modelId="{F2DE8C56-1DDF-4D13-995F-A974CCE35954}" type="pres">
      <dgm:prSet presAssocID="{3B535791-DC89-453F-8A46-02C183E91C68}" presName="sibTrans" presStyleCnt="0"/>
      <dgm:spPr/>
    </dgm:pt>
    <dgm:pt modelId="{614CC427-DA2B-49B4-B1EE-A127BAFEC8BF}" type="pres">
      <dgm:prSet presAssocID="{5979D494-2302-419F-941C-3189E744DC31}" presName="node" presStyleLbl="node1" presStyleIdx="2" presStyleCnt="10">
        <dgm:presLayoutVars>
          <dgm:bulletEnabled val="1"/>
        </dgm:presLayoutVars>
      </dgm:prSet>
      <dgm:spPr/>
    </dgm:pt>
    <dgm:pt modelId="{242D9E11-6C92-4675-ACA2-12CFF9496F30}" type="pres">
      <dgm:prSet presAssocID="{5275EEA8-06A1-46A4-9238-69E3BF6C1C8E}" presName="sibTrans" presStyleCnt="0"/>
      <dgm:spPr/>
    </dgm:pt>
    <dgm:pt modelId="{0D01AB89-716D-4EE7-940F-C7D35B8DF863}" type="pres">
      <dgm:prSet presAssocID="{16CE723B-967B-4860-A66D-DB5470619A0D}" presName="node" presStyleLbl="node1" presStyleIdx="3" presStyleCnt="10">
        <dgm:presLayoutVars>
          <dgm:bulletEnabled val="1"/>
        </dgm:presLayoutVars>
      </dgm:prSet>
      <dgm:spPr/>
    </dgm:pt>
    <dgm:pt modelId="{17611046-5863-49E2-9041-1FB0E59A6D1B}" type="pres">
      <dgm:prSet presAssocID="{11C31FD6-DF69-41C8-9B37-496FE5255FFC}" presName="sibTrans" presStyleCnt="0"/>
      <dgm:spPr/>
    </dgm:pt>
    <dgm:pt modelId="{12EE6D11-36E8-4E70-9164-4607D404D539}" type="pres">
      <dgm:prSet presAssocID="{B35C6494-37AF-4017-BE62-652516CD8E50}" presName="node" presStyleLbl="node1" presStyleIdx="4" presStyleCnt="10">
        <dgm:presLayoutVars>
          <dgm:bulletEnabled val="1"/>
        </dgm:presLayoutVars>
      </dgm:prSet>
      <dgm:spPr/>
    </dgm:pt>
    <dgm:pt modelId="{B6D8A0C5-FDD7-4983-828E-257351C7C6A7}" type="pres">
      <dgm:prSet presAssocID="{3049CF76-1D9E-4A76-A24C-B43D310603F2}" presName="sibTrans" presStyleCnt="0"/>
      <dgm:spPr/>
    </dgm:pt>
    <dgm:pt modelId="{92080A8A-CEB7-454E-8D26-97A234EDB8CF}" type="pres">
      <dgm:prSet presAssocID="{A037A279-FB34-412E-B8E1-7556F8E330E4}" presName="node" presStyleLbl="node1" presStyleIdx="5" presStyleCnt="10">
        <dgm:presLayoutVars>
          <dgm:bulletEnabled val="1"/>
        </dgm:presLayoutVars>
      </dgm:prSet>
      <dgm:spPr/>
    </dgm:pt>
    <dgm:pt modelId="{C07D576F-CD98-486C-A056-9E0FF77AA9DE}" type="pres">
      <dgm:prSet presAssocID="{AAA1525C-F586-4F91-9996-7FF65A4B7A6C}" presName="sibTrans" presStyleCnt="0"/>
      <dgm:spPr/>
    </dgm:pt>
    <dgm:pt modelId="{433D393D-7C7E-4A97-AA82-2F6FD494B1D0}" type="pres">
      <dgm:prSet presAssocID="{9A3D5558-F68B-4BF9-9D2F-983505529379}" presName="node" presStyleLbl="node1" presStyleIdx="6" presStyleCnt="10">
        <dgm:presLayoutVars>
          <dgm:bulletEnabled val="1"/>
        </dgm:presLayoutVars>
      </dgm:prSet>
      <dgm:spPr/>
    </dgm:pt>
    <dgm:pt modelId="{3371E79F-A564-4C7E-979F-D3BF4DDE189E}" type="pres">
      <dgm:prSet presAssocID="{94D49AE3-C1BF-4DED-9D23-2910497D19EC}" presName="sibTrans" presStyleCnt="0"/>
      <dgm:spPr/>
    </dgm:pt>
    <dgm:pt modelId="{0E5547B1-9EC2-4170-8CAD-51866334A847}" type="pres">
      <dgm:prSet presAssocID="{2E3D687F-2EC5-4548-B59A-2F1B1467384A}" presName="node" presStyleLbl="node1" presStyleIdx="7" presStyleCnt="10">
        <dgm:presLayoutVars>
          <dgm:bulletEnabled val="1"/>
        </dgm:presLayoutVars>
      </dgm:prSet>
      <dgm:spPr/>
    </dgm:pt>
    <dgm:pt modelId="{D52EA8D5-1F64-434A-86B6-6CBD81FCB5A1}" type="pres">
      <dgm:prSet presAssocID="{631DC903-2FC9-4CC0-80CF-16701DCAB59D}" presName="sibTrans" presStyleCnt="0"/>
      <dgm:spPr/>
    </dgm:pt>
    <dgm:pt modelId="{EECB925D-A77A-417C-9318-255D3F296BB3}" type="pres">
      <dgm:prSet presAssocID="{E5AA060D-6359-423E-99BB-E531190AB618}" presName="node" presStyleLbl="node1" presStyleIdx="8" presStyleCnt="10">
        <dgm:presLayoutVars>
          <dgm:bulletEnabled val="1"/>
        </dgm:presLayoutVars>
      </dgm:prSet>
      <dgm:spPr/>
    </dgm:pt>
    <dgm:pt modelId="{909EFDF4-034A-4E14-9C4B-BE225EB89251}" type="pres">
      <dgm:prSet presAssocID="{2EBFEA96-23C7-4A6E-BB7C-26C0D10A7F78}" presName="sibTrans" presStyleCnt="0"/>
      <dgm:spPr/>
    </dgm:pt>
    <dgm:pt modelId="{6E28AFFC-023B-46DC-B8F8-397C346D224E}" type="pres">
      <dgm:prSet presAssocID="{500ABD87-65DB-40FF-89BE-F7AB1E21E53B}" presName="node" presStyleLbl="node1" presStyleIdx="9" presStyleCnt="10">
        <dgm:presLayoutVars>
          <dgm:bulletEnabled val="1"/>
        </dgm:presLayoutVars>
      </dgm:prSet>
      <dgm:spPr/>
    </dgm:pt>
  </dgm:ptLst>
  <dgm:cxnLst>
    <dgm:cxn modelId="{F6C9A00B-947F-492D-8115-FA3D230EF3B1}" srcId="{C90C201B-635E-454A-A76C-67E5A2EA48BD}" destId="{2E3D687F-2EC5-4548-B59A-2F1B1467384A}" srcOrd="7" destOrd="0" parTransId="{FFC81D7F-DFD1-443E-A072-A1A08F9994DE}" sibTransId="{631DC903-2FC9-4CC0-80CF-16701DCAB59D}"/>
    <dgm:cxn modelId="{FAC3B420-B017-419F-96BB-941DA15C3982}" type="presOf" srcId="{9A3D5558-F68B-4BF9-9D2F-983505529379}" destId="{433D393D-7C7E-4A97-AA82-2F6FD494B1D0}" srcOrd="0" destOrd="0" presId="urn:microsoft.com/office/officeart/2005/8/layout/default"/>
    <dgm:cxn modelId="{A23C1F21-4B9A-40FF-9D07-BCABBE51BEAB}" type="presOf" srcId="{2E3D687F-2EC5-4548-B59A-2F1B1467384A}" destId="{0E5547B1-9EC2-4170-8CAD-51866334A847}" srcOrd="0" destOrd="0" presId="urn:microsoft.com/office/officeart/2005/8/layout/default"/>
    <dgm:cxn modelId="{1D596A22-0C00-4237-99C2-EF734182FE80}" srcId="{C90C201B-635E-454A-A76C-67E5A2EA48BD}" destId="{16CE723B-967B-4860-A66D-DB5470619A0D}" srcOrd="3" destOrd="0" parTransId="{D3652C82-6ABA-4F1C-A409-95493762199E}" sibTransId="{11C31FD6-DF69-41C8-9B37-496FE5255FFC}"/>
    <dgm:cxn modelId="{CDEDEC29-A027-499B-868F-08CB0116E7DE}" type="presOf" srcId="{5979D494-2302-419F-941C-3189E744DC31}" destId="{614CC427-DA2B-49B4-B1EE-A127BAFEC8BF}" srcOrd="0" destOrd="0" presId="urn:microsoft.com/office/officeart/2005/8/layout/default"/>
    <dgm:cxn modelId="{79AAF644-9CD5-470E-8926-1477B931C404}" srcId="{C90C201B-635E-454A-A76C-67E5A2EA48BD}" destId="{9A3D5558-F68B-4BF9-9D2F-983505529379}" srcOrd="6" destOrd="0" parTransId="{1C7F821D-DA6A-4FA1-BB85-A79868F1BE54}" sibTransId="{94D49AE3-C1BF-4DED-9D23-2910497D19EC}"/>
    <dgm:cxn modelId="{B4678370-18A4-4099-B8E3-650A60D1ECE7}" srcId="{C90C201B-635E-454A-A76C-67E5A2EA48BD}" destId="{5979D494-2302-419F-941C-3189E744DC31}" srcOrd="2" destOrd="0" parTransId="{3FD45D6D-8E79-4544-8D96-216951FFDA0B}" sibTransId="{5275EEA8-06A1-46A4-9238-69E3BF6C1C8E}"/>
    <dgm:cxn modelId="{986A1455-567F-4296-ABBE-24889DE43574}" srcId="{C90C201B-635E-454A-A76C-67E5A2EA48BD}" destId="{A037A279-FB34-412E-B8E1-7556F8E330E4}" srcOrd="5" destOrd="0" parTransId="{D68612DB-DE13-48BF-A223-8704979A8961}" sibTransId="{AAA1525C-F586-4F91-9996-7FF65A4B7A6C}"/>
    <dgm:cxn modelId="{B815D77E-1CE2-4F2A-8E7A-9D83E4669EE6}" type="presOf" srcId="{0FB04E86-61A6-40E1-A227-DD90DCA0AE10}" destId="{51819975-54B9-4C3E-A27D-9596C5058C40}" srcOrd="0" destOrd="0" presId="urn:microsoft.com/office/officeart/2005/8/layout/default"/>
    <dgm:cxn modelId="{F22A5683-97E1-4184-9628-D6E53ECAE19C}" srcId="{C90C201B-635E-454A-A76C-67E5A2EA48BD}" destId="{E5AA060D-6359-423E-99BB-E531190AB618}" srcOrd="8" destOrd="0" parTransId="{4B65BCAF-FF0F-4B9B-808F-E7A8F891008D}" sibTransId="{2EBFEA96-23C7-4A6E-BB7C-26C0D10A7F78}"/>
    <dgm:cxn modelId="{664CE79A-ED09-4CB7-BABB-712903118E0F}" srcId="{C90C201B-635E-454A-A76C-67E5A2EA48BD}" destId="{926E76C9-99B3-4AF8-BED8-94DE3B62E543}" srcOrd="0" destOrd="0" parTransId="{06CAA3B7-9AE0-4EB9-BAAB-55AA71247584}" sibTransId="{E4CDAA32-4460-469A-A373-8B6AB366598B}"/>
    <dgm:cxn modelId="{10D7CCA9-E932-47C4-89BD-67872AA6278E}" type="presOf" srcId="{500ABD87-65DB-40FF-89BE-F7AB1E21E53B}" destId="{6E28AFFC-023B-46DC-B8F8-397C346D224E}" srcOrd="0" destOrd="0" presId="urn:microsoft.com/office/officeart/2005/8/layout/default"/>
    <dgm:cxn modelId="{17C014CE-54B0-4BC0-967C-DCCBA7B155D4}" type="presOf" srcId="{C90C201B-635E-454A-A76C-67E5A2EA48BD}" destId="{14003740-3AE9-4AEA-BEA5-6A2DF4DEC7C1}" srcOrd="0" destOrd="0" presId="urn:microsoft.com/office/officeart/2005/8/layout/default"/>
    <dgm:cxn modelId="{C7C6D0D4-09EE-41CE-A2D4-B7F44BA0093D}" srcId="{C90C201B-635E-454A-A76C-67E5A2EA48BD}" destId="{0FB04E86-61A6-40E1-A227-DD90DCA0AE10}" srcOrd="1" destOrd="0" parTransId="{48F059F2-0C53-4885-88FE-3591DFA9BF8F}" sibTransId="{3B535791-DC89-453F-8A46-02C183E91C68}"/>
    <dgm:cxn modelId="{91EC75D6-1DEC-4890-B3C8-10215A102FBD}" srcId="{C90C201B-635E-454A-A76C-67E5A2EA48BD}" destId="{500ABD87-65DB-40FF-89BE-F7AB1E21E53B}" srcOrd="9" destOrd="0" parTransId="{9365AE0A-B96F-48C5-8C1D-8851D392A0D6}" sibTransId="{10122D86-65FC-4DFD-B32B-E2A74CDBDB03}"/>
    <dgm:cxn modelId="{BBB66CDC-9DFE-4FFC-8830-6093981951E3}" type="presOf" srcId="{E5AA060D-6359-423E-99BB-E531190AB618}" destId="{EECB925D-A77A-417C-9318-255D3F296BB3}" srcOrd="0" destOrd="0" presId="urn:microsoft.com/office/officeart/2005/8/layout/default"/>
    <dgm:cxn modelId="{84DB18E2-38CC-4950-B8A7-A9F35A8FCC50}" type="presOf" srcId="{B35C6494-37AF-4017-BE62-652516CD8E50}" destId="{12EE6D11-36E8-4E70-9164-4607D404D539}" srcOrd="0" destOrd="0" presId="urn:microsoft.com/office/officeart/2005/8/layout/default"/>
    <dgm:cxn modelId="{4BFDC5E5-11F2-42C0-BE43-D1BA9AFE8518}" type="presOf" srcId="{926E76C9-99B3-4AF8-BED8-94DE3B62E543}" destId="{F0E3EB47-55B8-44D0-A01F-2678C165482F}" srcOrd="0" destOrd="0" presId="urn:microsoft.com/office/officeart/2005/8/layout/default"/>
    <dgm:cxn modelId="{F45E86E9-0E1F-4D49-9025-7A243C4D434E}" type="presOf" srcId="{A037A279-FB34-412E-B8E1-7556F8E330E4}" destId="{92080A8A-CEB7-454E-8D26-97A234EDB8CF}" srcOrd="0" destOrd="0" presId="urn:microsoft.com/office/officeart/2005/8/layout/default"/>
    <dgm:cxn modelId="{46F498EF-AE98-4632-B9B3-672F361A16D5}" type="presOf" srcId="{16CE723B-967B-4860-A66D-DB5470619A0D}" destId="{0D01AB89-716D-4EE7-940F-C7D35B8DF863}" srcOrd="0" destOrd="0" presId="urn:microsoft.com/office/officeart/2005/8/layout/default"/>
    <dgm:cxn modelId="{D01541F3-A147-4807-B3AC-F00E692506C2}" srcId="{C90C201B-635E-454A-A76C-67E5A2EA48BD}" destId="{B35C6494-37AF-4017-BE62-652516CD8E50}" srcOrd="4" destOrd="0" parTransId="{D6881FE6-8AA8-435C-9349-0ACA5CEF6345}" sibTransId="{3049CF76-1D9E-4A76-A24C-B43D310603F2}"/>
    <dgm:cxn modelId="{32E2FD82-24EF-4B1D-B1D6-6C82D9C1E0C4}" type="presParOf" srcId="{14003740-3AE9-4AEA-BEA5-6A2DF4DEC7C1}" destId="{F0E3EB47-55B8-44D0-A01F-2678C165482F}" srcOrd="0" destOrd="0" presId="urn:microsoft.com/office/officeart/2005/8/layout/default"/>
    <dgm:cxn modelId="{DAE35C5C-87DB-4324-9F13-7DDF0681798F}" type="presParOf" srcId="{14003740-3AE9-4AEA-BEA5-6A2DF4DEC7C1}" destId="{432401FA-AB67-4C6F-87D0-02ECA2F7DDDC}" srcOrd="1" destOrd="0" presId="urn:microsoft.com/office/officeart/2005/8/layout/default"/>
    <dgm:cxn modelId="{7EA3283C-5094-4DC5-99B2-629F036894CD}" type="presParOf" srcId="{14003740-3AE9-4AEA-BEA5-6A2DF4DEC7C1}" destId="{51819975-54B9-4C3E-A27D-9596C5058C40}" srcOrd="2" destOrd="0" presId="urn:microsoft.com/office/officeart/2005/8/layout/default"/>
    <dgm:cxn modelId="{C8E9495B-4AF0-48E9-AEEE-8D3156C3D7D7}" type="presParOf" srcId="{14003740-3AE9-4AEA-BEA5-6A2DF4DEC7C1}" destId="{F2DE8C56-1DDF-4D13-995F-A974CCE35954}" srcOrd="3" destOrd="0" presId="urn:microsoft.com/office/officeart/2005/8/layout/default"/>
    <dgm:cxn modelId="{ECE4C429-E1A0-4601-9990-A9839BFDC38C}" type="presParOf" srcId="{14003740-3AE9-4AEA-BEA5-6A2DF4DEC7C1}" destId="{614CC427-DA2B-49B4-B1EE-A127BAFEC8BF}" srcOrd="4" destOrd="0" presId="urn:microsoft.com/office/officeart/2005/8/layout/default"/>
    <dgm:cxn modelId="{5E738E84-461F-4F27-BC58-C50C03503CF9}" type="presParOf" srcId="{14003740-3AE9-4AEA-BEA5-6A2DF4DEC7C1}" destId="{242D9E11-6C92-4675-ACA2-12CFF9496F30}" srcOrd="5" destOrd="0" presId="urn:microsoft.com/office/officeart/2005/8/layout/default"/>
    <dgm:cxn modelId="{4391F007-FCC1-4D0B-B51E-D2526DD43540}" type="presParOf" srcId="{14003740-3AE9-4AEA-BEA5-6A2DF4DEC7C1}" destId="{0D01AB89-716D-4EE7-940F-C7D35B8DF863}" srcOrd="6" destOrd="0" presId="urn:microsoft.com/office/officeart/2005/8/layout/default"/>
    <dgm:cxn modelId="{DD7CC84B-18B5-4A9C-A7A5-B5E0500CFD19}" type="presParOf" srcId="{14003740-3AE9-4AEA-BEA5-6A2DF4DEC7C1}" destId="{17611046-5863-49E2-9041-1FB0E59A6D1B}" srcOrd="7" destOrd="0" presId="urn:microsoft.com/office/officeart/2005/8/layout/default"/>
    <dgm:cxn modelId="{00481B48-33DD-4111-A3F6-4885C3CB6FAC}" type="presParOf" srcId="{14003740-3AE9-4AEA-BEA5-6A2DF4DEC7C1}" destId="{12EE6D11-36E8-4E70-9164-4607D404D539}" srcOrd="8" destOrd="0" presId="urn:microsoft.com/office/officeart/2005/8/layout/default"/>
    <dgm:cxn modelId="{EA41BA05-7743-4DCA-8DDC-89010E2AD492}" type="presParOf" srcId="{14003740-3AE9-4AEA-BEA5-6A2DF4DEC7C1}" destId="{B6D8A0C5-FDD7-4983-828E-257351C7C6A7}" srcOrd="9" destOrd="0" presId="urn:microsoft.com/office/officeart/2005/8/layout/default"/>
    <dgm:cxn modelId="{1A2E3D84-91D3-4F8E-9709-4A9FCE58FB09}" type="presParOf" srcId="{14003740-3AE9-4AEA-BEA5-6A2DF4DEC7C1}" destId="{92080A8A-CEB7-454E-8D26-97A234EDB8CF}" srcOrd="10" destOrd="0" presId="urn:microsoft.com/office/officeart/2005/8/layout/default"/>
    <dgm:cxn modelId="{8FCCF148-6186-46EC-A4CC-A1D943A9F707}" type="presParOf" srcId="{14003740-3AE9-4AEA-BEA5-6A2DF4DEC7C1}" destId="{C07D576F-CD98-486C-A056-9E0FF77AA9DE}" srcOrd="11" destOrd="0" presId="urn:microsoft.com/office/officeart/2005/8/layout/default"/>
    <dgm:cxn modelId="{6147548B-81DD-419E-9517-CB5C5475F453}" type="presParOf" srcId="{14003740-3AE9-4AEA-BEA5-6A2DF4DEC7C1}" destId="{433D393D-7C7E-4A97-AA82-2F6FD494B1D0}" srcOrd="12" destOrd="0" presId="urn:microsoft.com/office/officeart/2005/8/layout/default"/>
    <dgm:cxn modelId="{1F81370D-198E-427C-90C5-870A9030B2B5}" type="presParOf" srcId="{14003740-3AE9-4AEA-BEA5-6A2DF4DEC7C1}" destId="{3371E79F-A564-4C7E-979F-D3BF4DDE189E}" srcOrd="13" destOrd="0" presId="urn:microsoft.com/office/officeart/2005/8/layout/default"/>
    <dgm:cxn modelId="{EBF0EA82-9FFE-4CD7-ADA2-DB0BBB288AE4}" type="presParOf" srcId="{14003740-3AE9-4AEA-BEA5-6A2DF4DEC7C1}" destId="{0E5547B1-9EC2-4170-8CAD-51866334A847}" srcOrd="14" destOrd="0" presId="urn:microsoft.com/office/officeart/2005/8/layout/default"/>
    <dgm:cxn modelId="{2617948A-10AB-4563-8668-3E81444A4300}" type="presParOf" srcId="{14003740-3AE9-4AEA-BEA5-6A2DF4DEC7C1}" destId="{D52EA8D5-1F64-434A-86B6-6CBD81FCB5A1}" srcOrd="15" destOrd="0" presId="urn:microsoft.com/office/officeart/2005/8/layout/default"/>
    <dgm:cxn modelId="{5D94B8EC-3014-4583-BDB8-292FA760676D}" type="presParOf" srcId="{14003740-3AE9-4AEA-BEA5-6A2DF4DEC7C1}" destId="{EECB925D-A77A-417C-9318-255D3F296BB3}" srcOrd="16" destOrd="0" presId="urn:microsoft.com/office/officeart/2005/8/layout/default"/>
    <dgm:cxn modelId="{3FDC8387-BEF9-4F08-ABF5-2753AA4A5A57}" type="presParOf" srcId="{14003740-3AE9-4AEA-BEA5-6A2DF4DEC7C1}" destId="{909EFDF4-034A-4E14-9C4B-BE225EB89251}" srcOrd="17" destOrd="0" presId="urn:microsoft.com/office/officeart/2005/8/layout/default"/>
    <dgm:cxn modelId="{F7B99721-F848-4385-9A97-D793E37ECE54}" type="presParOf" srcId="{14003740-3AE9-4AEA-BEA5-6A2DF4DEC7C1}" destId="{6E28AFFC-023B-46DC-B8F8-397C346D224E}" srcOrd="18"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3EB47-55B8-44D0-A01F-2678C165482F}">
      <dsp:nvSpPr>
        <dsp:cNvPr id="0" name=""/>
        <dsp:cNvSpPr/>
      </dsp:nvSpPr>
      <dsp:spPr>
        <a:xfrm>
          <a:off x="21123" y="299"/>
          <a:ext cx="1228425" cy="737055"/>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1. Определение роли запасов в реализации стратегии организации</a:t>
          </a:r>
          <a:r>
            <a:rPr lang="en-US" sz="1000" kern="1200" dirty="0">
              <a:latin typeface="Times New Roman" panose="02020603050405020304" pitchFamily="18" charset="0"/>
              <a:cs typeface="Times New Roman" panose="02020603050405020304" pitchFamily="18" charset="0"/>
            </a:rPr>
            <a:t>.</a:t>
          </a:r>
          <a:endParaRPr lang="ru-RU" sz="1000" kern="1200" dirty="0">
            <a:latin typeface="Times New Roman" panose="02020603050405020304" pitchFamily="18" charset="0"/>
            <a:cs typeface="Times New Roman" panose="02020603050405020304" pitchFamily="18" charset="0"/>
          </a:endParaRPr>
        </a:p>
      </dsp:txBody>
      <dsp:txXfrm>
        <a:off x="21123" y="299"/>
        <a:ext cx="1228425" cy="737055"/>
      </dsp:txXfrm>
    </dsp:sp>
    <dsp:sp modelId="{51819975-54B9-4C3E-A27D-9596C5058C40}">
      <dsp:nvSpPr>
        <dsp:cNvPr id="0" name=""/>
        <dsp:cNvSpPr/>
      </dsp:nvSpPr>
      <dsp:spPr>
        <a:xfrm>
          <a:off x="1372391" y="299"/>
          <a:ext cx="1228425" cy="737055"/>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2. Мониторинг состояния запасов.</a:t>
          </a:r>
        </a:p>
      </dsp:txBody>
      <dsp:txXfrm>
        <a:off x="1372391" y="299"/>
        <a:ext cx="1228425" cy="737055"/>
      </dsp:txXfrm>
    </dsp:sp>
    <dsp:sp modelId="{614CC427-DA2B-49B4-B1EE-A127BAFEC8BF}">
      <dsp:nvSpPr>
        <dsp:cNvPr id="0" name=""/>
        <dsp:cNvSpPr/>
      </dsp:nvSpPr>
      <dsp:spPr>
        <a:xfrm>
          <a:off x="2723658" y="299"/>
          <a:ext cx="1228425" cy="73705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3. АВС- и XYZ-анализ номенклатуры запасов.</a:t>
          </a:r>
        </a:p>
      </dsp:txBody>
      <dsp:txXfrm>
        <a:off x="2723658" y="299"/>
        <a:ext cx="1228425" cy="737055"/>
      </dsp:txXfrm>
    </dsp:sp>
    <dsp:sp modelId="{0D01AB89-716D-4EE7-940F-C7D35B8DF863}">
      <dsp:nvSpPr>
        <dsp:cNvPr id="0" name=""/>
        <dsp:cNvSpPr/>
      </dsp:nvSpPr>
      <dsp:spPr>
        <a:xfrm>
          <a:off x="4074926" y="299"/>
          <a:ext cx="1228425" cy="737055"/>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4. Прогнозирование потребности в запасах.</a:t>
          </a:r>
          <a:endParaRPr lang="ru-RU" sz="1000" kern="1200"/>
        </a:p>
      </dsp:txBody>
      <dsp:txXfrm>
        <a:off x="4074926" y="299"/>
        <a:ext cx="1228425" cy="737055"/>
      </dsp:txXfrm>
    </dsp:sp>
    <dsp:sp modelId="{12EE6D11-36E8-4E70-9164-4607D404D539}">
      <dsp:nvSpPr>
        <dsp:cNvPr id="0" name=""/>
        <dsp:cNvSpPr/>
      </dsp:nvSpPr>
      <dsp:spPr>
        <a:xfrm>
          <a:off x="21123" y="860197"/>
          <a:ext cx="1228425" cy="73705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5. Определение уровня потребности в запасе</a:t>
          </a:r>
          <a:r>
            <a:rPr lang="en-US" sz="1000" kern="1200" dirty="0">
              <a:latin typeface="Times New Roman" panose="02020603050405020304" pitchFamily="18" charset="0"/>
              <a:cs typeface="Times New Roman" panose="02020603050405020304" pitchFamily="18" charset="0"/>
            </a:rPr>
            <a:t>.</a:t>
          </a:r>
          <a:endParaRPr lang="ru-RU" sz="1000" kern="1200" dirty="0">
            <a:latin typeface="Times New Roman" panose="02020603050405020304" pitchFamily="18" charset="0"/>
            <a:cs typeface="Times New Roman" panose="02020603050405020304" pitchFamily="18" charset="0"/>
          </a:endParaRPr>
        </a:p>
      </dsp:txBody>
      <dsp:txXfrm>
        <a:off x="21123" y="860197"/>
        <a:ext cx="1228425" cy="737055"/>
      </dsp:txXfrm>
    </dsp:sp>
    <dsp:sp modelId="{92080A8A-CEB7-454E-8D26-97A234EDB8CF}">
      <dsp:nvSpPr>
        <dsp:cNvPr id="0" name=""/>
        <dsp:cNvSpPr/>
      </dsp:nvSpPr>
      <dsp:spPr>
        <a:xfrm>
          <a:off x="1372391" y="860197"/>
          <a:ext cx="1228425" cy="737055"/>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6. Расчет оптимального размера заказа на восполнение запаса</a:t>
          </a:r>
          <a:r>
            <a:rPr lang="en-US" sz="1000" kern="1200" dirty="0">
              <a:latin typeface="Times New Roman" panose="02020603050405020304" pitchFamily="18" charset="0"/>
              <a:cs typeface="Times New Roman" panose="02020603050405020304" pitchFamily="18" charset="0"/>
            </a:rPr>
            <a:t>.</a:t>
          </a:r>
          <a:endParaRPr lang="ru-RU" sz="1000" kern="1200" dirty="0">
            <a:latin typeface="Times New Roman" panose="02020603050405020304" pitchFamily="18" charset="0"/>
            <a:cs typeface="Times New Roman" panose="02020603050405020304" pitchFamily="18" charset="0"/>
          </a:endParaRPr>
        </a:p>
      </dsp:txBody>
      <dsp:txXfrm>
        <a:off x="1372391" y="860197"/>
        <a:ext cx="1228425" cy="737055"/>
      </dsp:txXfrm>
    </dsp:sp>
    <dsp:sp modelId="{433D393D-7C7E-4A97-AA82-2F6FD494B1D0}">
      <dsp:nvSpPr>
        <dsp:cNvPr id="0" name=""/>
        <dsp:cNvSpPr/>
      </dsp:nvSpPr>
      <dsp:spPr>
        <a:xfrm>
          <a:off x="2723658" y="860197"/>
          <a:ext cx="1228425" cy="73705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7. Определение размера заказа на восполнение запаса</a:t>
          </a:r>
          <a:r>
            <a:rPr lang="en-US" sz="1000" kern="1200" dirty="0">
              <a:latin typeface="Times New Roman" panose="02020603050405020304" pitchFamily="18" charset="0"/>
              <a:cs typeface="Times New Roman" panose="02020603050405020304" pitchFamily="18" charset="0"/>
            </a:rPr>
            <a:t>.</a:t>
          </a:r>
          <a:endParaRPr lang="ru-RU" sz="1000" kern="1200" dirty="0">
            <a:latin typeface="Times New Roman" panose="02020603050405020304" pitchFamily="18" charset="0"/>
            <a:cs typeface="Times New Roman" panose="02020603050405020304" pitchFamily="18" charset="0"/>
          </a:endParaRPr>
        </a:p>
      </dsp:txBody>
      <dsp:txXfrm>
        <a:off x="2723658" y="860197"/>
        <a:ext cx="1228425" cy="737055"/>
      </dsp:txXfrm>
    </dsp:sp>
    <dsp:sp modelId="{0E5547B1-9EC2-4170-8CAD-51866334A847}">
      <dsp:nvSpPr>
        <dsp:cNvPr id="0" name=""/>
        <dsp:cNvSpPr/>
      </dsp:nvSpPr>
      <dsp:spPr>
        <a:xfrm>
          <a:off x="4074926" y="860197"/>
          <a:ext cx="1228425" cy="737055"/>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8. Согласование условий поставки.</a:t>
          </a:r>
        </a:p>
      </dsp:txBody>
      <dsp:txXfrm>
        <a:off x="4074926" y="860197"/>
        <a:ext cx="1228425" cy="737055"/>
      </dsp:txXfrm>
    </dsp:sp>
    <dsp:sp modelId="{EECB925D-A77A-417C-9318-255D3F296BB3}">
      <dsp:nvSpPr>
        <dsp:cNvPr id="0" name=""/>
        <dsp:cNvSpPr/>
      </dsp:nvSpPr>
      <dsp:spPr>
        <a:xfrm>
          <a:off x="1372391" y="1720095"/>
          <a:ext cx="1228425" cy="73705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9. Разработка алгоритма управления запасами.</a:t>
          </a:r>
        </a:p>
      </dsp:txBody>
      <dsp:txXfrm>
        <a:off x="1372391" y="1720095"/>
        <a:ext cx="1228425" cy="737055"/>
      </dsp:txXfrm>
    </dsp:sp>
    <dsp:sp modelId="{6E28AFFC-023B-46DC-B8F8-397C346D224E}">
      <dsp:nvSpPr>
        <dsp:cNvPr id="0" name=""/>
        <dsp:cNvSpPr/>
      </dsp:nvSpPr>
      <dsp:spPr>
        <a:xfrm>
          <a:off x="2723658" y="1720095"/>
          <a:ext cx="1228425" cy="737055"/>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dirty="0">
              <a:latin typeface="Times New Roman" panose="02020603050405020304" pitchFamily="18" charset="0"/>
              <a:cs typeface="Times New Roman" panose="02020603050405020304" pitchFamily="18" charset="0"/>
            </a:rPr>
            <a:t>10. Размещение запасов в цепи поставок.</a:t>
          </a:r>
        </a:p>
      </dsp:txBody>
      <dsp:txXfrm>
        <a:off x="2723658" y="1720095"/>
        <a:ext cx="1228425" cy="73705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CEE44-69C6-4EE5-8FD9-1CD2C6CB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Кривошеева Д.С. Курсовая работа. ФМ.dotx</Template>
  <TotalTime>21597</TotalTime>
  <Pages>78</Pages>
  <Words>16862</Words>
  <Characters>109153</Characters>
  <Application>Microsoft Office Word</Application>
  <DocSecurity>0</DocSecurity>
  <Lines>909</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Бабаш</dc:creator>
  <cp:lastModifiedBy>Максим Дроздов</cp:lastModifiedBy>
  <cp:revision>541</cp:revision>
  <cp:lastPrinted>2020-05-20T20:52:00Z</cp:lastPrinted>
  <dcterms:created xsi:type="dcterms:W3CDTF">2020-03-17T23:58:00Z</dcterms:created>
  <dcterms:modified xsi:type="dcterms:W3CDTF">2020-05-31T20:39:00Z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