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F548D" w14:textId="77777777" w:rsidR="00E16BE9" w:rsidRPr="00B37B11" w:rsidRDefault="00E16BE9" w:rsidP="00E16BE9">
      <w:pPr>
        <w:spacing w:line="360" w:lineRule="auto"/>
        <w:jc w:val="center"/>
        <w:rPr>
          <w:color w:val="000000" w:themeColor="text1"/>
        </w:rPr>
      </w:pPr>
      <w:r w:rsidRPr="00B37B11">
        <w:rPr>
          <w:color w:val="000000" w:themeColor="text1"/>
        </w:rPr>
        <w:t>Федеральное государственное бюджетное образовательное учреждение</w:t>
      </w:r>
    </w:p>
    <w:p w14:paraId="7F0B70D2" w14:textId="77777777" w:rsidR="00E16BE9" w:rsidRPr="00B37B11" w:rsidRDefault="00E16BE9" w:rsidP="00E16BE9">
      <w:pPr>
        <w:spacing w:line="360" w:lineRule="auto"/>
        <w:jc w:val="center"/>
        <w:rPr>
          <w:color w:val="000000" w:themeColor="text1"/>
        </w:rPr>
      </w:pPr>
      <w:r w:rsidRPr="00B37B11">
        <w:rPr>
          <w:color w:val="000000" w:themeColor="text1"/>
        </w:rPr>
        <w:t>высшего профессионального образования</w:t>
      </w:r>
    </w:p>
    <w:p w14:paraId="74F4330E" w14:textId="77777777" w:rsidR="00E16BE9" w:rsidRPr="00B37B11" w:rsidRDefault="00E16BE9" w:rsidP="00E16BE9">
      <w:pPr>
        <w:spacing w:line="360" w:lineRule="auto"/>
        <w:jc w:val="center"/>
        <w:rPr>
          <w:color w:val="000000" w:themeColor="text1"/>
        </w:rPr>
      </w:pPr>
      <w:r w:rsidRPr="00B37B11">
        <w:rPr>
          <w:color w:val="000000" w:themeColor="text1"/>
        </w:rPr>
        <w:t>Санкт-Петербургский государственный университет</w:t>
      </w:r>
    </w:p>
    <w:p w14:paraId="57578936" w14:textId="77777777" w:rsidR="00E16BE9" w:rsidRPr="00B37B11" w:rsidRDefault="00E16BE9" w:rsidP="00E16BE9">
      <w:pPr>
        <w:spacing w:line="360" w:lineRule="auto"/>
        <w:jc w:val="center"/>
        <w:rPr>
          <w:color w:val="000000" w:themeColor="text1"/>
        </w:rPr>
      </w:pPr>
      <w:r w:rsidRPr="00B37B11">
        <w:rPr>
          <w:color w:val="000000" w:themeColor="text1"/>
        </w:rPr>
        <w:t>Высшая школа менеджмента</w:t>
      </w:r>
    </w:p>
    <w:p w14:paraId="5437B076" w14:textId="77777777" w:rsidR="008E6FEE" w:rsidRDefault="008E6FEE" w:rsidP="008E6FEE">
      <w:pPr>
        <w:spacing w:line="360" w:lineRule="auto"/>
        <w:jc w:val="both"/>
        <w:rPr>
          <w:rFonts w:ascii="Times" w:hAnsi="Times"/>
          <w:noProof/>
          <w:color w:val="000000" w:themeColor="text1"/>
        </w:rPr>
      </w:pPr>
    </w:p>
    <w:p w14:paraId="77798285" w14:textId="77777777" w:rsidR="00E16BE9" w:rsidRDefault="00E16BE9" w:rsidP="008E6FEE">
      <w:pPr>
        <w:spacing w:line="360" w:lineRule="auto"/>
        <w:jc w:val="both"/>
        <w:rPr>
          <w:rFonts w:ascii="Times" w:hAnsi="Times"/>
          <w:noProof/>
          <w:color w:val="000000" w:themeColor="text1"/>
        </w:rPr>
      </w:pPr>
    </w:p>
    <w:p w14:paraId="0B91187D" w14:textId="77777777" w:rsidR="00E16BE9" w:rsidRDefault="00E16BE9" w:rsidP="008E6FEE">
      <w:pPr>
        <w:spacing w:line="360" w:lineRule="auto"/>
        <w:jc w:val="both"/>
        <w:rPr>
          <w:rFonts w:ascii="Times" w:hAnsi="Times"/>
          <w:noProof/>
          <w:color w:val="000000" w:themeColor="text1"/>
        </w:rPr>
      </w:pPr>
    </w:p>
    <w:p w14:paraId="586523BD" w14:textId="77777777" w:rsidR="00E16BE9" w:rsidRDefault="00E16BE9" w:rsidP="008E6FEE">
      <w:pPr>
        <w:spacing w:line="360" w:lineRule="auto"/>
        <w:jc w:val="both"/>
        <w:rPr>
          <w:rFonts w:ascii="Times" w:hAnsi="Times"/>
          <w:noProof/>
          <w:color w:val="000000" w:themeColor="text1"/>
        </w:rPr>
      </w:pPr>
    </w:p>
    <w:p w14:paraId="45C54CB2" w14:textId="77777777" w:rsidR="00E16BE9" w:rsidRDefault="00E16BE9" w:rsidP="008E6FEE">
      <w:pPr>
        <w:spacing w:line="360" w:lineRule="auto"/>
        <w:jc w:val="both"/>
        <w:rPr>
          <w:rFonts w:ascii="Times" w:hAnsi="Times"/>
          <w:noProof/>
          <w:color w:val="000000" w:themeColor="text1"/>
        </w:rPr>
      </w:pPr>
    </w:p>
    <w:p w14:paraId="3D1C2D85" w14:textId="77777777" w:rsidR="00E16BE9" w:rsidRDefault="00E16BE9" w:rsidP="008E6FEE">
      <w:pPr>
        <w:spacing w:line="360" w:lineRule="auto"/>
        <w:jc w:val="both"/>
        <w:rPr>
          <w:rFonts w:ascii="Times" w:hAnsi="Times"/>
          <w:noProof/>
          <w:color w:val="000000" w:themeColor="text1"/>
        </w:rPr>
      </w:pPr>
    </w:p>
    <w:p w14:paraId="2C12AF17" w14:textId="4BAEC566" w:rsidR="00E16BE9" w:rsidRDefault="009E5052" w:rsidP="009E5052">
      <w:pPr>
        <w:jc w:val="center"/>
        <w:rPr>
          <w:color w:val="000000" w:themeColor="text1"/>
        </w:rPr>
      </w:pPr>
      <w:r w:rsidRPr="009E5052">
        <w:rPr>
          <w:rFonts w:ascii="Times" w:hAnsi="Times" w:cstheme="majorBidi"/>
          <w:b/>
          <w:bCs/>
          <w:color w:val="000000" w:themeColor="text1"/>
          <w:sz w:val="32"/>
          <w:szCs w:val="32"/>
          <w:shd w:val="clear" w:color="auto" w:fill="FFFFFF"/>
        </w:rPr>
        <w:t>СОКРАЩЕНИЕ ЗАТРАТ НА ОБОРОТНЫЙ КАПИТАЛ В СКООРДИНИРОВАННОЙ ЦЕПИ ПОСТАВОК ПРИ ПОМОЩИ ИНСТРУМЕНТОВ ФИНАНСИРОВАНИЯ</w:t>
      </w:r>
    </w:p>
    <w:p w14:paraId="096B5DBA" w14:textId="77777777" w:rsidR="00B4666F" w:rsidRDefault="00B4666F" w:rsidP="00B4666F">
      <w:pPr>
        <w:rPr>
          <w:color w:val="000000" w:themeColor="text1"/>
        </w:rPr>
      </w:pPr>
    </w:p>
    <w:p w14:paraId="0E963B74" w14:textId="34739B8C" w:rsidR="009E5052" w:rsidRDefault="009E5052" w:rsidP="00E16BE9">
      <w:pPr>
        <w:jc w:val="right"/>
        <w:rPr>
          <w:color w:val="000000" w:themeColor="text1"/>
        </w:rPr>
      </w:pPr>
    </w:p>
    <w:p w14:paraId="52230B7F" w14:textId="77777777" w:rsidR="009E5052" w:rsidRDefault="009E5052" w:rsidP="00E16BE9">
      <w:pPr>
        <w:jc w:val="right"/>
        <w:rPr>
          <w:color w:val="000000" w:themeColor="text1"/>
        </w:rPr>
      </w:pPr>
    </w:p>
    <w:p w14:paraId="658A8D8C" w14:textId="77777777" w:rsidR="00E16BE9" w:rsidRDefault="00E16BE9" w:rsidP="00E16BE9">
      <w:pPr>
        <w:jc w:val="right"/>
        <w:rPr>
          <w:color w:val="000000" w:themeColor="text1"/>
        </w:rPr>
      </w:pPr>
    </w:p>
    <w:p w14:paraId="0F651CB0" w14:textId="77777777" w:rsidR="00E16BE9" w:rsidRPr="00B37B11" w:rsidRDefault="00E16BE9" w:rsidP="00E16BE9">
      <w:pPr>
        <w:jc w:val="right"/>
        <w:rPr>
          <w:color w:val="000000" w:themeColor="text1"/>
        </w:rPr>
      </w:pPr>
      <w:r>
        <w:rPr>
          <w:color w:val="000000" w:themeColor="text1"/>
        </w:rPr>
        <w:t>Выпускная квалификационная работа</w:t>
      </w:r>
    </w:p>
    <w:p w14:paraId="350A43D6" w14:textId="77777777" w:rsidR="00E16BE9" w:rsidRPr="00B37B11" w:rsidRDefault="00E16BE9" w:rsidP="00E16BE9">
      <w:pPr>
        <w:jc w:val="right"/>
        <w:rPr>
          <w:color w:val="000000" w:themeColor="text1"/>
        </w:rPr>
      </w:pPr>
      <w:r w:rsidRPr="00B37B11">
        <w:rPr>
          <w:color w:val="000000" w:themeColor="text1"/>
        </w:rPr>
        <w:t xml:space="preserve">Студентки </w:t>
      </w:r>
      <w:r>
        <w:rPr>
          <w:color w:val="000000" w:themeColor="text1"/>
        </w:rPr>
        <w:t>4</w:t>
      </w:r>
      <w:r w:rsidRPr="00B37B11">
        <w:rPr>
          <w:color w:val="000000" w:themeColor="text1"/>
        </w:rPr>
        <w:t>-го курса бакалаврской программы</w:t>
      </w:r>
    </w:p>
    <w:p w14:paraId="04C5E841" w14:textId="77777777" w:rsidR="00D66225" w:rsidRDefault="00D66225" w:rsidP="00E16BE9">
      <w:pPr>
        <w:jc w:val="right"/>
        <w:rPr>
          <w:color w:val="000000" w:themeColor="text1"/>
        </w:rPr>
      </w:pPr>
      <w:r w:rsidRPr="00D66225">
        <w:rPr>
          <w:color w:val="000000" w:themeColor="text1"/>
        </w:rPr>
        <w:t xml:space="preserve">направление 38.03.02 – Менеджмент, </w:t>
      </w:r>
    </w:p>
    <w:p w14:paraId="7AFE8B66" w14:textId="77777777" w:rsidR="00D906C4" w:rsidRDefault="00D66225" w:rsidP="00D906C4">
      <w:pPr>
        <w:jc w:val="right"/>
        <w:rPr>
          <w:color w:val="000000" w:themeColor="text1"/>
        </w:rPr>
      </w:pPr>
      <w:r>
        <w:rPr>
          <w:color w:val="000000" w:themeColor="text1"/>
        </w:rPr>
        <w:t>профиль</w:t>
      </w:r>
      <w:r w:rsidR="00E16BE9" w:rsidRPr="00B37B11">
        <w:rPr>
          <w:color w:val="000000" w:themeColor="text1"/>
        </w:rPr>
        <w:t xml:space="preserve"> - Логистика</w:t>
      </w:r>
      <w:r w:rsidR="00D906C4" w:rsidRPr="00D906C4">
        <w:rPr>
          <w:color w:val="000000" w:themeColor="text1"/>
        </w:rPr>
        <w:t xml:space="preserve"> </w:t>
      </w:r>
    </w:p>
    <w:p w14:paraId="580200A6" w14:textId="627250AF" w:rsidR="00E16BE9" w:rsidRPr="006E54EA" w:rsidRDefault="00D906C4" w:rsidP="00D906C4">
      <w:pPr>
        <w:jc w:val="right"/>
        <w:rPr>
          <w:color w:val="000000" w:themeColor="text1"/>
        </w:rPr>
      </w:pPr>
      <w:r w:rsidRPr="00D66225">
        <w:rPr>
          <w:color w:val="000000" w:themeColor="text1"/>
        </w:rPr>
        <w:t>шифр образовательной программы СВ.5070.201</w:t>
      </w:r>
      <w:r w:rsidR="004B7431">
        <w:rPr>
          <w:color w:val="000000" w:themeColor="text1"/>
        </w:rPr>
        <w:t>6</w:t>
      </w:r>
      <w:r w:rsidR="006E54EA">
        <w:rPr>
          <w:color w:val="000000" w:themeColor="text1"/>
        </w:rPr>
        <w:t xml:space="preserve"> </w:t>
      </w:r>
    </w:p>
    <w:p w14:paraId="5FDFC4A2" w14:textId="42928117" w:rsidR="00E16BE9" w:rsidRPr="00B37B11" w:rsidRDefault="00E16BE9" w:rsidP="00E16BE9">
      <w:pPr>
        <w:jc w:val="right"/>
        <w:rPr>
          <w:b/>
          <w:bCs/>
          <w:color w:val="000000" w:themeColor="text1"/>
        </w:rPr>
      </w:pPr>
      <w:r w:rsidRPr="00B37B11">
        <w:rPr>
          <w:b/>
          <w:bCs/>
          <w:color w:val="000000" w:themeColor="text1"/>
        </w:rPr>
        <w:t>КЛИЩЕНКО Дианы Андреевны</w:t>
      </w:r>
    </w:p>
    <w:p w14:paraId="26875D02" w14:textId="1AF10CD9" w:rsidR="00E16BE9" w:rsidRDefault="00E16BE9" w:rsidP="00E16BE9">
      <w:pPr>
        <w:jc w:val="right"/>
        <w:rPr>
          <w:b/>
          <w:bCs/>
          <w:color w:val="000000" w:themeColor="text1"/>
        </w:rPr>
      </w:pPr>
    </w:p>
    <w:p w14:paraId="707C7AB5" w14:textId="2C8690A3" w:rsidR="00B4666F" w:rsidRDefault="00B4666F" w:rsidP="00E16BE9">
      <w:pPr>
        <w:jc w:val="right"/>
        <w:rPr>
          <w:b/>
          <w:bCs/>
          <w:color w:val="000000" w:themeColor="text1"/>
        </w:rPr>
      </w:pPr>
      <w:r>
        <w:rPr>
          <w:b/>
          <w:bCs/>
          <w:noProof/>
          <w:color w:val="000000" w:themeColor="text1"/>
        </w:rPr>
        <w:drawing>
          <wp:anchor distT="0" distB="0" distL="114300" distR="114300" simplePos="0" relativeHeight="251658240" behindDoc="1" locked="0" layoutInCell="1" allowOverlap="1" wp14:anchorId="00C1D53C" wp14:editId="03161A97">
            <wp:simplePos x="0" y="0"/>
            <wp:positionH relativeFrom="column">
              <wp:posOffset>4534171</wp:posOffset>
            </wp:positionH>
            <wp:positionV relativeFrom="paragraph">
              <wp:posOffset>32385</wp:posOffset>
            </wp:positionV>
            <wp:extent cx="876935" cy="472440"/>
            <wp:effectExtent l="0" t="0" r="0" b="0"/>
            <wp:wrapThrough wrapText="bothSides">
              <wp:wrapPolygon edited="0">
                <wp:start x="0" y="0"/>
                <wp:lineTo x="0" y="20903"/>
                <wp:lineTo x="21272" y="20903"/>
                <wp:lineTo x="21272"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7E3789-3B94-4CB4-A983-37E515AA23EA.jpg"/>
                    <pic:cNvPicPr/>
                  </pic:nvPicPr>
                  <pic:blipFill rotWithShape="1">
                    <a:blip r:embed="rId8">
                      <a:extLst>
                        <a:ext uri="{28A0092B-C50C-407E-A947-70E740481C1C}">
                          <a14:useLocalDpi xmlns:a14="http://schemas.microsoft.com/office/drawing/2010/main" val="0"/>
                        </a:ext>
                      </a:extLst>
                    </a:blip>
                    <a:srcRect l="11558" t="16691" r="14918" b="10534"/>
                    <a:stretch/>
                  </pic:blipFill>
                  <pic:spPr bwMode="auto">
                    <a:xfrm>
                      <a:off x="0" y="0"/>
                      <a:ext cx="876935"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561C5" w14:textId="5FB42ADD" w:rsidR="00B4666F" w:rsidRDefault="00B4666F" w:rsidP="00E16BE9">
      <w:pPr>
        <w:jc w:val="right"/>
        <w:rPr>
          <w:b/>
          <w:bCs/>
          <w:color w:val="000000" w:themeColor="text1"/>
        </w:rPr>
      </w:pPr>
    </w:p>
    <w:p w14:paraId="7F9556C9" w14:textId="77777777" w:rsidR="00B4666F" w:rsidRPr="00B37B11" w:rsidRDefault="00B4666F" w:rsidP="00B4666F">
      <w:pPr>
        <w:rPr>
          <w:b/>
          <w:bCs/>
          <w:color w:val="000000" w:themeColor="text1"/>
        </w:rPr>
      </w:pPr>
    </w:p>
    <w:p w14:paraId="561E5B15" w14:textId="4FD15855" w:rsidR="00B4666F" w:rsidRPr="00B4666F" w:rsidRDefault="00E16BE9" w:rsidP="00B4666F">
      <w:pPr>
        <w:jc w:val="right"/>
        <w:rPr>
          <w:color w:val="000000" w:themeColor="text1"/>
        </w:rPr>
      </w:pPr>
      <w:r w:rsidRPr="00B37B11">
        <w:rPr>
          <w:color w:val="000000" w:themeColor="text1"/>
        </w:rPr>
        <w:t>___________________________</w:t>
      </w:r>
    </w:p>
    <w:p w14:paraId="7533A2B5" w14:textId="36CF9F48" w:rsidR="00E16BE9" w:rsidRPr="00B37B11" w:rsidRDefault="00E16BE9" w:rsidP="00E16BE9">
      <w:pPr>
        <w:jc w:val="right"/>
        <w:rPr>
          <w:i/>
          <w:iCs/>
          <w:color w:val="000000" w:themeColor="text1"/>
          <w:vertAlign w:val="superscript"/>
        </w:rPr>
      </w:pPr>
      <w:r w:rsidRPr="00B37B11">
        <w:rPr>
          <w:i/>
          <w:iCs/>
          <w:color w:val="000000" w:themeColor="text1"/>
          <w:vertAlign w:val="superscript"/>
        </w:rPr>
        <w:t>(подпись)</w:t>
      </w:r>
    </w:p>
    <w:p w14:paraId="58F5F190" w14:textId="77777777" w:rsidR="00E16BE9" w:rsidRPr="00B37B11" w:rsidRDefault="00E16BE9" w:rsidP="00E16BE9">
      <w:pPr>
        <w:jc w:val="right"/>
        <w:rPr>
          <w:color w:val="000000" w:themeColor="text1"/>
        </w:rPr>
      </w:pPr>
    </w:p>
    <w:p w14:paraId="6E410C3C" w14:textId="77777777" w:rsidR="00E16BE9" w:rsidRPr="00B37B11" w:rsidRDefault="00E16BE9" w:rsidP="00E16BE9">
      <w:pPr>
        <w:jc w:val="right"/>
        <w:rPr>
          <w:color w:val="000000" w:themeColor="text1"/>
        </w:rPr>
      </w:pPr>
      <w:r w:rsidRPr="00B37B11">
        <w:rPr>
          <w:color w:val="000000" w:themeColor="text1"/>
        </w:rPr>
        <w:t>Научный руководитель:</w:t>
      </w:r>
    </w:p>
    <w:p w14:paraId="507F3B5A" w14:textId="77777777" w:rsidR="00E16BE9" w:rsidRDefault="00E16BE9" w:rsidP="00E16BE9">
      <w:pPr>
        <w:jc w:val="right"/>
        <w:rPr>
          <w:color w:val="000000" w:themeColor="text1"/>
        </w:rPr>
      </w:pPr>
      <w:r w:rsidRPr="00E16BE9">
        <w:rPr>
          <w:color w:val="000000" w:themeColor="text1"/>
        </w:rPr>
        <w:t>Доцент кафедры операционного менеджмента</w:t>
      </w:r>
    </w:p>
    <w:p w14:paraId="3C14D8B7" w14:textId="6A91D488" w:rsidR="00E16BE9" w:rsidRDefault="00E16BE9" w:rsidP="00E16BE9">
      <w:pPr>
        <w:jc w:val="right"/>
        <w:rPr>
          <w:b/>
          <w:bCs/>
          <w:color w:val="000000" w:themeColor="text1"/>
        </w:rPr>
      </w:pPr>
      <w:r>
        <w:rPr>
          <w:b/>
          <w:bCs/>
          <w:color w:val="000000" w:themeColor="text1"/>
        </w:rPr>
        <w:t>ЗЕНКЕВИЧ Николай Анатольевич</w:t>
      </w:r>
    </w:p>
    <w:p w14:paraId="18BF2314" w14:textId="162DB910" w:rsidR="00B4666F" w:rsidRDefault="00B4666F" w:rsidP="00E16BE9">
      <w:pPr>
        <w:jc w:val="right"/>
        <w:rPr>
          <w:b/>
          <w:bCs/>
          <w:color w:val="000000" w:themeColor="text1"/>
        </w:rPr>
      </w:pPr>
      <w:r>
        <w:rPr>
          <w:noProof/>
        </w:rPr>
        <w:drawing>
          <wp:anchor distT="0" distB="0" distL="114300" distR="114300" simplePos="0" relativeHeight="251659264" behindDoc="0" locked="0" layoutInCell="1" allowOverlap="1" wp14:anchorId="4606D603" wp14:editId="6373F291">
            <wp:simplePos x="0" y="0"/>
            <wp:positionH relativeFrom="column">
              <wp:posOffset>4469398</wp:posOffset>
            </wp:positionH>
            <wp:positionV relativeFrom="paragraph">
              <wp:posOffset>171450</wp:posOffset>
            </wp:positionV>
            <wp:extent cx="937765" cy="527517"/>
            <wp:effectExtent l="0" t="0" r="2540" b="6350"/>
            <wp:wrapThrough wrapText="bothSides">
              <wp:wrapPolygon edited="0">
                <wp:start x="0" y="0"/>
                <wp:lineTo x="0" y="21340"/>
                <wp:lineTo x="21366" y="21340"/>
                <wp:lineTo x="21366"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765" cy="5275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23E08" w14:textId="5CC1E9A8" w:rsidR="00B4666F" w:rsidRPr="00B37B11" w:rsidRDefault="00B4666F" w:rsidP="00E16BE9">
      <w:pPr>
        <w:jc w:val="right"/>
        <w:rPr>
          <w:b/>
          <w:bCs/>
          <w:color w:val="000000" w:themeColor="text1"/>
        </w:rPr>
      </w:pPr>
    </w:p>
    <w:p w14:paraId="06CAC956" w14:textId="3AC29AC3" w:rsidR="00E16BE9" w:rsidRDefault="00E16BE9" w:rsidP="00E16BE9">
      <w:pPr>
        <w:jc w:val="right"/>
        <w:rPr>
          <w:b/>
          <w:bCs/>
          <w:color w:val="000000" w:themeColor="text1"/>
        </w:rPr>
      </w:pPr>
    </w:p>
    <w:p w14:paraId="56B80055" w14:textId="77777777" w:rsidR="00B4666F" w:rsidRPr="00B37B11" w:rsidRDefault="00B4666F" w:rsidP="00E16BE9">
      <w:pPr>
        <w:jc w:val="right"/>
        <w:rPr>
          <w:b/>
          <w:bCs/>
          <w:color w:val="000000" w:themeColor="text1"/>
        </w:rPr>
      </w:pPr>
    </w:p>
    <w:p w14:paraId="2C9AAE74" w14:textId="77777777" w:rsidR="00E16BE9" w:rsidRPr="00B37B11" w:rsidRDefault="00E16BE9" w:rsidP="00E16BE9">
      <w:pPr>
        <w:jc w:val="right"/>
        <w:rPr>
          <w:color w:val="000000" w:themeColor="text1"/>
        </w:rPr>
      </w:pPr>
      <w:r w:rsidRPr="00B37B11">
        <w:rPr>
          <w:color w:val="000000" w:themeColor="text1"/>
        </w:rPr>
        <w:t>___________________________</w:t>
      </w:r>
    </w:p>
    <w:p w14:paraId="4B46CA51" w14:textId="7321534E" w:rsidR="00E16BE9" w:rsidRPr="00B4666F" w:rsidRDefault="00E16BE9" w:rsidP="00B4666F">
      <w:pPr>
        <w:jc w:val="right"/>
        <w:rPr>
          <w:i/>
          <w:iCs/>
          <w:color w:val="000000" w:themeColor="text1"/>
          <w:vertAlign w:val="superscript"/>
        </w:rPr>
      </w:pPr>
      <w:r w:rsidRPr="00B37B11">
        <w:rPr>
          <w:color w:val="000000" w:themeColor="text1"/>
        </w:rPr>
        <w:t xml:space="preserve">                                                   </w:t>
      </w:r>
      <w:r w:rsidRPr="00B37B11">
        <w:rPr>
          <w:i/>
          <w:iCs/>
          <w:color w:val="000000" w:themeColor="text1"/>
          <w:vertAlign w:val="superscript"/>
        </w:rPr>
        <w:t>(подпись)</w:t>
      </w:r>
    </w:p>
    <w:p w14:paraId="3ADA379C" w14:textId="77777777" w:rsidR="00E16BE9" w:rsidRPr="00B37B11" w:rsidRDefault="00E16BE9" w:rsidP="00E16BE9">
      <w:pPr>
        <w:rPr>
          <w:color w:val="000000" w:themeColor="text1"/>
        </w:rPr>
      </w:pPr>
    </w:p>
    <w:p w14:paraId="60943AC1" w14:textId="77777777" w:rsidR="00E16BE9" w:rsidRPr="00B37B11" w:rsidRDefault="00E16BE9" w:rsidP="00E16BE9">
      <w:pPr>
        <w:rPr>
          <w:color w:val="000000" w:themeColor="text1"/>
        </w:rPr>
      </w:pPr>
    </w:p>
    <w:p w14:paraId="319EEB36" w14:textId="77777777" w:rsidR="00E16BE9" w:rsidRPr="00B37B11" w:rsidRDefault="00E16BE9" w:rsidP="00E16BE9">
      <w:pPr>
        <w:rPr>
          <w:color w:val="000000" w:themeColor="text1"/>
        </w:rPr>
      </w:pPr>
    </w:p>
    <w:p w14:paraId="38B23C14" w14:textId="77777777" w:rsidR="00E16BE9" w:rsidRPr="00B37B11" w:rsidRDefault="00E16BE9" w:rsidP="00E16BE9">
      <w:pPr>
        <w:rPr>
          <w:color w:val="000000" w:themeColor="text1"/>
        </w:rPr>
      </w:pPr>
    </w:p>
    <w:p w14:paraId="28B78D5B" w14:textId="77777777" w:rsidR="00E16BE9" w:rsidRPr="00B37B11" w:rsidRDefault="00E16BE9" w:rsidP="00E16BE9">
      <w:pPr>
        <w:rPr>
          <w:color w:val="000000" w:themeColor="text1"/>
        </w:rPr>
      </w:pPr>
    </w:p>
    <w:p w14:paraId="24B6977B" w14:textId="77777777" w:rsidR="00E16BE9" w:rsidRPr="00B37B11" w:rsidRDefault="00E16BE9" w:rsidP="00E16BE9">
      <w:pPr>
        <w:jc w:val="center"/>
        <w:rPr>
          <w:color w:val="000000" w:themeColor="text1"/>
        </w:rPr>
      </w:pPr>
      <w:r w:rsidRPr="00B37B11">
        <w:rPr>
          <w:color w:val="000000" w:themeColor="text1"/>
        </w:rPr>
        <w:t>Санкт-Петербург</w:t>
      </w:r>
    </w:p>
    <w:p w14:paraId="0BDDFEBD" w14:textId="77777777" w:rsidR="00E16BE9" w:rsidRPr="00B37B11" w:rsidRDefault="00E16BE9" w:rsidP="00E16BE9">
      <w:pPr>
        <w:jc w:val="center"/>
        <w:rPr>
          <w:color w:val="000000" w:themeColor="text1"/>
        </w:rPr>
      </w:pPr>
      <w:r w:rsidRPr="00B37B11">
        <w:rPr>
          <w:color w:val="000000" w:themeColor="text1"/>
        </w:rPr>
        <w:t>20</w:t>
      </w:r>
      <w:r>
        <w:rPr>
          <w:color w:val="000000" w:themeColor="text1"/>
        </w:rPr>
        <w:t>20</w:t>
      </w:r>
    </w:p>
    <w:p w14:paraId="70BCEE0B" w14:textId="77777777" w:rsidR="00BE4814" w:rsidRDefault="00BE4814" w:rsidP="00BE4814">
      <w:pPr>
        <w:spacing w:line="235" w:lineRule="auto"/>
        <w:ind w:left="260" w:right="20"/>
        <w:rPr>
          <w:b/>
        </w:rPr>
      </w:pPr>
      <w:r>
        <w:rPr>
          <w:b/>
        </w:rPr>
        <w:lastRenderedPageBreak/>
        <w:t>ЗАЯВЛЕНИЕ О САМОСТОЯТЕЛЬНОМ ХАРАКТЕРЕ ВЫПУСКНОЙ КВАЛИФИКАЦИОННОЙ РАБОТЫ</w:t>
      </w:r>
    </w:p>
    <w:p w14:paraId="1B050BB7" w14:textId="77777777" w:rsidR="00BE4814" w:rsidRDefault="00BE4814" w:rsidP="00BE4814">
      <w:pPr>
        <w:spacing w:line="285" w:lineRule="exact"/>
      </w:pPr>
    </w:p>
    <w:p w14:paraId="2B9F3EBA" w14:textId="430DD45E" w:rsidR="00BE4814" w:rsidRDefault="00BE4814" w:rsidP="00BE4814">
      <w:pPr>
        <w:spacing w:line="360" w:lineRule="auto"/>
        <w:ind w:firstLine="709"/>
        <w:jc w:val="both"/>
      </w:pPr>
      <w:r>
        <w:t>Я, Клищенко Диана Андреевна, студентка 4 курса Высшей школы менеджмента СПбГУ (направление «Менеджмент», профиль «Логистика») подтверждаю, что в моей выпускной квалификационной работе на тему «</w:t>
      </w:r>
      <w:r w:rsidR="00383D48">
        <w:t>С</w:t>
      </w:r>
      <w:r w:rsidR="00383D48" w:rsidRPr="00383D48">
        <w:t>окращение затрат на оборотный капитал в скоординированной цепи поставок при помощи инструментов финансирования</w:t>
      </w:r>
      <w:r>
        <w:t>» представленной для публичной защиты в июне 2020 г, не содержится элементов плагиата.</w:t>
      </w:r>
    </w:p>
    <w:p w14:paraId="173637D8" w14:textId="77777777" w:rsidR="00BE4814" w:rsidRDefault="00BE4814" w:rsidP="00BE4814">
      <w:pPr>
        <w:spacing w:line="360" w:lineRule="auto"/>
        <w:ind w:firstLine="709"/>
        <w:jc w:val="both"/>
      </w:pPr>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16091DE2" w14:textId="0057A3CF" w:rsidR="00BE4814" w:rsidRDefault="00BE4814" w:rsidP="00BE4814">
      <w:pPr>
        <w:spacing w:line="360" w:lineRule="auto"/>
        <w:ind w:firstLine="709"/>
        <w:jc w:val="both"/>
      </w:pPr>
      <w:r>
        <w:t>Я ознакомлена с действующим в Высшей школе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годовую курсовую работу оценки «неудовлетворительно».</w:t>
      </w:r>
    </w:p>
    <w:p w14:paraId="76CC145B" w14:textId="0E18247B" w:rsidR="00BE4814" w:rsidRDefault="00BE4814" w:rsidP="00BE4814">
      <w:pPr>
        <w:spacing w:line="360" w:lineRule="auto"/>
        <w:ind w:firstLine="709"/>
        <w:jc w:val="both"/>
      </w:pPr>
    </w:p>
    <w:p w14:paraId="0E35DC2D" w14:textId="43640941" w:rsidR="00BE4814" w:rsidRDefault="00BE4814" w:rsidP="00BE4814">
      <w:pPr>
        <w:spacing w:line="360" w:lineRule="auto"/>
        <w:ind w:firstLine="709"/>
        <w:jc w:val="both"/>
      </w:pPr>
    </w:p>
    <w:p w14:paraId="434C5A3A" w14:textId="6BC0F5F2" w:rsidR="00BE4814" w:rsidRDefault="00BE4814" w:rsidP="00BE4814">
      <w:pPr>
        <w:spacing w:line="360" w:lineRule="auto"/>
        <w:ind w:firstLine="709"/>
        <w:jc w:val="both"/>
      </w:pPr>
    </w:p>
    <w:p w14:paraId="632E3F88" w14:textId="79947BF6" w:rsidR="00BE4814" w:rsidRDefault="00BE4814" w:rsidP="00BE4814">
      <w:pPr>
        <w:spacing w:line="200" w:lineRule="exact"/>
      </w:pPr>
    </w:p>
    <w:p w14:paraId="004823CB" w14:textId="506481EE" w:rsidR="00BE4814" w:rsidRDefault="00AE08A9" w:rsidP="00BE4814">
      <w:pPr>
        <w:spacing w:line="200" w:lineRule="exact"/>
      </w:pPr>
      <w:r>
        <w:rPr>
          <w:b/>
          <w:bCs/>
          <w:noProof/>
          <w:color w:val="000000" w:themeColor="text1"/>
        </w:rPr>
        <w:drawing>
          <wp:anchor distT="0" distB="0" distL="114300" distR="114300" simplePos="0" relativeHeight="251661312" behindDoc="1" locked="0" layoutInCell="1" allowOverlap="1" wp14:anchorId="436D6359" wp14:editId="2B369730">
            <wp:simplePos x="0" y="0"/>
            <wp:positionH relativeFrom="column">
              <wp:posOffset>4559300</wp:posOffset>
            </wp:positionH>
            <wp:positionV relativeFrom="paragraph">
              <wp:posOffset>37858</wp:posOffset>
            </wp:positionV>
            <wp:extent cx="876935" cy="472440"/>
            <wp:effectExtent l="0" t="0" r="0" b="0"/>
            <wp:wrapThrough wrapText="bothSides">
              <wp:wrapPolygon edited="0">
                <wp:start x="0" y="0"/>
                <wp:lineTo x="0" y="20903"/>
                <wp:lineTo x="21272" y="20903"/>
                <wp:lineTo x="21272"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7E3789-3B94-4CB4-A983-37E515AA23EA.jpg"/>
                    <pic:cNvPicPr/>
                  </pic:nvPicPr>
                  <pic:blipFill rotWithShape="1">
                    <a:blip r:embed="rId8">
                      <a:extLst>
                        <a:ext uri="{28A0092B-C50C-407E-A947-70E740481C1C}">
                          <a14:useLocalDpi xmlns:a14="http://schemas.microsoft.com/office/drawing/2010/main" val="0"/>
                        </a:ext>
                      </a:extLst>
                    </a:blip>
                    <a:srcRect l="11558" t="16691" r="14918" b="10534"/>
                    <a:stretch/>
                  </pic:blipFill>
                  <pic:spPr bwMode="auto">
                    <a:xfrm>
                      <a:off x="0" y="0"/>
                      <a:ext cx="876935"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1DEFC" w14:textId="78F4BCBF" w:rsidR="00BE4814" w:rsidRDefault="00BE4814" w:rsidP="00BE4814">
      <w:pPr>
        <w:spacing w:line="200" w:lineRule="exact"/>
      </w:pPr>
    </w:p>
    <w:p w14:paraId="79246B3F" w14:textId="77777777" w:rsidR="00BE4814" w:rsidRDefault="00BE4814" w:rsidP="00BE4814">
      <w:pPr>
        <w:spacing w:line="266" w:lineRule="exact"/>
      </w:pPr>
    </w:p>
    <w:p w14:paraId="0533483A" w14:textId="77777777" w:rsidR="00BE4814" w:rsidRDefault="00BE4814" w:rsidP="00BE4814">
      <w:pPr>
        <w:spacing w:line="0" w:lineRule="atLeast"/>
        <w:ind w:left="3560"/>
        <w:jc w:val="right"/>
        <w:rPr>
          <w:sz w:val="23"/>
        </w:rPr>
      </w:pPr>
      <w:r>
        <w:rPr>
          <w:sz w:val="23"/>
        </w:rPr>
        <w:t xml:space="preserve">__________________________________ </w:t>
      </w:r>
    </w:p>
    <w:p w14:paraId="1B6681C2" w14:textId="77777777" w:rsidR="00BE4814" w:rsidRPr="00D77D82" w:rsidRDefault="00BE4814" w:rsidP="00BE4814">
      <w:pPr>
        <w:spacing w:line="0" w:lineRule="atLeast"/>
        <w:ind w:left="3560"/>
        <w:jc w:val="right"/>
        <w:rPr>
          <w:i/>
          <w:iCs/>
          <w:sz w:val="23"/>
          <w:vertAlign w:val="subscript"/>
        </w:rPr>
      </w:pPr>
      <w:r w:rsidRPr="00D77D82">
        <w:rPr>
          <w:i/>
          <w:iCs/>
          <w:sz w:val="23"/>
          <w:vertAlign w:val="subscript"/>
        </w:rPr>
        <w:t>(Подпись студента)</w:t>
      </w:r>
    </w:p>
    <w:p w14:paraId="468CBB27" w14:textId="77777777" w:rsidR="00BE4814" w:rsidRDefault="00BE4814" w:rsidP="00BE4814">
      <w:pPr>
        <w:spacing w:line="200" w:lineRule="exact"/>
        <w:jc w:val="right"/>
      </w:pPr>
    </w:p>
    <w:p w14:paraId="1FF4B28B" w14:textId="77777777" w:rsidR="00BE4814" w:rsidRDefault="00BE4814" w:rsidP="00BE4814">
      <w:pPr>
        <w:spacing w:line="266" w:lineRule="exact"/>
      </w:pPr>
    </w:p>
    <w:p w14:paraId="7EA03BDB" w14:textId="227D138E" w:rsidR="00BE4814" w:rsidRPr="00D77D82" w:rsidRDefault="00AE08A9" w:rsidP="00AE08A9">
      <w:pPr>
        <w:spacing w:line="0" w:lineRule="atLeast"/>
        <w:ind w:left="3560"/>
        <w:jc w:val="right"/>
        <w:rPr>
          <w:i/>
          <w:iCs/>
          <w:sz w:val="23"/>
          <w:vertAlign w:val="subscript"/>
        </w:rPr>
      </w:pPr>
      <w:r>
        <w:rPr>
          <w:sz w:val="23"/>
        </w:rPr>
        <w:t>31.05.2020</w:t>
      </w:r>
    </w:p>
    <w:p w14:paraId="75B90655" w14:textId="77777777" w:rsidR="00D77D82" w:rsidRDefault="00D77D82" w:rsidP="00D77D82">
      <w:pPr>
        <w:spacing w:line="200" w:lineRule="exact"/>
        <w:jc w:val="right"/>
      </w:pPr>
    </w:p>
    <w:p w14:paraId="5634ED54" w14:textId="77777777" w:rsidR="00D77D82" w:rsidRDefault="00D77D82" w:rsidP="00D77D82">
      <w:pPr>
        <w:spacing w:line="366" w:lineRule="exact"/>
      </w:pPr>
    </w:p>
    <w:p w14:paraId="4781927F" w14:textId="77777777" w:rsidR="00E16BE9" w:rsidRDefault="00E16BE9" w:rsidP="00E16BE9">
      <w:pPr>
        <w:spacing w:line="366" w:lineRule="exact"/>
      </w:pPr>
    </w:p>
    <w:p w14:paraId="50DDE9F4" w14:textId="77777777" w:rsidR="00D77D82" w:rsidRDefault="00D77D82" w:rsidP="00E16BE9">
      <w:pPr>
        <w:spacing w:line="366" w:lineRule="exact"/>
      </w:pPr>
    </w:p>
    <w:p w14:paraId="6C650AFB" w14:textId="77777777" w:rsidR="00D77D82" w:rsidRDefault="00D77D82" w:rsidP="00E16BE9">
      <w:pPr>
        <w:spacing w:line="366" w:lineRule="exact"/>
      </w:pPr>
    </w:p>
    <w:p w14:paraId="7B633B1D" w14:textId="77777777" w:rsidR="00D77D82" w:rsidRDefault="00D77D82" w:rsidP="00E16BE9">
      <w:pPr>
        <w:spacing w:line="366" w:lineRule="exact"/>
      </w:pPr>
    </w:p>
    <w:p w14:paraId="28DFB229" w14:textId="77777777" w:rsidR="00D77D82" w:rsidRDefault="00D77D82" w:rsidP="00E16BE9">
      <w:pPr>
        <w:spacing w:line="366" w:lineRule="exact"/>
      </w:pPr>
    </w:p>
    <w:p w14:paraId="28C294A8" w14:textId="77777777" w:rsidR="00D77D82" w:rsidRDefault="00D77D82" w:rsidP="00E16BE9">
      <w:pPr>
        <w:spacing w:line="366" w:lineRule="exact"/>
      </w:pPr>
    </w:p>
    <w:p w14:paraId="4BCDA8A1" w14:textId="77777777" w:rsidR="00D77D82" w:rsidRDefault="00D77D82" w:rsidP="00E16BE9">
      <w:pPr>
        <w:spacing w:line="366" w:lineRule="exact"/>
      </w:pPr>
    </w:p>
    <w:p w14:paraId="2BCAF9C9" w14:textId="77777777" w:rsidR="00D77D82" w:rsidRDefault="00D77D82" w:rsidP="00E16BE9">
      <w:pPr>
        <w:spacing w:line="366" w:lineRule="exact"/>
      </w:pPr>
    </w:p>
    <w:p w14:paraId="24DD70EF" w14:textId="77777777" w:rsidR="00D77D82" w:rsidRDefault="00D77D82" w:rsidP="00E16BE9">
      <w:pPr>
        <w:spacing w:line="366" w:lineRule="exact"/>
      </w:pPr>
    </w:p>
    <w:p w14:paraId="5E423D4A" w14:textId="77777777" w:rsidR="00742354" w:rsidRDefault="00742354" w:rsidP="008E6FEE">
      <w:pPr>
        <w:spacing w:line="360" w:lineRule="auto"/>
        <w:jc w:val="both"/>
        <w:rPr>
          <w:rFonts w:ascii="Times" w:hAnsi="Times"/>
          <w:noProof/>
          <w:color w:val="000000" w:themeColor="text1"/>
        </w:rPr>
      </w:pPr>
    </w:p>
    <w:p w14:paraId="2E363020" w14:textId="77777777" w:rsidR="00742354" w:rsidRDefault="00742354" w:rsidP="008E6FEE">
      <w:pPr>
        <w:spacing w:line="360" w:lineRule="auto"/>
        <w:jc w:val="both"/>
        <w:rPr>
          <w:rFonts w:ascii="Times" w:hAnsi="Times"/>
          <w:noProof/>
          <w:color w:val="000000" w:themeColor="text1"/>
        </w:rPr>
      </w:pPr>
    </w:p>
    <w:p w14:paraId="6FE11935" w14:textId="77777777" w:rsidR="00D77D82" w:rsidRDefault="00D77D82" w:rsidP="008E6FEE">
      <w:pPr>
        <w:spacing w:line="360" w:lineRule="auto"/>
        <w:jc w:val="both"/>
        <w:rPr>
          <w:rFonts w:ascii="Times" w:hAnsi="Times"/>
          <w:noProof/>
          <w:color w:val="000000" w:themeColor="text1"/>
        </w:rPr>
      </w:pPr>
    </w:p>
    <w:p w14:paraId="29910170" w14:textId="77777777" w:rsidR="00D77D82" w:rsidRDefault="00D77D82" w:rsidP="008E6FEE">
      <w:pPr>
        <w:spacing w:line="360" w:lineRule="auto"/>
        <w:jc w:val="both"/>
        <w:rPr>
          <w:rFonts w:ascii="Times" w:hAnsi="Times"/>
          <w:noProof/>
          <w:color w:val="000000" w:themeColor="text1"/>
        </w:rPr>
      </w:pPr>
    </w:p>
    <w:p w14:paraId="3AF0F0D7" w14:textId="2F49DA95" w:rsidR="00D77D82" w:rsidRDefault="00D77D82" w:rsidP="00D77D82">
      <w:pPr>
        <w:spacing w:line="360" w:lineRule="auto"/>
        <w:jc w:val="center"/>
        <w:rPr>
          <w:rFonts w:ascii="Times" w:hAnsi="Times"/>
          <w:b/>
          <w:bCs/>
          <w:noProof/>
          <w:color w:val="000000" w:themeColor="text1"/>
        </w:rPr>
      </w:pPr>
      <w:r w:rsidRPr="00D77D82">
        <w:rPr>
          <w:rFonts w:ascii="Times" w:hAnsi="Times"/>
          <w:b/>
          <w:bCs/>
          <w:noProof/>
          <w:color w:val="000000" w:themeColor="text1"/>
        </w:rPr>
        <w:t>СОДЕРЖАНИЕ</w:t>
      </w:r>
    </w:p>
    <w:sdt>
      <w:sdtPr>
        <w:rPr>
          <w:rFonts w:ascii="Times New Roman" w:hAnsi="Times New Roman" w:cs="Times New Roman"/>
          <w:b w:val="0"/>
          <w:bCs w:val="0"/>
          <w:i w:val="0"/>
          <w:iCs w:val="0"/>
          <w:color w:val="000000" w:themeColor="text1"/>
        </w:rPr>
        <w:id w:val="-776559986"/>
        <w:docPartObj>
          <w:docPartGallery w:val="Table of Contents"/>
          <w:docPartUnique/>
        </w:docPartObj>
      </w:sdtPr>
      <w:sdtEndPr>
        <w:rPr>
          <w:rFonts w:ascii="Times" w:hAnsi="Times"/>
          <w:noProof/>
        </w:rPr>
      </w:sdtEndPr>
      <w:sdtContent>
        <w:p w14:paraId="3092B9CC" w14:textId="61A63D22" w:rsidR="004A24A1" w:rsidRPr="004A24A1" w:rsidRDefault="00742354" w:rsidP="004A24A1">
          <w:pPr>
            <w:pStyle w:val="11"/>
            <w:jc w:val="both"/>
            <w:rPr>
              <w:rFonts w:ascii="Times" w:eastAsiaTheme="minorEastAsia" w:hAnsi="Times" w:cstheme="minorBidi"/>
              <w:b w:val="0"/>
              <w:bCs w:val="0"/>
              <w:i w:val="0"/>
              <w:iCs w:val="0"/>
              <w:noProof/>
            </w:rPr>
          </w:pPr>
          <w:r w:rsidRPr="004A24A1">
            <w:rPr>
              <w:rFonts w:ascii="Times" w:hAnsi="Times"/>
              <w:b w:val="0"/>
              <w:bCs w:val="0"/>
              <w:i w:val="0"/>
              <w:iCs w:val="0"/>
              <w:color w:val="000000" w:themeColor="text1"/>
            </w:rPr>
            <w:fldChar w:fldCharType="begin"/>
          </w:r>
          <w:r w:rsidRPr="004A24A1">
            <w:rPr>
              <w:rFonts w:ascii="Times" w:hAnsi="Times"/>
              <w:b w:val="0"/>
              <w:bCs w:val="0"/>
              <w:i w:val="0"/>
              <w:iCs w:val="0"/>
              <w:color w:val="000000" w:themeColor="text1"/>
            </w:rPr>
            <w:instrText>TOC \o "1-3" \h \z \u</w:instrText>
          </w:r>
          <w:r w:rsidRPr="004A24A1">
            <w:rPr>
              <w:rFonts w:ascii="Times" w:hAnsi="Times"/>
              <w:b w:val="0"/>
              <w:bCs w:val="0"/>
              <w:i w:val="0"/>
              <w:iCs w:val="0"/>
              <w:color w:val="000000" w:themeColor="text1"/>
            </w:rPr>
            <w:fldChar w:fldCharType="separate"/>
          </w:r>
          <w:hyperlink w:anchor="_Toc41765431" w:history="1">
            <w:r w:rsidR="004A24A1" w:rsidRPr="004A24A1">
              <w:rPr>
                <w:rStyle w:val="a8"/>
                <w:rFonts w:ascii="Times" w:hAnsi="Times"/>
                <w:b w:val="0"/>
                <w:bCs w:val="0"/>
                <w:i w:val="0"/>
                <w:iCs w:val="0"/>
                <w:noProof/>
              </w:rPr>
              <w:t>ВВЕДЕНИЕ</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_Toc41765431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5</w:t>
            </w:r>
            <w:r w:rsidR="004A24A1" w:rsidRPr="004A24A1">
              <w:rPr>
                <w:rFonts w:ascii="Times" w:hAnsi="Times"/>
                <w:b w:val="0"/>
                <w:bCs w:val="0"/>
                <w:i w:val="0"/>
                <w:iCs w:val="0"/>
                <w:noProof/>
                <w:webHidden/>
              </w:rPr>
              <w:fldChar w:fldCharType="end"/>
            </w:r>
          </w:hyperlink>
        </w:p>
        <w:p w14:paraId="07EE88C0" w14:textId="3899F161" w:rsidR="004A24A1" w:rsidRPr="004A24A1" w:rsidRDefault="006E54EA" w:rsidP="004A24A1">
          <w:pPr>
            <w:pStyle w:val="11"/>
            <w:tabs>
              <w:tab w:val="left" w:pos="720"/>
            </w:tabs>
            <w:jc w:val="both"/>
            <w:rPr>
              <w:rFonts w:ascii="Times" w:eastAsiaTheme="minorEastAsia" w:hAnsi="Times" w:cstheme="minorBidi"/>
              <w:b w:val="0"/>
              <w:bCs w:val="0"/>
              <w:i w:val="0"/>
              <w:iCs w:val="0"/>
              <w:noProof/>
            </w:rPr>
          </w:pPr>
          <w:hyperlink w:anchor="_Toc41765432" w:history="1">
            <w:r w:rsidR="004A24A1" w:rsidRPr="004A24A1">
              <w:rPr>
                <w:rStyle w:val="a8"/>
                <w:rFonts w:ascii="Times" w:hAnsi="Times"/>
                <w:b w:val="0"/>
                <w:bCs w:val="0"/>
                <w:i w:val="0"/>
                <w:iCs w:val="0"/>
                <w:noProof/>
              </w:rPr>
              <w:t>1.1</w:t>
            </w:r>
            <w:r w:rsidR="004A24A1" w:rsidRPr="004A24A1">
              <w:rPr>
                <w:rFonts w:ascii="Times" w:eastAsiaTheme="minorEastAsia" w:hAnsi="Times" w:cstheme="minorBidi"/>
                <w:b w:val="0"/>
                <w:bCs w:val="0"/>
                <w:i w:val="0"/>
                <w:iCs w:val="0"/>
                <w:noProof/>
              </w:rPr>
              <w:tab/>
            </w:r>
            <w:r w:rsidR="004A24A1" w:rsidRPr="004A24A1">
              <w:rPr>
                <w:rStyle w:val="a8"/>
                <w:rFonts w:ascii="Times" w:hAnsi="Times"/>
                <w:b w:val="0"/>
                <w:bCs w:val="0"/>
                <w:i w:val="0"/>
                <w:iCs w:val="0"/>
                <w:noProof/>
              </w:rPr>
              <w:t>Управление цепями поставок</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_Toc41765432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8</w:t>
            </w:r>
            <w:r w:rsidR="004A24A1" w:rsidRPr="004A24A1">
              <w:rPr>
                <w:rFonts w:ascii="Times" w:hAnsi="Times"/>
                <w:b w:val="0"/>
                <w:bCs w:val="0"/>
                <w:i w:val="0"/>
                <w:iCs w:val="0"/>
                <w:noProof/>
                <w:webHidden/>
              </w:rPr>
              <w:fldChar w:fldCharType="end"/>
            </w:r>
          </w:hyperlink>
        </w:p>
        <w:p w14:paraId="6500E5B8" w14:textId="4B47BF3F" w:rsidR="004A24A1" w:rsidRPr="004A24A1" w:rsidRDefault="006E54EA" w:rsidP="004A24A1">
          <w:pPr>
            <w:pStyle w:val="11"/>
            <w:tabs>
              <w:tab w:val="left" w:pos="720"/>
            </w:tabs>
            <w:jc w:val="both"/>
            <w:rPr>
              <w:rFonts w:ascii="Times" w:eastAsiaTheme="minorEastAsia" w:hAnsi="Times" w:cstheme="minorBidi"/>
              <w:b w:val="0"/>
              <w:bCs w:val="0"/>
              <w:i w:val="0"/>
              <w:iCs w:val="0"/>
              <w:noProof/>
            </w:rPr>
          </w:pPr>
          <w:hyperlink w:anchor="_Toc41765433" w:history="1">
            <w:r w:rsidR="004A24A1" w:rsidRPr="004A24A1">
              <w:rPr>
                <w:rStyle w:val="a8"/>
                <w:rFonts w:ascii="Times" w:hAnsi="Times"/>
                <w:b w:val="0"/>
                <w:bCs w:val="0"/>
                <w:i w:val="0"/>
                <w:iCs w:val="0"/>
                <w:noProof/>
              </w:rPr>
              <w:t>1.2</w:t>
            </w:r>
            <w:r w:rsidR="004A24A1" w:rsidRPr="004A24A1">
              <w:rPr>
                <w:rFonts w:ascii="Times" w:eastAsiaTheme="minorEastAsia" w:hAnsi="Times" w:cstheme="minorBidi"/>
                <w:b w:val="0"/>
                <w:bCs w:val="0"/>
                <w:i w:val="0"/>
                <w:iCs w:val="0"/>
                <w:noProof/>
              </w:rPr>
              <w:tab/>
            </w:r>
            <w:r w:rsidR="004A24A1" w:rsidRPr="004A24A1">
              <w:rPr>
                <w:rStyle w:val="a8"/>
                <w:rFonts w:ascii="Times" w:hAnsi="Times"/>
                <w:b w:val="0"/>
                <w:bCs w:val="0"/>
                <w:i w:val="0"/>
                <w:iCs w:val="0"/>
                <w:noProof/>
              </w:rPr>
              <w:t>Сотрудничество в цепи поставок</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_Toc41765433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13</w:t>
            </w:r>
            <w:r w:rsidR="004A24A1" w:rsidRPr="004A24A1">
              <w:rPr>
                <w:rFonts w:ascii="Times" w:hAnsi="Times"/>
                <w:b w:val="0"/>
                <w:bCs w:val="0"/>
                <w:i w:val="0"/>
                <w:iCs w:val="0"/>
                <w:noProof/>
                <w:webHidden/>
              </w:rPr>
              <w:fldChar w:fldCharType="end"/>
            </w:r>
          </w:hyperlink>
        </w:p>
        <w:p w14:paraId="6E79B7FB" w14:textId="3E6EAC86" w:rsidR="004A24A1" w:rsidRPr="004A24A1" w:rsidRDefault="006E54EA" w:rsidP="004A24A1">
          <w:pPr>
            <w:pStyle w:val="11"/>
            <w:tabs>
              <w:tab w:val="left" w:pos="720"/>
            </w:tabs>
            <w:jc w:val="both"/>
            <w:rPr>
              <w:rFonts w:ascii="Times" w:eastAsiaTheme="minorEastAsia" w:hAnsi="Times" w:cstheme="minorBidi"/>
              <w:b w:val="0"/>
              <w:bCs w:val="0"/>
              <w:i w:val="0"/>
              <w:iCs w:val="0"/>
              <w:noProof/>
            </w:rPr>
          </w:pPr>
          <w:hyperlink w:anchor="_Toc41765434" w:history="1">
            <w:r w:rsidR="004A24A1" w:rsidRPr="004A24A1">
              <w:rPr>
                <w:rStyle w:val="a8"/>
                <w:rFonts w:ascii="Times" w:hAnsi="Times"/>
                <w:b w:val="0"/>
                <w:bCs w:val="0"/>
                <w:i w:val="0"/>
                <w:iCs w:val="0"/>
                <w:noProof/>
              </w:rPr>
              <w:t>1.3</w:t>
            </w:r>
            <w:r w:rsidR="004A24A1" w:rsidRPr="004A24A1">
              <w:rPr>
                <w:rFonts w:ascii="Times" w:eastAsiaTheme="minorEastAsia" w:hAnsi="Times" w:cstheme="minorBidi"/>
                <w:b w:val="0"/>
                <w:bCs w:val="0"/>
                <w:i w:val="0"/>
                <w:iCs w:val="0"/>
                <w:noProof/>
              </w:rPr>
              <w:tab/>
            </w:r>
            <w:r w:rsidR="004A24A1" w:rsidRPr="004A24A1">
              <w:rPr>
                <w:rStyle w:val="a8"/>
                <w:rFonts w:ascii="Times" w:hAnsi="Times"/>
                <w:b w:val="0"/>
                <w:bCs w:val="0"/>
                <w:i w:val="0"/>
                <w:iCs w:val="0"/>
                <w:noProof/>
              </w:rPr>
              <w:t>Управление финансами в цепях поставок (FSCM)</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_Toc41765434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15</w:t>
            </w:r>
            <w:r w:rsidR="004A24A1" w:rsidRPr="004A24A1">
              <w:rPr>
                <w:rFonts w:ascii="Times" w:hAnsi="Times"/>
                <w:b w:val="0"/>
                <w:bCs w:val="0"/>
                <w:i w:val="0"/>
                <w:iCs w:val="0"/>
                <w:noProof/>
                <w:webHidden/>
              </w:rPr>
              <w:fldChar w:fldCharType="end"/>
            </w:r>
          </w:hyperlink>
        </w:p>
        <w:p w14:paraId="4E9406DA" w14:textId="2416565E" w:rsidR="004A24A1" w:rsidRPr="004A24A1" w:rsidRDefault="006E54EA" w:rsidP="004A24A1">
          <w:pPr>
            <w:pStyle w:val="21"/>
            <w:tabs>
              <w:tab w:val="right" w:leader="dot" w:pos="9339"/>
            </w:tabs>
            <w:spacing w:line="360" w:lineRule="auto"/>
            <w:jc w:val="both"/>
            <w:rPr>
              <w:rFonts w:ascii="Times" w:eastAsiaTheme="minorEastAsia" w:hAnsi="Times" w:cstheme="minorBidi"/>
              <w:b w:val="0"/>
              <w:bCs w:val="0"/>
              <w:noProof/>
              <w:sz w:val="24"/>
              <w:szCs w:val="24"/>
            </w:rPr>
          </w:pPr>
          <w:hyperlink w:anchor="_Toc41765435" w:history="1">
            <w:r w:rsidR="004A24A1" w:rsidRPr="004A24A1">
              <w:rPr>
                <w:rStyle w:val="a8"/>
                <w:rFonts w:ascii="Times" w:hAnsi="Times"/>
                <w:b w:val="0"/>
                <w:bCs w:val="0"/>
                <w:noProof/>
                <w:sz w:val="24"/>
                <w:szCs w:val="24"/>
              </w:rPr>
              <w:t>1.3.1 Концепция финансовой цепи поставок и ее участники</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_Toc41765435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19</w:t>
            </w:r>
            <w:r w:rsidR="004A24A1" w:rsidRPr="004A24A1">
              <w:rPr>
                <w:rFonts w:ascii="Times" w:hAnsi="Times"/>
                <w:b w:val="0"/>
                <w:bCs w:val="0"/>
                <w:noProof/>
                <w:webHidden/>
                <w:sz w:val="24"/>
                <w:szCs w:val="24"/>
              </w:rPr>
              <w:fldChar w:fldCharType="end"/>
            </w:r>
          </w:hyperlink>
        </w:p>
        <w:p w14:paraId="1FD7BDFA" w14:textId="1CE73AED" w:rsidR="004A24A1" w:rsidRPr="004A24A1" w:rsidRDefault="006E54EA" w:rsidP="004A24A1">
          <w:pPr>
            <w:pStyle w:val="21"/>
            <w:tabs>
              <w:tab w:val="left" w:pos="1200"/>
              <w:tab w:val="right" w:leader="dot" w:pos="9339"/>
            </w:tabs>
            <w:spacing w:line="360" w:lineRule="auto"/>
            <w:jc w:val="both"/>
            <w:rPr>
              <w:rFonts w:ascii="Times" w:eastAsiaTheme="minorEastAsia" w:hAnsi="Times" w:cstheme="minorBidi"/>
              <w:b w:val="0"/>
              <w:bCs w:val="0"/>
              <w:noProof/>
              <w:sz w:val="24"/>
              <w:szCs w:val="24"/>
            </w:rPr>
          </w:pPr>
          <w:hyperlink w:anchor="_Toc41765436" w:history="1">
            <w:r w:rsidR="004A24A1" w:rsidRPr="004A24A1">
              <w:rPr>
                <w:rStyle w:val="a8"/>
                <w:rFonts w:ascii="Times" w:hAnsi="Times"/>
                <w:b w:val="0"/>
                <w:bCs w:val="0"/>
                <w:noProof/>
                <w:sz w:val="24"/>
                <w:szCs w:val="24"/>
              </w:rPr>
              <w:t>1.3.2.</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lang w:val="en-US"/>
              </w:rPr>
              <w:t>Supply</w:t>
            </w:r>
            <w:r w:rsidR="004A24A1" w:rsidRPr="004A24A1">
              <w:rPr>
                <w:rStyle w:val="a8"/>
                <w:rFonts w:ascii="Times" w:hAnsi="Times"/>
                <w:b w:val="0"/>
                <w:bCs w:val="0"/>
                <w:noProof/>
                <w:sz w:val="24"/>
                <w:szCs w:val="24"/>
              </w:rPr>
              <w:t xml:space="preserve"> </w:t>
            </w:r>
            <w:r w:rsidR="004A24A1" w:rsidRPr="004A24A1">
              <w:rPr>
                <w:rStyle w:val="a8"/>
                <w:rFonts w:ascii="Times" w:hAnsi="Times"/>
                <w:b w:val="0"/>
                <w:bCs w:val="0"/>
                <w:noProof/>
                <w:sz w:val="24"/>
                <w:szCs w:val="24"/>
                <w:lang w:val="en-US"/>
              </w:rPr>
              <w:t>Chain</w:t>
            </w:r>
            <w:r w:rsidR="004A24A1" w:rsidRPr="004A24A1">
              <w:rPr>
                <w:rStyle w:val="a8"/>
                <w:rFonts w:ascii="Times" w:hAnsi="Times"/>
                <w:b w:val="0"/>
                <w:bCs w:val="0"/>
                <w:noProof/>
                <w:sz w:val="24"/>
                <w:szCs w:val="24"/>
              </w:rPr>
              <w:t xml:space="preserve"> </w:t>
            </w:r>
            <w:r w:rsidR="004A24A1" w:rsidRPr="004A24A1">
              <w:rPr>
                <w:rStyle w:val="a8"/>
                <w:rFonts w:ascii="Times" w:hAnsi="Times"/>
                <w:b w:val="0"/>
                <w:bCs w:val="0"/>
                <w:noProof/>
                <w:sz w:val="24"/>
                <w:szCs w:val="24"/>
                <w:lang w:val="en-US"/>
              </w:rPr>
              <w:t>Finance</w:t>
            </w:r>
            <w:r w:rsidR="004A24A1" w:rsidRPr="004A24A1">
              <w:rPr>
                <w:rStyle w:val="a8"/>
                <w:rFonts w:ascii="Times" w:hAnsi="Times"/>
                <w:b w:val="0"/>
                <w:bCs w:val="0"/>
                <w:noProof/>
                <w:sz w:val="24"/>
                <w:szCs w:val="24"/>
              </w:rPr>
              <w:t xml:space="preserve"> как инструмент управления финансами в цепях поставок</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_Toc41765436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21</w:t>
            </w:r>
            <w:r w:rsidR="004A24A1" w:rsidRPr="004A24A1">
              <w:rPr>
                <w:rFonts w:ascii="Times" w:hAnsi="Times"/>
                <w:b w:val="0"/>
                <w:bCs w:val="0"/>
                <w:noProof/>
                <w:webHidden/>
                <w:sz w:val="24"/>
                <w:szCs w:val="24"/>
              </w:rPr>
              <w:fldChar w:fldCharType="end"/>
            </w:r>
          </w:hyperlink>
        </w:p>
        <w:p w14:paraId="329FDF10" w14:textId="76A96564" w:rsidR="004A24A1" w:rsidRPr="004A24A1" w:rsidRDefault="006E54EA" w:rsidP="004A24A1">
          <w:pPr>
            <w:pStyle w:val="21"/>
            <w:tabs>
              <w:tab w:val="left" w:pos="1200"/>
              <w:tab w:val="right" w:leader="dot" w:pos="9339"/>
            </w:tabs>
            <w:spacing w:line="360" w:lineRule="auto"/>
            <w:jc w:val="both"/>
            <w:rPr>
              <w:rFonts w:ascii="Times" w:eastAsiaTheme="minorEastAsia" w:hAnsi="Times" w:cstheme="minorBidi"/>
              <w:b w:val="0"/>
              <w:bCs w:val="0"/>
              <w:noProof/>
              <w:sz w:val="24"/>
              <w:szCs w:val="24"/>
            </w:rPr>
          </w:pPr>
          <w:hyperlink w:anchor="_Toc41765437" w:history="1">
            <w:r w:rsidR="004A24A1" w:rsidRPr="004A24A1">
              <w:rPr>
                <w:rStyle w:val="a8"/>
                <w:rFonts w:ascii="Times" w:hAnsi="Times"/>
                <w:b w:val="0"/>
                <w:bCs w:val="0"/>
                <w:noProof/>
                <w:sz w:val="24"/>
                <w:szCs w:val="24"/>
                <w:lang w:val="en-US"/>
              </w:rPr>
              <w:t>1.3.3.</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lang w:val="en-US"/>
              </w:rPr>
              <w:t>Применение инструментов SCF на практике</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_Toc41765437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23</w:t>
            </w:r>
            <w:r w:rsidR="004A24A1" w:rsidRPr="004A24A1">
              <w:rPr>
                <w:rFonts w:ascii="Times" w:hAnsi="Times"/>
                <w:b w:val="0"/>
                <w:bCs w:val="0"/>
                <w:noProof/>
                <w:webHidden/>
                <w:sz w:val="24"/>
                <w:szCs w:val="24"/>
              </w:rPr>
              <w:fldChar w:fldCharType="end"/>
            </w:r>
          </w:hyperlink>
        </w:p>
        <w:p w14:paraId="3A3D27FA" w14:textId="42961A0E" w:rsidR="004A24A1" w:rsidRPr="004A24A1" w:rsidRDefault="006E54EA" w:rsidP="004A24A1">
          <w:pPr>
            <w:pStyle w:val="11"/>
            <w:tabs>
              <w:tab w:val="left" w:pos="720"/>
            </w:tabs>
            <w:jc w:val="both"/>
            <w:rPr>
              <w:rFonts w:ascii="Times" w:eastAsiaTheme="minorEastAsia" w:hAnsi="Times" w:cstheme="minorBidi"/>
              <w:b w:val="0"/>
              <w:bCs w:val="0"/>
              <w:i w:val="0"/>
              <w:iCs w:val="0"/>
              <w:noProof/>
            </w:rPr>
          </w:pPr>
          <w:hyperlink w:anchor="_Toc41765438" w:history="1">
            <w:r w:rsidR="004A24A1" w:rsidRPr="004A24A1">
              <w:rPr>
                <w:rStyle w:val="a8"/>
                <w:rFonts w:ascii="Times" w:hAnsi="Times"/>
                <w:b w:val="0"/>
                <w:bCs w:val="0"/>
                <w:i w:val="0"/>
                <w:iCs w:val="0"/>
                <w:noProof/>
              </w:rPr>
              <w:t>1.4</w:t>
            </w:r>
            <w:r w:rsidR="004A24A1" w:rsidRPr="004A24A1">
              <w:rPr>
                <w:rFonts w:ascii="Times" w:eastAsiaTheme="minorEastAsia" w:hAnsi="Times" w:cstheme="minorBidi"/>
                <w:b w:val="0"/>
                <w:bCs w:val="0"/>
                <w:i w:val="0"/>
                <w:iCs w:val="0"/>
                <w:noProof/>
              </w:rPr>
              <w:tab/>
            </w:r>
            <w:r w:rsidR="004A24A1" w:rsidRPr="004A24A1">
              <w:rPr>
                <w:rStyle w:val="a8"/>
                <w:rFonts w:ascii="Times" w:hAnsi="Times"/>
                <w:b w:val="0"/>
                <w:bCs w:val="0"/>
                <w:i w:val="0"/>
                <w:iCs w:val="0"/>
                <w:noProof/>
              </w:rPr>
              <w:t>Рабочий капитал в цепях поставок</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_Toc41765438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31</w:t>
            </w:r>
            <w:r w:rsidR="004A24A1" w:rsidRPr="004A24A1">
              <w:rPr>
                <w:rFonts w:ascii="Times" w:hAnsi="Times"/>
                <w:b w:val="0"/>
                <w:bCs w:val="0"/>
                <w:i w:val="0"/>
                <w:iCs w:val="0"/>
                <w:noProof/>
                <w:webHidden/>
              </w:rPr>
              <w:fldChar w:fldCharType="end"/>
            </w:r>
          </w:hyperlink>
        </w:p>
        <w:p w14:paraId="57338061" w14:textId="52927862"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39" w:history="1">
            <w:r w:rsidR="004A24A1" w:rsidRPr="004A24A1">
              <w:rPr>
                <w:rStyle w:val="a8"/>
                <w:rFonts w:ascii="Times" w:hAnsi="Times"/>
                <w:b w:val="0"/>
                <w:bCs w:val="0"/>
                <w:noProof/>
                <w:sz w:val="24"/>
                <w:szCs w:val="24"/>
              </w:rPr>
              <w:t>1.4.1</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Цикл обращения денежных средств как мера измерения оборотного капитала</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_Toc41765439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33</w:t>
            </w:r>
            <w:r w:rsidR="004A24A1" w:rsidRPr="004A24A1">
              <w:rPr>
                <w:rFonts w:ascii="Times" w:hAnsi="Times"/>
                <w:b w:val="0"/>
                <w:bCs w:val="0"/>
                <w:noProof/>
                <w:webHidden/>
                <w:sz w:val="24"/>
                <w:szCs w:val="24"/>
              </w:rPr>
              <w:fldChar w:fldCharType="end"/>
            </w:r>
          </w:hyperlink>
        </w:p>
        <w:p w14:paraId="6DD0EBEB" w14:textId="263CAD41"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40" w:history="1">
            <w:r w:rsidR="004A24A1" w:rsidRPr="004A24A1">
              <w:rPr>
                <w:rStyle w:val="a8"/>
                <w:rFonts w:ascii="Times" w:hAnsi="Times"/>
                <w:b w:val="0"/>
                <w:bCs w:val="0"/>
                <w:noProof/>
                <w:sz w:val="24"/>
                <w:szCs w:val="24"/>
              </w:rPr>
              <w:t>1.4.2</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Цикл обращения денежных средств и рентабельности компании</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_Toc41765440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35</w:t>
            </w:r>
            <w:r w:rsidR="004A24A1" w:rsidRPr="004A24A1">
              <w:rPr>
                <w:rFonts w:ascii="Times" w:hAnsi="Times"/>
                <w:b w:val="0"/>
                <w:bCs w:val="0"/>
                <w:noProof/>
                <w:webHidden/>
                <w:sz w:val="24"/>
                <w:szCs w:val="24"/>
              </w:rPr>
              <w:fldChar w:fldCharType="end"/>
            </w:r>
          </w:hyperlink>
        </w:p>
        <w:p w14:paraId="02F778AE" w14:textId="0ED681FE"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41" w:history="1">
            <w:r w:rsidR="004A24A1" w:rsidRPr="004A24A1">
              <w:rPr>
                <w:rStyle w:val="a8"/>
                <w:rFonts w:ascii="Times" w:hAnsi="Times"/>
                <w:b w:val="0"/>
                <w:bCs w:val="0"/>
                <w:noProof/>
                <w:sz w:val="24"/>
                <w:szCs w:val="24"/>
              </w:rPr>
              <w:t>1.4.3</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Затраты на оборотный капитал</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_Toc41765441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37</w:t>
            </w:r>
            <w:r w:rsidR="004A24A1" w:rsidRPr="004A24A1">
              <w:rPr>
                <w:rFonts w:ascii="Times" w:hAnsi="Times"/>
                <w:b w:val="0"/>
                <w:bCs w:val="0"/>
                <w:noProof/>
                <w:webHidden/>
                <w:sz w:val="24"/>
                <w:szCs w:val="24"/>
              </w:rPr>
              <w:fldChar w:fldCharType="end"/>
            </w:r>
          </w:hyperlink>
        </w:p>
        <w:p w14:paraId="6ADD6AAC" w14:textId="27DDF851" w:rsidR="004A24A1" w:rsidRPr="004A24A1" w:rsidRDefault="006E54EA" w:rsidP="004A24A1">
          <w:pPr>
            <w:pStyle w:val="21"/>
            <w:tabs>
              <w:tab w:val="right" w:leader="dot" w:pos="9339"/>
            </w:tabs>
            <w:spacing w:line="360" w:lineRule="auto"/>
            <w:jc w:val="both"/>
            <w:rPr>
              <w:rFonts w:ascii="Times" w:eastAsiaTheme="minorEastAsia" w:hAnsi="Times" w:cstheme="minorBidi"/>
              <w:b w:val="0"/>
              <w:bCs w:val="0"/>
              <w:noProof/>
              <w:sz w:val="24"/>
              <w:szCs w:val="24"/>
            </w:rPr>
          </w:pPr>
          <w:hyperlink w:anchor="_Toc41765442" w:history="1">
            <w:r w:rsidR="004A24A1" w:rsidRPr="004A24A1">
              <w:rPr>
                <w:rStyle w:val="a8"/>
                <w:rFonts w:ascii="Times" w:hAnsi="Times"/>
                <w:b w:val="0"/>
                <w:bCs w:val="0"/>
                <w:noProof/>
                <w:sz w:val="24"/>
                <w:szCs w:val="24"/>
              </w:rPr>
              <w:t>Выводы</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_Toc41765442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40</w:t>
            </w:r>
            <w:r w:rsidR="004A24A1" w:rsidRPr="004A24A1">
              <w:rPr>
                <w:rFonts w:ascii="Times" w:hAnsi="Times"/>
                <w:b w:val="0"/>
                <w:bCs w:val="0"/>
                <w:noProof/>
                <w:webHidden/>
                <w:sz w:val="24"/>
                <w:szCs w:val="24"/>
              </w:rPr>
              <w:fldChar w:fldCharType="end"/>
            </w:r>
          </w:hyperlink>
        </w:p>
        <w:p w14:paraId="4B5242EB" w14:textId="70FCD99B" w:rsidR="004A24A1" w:rsidRPr="004A24A1" w:rsidRDefault="006E54EA" w:rsidP="004A24A1">
          <w:pPr>
            <w:pStyle w:val="11"/>
            <w:jc w:val="both"/>
            <w:rPr>
              <w:rFonts w:ascii="Times" w:eastAsiaTheme="minorEastAsia" w:hAnsi="Times" w:cstheme="minorBidi"/>
              <w:b w:val="0"/>
              <w:bCs w:val="0"/>
              <w:i w:val="0"/>
              <w:iCs w:val="0"/>
              <w:noProof/>
            </w:rPr>
          </w:pPr>
          <w:hyperlink w:anchor="_Toc41765443" w:history="1">
            <w:r w:rsidR="004A24A1" w:rsidRPr="004A24A1">
              <w:rPr>
                <w:rStyle w:val="a8"/>
                <w:rFonts w:ascii="Times" w:hAnsi="Times"/>
                <w:b w:val="0"/>
                <w:bCs w:val="0"/>
                <w:i w:val="0"/>
                <w:iCs w:val="0"/>
                <w:noProof/>
              </w:rPr>
              <w:t>ГЛАВА 2. ИНСТРУМЕНТЫ ФИНАНСИРОВАНИЯ ЦЕПЕЙ ПОСТАВОК</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_Toc41765443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42</w:t>
            </w:r>
            <w:r w:rsidR="004A24A1" w:rsidRPr="004A24A1">
              <w:rPr>
                <w:rFonts w:ascii="Times" w:hAnsi="Times"/>
                <w:b w:val="0"/>
                <w:bCs w:val="0"/>
                <w:i w:val="0"/>
                <w:iCs w:val="0"/>
                <w:noProof/>
                <w:webHidden/>
              </w:rPr>
              <w:fldChar w:fldCharType="end"/>
            </w:r>
          </w:hyperlink>
        </w:p>
        <w:p w14:paraId="2DDE1AA6" w14:textId="7C0E5F11"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44" w:history="1">
            <w:r w:rsidR="004A24A1" w:rsidRPr="004A24A1">
              <w:rPr>
                <w:rStyle w:val="a8"/>
                <w:rFonts w:ascii="Times" w:hAnsi="Times"/>
                <w:b w:val="0"/>
                <w:bCs w:val="0"/>
                <w:noProof/>
                <w:sz w:val="24"/>
                <w:szCs w:val="24"/>
              </w:rPr>
              <w:t>2.1</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Модель оптимизации оборота денежных средств</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_Toc41765444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42</w:t>
            </w:r>
            <w:r w:rsidR="004A24A1" w:rsidRPr="004A24A1">
              <w:rPr>
                <w:rFonts w:ascii="Times" w:hAnsi="Times"/>
                <w:b w:val="0"/>
                <w:bCs w:val="0"/>
                <w:noProof/>
                <w:webHidden/>
                <w:sz w:val="24"/>
                <w:szCs w:val="24"/>
              </w:rPr>
              <w:fldChar w:fldCharType="end"/>
            </w:r>
          </w:hyperlink>
        </w:p>
        <w:p w14:paraId="3CB10DA6" w14:textId="62CE98A2"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45" w:history="1">
            <w:r w:rsidR="004A24A1" w:rsidRPr="004A24A1">
              <w:rPr>
                <w:rStyle w:val="a8"/>
                <w:rFonts w:ascii="Times" w:hAnsi="Times"/>
                <w:b w:val="0"/>
                <w:bCs w:val="0"/>
                <w:noProof/>
                <w:sz w:val="24"/>
                <w:szCs w:val="24"/>
              </w:rPr>
              <w:t>2.2</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Модель финансирования цепочки поставок</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_Toc41765445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45</w:t>
            </w:r>
            <w:r w:rsidR="004A24A1" w:rsidRPr="004A24A1">
              <w:rPr>
                <w:rFonts w:ascii="Times" w:hAnsi="Times"/>
                <w:b w:val="0"/>
                <w:bCs w:val="0"/>
                <w:noProof/>
                <w:webHidden/>
                <w:sz w:val="24"/>
                <w:szCs w:val="24"/>
              </w:rPr>
              <w:fldChar w:fldCharType="end"/>
            </w:r>
          </w:hyperlink>
        </w:p>
        <w:p w14:paraId="6F656DBF" w14:textId="4FE4DF04" w:rsidR="004A24A1" w:rsidRPr="004A24A1" w:rsidRDefault="006E54EA" w:rsidP="004A24A1">
          <w:pPr>
            <w:pStyle w:val="31"/>
            <w:tabs>
              <w:tab w:val="left" w:pos="1200"/>
              <w:tab w:val="right" w:leader="dot" w:pos="9339"/>
            </w:tabs>
            <w:spacing w:line="360" w:lineRule="auto"/>
            <w:jc w:val="both"/>
            <w:rPr>
              <w:rFonts w:ascii="Times" w:eastAsiaTheme="minorEastAsia" w:hAnsi="Times" w:cstheme="minorBidi"/>
              <w:noProof/>
              <w:sz w:val="24"/>
              <w:szCs w:val="24"/>
            </w:rPr>
          </w:pPr>
          <w:hyperlink w:anchor="_Toc41765446" w:history="1">
            <w:r w:rsidR="004A24A1" w:rsidRPr="004A24A1">
              <w:rPr>
                <w:rStyle w:val="a8"/>
                <w:rFonts w:ascii="Times" w:hAnsi="Times"/>
                <w:noProof/>
                <w:sz w:val="24"/>
                <w:szCs w:val="24"/>
              </w:rPr>
              <w:t>2.2.1</w:t>
            </w:r>
            <w:r w:rsidR="004A24A1" w:rsidRPr="004A24A1">
              <w:rPr>
                <w:rFonts w:ascii="Times" w:eastAsiaTheme="minorEastAsia" w:hAnsi="Times" w:cstheme="minorBidi"/>
                <w:noProof/>
                <w:sz w:val="24"/>
                <w:szCs w:val="24"/>
              </w:rPr>
              <w:tab/>
            </w:r>
            <w:r w:rsidR="004A24A1" w:rsidRPr="004A24A1">
              <w:rPr>
                <w:rStyle w:val="a8"/>
                <w:rFonts w:ascii="Times" w:hAnsi="Times"/>
                <w:noProof/>
                <w:sz w:val="24"/>
                <w:szCs w:val="24"/>
              </w:rPr>
              <w:t>Модель факторинга / обратного факторинга.</w:t>
            </w:r>
            <w:r w:rsidR="004A24A1" w:rsidRPr="004A24A1">
              <w:rPr>
                <w:rFonts w:ascii="Times" w:hAnsi="Times"/>
                <w:noProof/>
                <w:webHidden/>
                <w:sz w:val="24"/>
                <w:szCs w:val="24"/>
              </w:rPr>
              <w:tab/>
            </w:r>
            <w:r w:rsidR="004A24A1" w:rsidRPr="004A24A1">
              <w:rPr>
                <w:rFonts w:ascii="Times" w:hAnsi="Times"/>
                <w:noProof/>
                <w:webHidden/>
                <w:sz w:val="24"/>
                <w:szCs w:val="24"/>
              </w:rPr>
              <w:fldChar w:fldCharType="begin"/>
            </w:r>
            <w:r w:rsidR="004A24A1" w:rsidRPr="004A24A1">
              <w:rPr>
                <w:rFonts w:ascii="Times" w:hAnsi="Times"/>
                <w:noProof/>
                <w:webHidden/>
                <w:sz w:val="24"/>
                <w:szCs w:val="24"/>
              </w:rPr>
              <w:instrText xml:space="preserve"> PAGEREF _Toc41765446 \h </w:instrText>
            </w:r>
            <w:r w:rsidR="004A24A1" w:rsidRPr="004A24A1">
              <w:rPr>
                <w:rFonts w:ascii="Times" w:hAnsi="Times"/>
                <w:noProof/>
                <w:webHidden/>
                <w:sz w:val="24"/>
                <w:szCs w:val="24"/>
              </w:rPr>
            </w:r>
            <w:r w:rsidR="004A24A1" w:rsidRPr="004A24A1">
              <w:rPr>
                <w:rFonts w:ascii="Times" w:hAnsi="Times"/>
                <w:noProof/>
                <w:webHidden/>
                <w:sz w:val="24"/>
                <w:szCs w:val="24"/>
              </w:rPr>
              <w:fldChar w:fldCharType="separate"/>
            </w:r>
            <w:r w:rsidR="004A24A1" w:rsidRPr="004A24A1">
              <w:rPr>
                <w:rFonts w:ascii="Times" w:hAnsi="Times"/>
                <w:noProof/>
                <w:webHidden/>
                <w:sz w:val="24"/>
                <w:szCs w:val="24"/>
              </w:rPr>
              <w:t>46</w:t>
            </w:r>
            <w:r w:rsidR="004A24A1" w:rsidRPr="004A24A1">
              <w:rPr>
                <w:rFonts w:ascii="Times" w:hAnsi="Times"/>
                <w:noProof/>
                <w:webHidden/>
                <w:sz w:val="24"/>
                <w:szCs w:val="24"/>
              </w:rPr>
              <w:fldChar w:fldCharType="end"/>
            </w:r>
          </w:hyperlink>
        </w:p>
        <w:p w14:paraId="21302D6D" w14:textId="533925EE" w:rsidR="004A24A1" w:rsidRPr="004A24A1" w:rsidRDefault="006E54EA" w:rsidP="004A24A1">
          <w:pPr>
            <w:pStyle w:val="31"/>
            <w:tabs>
              <w:tab w:val="left" w:pos="1200"/>
              <w:tab w:val="right" w:leader="dot" w:pos="9339"/>
            </w:tabs>
            <w:spacing w:line="360" w:lineRule="auto"/>
            <w:jc w:val="both"/>
            <w:rPr>
              <w:rFonts w:ascii="Times" w:eastAsiaTheme="minorEastAsia" w:hAnsi="Times" w:cstheme="minorBidi"/>
              <w:noProof/>
              <w:sz w:val="24"/>
              <w:szCs w:val="24"/>
            </w:rPr>
          </w:pPr>
          <w:hyperlink w:anchor="_Toc41765447" w:history="1">
            <w:r w:rsidR="004A24A1" w:rsidRPr="004A24A1">
              <w:rPr>
                <w:rStyle w:val="a8"/>
                <w:rFonts w:ascii="Times" w:hAnsi="Times"/>
                <w:noProof/>
                <w:sz w:val="24"/>
                <w:szCs w:val="24"/>
              </w:rPr>
              <w:t>2.2.2</w:t>
            </w:r>
            <w:r w:rsidR="004A24A1" w:rsidRPr="004A24A1">
              <w:rPr>
                <w:rFonts w:ascii="Times" w:eastAsiaTheme="minorEastAsia" w:hAnsi="Times" w:cstheme="minorBidi"/>
                <w:noProof/>
                <w:sz w:val="24"/>
                <w:szCs w:val="24"/>
              </w:rPr>
              <w:tab/>
            </w:r>
            <w:r w:rsidR="004A24A1" w:rsidRPr="004A24A1">
              <w:rPr>
                <w:rStyle w:val="a8"/>
                <w:rFonts w:ascii="Times" w:hAnsi="Times"/>
                <w:noProof/>
                <w:sz w:val="24"/>
                <w:szCs w:val="24"/>
              </w:rPr>
              <w:t>Модель оптимизации запасов</w:t>
            </w:r>
            <w:r w:rsidR="004A24A1" w:rsidRPr="004A24A1">
              <w:rPr>
                <w:rFonts w:ascii="Times" w:hAnsi="Times"/>
                <w:noProof/>
                <w:webHidden/>
                <w:sz w:val="24"/>
                <w:szCs w:val="24"/>
              </w:rPr>
              <w:tab/>
            </w:r>
            <w:r w:rsidR="004A24A1" w:rsidRPr="004A24A1">
              <w:rPr>
                <w:rFonts w:ascii="Times" w:hAnsi="Times"/>
                <w:noProof/>
                <w:webHidden/>
                <w:sz w:val="24"/>
                <w:szCs w:val="24"/>
              </w:rPr>
              <w:fldChar w:fldCharType="begin"/>
            </w:r>
            <w:r w:rsidR="004A24A1" w:rsidRPr="004A24A1">
              <w:rPr>
                <w:rFonts w:ascii="Times" w:hAnsi="Times"/>
                <w:noProof/>
                <w:webHidden/>
                <w:sz w:val="24"/>
                <w:szCs w:val="24"/>
              </w:rPr>
              <w:instrText xml:space="preserve"> PAGEREF _Toc41765447 \h </w:instrText>
            </w:r>
            <w:r w:rsidR="004A24A1" w:rsidRPr="004A24A1">
              <w:rPr>
                <w:rFonts w:ascii="Times" w:hAnsi="Times"/>
                <w:noProof/>
                <w:webHidden/>
                <w:sz w:val="24"/>
                <w:szCs w:val="24"/>
              </w:rPr>
            </w:r>
            <w:r w:rsidR="004A24A1" w:rsidRPr="004A24A1">
              <w:rPr>
                <w:rFonts w:ascii="Times" w:hAnsi="Times"/>
                <w:noProof/>
                <w:webHidden/>
                <w:sz w:val="24"/>
                <w:szCs w:val="24"/>
              </w:rPr>
              <w:fldChar w:fldCharType="separate"/>
            </w:r>
            <w:r w:rsidR="004A24A1" w:rsidRPr="004A24A1">
              <w:rPr>
                <w:rFonts w:ascii="Times" w:hAnsi="Times"/>
                <w:noProof/>
                <w:webHidden/>
                <w:sz w:val="24"/>
                <w:szCs w:val="24"/>
              </w:rPr>
              <w:t>49</w:t>
            </w:r>
            <w:r w:rsidR="004A24A1" w:rsidRPr="004A24A1">
              <w:rPr>
                <w:rFonts w:ascii="Times" w:hAnsi="Times"/>
                <w:noProof/>
                <w:webHidden/>
                <w:sz w:val="24"/>
                <w:szCs w:val="24"/>
              </w:rPr>
              <w:fldChar w:fldCharType="end"/>
            </w:r>
          </w:hyperlink>
        </w:p>
        <w:p w14:paraId="504B7DF2" w14:textId="3ECBDB93"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48" w:history="1">
            <w:r w:rsidR="004A24A1" w:rsidRPr="004A24A1">
              <w:rPr>
                <w:rStyle w:val="a8"/>
                <w:rFonts w:ascii="Times" w:hAnsi="Times"/>
                <w:b w:val="0"/>
                <w:bCs w:val="0"/>
                <w:noProof/>
                <w:sz w:val="24"/>
                <w:szCs w:val="24"/>
              </w:rPr>
              <w:t>2.3</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Модель оптимизации затрат на совместный рабочий капитал в цепи поставок</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_Toc41765448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52</w:t>
            </w:r>
            <w:r w:rsidR="004A24A1" w:rsidRPr="004A24A1">
              <w:rPr>
                <w:rFonts w:ascii="Times" w:hAnsi="Times"/>
                <w:b w:val="0"/>
                <w:bCs w:val="0"/>
                <w:noProof/>
                <w:webHidden/>
                <w:sz w:val="24"/>
                <w:szCs w:val="24"/>
              </w:rPr>
              <w:fldChar w:fldCharType="end"/>
            </w:r>
          </w:hyperlink>
        </w:p>
        <w:p w14:paraId="7B2B9476" w14:textId="04D95D36" w:rsidR="004A24A1" w:rsidRPr="004A24A1" w:rsidRDefault="006E54EA" w:rsidP="004A24A1">
          <w:pPr>
            <w:pStyle w:val="21"/>
            <w:tabs>
              <w:tab w:val="right" w:leader="dot" w:pos="9339"/>
            </w:tabs>
            <w:spacing w:line="360" w:lineRule="auto"/>
            <w:jc w:val="both"/>
            <w:rPr>
              <w:rFonts w:ascii="Times" w:eastAsiaTheme="minorEastAsia" w:hAnsi="Times" w:cstheme="minorBidi"/>
              <w:b w:val="0"/>
              <w:bCs w:val="0"/>
              <w:noProof/>
              <w:sz w:val="24"/>
              <w:szCs w:val="24"/>
            </w:rPr>
          </w:pPr>
          <w:hyperlink w:anchor="_Toc41765449" w:history="1">
            <w:r w:rsidR="004A24A1" w:rsidRPr="004A24A1">
              <w:rPr>
                <w:rStyle w:val="a8"/>
                <w:rFonts w:ascii="Times" w:hAnsi="Times"/>
                <w:b w:val="0"/>
                <w:bCs w:val="0"/>
                <w:noProof/>
                <w:sz w:val="24"/>
                <w:szCs w:val="24"/>
              </w:rPr>
              <w:t>Выводы</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_Toc41765449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55</w:t>
            </w:r>
            <w:r w:rsidR="004A24A1" w:rsidRPr="004A24A1">
              <w:rPr>
                <w:rFonts w:ascii="Times" w:hAnsi="Times"/>
                <w:b w:val="0"/>
                <w:bCs w:val="0"/>
                <w:noProof/>
                <w:webHidden/>
                <w:sz w:val="24"/>
                <w:szCs w:val="24"/>
              </w:rPr>
              <w:fldChar w:fldCharType="end"/>
            </w:r>
          </w:hyperlink>
        </w:p>
        <w:p w14:paraId="51EB741E" w14:textId="6CF78D85" w:rsidR="004A24A1" w:rsidRPr="004A24A1" w:rsidRDefault="006E54EA" w:rsidP="004A24A1">
          <w:pPr>
            <w:pStyle w:val="11"/>
            <w:jc w:val="both"/>
            <w:rPr>
              <w:rFonts w:ascii="Times" w:eastAsiaTheme="minorEastAsia" w:hAnsi="Times" w:cstheme="minorBidi"/>
              <w:b w:val="0"/>
              <w:bCs w:val="0"/>
              <w:i w:val="0"/>
              <w:iCs w:val="0"/>
              <w:noProof/>
            </w:rPr>
          </w:pPr>
          <w:hyperlink w:anchor="_Toc41765450" w:history="1">
            <w:r w:rsidR="004A24A1" w:rsidRPr="004A24A1">
              <w:rPr>
                <w:rStyle w:val="a8"/>
                <w:rFonts w:ascii="Times" w:hAnsi="Times"/>
                <w:b w:val="0"/>
                <w:bCs w:val="0"/>
                <w:i w:val="0"/>
                <w:iCs w:val="0"/>
                <w:noProof/>
              </w:rPr>
              <w:t>ГЛАВА 3. ПРИМЕНЕНИЕ ОПТИМИЗАЦИОННЫХ МОДЕЛЕЙ ЦЕПЯХ ПОСТАВОК</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_Toc41765450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57</w:t>
            </w:r>
            <w:r w:rsidR="004A24A1" w:rsidRPr="004A24A1">
              <w:rPr>
                <w:rFonts w:ascii="Times" w:hAnsi="Times"/>
                <w:b w:val="0"/>
                <w:bCs w:val="0"/>
                <w:i w:val="0"/>
                <w:iCs w:val="0"/>
                <w:noProof/>
                <w:webHidden/>
              </w:rPr>
              <w:fldChar w:fldCharType="end"/>
            </w:r>
          </w:hyperlink>
        </w:p>
        <w:p w14:paraId="50D28979" w14:textId="0F172B8C"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51" w:history="1">
            <w:r w:rsidR="004A24A1" w:rsidRPr="004A24A1">
              <w:rPr>
                <w:rStyle w:val="a8"/>
                <w:rFonts w:ascii="Times" w:hAnsi="Times"/>
                <w:b w:val="0"/>
                <w:bCs w:val="0"/>
                <w:noProof/>
                <w:sz w:val="24"/>
                <w:szCs w:val="24"/>
              </w:rPr>
              <w:t>3.1</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Сбор и анализ данных</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_Toc41765451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57</w:t>
            </w:r>
            <w:r w:rsidR="004A24A1" w:rsidRPr="004A24A1">
              <w:rPr>
                <w:rFonts w:ascii="Times" w:hAnsi="Times"/>
                <w:b w:val="0"/>
                <w:bCs w:val="0"/>
                <w:noProof/>
                <w:webHidden/>
                <w:sz w:val="24"/>
                <w:szCs w:val="24"/>
              </w:rPr>
              <w:fldChar w:fldCharType="end"/>
            </w:r>
          </w:hyperlink>
        </w:p>
        <w:p w14:paraId="37F0DA59" w14:textId="1F8749C8"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52" w:history="1">
            <w:r w:rsidR="004A24A1" w:rsidRPr="004A24A1">
              <w:rPr>
                <w:rStyle w:val="a8"/>
                <w:rFonts w:ascii="Times" w:hAnsi="Times"/>
                <w:b w:val="0"/>
                <w:bCs w:val="0"/>
                <w:noProof/>
                <w:sz w:val="24"/>
                <w:szCs w:val="24"/>
              </w:rPr>
              <w:t>3.2</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Применение модели факторинга</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_Toc41765452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62</w:t>
            </w:r>
            <w:r w:rsidR="004A24A1" w:rsidRPr="004A24A1">
              <w:rPr>
                <w:rFonts w:ascii="Times" w:hAnsi="Times"/>
                <w:b w:val="0"/>
                <w:bCs w:val="0"/>
                <w:noProof/>
                <w:webHidden/>
                <w:sz w:val="24"/>
                <w:szCs w:val="24"/>
              </w:rPr>
              <w:fldChar w:fldCharType="end"/>
            </w:r>
          </w:hyperlink>
        </w:p>
        <w:p w14:paraId="2DF557AF" w14:textId="49361635"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53" w:history="1">
            <w:r w:rsidR="004A24A1" w:rsidRPr="004A24A1">
              <w:rPr>
                <w:rStyle w:val="a8"/>
                <w:rFonts w:ascii="Times" w:hAnsi="Times"/>
                <w:b w:val="0"/>
                <w:bCs w:val="0"/>
                <w:noProof/>
                <w:sz w:val="24"/>
                <w:szCs w:val="24"/>
              </w:rPr>
              <w:t>3.3</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Применение модели финансирования запасов</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_Toc41765453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65</w:t>
            </w:r>
            <w:r w:rsidR="004A24A1" w:rsidRPr="004A24A1">
              <w:rPr>
                <w:rFonts w:ascii="Times" w:hAnsi="Times"/>
                <w:b w:val="0"/>
                <w:bCs w:val="0"/>
                <w:noProof/>
                <w:webHidden/>
                <w:sz w:val="24"/>
                <w:szCs w:val="24"/>
              </w:rPr>
              <w:fldChar w:fldCharType="end"/>
            </w:r>
          </w:hyperlink>
        </w:p>
        <w:p w14:paraId="383195C3" w14:textId="2C7CA52A" w:rsidR="004A24A1" w:rsidRPr="004A24A1" w:rsidRDefault="006E54EA" w:rsidP="004A24A1">
          <w:pPr>
            <w:pStyle w:val="21"/>
            <w:tabs>
              <w:tab w:val="left" w:pos="960"/>
              <w:tab w:val="right" w:leader="dot" w:pos="9339"/>
            </w:tabs>
            <w:spacing w:line="360" w:lineRule="auto"/>
            <w:jc w:val="both"/>
            <w:rPr>
              <w:rFonts w:ascii="Times" w:eastAsiaTheme="minorEastAsia" w:hAnsi="Times" w:cstheme="minorBidi"/>
              <w:b w:val="0"/>
              <w:bCs w:val="0"/>
              <w:noProof/>
              <w:sz w:val="24"/>
              <w:szCs w:val="24"/>
            </w:rPr>
          </w:pPr>
          <w:hyperlink w:anchor="_Toc41765454" w:history="1">
            <w:r w:rsidR="004A24A1" w:rsidRPr="004A24A1">
              <w:rPr>
                <w:rStyle w:val="a8"/>
                <w:rFonts w:ascii="Times" w:hAnsi="Times"/>
                <w:b w:val="0"/>
                <w:bCs w:val="0"/>
                <w:noProof/>
                <w:sz w:val="24"/>
                <w:szCs w:val="24"/>
              </w:rPr>
              <w:t>3.4</w:t>
            </w:r>
            <w:r w:rsidR="004A24A1" w:rsidRPr="004A24A1">
              <w:rPr>
                <w:rFonts w:ascii="Times" w:eastAsiaTheme="minorEastAsia" w:hAnsi="Times" w:cstheme="minorBidi"/>
                <w:b w:val="0"/>
                <w:bCs w:val="0"/>
                <w:noProof/>
                <w:sz w:val="24"/>
                <w:szCs w:val="24"/>
              </w:rPr>
              <w:tab/>
            </w:r>
            <w:r w:rsidR="004A24A1" w:rsidRPr="004A24A1">
              <w:rPr>
                <w:rStyle w:val="a8"/>
                <w:rFonts w:ascii="Times" w:hAnsi="Times"/>
                <w:b w:val="0"/>
                <w:bCs w:val="0"/>
                <w:noProof/>
                <w:sz w:val="24"/>
                <w:szCs w:val="24"/>
              </w:rPr>
              <w:t>Применение модели оптимизации совместного рабочего капитала</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_Toc41765454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68</w:t>
            </w:r>
            <w:r w:rsidR="004A24A1" w:rsidRPr="004A24A1">
              <w:rPr>
                <w:rFonts w:ascii="Times" w:hAnsi="Times"/>
                <w:b w:val="0"/>
                <w:bCs w:val="0"/>
                <w:noProof/>
                <w:webHidden/>
                <w:sz w:val="24"/>
                <w:szCs w:val="24"/>
              </w:rPr>
              <w:fldChar w:fldCharType="end"/>
            </w:r>
          </w:hyperlink>
        </w:p>
        <w:p w14:paraId="614B34BA" w14:textId="53C105E7" w:rsidR="004A24A1" w:rsidRPr="004A24A1" w:rsidRDefault="006E54EA" w:rsidP="004A24A1">
          <w:pPr>
            <w:pStyle w:val="21"/>
            <w:tabs>
              <w:tab w:val="right" w:leader="dot" w:pos="9339"/>
            </w:tabs>
            <w:spacing w:line="360" w:lineRule="auto"/>
            <w:jc w:val="both"/>
            <w:rPr>
              <w:rFonts w:ascii="Times" w:eastAsiaTheme="minorEastAsia" w:hAnsi="Times" w:cstheme="minorBidi"/>
              <w:b w:val="0"/>
              <w:bCs w:val="0"/>
              <w:noProof/>
              <w:sz w:val="24"/>
              <w:szCs w:val="24"/>
            </w:rPr>
          </w:pPr>
          <w:hyperlink w:anchor="_Toc41765455" w:history="1">
            <w:r w:rsidR="004A24A1" w:rsidRPr="004A24A1">
              <w:rPr>
                <w:rStyle w:val="a8"/>
                <w:rFonts w:ascii="Times" w:hAnsi="Times"/>
                <w:b w:val="0"/>
                <w:bCs w:val="0"/>
                <w:noProof/>
                <w:sz w:val="24"/>
                <w:szCs w:val="24"/>
              </w:rPr>
              <w:t>Выводы</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_Toc41765455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71</w:t>
            </w:r>
            <w:r w:rsidR="004A24A1" w:rsidRPr="004A24A1">
              <w:rPr>
                <w:rFonts w:ascii="Times" w:hAnsi="Times"/>
                <w:b w:val="0"/>
                <w:bCs w:val="0"/>
                <w:noProof/>
                <w:webHidden/>
                <w:sz w:val="24"/>
                <w:szCs w:val="24"/>
              </w:rPr>
              <w:fldChar w:fldCharType="end"/>
            </w:r>
          </w:hyperlink>
        </w:p>
        <w:p w14:paraId="1D32AA13" w14:textId="6F4BD3AD" w:rsidR="004A24A1" w:rsidRPr="004A24A1" w:rsidRDefault="006E54EA" w:rsidP="004A24A1">
          <w:pPr>
            <w:pStyle w:val="11"/>
            <w:jc w:val="both"/>
            <w:rPr>
              <w:rFonts w:ascii="Times" w:eastAsiaTheme="minorEastAsia" w:hAnsi="Times" w:cstheme="minorBidi"/>
              <w:b w:val="0"/>
              <w:bCs w:val="0"/>
              <w:i w:val="0"/>
              <w:iCs w:val="0"/>
              <w:noProof/>
            </w:rPr>
          </w:pPr>
          <w:hyperlink w:anchor="_Toc41765456" w:history="1">
            <w:r w:rsidR="004A24A1" w:rsidRPr="004A24A1">
              <w:rPr>
                <w:rStyle w:val="a8"/>
                <w:rFonts w:ascii="Times" w:hAnsi="Times"/>
                <w:b w:val="0"/>
                <w:bCs w:val="0"/>
                <w:i w:val="0"/>
                <w:iCs w:val="0"/>
                <w:noProof/>
              </w:rPr>
              <w:t>ЗАКЛЮЧЕНИЕ</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_Toc41765456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73</w:t>
            </w:r>
            <w:r w:rsidR="004A24A1" w:rsidRPr="004A24A1">
              <w:rPr>
                <w:rFonts w:ascii="Times" w:hAnsi="Times"/>
                <w:b w:val="0"/>
                <w:bCs w:val="0"/>
                <w:i w:val="0"/>
                <w:iCs w:val="0"/>
                <w:noProof/>
                <w:webHidden/>
              </w:rPr>
              <w:fldChar w:fldCharType="end"/>
            </w:r>
          </w:hyperlink>
        </w:p>
        <w:p w14:paraId="3BB360F6" w14:textId="6E7A2164" w:rsidR="004A24A1" w:rsidRPr="004A24A1" w:rsidRDefault="006E54EA" w:rsidP="004A24A1">
          <w:pPr>
            <w:pStyle w:val="11"/>
            <w:jc w:val="both"/>
            <w:rPr>
              <w:rFonts w:ascii="Times" w:eastAsiaTheme="minorEastAsia" w:hAnsi="Times" w:cstheme="minorBidi"/>
              <w:b w:val="0"/>
              <w:bCs w:val="0"/>
              <w:i w:val="0"/>
              <w:iCs w:val="0"/>
              <w:noProof/>
            </w:rPr>
          </w:pPr>
          <w:hyperlink w:anchor="_Toc41765457" w:history="1">
            <w:r w:rsidR="004A24A1" w:rsidRPr="004A24A1">
              <w:rPr>
                <w:rStyle w:val="a8"/>
                <w:rFonts w:ascii="Times" w:hAnsi="Times"/>
                <w:b w:val="0"/>
                <w:bCs w:val="0"/>
                <w:i w:val="0"/>
                <w:iCs w:val="0"/>
                <w:noProof/>
              </w:rPr>
              <w:t>СПИСОК ИСПОЛЬЗОВАННЫХ ИСТОЧНИКОВ</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_Toc41765457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75</w:t>
            </w:r>
            <w:r w:rsidR="004A24A1" w:rsidRPr="004A24A1">
              <w:rPr>
                <w:rFonts w:ascii="Times" w:hAnsi="Times"/>
                <w:b w:val="0"/>
                <w:bCs w:val="0"/>
                <w:i w:val="0"/>
                <w:iCs w:val="0"/>
                <w:noProof/>
                <w:webHidden/>
              </w:rPr>
              <w:fldChar w:fldCharType="end"/>
            </w:r>
          </w:hyperlink>
        </w:p>
        <w:p w14:paraId="6B9B90D6" w14:textId="07FC5A8E" w:rsidR="004A24A1" w:rsidRPr="004A24A1" w:rsidRDefault="006E54EA" w:rsidP="004A24A1">
          <w:pPr>
            <w:pStyle w:val="11"/>
            <w:jc w:val="both"/>
            <w:rPr>
              <w:rFonts w:ascii="Times" w:eastAsiaTheme="minorEastAsia" w:hAnsi="Times" w:cstheme="minorBidi"/>
              <w:b w:val="0"/>
              <w:bCs w:val="0"/>
              <w:i w:val="0"/>
              <w:iCs w:val="0"/>
              <w:noProof/>
            </w:rPr>
          </w:pPr>
          <w:hyperlink w:anchor="_Toc41765458" w:history="1">
            <w:r w:rsidR="004A24A1" w:rsidRPr="004A24A1">
              <w:rPr>
                <w:rStyle w:val="a8"/>
                <w:rFonts w:ascii="Times" w:hAnsi="Times"/>
                <w:b w:val="0"/>
                <w:bCs w:val="0"/>
                <w:i w:val="0"/>
                <w:iCs w:val="0"/>
                <w:noProof/>
              </w:rPr>
              <w:t>ПРИЛОЖЕНИЯ</w:t>
            </w:r>
            <w:r w:rsidR="004A24A1" w:rsidRPr="004A24A1">
              <w:rPr>
                <w:rFonts w:ascii="Times" w:hAnsi="Times"/>
                <w:b w:val="0"/>
                <w:bCs w:val="0"/>
                <w:i w:val="0"/>
                <w:iCs w:val="0"/>
                <w:noProof/>
                <w:webHidden/>
              </w:rPr>
              <w:tab/>
            </w:r>
            <w:r w:rsidR="004A24A1" w:rsidRPr="004A24A1">
              <w:rPr>
                <w:rFonts w:ascii="Times" w:hAnsi="Times"/>
                <w:b w:val="0"/>
                <w:bCs w:val="0"/>
                <w:i w:val="0"/>
                <w:iCs w:val="0"/>
                <w:noProof/>
                <w:webHidden/>
              </w:rPr>
              <w:fldChar w:fldCharType="begin"/>
            </w:r>
            <w:r w:rsidR="004A24A1" w:rsidRPr="004A24A1">
              <w:rPr>
                <w:rFonts w:ascii="Times" w:hAnsi="Times"/>
                <w:b w:val="0"/>
                <w:bCs w:val="0"/>
                <w:i w:val="0"/>
                <w:iCs w:val="0"/>
                <w:noProof/>
                <w:webHidden/>
              </w:rPr>
              <w:instrText xml:space="preserve"> PAGEREF _Toc41765458 \h </w:instrText>
            </w:r>
            <w:r w:rsidR="004A24A1" w:rsidRPr="004A24A1">
              <w:rPr>
                <w:rFonts w:ascii="Times" w:hAnsi="Times"/>
                <w:b w:val="0"/>
                <w:bCs w:val="0"/>
                <w:i w:val="0"/>
                <w:iCs w:val="0"/>
                <w:noProof/>
                <w:webHidden/>
              </w:rPr>
            </w:r>
            <w:r w:rsidR="004A24A1" w:rsidRPr="004A24A1">
              <w:rPr>
                <w:rFonts w:ascii="Times" w:hAnsi="Times"/>
                <w:b w:val="0"/>
                <w:bCs w:val="0"/>
                <w:i w:val="0"/>
                <w:iCs w:val="0"/>
                <w:noProof/>
                <w:webHidden/>
              </w:rPr>
              <w:fldChar w:fldCharType="separate"/>
            </w:r>
            <w:r w:rsidR="004A24A1" w:rsidRPr="004A24A1">
              <w:rPr>
                <w:rFonts w:ascii="Times" w:hAnsi="Times"/>
                <w:b w:val="0"/>
                <w:bCs w:val="0"/>
                <w:i w:val="0"/>
                <w:iCs w:val="0"/>
                <w:noProof/>
                <w:webHidden/>
              </w:rPr>
              <w:t>82</w:t>
            </w:r>
            <w:r w:rsidR="004A24A1" w:rsidRPr="004A24A1">
              <w:rPr>
                <w:rFonts w:ascii="Times" w:hAnsi="Times"/>
                <w:b w:val="0"/>
                <w:bCs w:val="0"/>
                <w:i w:val="0"/>
                <w:iCs w:val="0"/>
                <w:noProof/>
                <w:webHidden/>
              </w:rPr>
              <w:fldChar w:fldCharType="end"/>
            </w:r>
          </w:hyperlink>
        </w:p>
        <w:p w14:paraId="4A1048EB" w14:textId="50FAD541" w:rsidR="004A24A1" w:rsidRPr="004A24A1" w:rsidRDefault="006E54EA" w:rsidP="004A24A1">
          <w:pPr>
            <w:pStyle w:val="21"/>
            <w:tabs>
              <w:tab w:val="right" w:leader="dot" w:pos="9339"/>
            </w:tabs>
            <w:spacing w:line="360" w:lineRule="auto"/>
            <w:jc w:val="both"/>
            <w:rPr>
              <w:rFonts w:ascii="Times" w:eastAsiaTheme="minorEastAsia" w:hAnsi="Times" w:cstheme="minorBidi"/>
              <w:b w:val="0"/>
              <w:bCs w:val="0"/>
              <w:noProof/>
              <w:sz w:val="24"/>
              <w:szCs w:val="24"/>
            </w:rPr>
          </w:pPr>
          <w:hyperlink w:anchor="_Toc41765459" w:history="1">
            <w:r w:rsidR="004A24A1" w:rsidRPr="004A24A1">
              <w:rPr>
                <w:rStyle w:val="a8"/>
                <w:rFonts w:ascii="Times" w:hAnsi="Times"/>
                <w:b w:val="0"/>
                <w:bCs w:val="0"/>
                <w:noProof/>
                <w:sz w:val="24"/>
                <w:szCs w:val="24"/>
              </w:rPr>
              <w:t xml:space="preserve">П.1 Формулы для расчета показателей </w:t>
            </w:r>
            <w:r w:rsidR="004A24A1" w:rsidRPr="004A24A1">
              <w:rPr>
                <w:rStyle w:val="a8"/>
                <w:rFonts w:ascii="Times" w:hAnsi="Times"/>
                <w:b w:val="0"/>
                <w:bCs w:val="0"/>
                <w:noProof/>
                <w:sz w:val="24"/>
                <w:szCs w:val="24"/>
                <w:lang w:val="en-US"/>
              </w:rPr>
              <w:t>DIO</w:t>
            </w:r>
            <w:r w:rsidR="004A24A1" w:rsidRPr="004A24A1">
              <w:rPr>
                <w:rStyle w:val="a8"/>
                <w:rFonts w:ascii="Times" w:hAnsi="Times"/>
                <w:b w:val="0"/>
                <w:bCs w:val="0"/>
                <w:noProof/>
                <w:sz w:val="24"/>
                <w:szCs w:val="24"/>
              </w:rPr>
              <w:t xml:space="preserve">, </w:t>
            </w:r>
            <w:r w:rsidR="004A24A1" w:rsidRPr="004A24A1">
              <w:rPr>
                <w:rStyle w:val="a8"/>
                <w:rFonts w:ascii="Times" w:hAnsi="Times"/>
                <w:b w:val="0"/>
                <w:bCs w:val="0"/>
                <w:noProof/>
                <w:sz w:val="24"/>
                <w:szCs w:val="24"/>
                <w:lang w:val="en-US"/>
              </w:rPr>
              <w:t>DSO</w:t>
            </w:r>
            <w:r w:rsidR="004A24A1" w:rsidRPr="004A24A1">
              <w:rPr>
                <w:rStyle w:val="a8"/>
                <w:rFonts w:ascii="Times" w:hAnsi="Times"/>
                <w:b w:val="0"/>
                <w:bCs w:val="0"/>
                <w:noProof/>
                <w:sz w:val="24"/>
                <w:szCs w:val="24"/>
              </w:rPr>
              <w:t xml:space="preserve">, </w:t>
            </w:r>
            <w:r w:rsidR="004A24A1" w:rsidRPr="004A24A1">
              <w:rPr>
                <w:rStyle w:val="a8"/>
                <w:rFonts w:ascii="Times" w:hAnsi="Times"/>
                <w:b w:val="0"/>
                <w:bCs w:val="0"/>
                <w:noProof/>
                <w:sz w:val="24"/>
                <w:szCs w:val="24"/>
                <w:lang w:val="en-US"/>
              </w:rPr>
              <w:t>DPO</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_Toc41765459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82</w:t>
            </w:r>
            <w:r w:rsidR="004A24A1" w:rsidRPr="004A24A1">
              <w:rPr>
                <w:rFonts w:ascii="Times" w:hAnsi="Times"/>
                <w:b w:val="0"/>
                <w:bCs w:val="0"/>
                <w:noProof/>
                <w:webHidden/>
                <w:sz w:val="24"/>
                <w:szCs w:val="24"/>
              </w:rPr>
              <w:fldChar w:fldCharType="end"/>
            </w:r>
          </w:hyperlink>
        </w:p>
        <w:p w14:paraId="6DCA3DDA" w14:textId="15628C24" w:rsidR="004A24A1" w:rsidRPr="004A24A1" w:rsidRDefault="006E54EA" w:rsidP="004A24A1">
          <w:pPr>
            <w:pStyle w:val="21"/>
            <w:tabs>
              <w:tab w:val="right" w:leader="dot" w:pos="9339"/>
            </w:tabs>
            <w:spacing w:line="360" w:lineRule="auto"/>
            <w:jc w:val="both"/>
            <w:rPr>
              <w:rFonts w:ascii="Times" w:eastAsiaTheme="minorEastAsia" w:hAnsi="Times" w:cstheme="minorBidi"/>
              <w:b w:val="0"/>
              <w:bCs w:val="0"/>
              <w:noProof/>
              <w:sz w:val="24"/>
              <w:szCs w:val="24"/>
            </w:rPr>
          </w:pPr>
          <w:hyperlink w:anchor="_Toc41765460" w:history="1">
            <w:r w:rsidR="004A24A1" w:rsidRPr="004A24A1">
              <w:rPr>
                <w:rStyle w:val="a8"/>
                <w:rFonts w:ascii="Times" w:hAnsi="Times"/>
                <w:b w:val="0"/>
                <w:bCs w:val="0"/>
                <w:noProof/>
                <w:sz w:val="24"/>
                <w:szCs w:val="24"/>
              </w:rPr>
              <w:t>П.2 Годовая стоимость капитала компании А</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_Toc41765460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82</w:t>
            </w:r>
            <w:r w:rsidR="004A24A1" w:rsidRPr="004A24A1">
              <w:rPr>
                <w:rFonts w:ascii="Times" w:hAnsi="Times"/>
                <w:b w:val="0"/>
                <w:bCs w:val="0"/>
                <w:noProof/>
                <w:webHidden/>
                <w:sz w:val="24"/>
                <w:szCs w:val="24"/>
              </w:rPr>
              <w:fldChar w:fldCharType="end"/>
            </w:r>
          </w:hyperlink>
        </w:p>
        <w:p w14:paraId="02B3D646" w14:textId="574A7D1F" w:rsidR="004A24A1" w:rsidRPr="004A24A1" w:rsidRDefault="006E54EA" w:rsidP="004A24A1">
          <w:pPr>
            <w:pStyle w:val="21"/>
            <w:tabs>
              <w:tab w:val="right" w:leader="dot" w:pos="9339"/>
            </w:tabs>
            <w:spacing w:line="360" w:lineRule="auto"/>
            <w:jc w:val="both"/>
            <w:rPr>
              <w:rFonts w:ascii="Times" w:eastAsiaTheme="minorEastAsia" w:hAnsi="Times" w:cstheme="minorBidi"/>
              <w:b w:val="0"/>
              <w:bCs w:val="0"/>
              <w:noProof/>
              <w:sz w:val="24"/>
              <w:szCs w:val="24"/>
            </w:rPr>
          </w:pPr>
          <w:hyperlink w:anchor="_Toc41765461" w:history="1">
            <w:r w:rsidR="004A24A1" w:rsidRPr="004A24A1">
              <w:rPr>
                <w:rStyle w:val="a8"/>
                <w:rFonts w:ascii="Times" w:hAnsi="Times"/>
                <w:b w:val="0"/>
                <w:bCs w:val="0"/>
                <w:noProof/>
                <w:sz w:val="24"/>
                <w:szCs w:val="24"/>
              </w:rPr>
              <w:t>П.3 Годовая стоимость капитала компании В</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_Toc41765461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82</w:t>
            </w:r>
            <w:r w:rsidR="004A24A1" w:rsidRPr="004A24A1">
              <w:rPr>
                <w:rFonts w:ascii="Times" w:hAnsi="Times"/>
                <w:b w:val="0"/>
                <w:bCs w:val="0"/>
                <w:noProof/>
                <w:webHidden/>
                <w:sz w:val="24"/>
                <w:szCs w:val="24"/>
              </w:rPr>
              <w:fldChar w:fldCharType="end"/>
            </w:r>
          </w:hyperlink>
        </w:p>
        <w:p w14:paraId="482FFB7E" w14:textId="5D3D05D7" w:rsidR="004A24A1" w:rsidRPr="004A24A1" w:rsidRDefault="006E54EA" w:rsidP="004A24A1">
          <w:pPr>
            <w:pStyle w:val="21"/>
            <w:tabs>
              <w:tab w:val="right" w:leader="dot" w:pos="9339"/>
            </w:tabs>
            <w:spacing w:line="360" w:lineRule="auto"/>
            <w:jc w:val="both"/>
            <w:rPr>
              <w:rFonts w:ascii="Times" w:eastAsiaTheme="minorEastAsia" w:hAnsi="Times" w:cstheme="minorBidi"/>
              <w:b w:val="0"/>
              <w:bCs w:val="0"/>
              <w:noProof/>
              <w:sz w:val="24"/>
              <w:szCs w:val="24"/>
            </w:rPr>
          </w:pPr>
          <w:hyperlink w:anchor="_Toc41765462" w:history="1">
            <w:r w:rsidR="004A24A1" w:rsidRPr="004A24A1">
              <w:rPr>
                <w:rStyle w:val="a8"/>
                <w:rFonts w:ascii="Times" w:hAnsi="Times"/>
                <w:b w:val="0"/>
                <w:bCs w:val="0"/>
                <w:noProof/>
                <w:sz w:val="24"/>
                <w:szCs w:val="24"/>
              </w:rPr>
              <w:t>П.4 Новые результаты оптимизации</w:t>
            </w:r>
            <w:r w:rsidR="004A24A1" w:rsidRPr="004A24A1">
              <w:rPr>
                <w:rFonts w:ascii="Times" w:hAnsi="Times"/>
                <w:b w:val="0"/>
                <w:bCs w:val="0"/>
                <w:noProof/>
                <w:webHidden/>
                <w:sz w:val="24"/>
                <w:szCs w:val="24"/>
              </w:rPr>
              <w:tab/>
            </w:r>
            <w:r w:rsidR="004A24A1" w:rsidRPr="004A24A1">
              <w:rPr>
                <w:rFonts w:ascii="Times" w:hAnsi="Times"/>
                <w:b w:val="0"/>
                <w:bCs w:val="0"/>
                <w:noProof/>
                <w:webHidden/>
                <w:sz w:val="24"/>
                <w:szCs w:val="24"/>
              </w:rPr>
              <w:fldChar w:fldCharType="begin"/>
            </w:r>
            <w:r w:rsidR="004A24A1" w:rsidRPr="004A24A1">
              <w:rPr>
                <w:rFonts w:ascii="Times" w:hAnsi="Times"/>
                <w:b w:val="0"/>
                <w:bCs w:val="0"/>
                <w:noProof/>
                <w:webHidden/>
                <w:sz w:val="24"/>
                <w:szCs w:val="24"/>
              </w:rPr>
              <w:instrText xml:space="preserve"> PAGEREF _Toc41765462 \h </w:instrText>
            </w:r>
            <w:r w:rsidR="004A24A1" w:rsidRPr="004A24A1">
              <w:rPr>
                <w:rFonts w:ascii="Times" w:hAnsi="Times"/>
                <w:b w:val="0"/>
                <w:bCs w:val="0"/>
                <w:noProof/>
                <w:webHidden/>
                <w:sz w:val="24"/>
                <w:szCs w:val="24"/>
              </w:rPr>
            </w:r>
            <w:r w:rsidR="004A24A1" w:rsidRPr="004A24A1">
              <w:rPr>
                <w:rFonts w:ascii="Times" w:hAnsi="Times"/>
                <w:b w:val="0"/>
                <w:bCs w:val="0"/>
                <w:noProof/>
                <w:webHidden/>
                <w:sz w:val="24"/>
                <w:szCs w:val="24"/>
              </w:rPr>
              <w:fldChar w:fldCharType="separate"/>
            </w:r>
            <w:r w:rsidR="004A24A1" w:rsidRPr="004A24A1">
              <w:rPr>
                <w:rFonts w:ascii="Times" w:hAnsi="Times"/>
                <w:b w:val="0"/>
                <w:bCs w:val="0"/>
                <w:noProof/>
                <w:webHidden/>
                <w:sz w:val="24"/>
                <w:szCs w:val="24"/>
              </w:rPr>
              <w:t>82</w:t>
            </w:r>
            <w:r w:rsidR="004A24A1" w:rsidRPr="004A24A1">
              <w:rPr>
                <w:rFonts w:ascii="Times" w:hAnsi="Times"/>
                <w:b w:val="0"/>
                <w:bCs w:val="0"/>
                <w:noProof/>
                <w:webHidden/>
                <w:sz w:val="24"/>
                <w:szCs w:val="24"/>
              </w:rPr>
              <w:fldChar w:fldCharType="end"/>
            </w:r>
          </w:hyperlink>
        </w:p>
        <w:p w14:paraId="48E83D10" w14:textId="207524FC" w:rsidR="00301595" w:rsidRDefault="00742354" w:rsidP="00964A6B">
          <w:pPr>
            <w:spacing w:line="360" w:lineRule="auto"/>
            <w:jc w:val="both"/>
            <w:rPr>
              <w:rFonts w:ascii="Times" w:hAnsi="Times"/>
              <w:noProof/>
              <w:color w:val="000000" w:themeColor="text1"/>
            </w:rPr>
            <w:sectPr w:rsidR="00301595" w:rsidSect="00D21AA0">
              <w:footerReference w:type="even" r:id="rId10"/>
              <w:pgSz w:w="11900" w:h="16840"/>
              <w:pgMar w:top="1134" w:right="850" w:bottom="1134" w:left="1701" w:header="708" w:footer="708" w:gutter="0"/>
              <w:cols w:space="708"/>
              <w:docGrid w:linePitch="360"/>
            </w:sectPr>
          </w:pPr>
          <w:r w:rsidRPr="004A24A1">
            <w:rPr>
              <w:rFonts w:ascii="Times" w:hAnsi="Times"/>
              <w:noProof/>
              <w:color w:val="000000" w:themeColor="text1"/>
            </w:rPr>
            <w:fldChar w:fldCharType="end"/>
          </w:r>
        </w:p>
      </w:sdtContent>
    </w:sdt>
    <w:p w14:paraId="107B65CF" w14:textId="77777777" w:rsidR="00AD77D2" w:rsidRDefault="00AD77D2">
      <w:pPr>
        <w:rPr>
          <w:rFonts w:ascii="Times" w:hAnsi="Times"/>
          <w:color w:val="000000" w:themeColor="text1"/>
        </w:rPr>
      </w:pPr>
    </w:p>
    <w:p w14:paraId="2B906B0B" w14:textId="77777777" w:rsidR="00BE4814" w:rsidRDefault="00BE4814" w:rsidP="00BE4814">
      <w:pPr>
        <w:pStyle w:val="1"/>
        <w:rPr>
          <w:rFonts w:ascii="Times" w:hAnsi="Times"/>
          <w:color w:val="000000" w:themeColor="text1"/>
          <w:sz w:val="24"/>
          <w:szCs w:val="24"/>
        </w:rPr>
      </w:pPr>
      <w:bookmarkStart w:id="0" w:name="_Toc41655231"/>
      <w:bookmarkStart w:id="1" w:name="_Toc41765431"/>
      <w:r w:rsidRPr="00FB01CE">
        <w:rPr>
          <w:rFonts w:ascii="Times" w:hAnsi="Times"/>
          <w:color w:val="000000" w:themeColor="text1"/>
          <w:sz w:val="24"/>
          <w:szCs w:val="24"/>
        </w:rPr>
        <w:t>ВВЕДЕНИЕ</w:t>
      </w:r>
      <w:bookmarkEnd w:id="0"/>
      <w:bookmarkEnd w:id="1"/>
    </w:p>
    <w:p w14:paraId="5E674E33" w14:textId="77777777" w:rsidR="00BE4814" w:rsidRPr="003C3CB6" w:rsidRDefault="00BE4814" w:rsidP="00BE4814"/>
    <w:p w14:paraId="3C2FE620" w14:textId="77777777" w:rsidR="00BE4814" w:rsidRDefault="00BE4814" w:rsidP="00BE4814">
      <w:pPr>
        <w:spacing w:line="360" w:lineRule="auto"/>
        <w:ind w:firstLine="709"/>
        <w:jc w:val="both"/>
        <w:rPr>
          <w:rFonts w:ascii="Times" w:hAnsi="Times"/>
        </w:rPr>
      </w:pPr>
      <w:r w:rsidRPr="006631CC">
        <w:rPr>
          <w:rFonts w:ascii="Times" w:hAnsi="Times"/>
        </w:rPr>
        <w:t xml:space="preserve">В </w:t>
      </w:r>
      <w:r>
        <w:rPr>
          <w:rFonts w:ascii="Times" w:hAnsi="Times"/>
        </w:rPr>
        <w:t>нынешней</w:t>
      </w:r>
      <w:r w:rsidRPr="006631CC">
        <w:rPr>
          <w:rFonts w:ascii="Times" w:hAnsi="Times"/>
        </w:rPr>
        <w:t xml:space="preserve"> высоко</w:t>
      </w:r>
      <w:r>
        <w:rPr>
          <w:rFonts w:ascii="Times" w:hAnsi="Times"/>
        </w:rPr>
        <w:t xml:space="preserve"> </w:t>
      </w:r>
      <w:r w:rsidRPr="006631CC">
        <w:rPr>
          <w:rFonts w:ascii="Times" w:hAnsi="Times"/>
        </w:rPr>
        <w:t>конкурентной и быстро меняющейся бизнес</w:t>
      </w:r>
      <w:r>
        <w:rPr>
          <w:rFonts w:ascii="Times" w:hAnsi="Times"/>
        </w:rPr>
        <w:t>-</w:t>
      </w:r>
      <w:r w:rsidRPr="006631CC">
        <w:rPr>
          <w:rFonts w:ascii="Times" w:hAnsi="Times"/>
        </w:rPr>
        <w:t>среде</w:t>
      </w:r>
      <w:r>
        <w:rPr>
          <w:rFonts w:ascii="Times" w:hAnsi="Times"/>
        </w:rPr>
        <w:t xml:space="preserve"> </w:t>
      </w:r>
      <w:r w:rsidRPr="006631CC">
        <w:rPr>
          <w:rFonts w:ascii="Times" w:hAnsi="Times"/>
        </w:rPr>
        <w:t xml:space="preserve">создание эффективной цепочки поставок </w:t>
      </w:r>
      <w:r>
        <w:rPr>
          <w:rFonts w:ascii="Times" w:hAnsi="Times"/>
        </w:rPr>
        <w:t>играет большую роль для любой компании</w:t>
      </w:r>
      <w:r w:rsidRPr="006631CC">
        <w:rPr>
          <w:rFonts w:ascii="Times" w:hAnsi="Times"/>
        </w:rPr>
        <w:t xml:space="preserve">. В исследованиях, посвященных цепочкам поставок, </w:t>
      </w:r>
      <w:r>
        <w:rPr>
          <w:rFonts w:ascii="Times" w:hAnsi="Times"/>
        </w:rPr>
        <w:t xml:space="preserve">которые были проведены в начале </w:t>
      </w:r>
      <w:r>
        <w:rPr>
          <w:rFonts w:ascii="Times" w:hAnsi="Times"/>
          <w:lang w:val="en-US"/>
        </w:rPr>
        <w:t>XXI</w:t>
      </w:r>
      <w:r>
        <w:rPr>
          <w:rFonts w:ascii="Times" w:hAnsi="Times"/>
        </w:rPr>
        <w:t xml:space="preserve"> века </w:t>
      </w:r>
      <w:r w:rsidRPr="006631CC">
        <w:rPr>
          <w:rFonts w:ascii="Times" w:hAnsi="Times"/>
        </w:rPr>
        <w:t xml:space="preserve">основное внимание уделялось </w:t>
      </w:r>
      <w:r>
        <w:rPr>
          <w:rFonts w:ascii="Times" w:hAnsi="Times"/>
        </w:rPr>
        <w:t>исследованию материальных и информационных потоков</w:t>
      </w:r>
      <w:r w:rsidRPr="006631CC">
        <w:rPr>
          <w:rFonts w:ascii="Times" w:hAnsi="Times"/>
        </w:rPr>
        <w:t xml:space="preserve">, при этом </w:t>
      </w:r>
      <w:r>
        <w:rPr>
          <w:rFonts w:ascii="Times" w:hAnsi="Times"/>
        </w:rPr>
        <w:t>денежные</w:t>
      </w:r>
      <w:r w:rsidRPr="006631CC">
        <w:rPr>
          <w:rFonts w:ascii="Times" w:hAnsi="Times"/>
        </w:rPr>
        <w:t xml:space="preserve"> </w:t>
      </w:r>
      <w:r>
        <w:rPr>
          <w:rFonts w:ascii="Times" w:hAnsi="Times"/>
        </w:rPr>
        <w:t>потоки в цепочке поставок оставались малоизученным термином</w:t>
      </w:r>
      <w:r w:rsidRPr="006631CC">
        <w:rPr>
          <w:rFonts w:ascii="Times" w:hAnsi="Times"/>
        </w:rPr>
        <w:t xml:space="preserve">. </w:t>
      </w:r>
      <w:r>
        <w:rPr>
          <w:rFonts w:ascii="Times" w:hAnsi="Times"/>
        </w:rPr>
        <w:t>Однако в</w:t>
      </w:r>
      <w:r w:rsidRPr="006631CC">
        <w:rPr>
          <w:rFonts w:ascii="Times" w:hAnsi="Times"/>
        </w:rPr>
        <w:t xml:space="preserve"> течение последнего десятилетия возросшая волатильность деловой среды, сопровождавшаяся финансовым кризисом 2008-2009 годов и нефтяным кризисом</w:t>
      </w:r>
      <w:r w:rsidRPr="00EB7C93">
        <w:rPr>
          <w:rFonts w:ascii="Times" w:hAnsi="Times"/>
        </w:rPr>
        <w:t xml:space="preserve"> 2014-2015 </w:t>
      </w:r>
      <w:r>
        <w:rPr>
          <w:rFonts w:ascii="Times" w:hAnsi="Times"/>
        </w:rPr>
        <w:t>годов,</w:t>
      </w:r>
      <w:r w:rsidRPr="006631CC">
        <w:rPr>
          <w:rFonts w:ascii="Times" w:hAnsi="Times"/>
        </w:rPr>
        <w:t xml:space="preserve"> усилила конкуренцию между компаниями</w:t>
      </w:r>
      <w:r>
        <w:rPr>
          <w:rFonts w:ascii="Times" w:hAnsi="Times"/>
        </w:rPr>
        <w:t xml:space="preserve"> и заставила искать </w:t>
      </w:r>
      <w:r w:rsidRPr="006631CC">
        <w:rPr>
          <w:rFonts w:ascii="Times" w:hAnsi="Times"/>
        </w:rPr>
        <w:t xml:space="preserve">дополнительные способы получения конкурентных преимуществ, снижения издержек и </w:t>
      </w:r>
      <w:r>
        <w:rPr>
          <w:rFonts w:ascii="Times" w:hAnsi="Times"/>
        </w:rPr>
        <w:t>упрочнения позиции на рынке</w:t>
      </w:r>
      <w:r w:rsidRPr="006631CC">
        <w:rPr>
          <w:rFonts w:ascii="Times" w:hAnsi="Times"/>
        </w:rPr>
        <w:t>.</w:t>
      </w:r>
      <w:r>
        <w:rPr>
          <w:rFonts w:ascii="Times" w:hAnsi="Times"/>
        </w:rPr>
        <w:t xml:space="preserve"> Сегодня</w:t>
      </w:r>
      <w:r w:rsidRPr="006631CC">
        <w:rPr>
          <w:rFonts w:ascii="Times" w:hAnsi="Times"/>
        </w:rPr>
        <w:t xml:space="preserve"> компаниям становится все труднее находить источники финансирования своей операционной деятельности</w:t>
      </w:r>
      <w:r>
        <w:rPr>
          <w:rFonts w:ascii="Times" w:hAnsi="Times"/>
        </w:rPr>
        <w:t>: ф</w:t>
      </w:r>
      <w:r w:rsidRPr="006631CC">
        <w:rPr>
          <w:rFonts w:ascii="Times" w:hAnsi="Times"/>
        </w:rPr>
        <w:t>инансировани</w:t>
      </w:r>
      <w:r>
        <w:rPr>
          <w:rFonts w:ascii="Times" w:hAnsi="Times"/>
        </w:rPr>
        <w:t>е</w:t>
      </w:r>
      <w:r w:rsidRPr="006631CC">
        <w:rPr>
          <w:rFonts w:ascii="Times" w:hAnsi="Times"/>
        </w:rPr>
        <w:t xml:space="preserve"> операций через кредиты и займы уже </w:t>
      </w:r>
      <w:r>
        <w:rPr>
          <w:rFonts w:ascii="Times" w:hAnsi="Times"/>
        </w:rPr>
        <w:t>перестало быть</w:t>
      </w:r>
      <w:r w:rsidRPr="006631CC">
        <w:rPr>
          <w:rFonts w:ascii="Times" w:hAnsi="Times"/>
        </w:rPr>
        <w:t xml:space="preserve"> легкодоступным</w:t>
      </w:r>
      <w:r>
        <w:rPr>
          <w:rFonts w:ascii="Times" w:hAnsi="Times"/>
        </w:rPr>
        <w:t xml:space="preserve"> способом повышения ликвидности компании</w:t>
      </w:r>
      <w:r w:rsidRPr="006631CC">
        <w:rPr>
          <w:rFonts w:ascii="Times" w:hAnsi="Times"/>
        </w:rPr>
        <w:t xml:space="preserve"> из-за финансового кризиса и значительно</w:t>
      </w:r>
      <w:r>
        <w:rPr>
          <w:rFonts w:ascii="Times" w:hAnsi="Times"/>
        </w:rPr>
        <w:t>го</w:t>
      </w:r>
      <w:r w:rsidRPr="006631CC">
        <w:rPr>
          <w:rFonts w:ascii="Times" w:hAnsi="Times"/>
        </w:rPr>
        <w:t xml:space="preserve"> увеличени</w:t>
      </w:r>
      <w:r>
        <w:rPr>
          <w:rFonts w:ascii="Times" w:hAnsi="Times"/>
        </w:rPr>
        <w:t>я</w:t>
      </w:r>
      <w:r w:rsidRPr="006631CC">
        <w:rPr>
          <w:rFonts w:ascii="Times" w:hAnsi="Times"/>
        </w:rPr>
        <w:t xml:space="preserve"> стоимости корпоративных заимствований. По этой причине </w:t>
      </w:r>
      <w:r>
        <w:rPr>
          <w:rFonts w:ascii="Times" w:hAnsi="Times"/>
        </w:rPr>
        <w:t>организации</w:t>
      </w:r>
      <w:r w:rsidRPr="006631CC">
        <w:rPr>
          <w:rFonts w:ascii="Times" w:hAnsi="Times"/>
        </w:rPr>
        <w:t xml:space="preserve"> стремятся </w:t>
      </w:r>
      <w:r>
        <w:rPr>
          <w:rFonts w:ascii="Times" w:hAnsi="Times"/>
        </w:rPr>
        <w:t>находить</w:t>
      </w:r>
      <w:r w:rsidRPr="006631CC">
        <w:rPr>
          <w:rFonts w:ascii="Times" w:hAnsi="Times"/>
        </w:rPr>
        <w:t xml:space="preserve"> различные</w:t>
      </w:r>
      <w:r>
        <w:rPr>
          <w:rFonts w:ascii="Times" w:hAnsi="Times"/>
        </w:rPr>
        <w:t xml:space="preserve"> инструменты для результативного управления финансовыми цепочками поставок. </w:t>
      </w:r>
    </w:p>
    <w:p w14:paraId="149C2D2C" w14:textId="77777777" w:rsidR="00BE4814" w:rsidRDefault="00BE4814" w:rsidP="00BE4814">
      <w:pPr>
        <w:spacing w:line="360" w:lineRule="auto"/>
        <w:ind w:firstLine="709"/>
        <w:jc w:val="both"/>
        <w:rPr>
          <w:rFonts w:ascii="Times" w:hAnsi="Times"/>
        </w:rPr>
      </w:pPr>
      <w:bookmarkStart w:id="2" w:name="OLE_LINK5"/>
      <w:bookmarkStart w:id="3" w:name="OLE_LINK6"/>
      <w:r w:rsidRPr="007262D2">
        <w:rPr>
          <w:rFonts w:ascii="Times" w:hAnsi="Times"/>
        </w:rPr>
        <w:t xml:space="preserve">Одним из способов получения конкурентного преимущества за счет быстрого и </w:t>
      </w:r>
      <w:r>
        <w:rPr>
          <w:rFonts w:ascii="Times" w:hAnsi="Times"/>
        </w:rPr>
        <w:t>результативного</w:t>
      </w:r>
      <w:r w:rsidRPr="007262D2">
        <w:rPr>
          <w:rFonts w:ascii="Times" w:hAnsi="Times"/>
        </w:rPr>
        <w:t xml:space="preserve"> финансирования является </w:t>
      </w:r>
      <w:r>
        <w:rPr>
          <w:rFonts w:ascii="Times" w:hAnsi="Times"/>
        </w:rPr>
        <w:t>у</w:t>
      </w:r>
      <w:r w:rsidRPr="007262D2">
        <w:rPr>
          <w:rFonts w:ascii="Times" w:hAnsi="Times"/>
        </w:rPr>
        <w:t xml:space="preserve">правление оборотным капиталом </w:t>
      </w:r>
      <w:r>
        <w:rPr>
          <w:rFonts w:ascii="Times" w:hAnsi="Times"/>
        </w:rPr>
        <w:t xml:space="preserve">цепочки поставок </w:t>
      </w:r>
      <w:r w:rsidRPr="007262D2">
        <w:rPr>
          <w:rFonts w:ascii="Times" w:hAnsi="Times"/>
        </w:rPr>
        <w:t>(</w:t>
      </w:r>
      <w:proofErr w:type="spellStart"/>
      <w:r w:rsidRPr="007262D2">
        <w:rPr>
          <w:rFonts w:ascii="Times" w:hAnsi="Times"/>
        </w:rPr>
        <w:t>Сигурин</w:t>
      </w:r>
      <w:proofErr w:type="spellEnd"/>
      <w:r w:rsidRPr="007262D2">
        <w:rPr>
          <w:rFonts w:ascii="Times" w:hAnsi="Times"/>
        </w:rPr>
        <w:t xml:space="preserve">, 2009). </w:t>
      </w:r>
      <w:bookmarkEnd w:id="2"/>
      <w:bookmarkEnd w:id="3"/>
      <w:r>
        <w:rPr>
          <w:rFonts w:ascii="Times" w:hAnsi="Times"/>
        </w:rPr>
        <w:t xml:space="preserve">В цепочке поставок невозможно управлять оборотным капиталом исключительно на внутриорганизационном уровне по той причине, что он включает в себя обязательства на </w:t>
      </w:r>
      <w:proofErr w:type="spellStart"/>
      <w:r>
        <w:rPr>
          <w:rFonts w:ascii="Times" w:hAnsi="Times"/>
        </w:rPr>
        <w:t>межорганизационном</w:t>
      </w:r>
      <w:proofErr w:type="spellEnd"/>
      <w:r>
        <w:rPr>
          <w:rFonts w:ascii="Times" w:hAnsi="Times"/>
        </w:rPr>
        <w:t xml:space="preserve"> уровне и требует сотрудничества на всех участках цепи</w:t>
      </w:r>
      <w:r w:rsidRPr="007262D2">
        <w:rPr>
          <w:rFonts w:ascii="Times" w:hAnsi="Times"/>
        </w:rPr>
        <w:t xml:space="preserve"> (</w:t>
      </w:r>
      <w:proofErr w:type="spellStart"/>
      <w:r>
        <w:rPr>
          <w:rFonts w:ascii="Times" w:hAnsi="Times"/>
        </w:rPr>
        <w:t>Стейферт</w:t>
      </w:r>
      <w:proofErr w:type="spellEnd"/>
      <w:r w:rsidRPr="007262D2">
        <w:rPr>
          <w:rFonts w:ascii="Times" w:hAnsi="Times"/>
        </w:rPr>
        <w:t>, 2010).</w:t>
      </w:r>
      <w:r>
        <w:rPr>
          <w:rFonts w:ascii="Times" w:hAnsi="Times"/>
        </w:rPr>
        <w:t xml:space="preserve"> </w:t>
      </w:r>
    </w:p>
    <w:p w14:paraId="467DB8C4" w14:textId="77777777" w:rsidR="00BE4814" w:rsidRDefault="00BE4814" w:rsidP="00BE4814">
      <w:pPr>
        <w:spacing w:line="360" w:lineRule="auto"/>
        <w:ind w:firstLine="709"/>
        <w:jc w:val="both"/>
        <w:rPr>
          <w:rFonts w:ascii="Times" w:hAnsi="Times"/>
        </w:rPr>
      </w:pPr>
      <w:r w:rsidRPr="00CD67E3">
        <w:rPr>
          <w:rFonts w:ascii="Times" w:hAnsi="Times"/>
        </w:rPr>
        <w:t xml:space="preserve">Поскольку ни одна компания не </w:t>
      </w:r>
      <w:r>
        <w:rPr>
          <w:rFonts w:ascii="Times" w:hAnsi="Times"/>
        </w:rPr>
        <w:t>действует в цепи поставок</w:t>
      </w:r>
      <w:r w:rsidRPr="00CD67E3">
        <w:rPr>
          <w:rFonts w:ascii="Times" w:hAnsi="Times"/>
        </w:rPr>
        <w:t xml:space="preserve"> индивидуально</w:t>
      </w:r>
      <w:r>
        <w:rPr>
          <w:rFonts w:ascii="Times" w:hAnsi="Times"/>
        </w:rPr>
        <w:t xml:space="preserve"> </w:t>
      </w:r>
      <w:r w:rsidRPr="00CD67E3">
        <w:rPr>
          <w:rFonts w:ascii="Times" w:hAnsi="Times"/>
        </w:rPr>
        <w:t xml:space="preserve">целесообразно </w:t>
      </w:r>
      <w:r>
        <w:rPr>
          <w:rFonts w:ascii="Times" w:hAnsi="Times"/>
        </w:rPr>
        <w:t>исследовать взаимодействия в рамках</w:t>
      </w:r>
      <w:r w:rsidRPr="00CD67E3">
        <w:rPr>
          <w:rFonts w:ascii="Times" w:hAnsi="Times"/>
        </w:rPr>
        <w:t xml:space="preserve"> вс</w:t>
      </w:r>
      <w:r>
        <w:rPr>
          <w:rFonts w:ascii="Times" w:hAnsi="Times"/>
        </w:rPr>
        <w:t>ей</w:t>
      </w:r>
      <w:r w:rsidRPr="00CD67E3">
        <w:rPr>
          <w:rFonts w:ascii="Times" w:hAnsi="Times"/>
        </w:rPr>
        <w:t xml:space="preserve"> цепочк</w:t>
      </w:r>
      <w:r>
        <w:rPr>
          <w:rFonts w:ascii="Times" w:hAnsi="Times"/>
        </w:rPr>
        <w:t>и</w:t>
      </w:r>
      <w:r w:rsidRPr="00CD67E3">
        <w:rPr>
          <w:rFonts w:ascii="Times" w:hAnsi="Times"/>
        </w:rPr>
        <w:t xml:space="preserve"> поставок. </w:t>
      </w:r>
      <w:r>
        <w:rPr>
          <w:rFonts w:ascii="Times" w:hAnsi="Times"/>
        </w:rPr>
        <w:t>При этом большинство известных исследований фокусируется на изучении проблем управления запасами, снижению транспортных или закупочных затрат, но лишь малое их количество посвящено</w:t>
      </w:r>
      <w:r w:rsidRPr="003921D7">
        <w:rPr>
          <w:rFonts w:ascii="Times" w:hAnsi="Times"/>
        </w:rPr>
        <w:t xml:space="preserve"> финансовы</w:t>
      </w:r>
      <w:r>
        <w:rPr>
          <w:rFonts w:ascii="Times" w:hAnsi="Times"/>
        </w:rPr>
        <w:t>м аспектам</w:t>
      </w:r>
      <w:r w:rsidRPr="00F83E64">
        <w:rPr>
          <w:rFonts w:ascii="Times" w:hAnsi="Times"/>
        </w:rPr>
        <w:t xml:space="preserve"> цепочки поставок (</w:t>
      </w:r>
      <w:proofErr w:type="spellStart"/>
      <w:r w:rsidRPr="00F83E64">
        <w:rPr>
          <w:rFonts w:ascii="Times" w:hAnsi="Times"/>
        </w:rPr>
        <w:t>Ламуре</w:t>
      </w:r>
      <w:proofErr w:type="spellEnd"/>
      <w:r w:rsidRPr="00F83E64">
        <w:rPr>
          <w:rFonts w:ascii="Times" w:hAnsi="Times"/>
        </w:rPr>
        <w:t xml:space="preserve"> и Эванс, 2011; </w:t>
      </w:r>
      <w:proofErr w:type="spellStart"/>
      <w:r w:rsidRPr="00F83E64">
        <w:rPr>
          <w:rFonts w:ascii="Times" w:hAnsi="Times"/>
        </w:rPr>
        <w:t>Бэйли</w:t>
      </w:r>
      <w:proofErr w:type="spellEnd"/>
      <w:r w:rsidRPr="00F83E64">
        <w:rPr>
          <w:rFonts w:ascii="Times" w:hAnsi="Times"/>
        </w:rPr>
        <w:t xml:space="preserve"> и Франциск, 2008; </w:t>
      </w:r>
      <w:proofErr w:type="spellStart"/>
      <w:r w:rsidRPr="00F83E64">
        <w:rPr>
          <w:rFonts w:ascii="Times" w:hAnsi="Times"/>
        </w:rPr>
        <w:t>Каньято</w:t>
      </w:r>
      <w:proofErr w:type="spellEnd"/>
      <w:r w:rsidRPr="00F83E64">
        <w:rPr>
          <w:rFonts w:ascii="Times" w:hAnsi="Times"/>
        </w:rPr>
        <w:t xml:space="preserve"> и др., 2016).</w:t>
      </w:r>
      <w:r>
        <w:rPr>
          <w:rFonts w:ascii="Times" w:hAnsi="Times"/>
        </w:rPr>
        <w:t xml:space="preserve"> </w:t>
      </w:r>
      <w:proofErr w:type="spellStart"/>
      <w:r w:rsidRPr="00F83E64">
        <w:rPr>
          <w:rFonts w:ascii="Times" w:hAnsi="Times"/>
        </w:rPr>
        <w:t>Гупта</w:t>
      </w:r>
      <w:proofErr w:type="spellEnd"/>
      <w:r w:rsidRPr="00F83E64">
        <w:rPr>
          <w:rFonts w:ascii="Times" w:hAnsi="Times"/>
        </w:rPr>
        <w:t xml:space="preserve"> и Датта (2011) в своих исследованиях приходят к выводу, что в быстро меняющейся бизнес-среде управление денежными потоками имеет такое же значение, как и управление материальными потоками товаров. Как следствие, управление оборотным капиталом стало критически важным </w:t>
      </w:r>
      <w:r>
        <w:rPr>
          <w:rFonts w:ascii="Times" w:hAnsi="Times"/>
        </w:rPr>
        <w:t>объектом</w:t>
      </w:r>
      <w:r w:rsidRPr="00F83E64">
        <w:rPr>
          <w:rFonts w:ascii="Times" w:hAnsi="Times"/>
        </w:rPr>
        <w:t xml:space="preserve"> управлени</w:t>
      </w:r>
      <w:r>
        <w:rPr>
          <w:rFonts w:ascii="Times" w:hAnsi="Times"/>
        </w:rPr>
        <w:t>я</w:t>
      </w:r>
      <w:r w:rsidRPr="00F83E64">
        <w:rPr>
          <w:rFonts w:ascii="Times" w:hAnsi="Times"/>
        </w:rPr>
        <w:t xml:space="preserve"> </w:t>
      </w:r>
      <w:r w:rsidRPr="00F83E64">
        <w:rPr>
          <w:rFonts w:ascii="Times" w:hAnsi="Times"/>
        </w:rPr>
        <w:lastRenderedPageBreak/>
        <w:t>финансовы</w:t>
      </w:r>
      <w:r>
        <w:rPr>
          <w:rFonts w:ascii="Times" w:hAnsi="Times"/>
        </w:rPr>
        <w:t>ми</w:t>
      </w:r>
      <w:r w:rsidRPr="00F83E64">
        <w:rPr>
          <w:rFonts w:ascii="Times" w:hAnsi="Times"/>
        </w:rPr>
        <w:t xml:space="preserve"> цепочками поставок</w:t>
      </w:r>
      <w:r>
        <w:rPr>
          <w:rFonts w:ascii="Times" w:hAnsi="Times"/>
        </w:rPr>
        <w:t xml:space="preserve">, который </w:t>
      </w:r>
      <w:r w:rsidRPr="00F83E64">
        <w:rPr>
          <w:rFonts w:ascii="Times" w:hAnsi="Times"/>
        </w:rPr>
        <w:t xml:space="preserve">с каждым годом привлекает все большее внимание со стороны </w:t>
      </w:r>
      <w:r>
        <w:rPr>
          <w:rFonts w:ascii="Times" w:hAnsi="Times"/>
        </w:rPr>
        <w:t>научных и прикладных исследователей</w:t>
      </w:r>
      <w:r w:rsidRPr="00F83E64">
        <w:rPr>
          <w:rFonts w:ascii="Times" w:hAnsi="Times"/>
        </w:rPr>
        <w:t>.</w:t>
      </w:r>
    </w:p>
    <w:p w14:paraId="6026117D" w14:textId="77777777" w:rsidR="00BE4814" w:rsidRDefault="00BE4814" w:rsidP="00BE4814">
      <w:pPr>
        <w:spacing w:line="360" w:lineRule="auto"/>
        <w:ind w:firstLine="709"/>
        <w:jc w:val="both"/>
        <w:rPr>
          <w:rFonts w:ascii="Times" w:hAnsi="Times"/>
        </w:rPr>
      </w:pPr>
      <w:r w:rsidRPr="00DA383C">
        <w:rPr>
          <w:rFonts w:ascii="Times" w:hAnsi="Times"/>
        </w:rPr>
        <w:t>Управление оборотным капиталом и ликвидностью является неотъемлемой частью деятельности компаний</w:t>
      </w:r>
      <w:r>
        <w:rPr>
          <w:rFonts w:ascii="Times" w:hAnsi="Times"/>
        </w:rPr>
        <w:t>, поскольку</w:t>
      </w:r>
      <w:r w:rsidRPr="00DA383C">
        <w:rPr>
          <w:rFonts w:ascii="Times" w:hAnsi="Times"/>
        </w:rPr>
        <w:t xml:space="preserve"> большая часть их</w:t>
      </w:r>
      <w:r>
        <w:rPr>
          <w:rFonts w:ascii="Times" w:hAnsi="Times"/>
        </w:rPr>
        <w:t xml:space="preserve"> </w:t>
      </w:r>
      <w:r w:rsidRPr="00DA383C">
        <w:rPr>
          <w:rFonts w:ascii="Times" w:hAnsi="Times"/>
        </w:rPr>
        <w:t>операций (закупки, производств</w:t>
      </w:r>
      <w:r>
        <w:rPr>
          <w:rFonts w:ascii="Times" w:hAnsi="Times"/>
        </w:rPr>
        <w:t>о, поставки</w:t>
      </w:r>
      <w:r w:rsidRPr="00DA383C">
        <w:rPr>
          <w:rFonts w:ascii="Times" w:hAnsi="Times"/>
        </w:rPr>
        <w:t>) зависит от оборотного капитала</w:t>
      </w:r>
      <w:r>
        <w:rPr>
          <w:rFonts w:ascii="Times" w:hAnsi="Times"/>
        </w:rPr>
        <w:t>,</w:t>
      </w:r>
      <w:r w:rsidRPr="00DA383C">
        <w:rPr>
          <w:rFonts w:ascii="Times" w:hAnsi="Times"/>
        </w:rPr>
        <w:t xml:space="preserve"> влияя на результаты деятельности </w:t>
      </w:r>
      <w:r>
        <w:rPr>
          <w:rFonts w:ascii="Times" w:hAnsi="Times"/>
        </w:rPr>
        <w:t>организации</w:t>
      </w:r>
      <w:r w:rsidRPr="00DA383C">
        <w:rPr>
          <w:rFonts w:ascii="Times" w:hAnsi="Times"/>
        </w:rPr>
        <w:t xml:space="preserve">. </w:t>
      </w:r>
      <w:r>
        <w:rPr>
          <w:rFonts w:ascii="Times" w:hAnsi="Times"/>
        </w:rPr>
        <w:t xml:space="preserve">В </w:t>
      </w:r>
      <w:r w:rsidRPr="00DA383C">
        <w:rPr>
          <w:rFonts w:ascii="Times" w:hAnsi="Times"/>
        </w:rPr>
        <w:t>цепочк</w:t>
      </w:r>
      <w:r>
        <w:rPr>
          <w:rFonts w:ascii="Times" w:hAnsi="Times"/>
        </w:rPr>
        <w:t>е</w:t>
      </w:r>
      <w:r w:rsidRPr="00DA383C">
        <w:rPr>
          <w:rFonts w:ascii="Times" w:hAnsi="Times"/>
        </w:rPr>
        <w:t xml:space="preserve"> поставок </w:t>
      </w:r>
      <w:r>
        <w:rPr>
          <w:rFonts w:ascii="Times" w:hAnsi="Times"/>
        </w:rPr>
        <w:t>на индивидуальном уровне мотивация участника</w:t>
      </w:r>
      <w:r w:rsidRPr="00DA383C">
        <w:rPr>
          <w:rFonts w:ascii="Times" w:hAnsi="Times"/>
        </w:rPr>
        <w:t xml:space="preserve"> ничем не отличается от </w:t>
      </w:r>
      <w:r>
        <w:rPr>
          <w:rFonts w:ascii="Times" w:hAnsi="Times"/>
        </w:rPr>
        <w:t>мотивации</w:t>
      </w:r>
      <w:r w:rsidRPr="00DA383C">
        <w:rPr>
          <w:rFonts w:ascii="Times" w:hAnsi="Times"/>
        </w:rPr>
        <w:t xml:space="preserve"> отдельно</w:t>
      </w:r>
      <w:r>
        <w:rPr>
          <w:rFonts w:ascii="Times" w:hAnsi="Times"/>
        </w:rPr>
        <w:t xml:space="preserve"> взятой</w:t>
      </w:r>
      <w:r w:rsidRPr="00DA383C">
        <w:rPr>
          <w:rFonts w:ascii="Times" w:hAnsi="Times"/>
        </w:rPr>
        <w:t xml:space="preserve"> компании: </w:t>
      </w:r>
      <w:r>
        <w:rPr>
          <w:rFonts w:ascii="Times" w:hAnsi="Times"/>
        </w:rPr>
        <w:t>каждый</w:t>
      </w:r>
      <w:r w:rsidRPr="00DA383C">
        <w:rPr>
          <w:rFonts w:ascii="Times" w:hAnsi="Times"/>
        </w:rPr>
        <w:t xml:space="preserve"> участник цепочки поставок стрем</w:t>
      </w:r>
      <w:r>
        <w:rPr>
          <w:rFonts w:ascii="Times" w:hAnsi="Times"/>
        </w:rPr>
        <w:t>и</w:t>
      </w:r>
      <w:r w:rsidRPr="00DA383C">
        <w:rPr>
          <w:rFonts w:ascii="Times" w:hAnsi="Times"/>
        </w:rPr>
        <w:t xml:space="preserve">тся к </w:t>
      </w:r>
      <w:r>
        <w:rPr>
          <w:rFonts w:ascii="Times" w:hAnsi="Times"/>
        </w:rPr>
        <w:t>максимизации</w:t>
      </w:r>
      <w:r w:rsidRPr="00DA383C">
        <w:rPr>
          <w:rFonts w:ascii="Times" w:hAnsi="Times"/>
        </w:rPr>
        <w:t xml:space="preserve"> прибыли </w:t>
      </w:r>
      <w:r>
        <w:rPr>
          <w:rFonts w:ascii="Times" w:hAnsi="Times"/>
        </w:rPr>
        <w:t xml:space="preserve">за счет снижения всех видов затрат, включая </w:t>
      </w:r>
      <w:r w:rsidRPr="00DA383C">
        <w:rPr>
          <w:rFonts w:ascii="Times" w:hAnsi="Times"/>
        </w:rPr>
        <w:t>затрат</w:t>
      </w:r>
      <w:r>
        <w:rPr>
          <w:rFonts w:ascii="Times" w:hAnsi="Times"/>
        </w:rPr>
        <w:t>ы</w:t>
      </w:r>
      <w:r w:rsidRPr="00DA383C">
        <w:rPr>
          <w:rFonts w:ascii="Times" w:hAnsi="Times"/>
        </w:rPr>
        <w:t xml:space="preserve"> на оборотный капитал</w:t>
      </w:r>
      <w:r>
        <w:rPr>
          <w:rFonts w:ascii="Times" w:hAnsi="Times"/>
        </w:rPr>
        <w:t>, в условиях</w:t>
      </w:r>
      <w:r w:rsidRPr="00DA383C">
        <w:rPr>
          <w:rFonts w:ascii="Times" w:hAnsi="Times"/>
        </w:rPr>
        <w:t xml:space="preserve"> </w:t>
      </w:r>
      <w:r>
        <w:rPr>
          <w:rFonts w:ascii="Times" w:hAnsi="Times"/>
        </w:rPr>
        <w:t xml:space="preserve">необходимой </w:t>
      </w:r>
      <w:r w:rsidRPr="00DA383C">
        <w:rPr>
          <w:rFonts w:ascii="Times" w:hAnsi="Times"/>
        </w:rPr>
        <w:t xml:space="preserve">ликвидности. </w:t>
      </w:r>
    </w:p>
    <w:p w14:paraId="2F79E3E5" w14:textId="77777777" w:rsidR="00BE4814" w:rsidRDefault="00BE4814" w:rsidP="00BE4814">
      <w:pPr>
        <w:spacing w:line="360" w:lineRule="auto"/>
        <w:ind w:firstLine="709"/>
        <w:jc w:val="both"/>
        <w:rPr>
          <w:rFonts w:ascii="Times" w:hAnsi="Times"/>
        </w:rPr>
      </w:pPr>
      <w:r w:rsidRPr="00F83E64">
        <w:rPr>
          <w:rFonts w:ascii="Times" w:hAnsi="Times"/>
        </w:rPr>
        <w:t xml:space="preserve">По данным исследования </w:t>
      </w:r>
      <w:proofErr w:type="spellStart"/>
      <w:r w:rsidRPr="00F83E64">
        <w:rPr>
          <w:rFonts w:ascii="Times" w:hAnsi="Times"/>
        </w:rPr>
        <w:t>Каньято</w:t>
      </w:r>
      <w:proofErr w:type="spellEnd"/>
      <w:r w:rsidRPr="00F83E64">
        <w:rPr>
          <w:rFonts w:ascii="Times" w:hAnsi="Times"/>
        </w:rPr>
        <w:t xml:space="preserve"> и др. (2016) на практике отсутствует методология </w:t>
      </w:r>
      <w:r>
        <w:rPr>
          <w:rFonts w:ascii="Times" w:hAnsi="Times"/>
        </w:rPr>
        <w:t>результативного</w:t>
      </w:r>
      <w:r w:rsidRPr="00F83E64">
        <w:rPr>
          <w:rFonts w:ascii="Times" w:hAnsi="Times"/>
        </w:rPr>
        <w:t xml:space="preserve"> управления оборотным капиталом в цепочках поставок</w:t>
      </w:r>
      <w:r>
        <w:rPr>
          <w:rFonts w:ascii="Times" w:hAnsi="Times"/>
        </w:rPr>
        <w:t xml:space="preserve">. В </w:t>
      </w:r>
      <w:r w:rsidRPr="00F83E64">
        <w:rPr>
          <w:rFonts w:ascii="Times" w:hAnsi="Times"/>
        </w:rPr>
        <w:t xml:space="preserve">рамках данной </w:t>
      </w:r>
      <w:r w:rsidRPr="007E697C">
        <w:rPr>
          <w:rFonts w:ascii="Times" w:hAnsi="Times"/>
        </w:rPr>
        <w:t>работы будет изучен новый инструмент управления оборотным капиталом – финансирование цепочки поставок, который позволяет организациям финансировать свою</w:t>
      </w:r>
      <w:r w:rsidRPr="00F83E64">
        <w:rPr>
          <w:rFonts w:ascii="Times" w:hAnsi="Times"/>
        </w:rPr>
        <w:t xml:space="preserve"> операционную деятельность на более привлекательных условиях и, следовательно, может быть использован для оптимизации оборотного капитала в цепочке поставок.</w:t>
      </w:r>
      <w:r w:rsidRPr="00DA383C">
        <w:rPr>
          <w:rFonts w:ascii="Times" w:hAnsi="Times"/>
        </w:rPr>
        <w:t xml:space="preserve"> </w:t>
      </w:r>
    </w:p>
    <w:p w14:paraId="722888DA" w14:textId="77777777" w:rsidR="00BE4814" w:rsidRDefault="00BE4814" w:rsidP="00BE4814">
      <w:pPr>
        <w:spacing w:line="360" w:lineRule="auto"/>
        <w:ind w:firstLine="709"/>
        <w:jc w:val="both"/>
        <w:rPr>
          <w:rFonts w:ascii="Times" w:hAnsi="Times"/>
        </w:rPr>
      </w:pPr>
      <w:r>
        <w:rPr>
          <w:rFonts w:ascii="Times" w:hAnsi="Times"/>
        </w:rPr>
        <w:t>Целью данной работы является совершенствование методов управления совместным оборотным капиталом путем минимизации затрат на оборотный капитал цепи на основе использования инструментов финансирования цепи поставок. Для достижения данной цели необходимо решить следующие задачи:</w:t>
      </w:r>
    </w:p>
    <w:p w14:paraId="18170A09" w14:textId="77777777" w:rsidR="00BE4814" w:rsidRDefault="00BE4814" w:rsidP="00BE4814">
      <w:pPr>
        <w:pStyle w:val="a9"/>
        <w:numPr>
          <w:ilvl w:val="0"/>
          <w:numId w:val="14"/>
        </w:numPr>
        <w:spacing w:line="360" w:lineRule="auto"/>
        <w:ind w:left="360"/>
        <w:jc w:val="both"/>
        <w:rPr>
          <w:rFonts w:ascii="Times" w:hAnsi="Times"/>
        </w:rPr>
      </w:pPr>
      <w:r>
        <w:rPr>
          <w:rFonts w:ascii="Times" w:hAnsi="Times"/>
        </w:rPr>
        <w:t>На основе анализа современной научной литературы по финансовым цепям поставок обосновать актуальность проблемы минимизации затрат на оборотный капитал каждого участника и цепи в целом;</w:t>
      </w:r>
    </w:p>
    <w:p w14:paraId="46E8B20B" w14:textId="77777777" w:rsidR="00BE4814" w:rsidRDefault="00BE4814" w:rsidP="00BE4814">
      <w:pPr>
        <w:pStyle w:val="a9"/>
        <w:numPr>
          <w:ilvl w:val="0"/>
          <w:numId w:val="14"/>
        </w:numPr>
        <w:spacing w:line="360" w:lineRule="auto"/>
        <w:ind w:left="360"/>
        <w:jc w:val="both"/>
        <w:rPr>
          <w:rFonts w:ascii="Times" w:hAnsi="Times"/>
        </w:rPr>
      </w:pPr>
      <w:r>
        <w:rPr>
          <w:rFonts w:ascii="Times" w:hAnsi="Times"/>
        </w:rPr>
        <w:t>Разработать</w:t>
      </w:r>
      <w:r w:rsidRPr="008F6B82">
        <w:rPr>
          <w:rFonts w:ascii="Times" w:hAnsi="Times"/>
        </w:rPr>
        <w:t xml:space="preserve"> модель </w:t>
      </w:r>
      <w:r>
        <w:rPr>
          <w:rFonts w:ascii="Times" w:hAnsi="Times"/>
        </w:rPr>
        <w:t>минимизации затрат на оборотный капитал при помощи инструментов факторинга;</w:t>
      </w:r>
      <w:r w:rsidRPr="008F6B82">
        <w:rPr>
          <w:rFonts w:ascii="Times" w:hAnsi="Times"/>
        </w:rPr>
        <w:t xml:space="preserve"> </w:t>
      </w:r>
    </w:p>
    <w:p w14:paraId="6803215E" w14:textId="77777777" w:rsidR="00BE4814" w:rsidRPr="008F6B82" w:rsidRDefault="00BE4814" w:rsidP="00BE4814">
      <w:pPr>
        <w:pStyle w:val="a9"/>
        <w:numPr>
          <w:ilvl w:val="0"/>
          <w:numId w:val="14"/>
        </w:numPr>
        <w:spacing w:line="360" w:lineRule="auto"/>
        <w:ind w:left="360"/>
        <w:jc w:val="both"/>
        <w:rPr>
          <w:rFonts w:ascii="Times" w:hAnsi="Times"/>
        </w:rPr>
      </w:pPr>
      <w:r w:rsidRPr="008F6B82">
        <w:rPr>
          <w:rFonts w:ascii="Times" w:hAnsi="Times"/>
        </w:rPr>
        <w:t xml:space="preserve">Разработать модель </w:t>
      </w:r>
      <w:r>
        <w:rPr>
          <w:rFonts w:ascii="Times" w:hAnsi="Times"/>
        </w:rPr>
        <w:t>минимизации</w:t>
      </w:r>
      <w:r w:rsidRPr="008F6B82">
        <w:rPr>
          <w:rFonts w:ascii="Times" w:hAnsi="Times"/>
        </w:rPr>
        <w:t xml:space="preserve"> затрат на оборотный капитал при помощи инструмент</w:t>
      </w:r>
      <w:r>
        <w:rPr>
          <w:rFonts w:ascii="Times" w:hAnsi="Times"/>
        </w:rPr>
        <w:t>ов</w:t>
      </w:r>
      <w:r w:rsidRPr="008F6B82">
        <w:rPr>
          <w:rFonts w:ascii="Times" w:hAnsi="Times"/>
        </w:rPr>
        <w:t xml:space="preserve"> </w:t>
      </w:r>
      <w:r>
        <w:rPr>
          <w:rFonts w:ascii="Times" w:hAnsi="Times"/>
        </w:rPr>
        <w:t>финансирования запасов</w:t>
      </w:r>
      <w:r w:rsidRPr="008F6B82">
        <w:rPr>
          <w:rFonts w:ascii="Times" w:hAnsi="Times"/>
        </w:rPr>
        <w:t xml:space="preserve">; </w:t>
      </w:r>
    </w:p>
    <w:p w14:paraId="5B23F707" w14:textId="77777777" w:rsidR="00BE4814" w:rsidRDefault="00BE4814" w:rsidP="00BE4814">
      <w:pPr>
        <w:pStyle w:val="a9"/>
        <w:numPr>
          <w:ilvl w:val="0"/>
          <w:numId w:val="14"/>
        </w:numPr>
        <w:spacing w:line="360" w:lineRule="auto"/>
        <w:ind w:left="360"/>
        <w:jc w:val="both"/>
        <w:rPr>
          <w:rFonts w:ascii="Times" w:hAnsi="Times"/>
        </w:rPr>
      </w:pPr>
      <w:r w:rsidRPr="008F6B82">
        <w:rPr>
          <w:rFonts w:ascii="Times" w:hAnsi="Times"/>
        </w:rPr>
        <w:t xml:space="preserve">Разработать модель </w:t>
      </w:r>
      <w:r>
        <w:rPr>
          <w:rFonts w:ascii="Times" w:hAnsi="Times"/>
        </w:rPr>
        <w:t>минимизации</w:t>
      </w:r>
      <w:r w:rsidRPr="008F6B82">
        <w:rPr>
          <w:rFonts w:ascii="Times" w:hAnsi="Times"/>
        </w:rPr>
        <w:t xml:space="preserve"> затрат на совместный рабочий капитал</w:t>
      </w:r>
      <w:r>
        <w:rPr>
          <w:rFonts w:ascii="Times" w:hAnsi="Times"/>
        </w:rPr>
        <w:t xml:space="preserve"> участников цепи поставок при использовании инструментов финансирования</w:t>
      </w:r>
      <w:r w:rsidRPr="008F6B82">
        <w:rPr>
          <w:rFonts w:ascii="Times" w:hAnsi="Times"/>
        </w:rPr>
        <w:t>;</w:t>
      </w:r>
    </w:p>
    <w:p w14:paraId="0DC8A641" w14:textId="77777777" w:rsidR="00BE4814" w:rsidRPr="008F6B82" w:rsidRDefault="00BE4814" w:rsidP="00BE4814">
      <w:pPr>
        <w:pStyle w:val="a9"/>
        <w:numPr>
          <w:ilvl w:val="0"/>
          <w:numId w:val="14"/>
        </w:numPr>
        <w:spacing w:line="360" w:lineRule="auto"/>
        <w:ind w:left="360"/>
        <w:jc w:val="both"/>
        <w:rPr>
          <w:rFonts w:ascii="Times" w:hAnsi="Times"/>
        </w:rPr>
      </w:pPr>
      <w:r>
        <w:rPr>
          <w:rFonts w:ascii="Times" w:hAnsi="Times"/>
        </w:rPr>
        <w:t>Проверить</w:t>
      </w:r>
      <w:r w:rsidRPr="008F6B82">
        <w:rPr>
          <w:rFonts w:ascii="Times" w:hAnsi="Times"/>
        </w:rPr>
        <w:t xml:space="preserve"> </w:t>
      </w:r>
      <w:r>
        <w:rPr>
          <w:rFonts w:ascii="Times" w:hAnsi="Times"/>
        </w:rPr>
        <w:t>результативность</w:t>
      </w:r>
      <w:r w:rsidRPr="008F6B82">
        <w:rPr>
          <w:rFonts w:ascii="Times" w:hAnsi="Times"/>
        </w:rPr>
        <w:t xml:space="preserve"> разработанных моделей на практическ</w:t>
      </w:r>
      <w:r>
        <w:rPr>
          <w:rFonts w:ascii="Times" w:hAnsi="Times"/>
        </w:rPr>
        <w:t>их</w:t>
      </w:r>
      <w:r w:rsidRPr="008F6B82">
        <w:rPr>
          <w:rFonts w:ascii="Times" w:hAnsi="Times"/>
        </w:rPr>
        <w:t xml:space="preserve"> пример</w:t>
      </w:r>
      <w:r>
        <w:rPr>
          <w:rFonts w:ascii="Times" w:hAnsi="Times"/>
        </w:rPr>
        <w:t>ах.</w:t>
      </w:r>
      <w:r w:rsidRPr="008F6B82">
        <w:rPr>
          <w:rFonts w:ascii="Times" w:hAnsi="Times"/>
        </w:rPr>
        <w:t xml:space="preserve"> </w:t>
      </w:r>
    </w:p>
    <w:p w14:paraId="659ED5DE" w14:textId="77777777" w:rsidR="00BE4814" w:rsidRDefault="00BE4814" w:rsidP="00BE4814">
      <w:pPr>
        <w:spacing w:line="360" w:lineRule="auto"/>
        <w:ind w:firstLine="709"/>
        <w:jc w:val="both"/>
        <w:rPr>
          <w:rFonts w:ascii="Times" w:hAnsi="Times"/>
        </w:rPr>
      </w:pPr>
      <w:r>
        <w:rPr>
          <w:rFonts w:ascii="Times" w:hAnsi="Times"/>
        </w:rPr>
        <w:t xml:space="preserve">Предметом исследования в дипломной работе выступает </w:t>
      </w:r>
      <w:r w:rsidRPr="00A566B9">
        <w:rPr>
          <w:rFonts w:ascii="Times" w:hAnsi="Times"/>
        </w:rPr>
        <w:t xml:space="preserve">оборотный капитал цепочки поставок. </w:t>
      </w:r>
      <w:r>
        <w:rPr>
          <w:rFonts w:ascii="Times" w:hAnsi="Times"/>
        </w:rPr>
        <w:t>Традиционно</w:t>
      </w:r>
      <w:r w:rsidRPr="00A566B9">
        <w:rPr>
          <w:rFonts w:ascii="Times" w:hAnsi="Times"/>
        </w:rPr>
        <w:t xml:space="preserve"> в исследованиях </w:t>
      </w:r>
      <w:r>
        <w:rPr>
          <w:rFonts w:ascii="Times" w:hAnsi="Times"/>
        </w:rPr>
        <w:t xml:space="preserve">по финансовым цепям поставок </w:t>
      </w:r>
      <w:r w:rsidRPr="00A566B9">
        <w:rPr>
          <w:rFonts w:ascii="Times" w:hAnsi="Times"/>
        </w:rPr>
        <w:t>основное внимание уделя</w:t>
      </w:r>
      <w:r>
        <w:rPr>
          <w:rFonts w:ascii="Times" w:hAnsi="Times"/>
        </w:rPr>
        <w:t>ется</w:t>
      </w:r>
      <w:r w:rsidRPr="00A566B9">
        <w:rPr>
          <w:rFonts w:ascii="Times" w:hAnsi="Times"/>
        </w:rPr>
        <w:t xml:space="preserve"> оборотному капиталу отдельн</w:t>
      </w:r>
      <w:r>
        <w:rPr>
          <w:rFonts w:ascii="Times" w:hAnsi="Times"/>
        </w:rPr>
        <w:t>ой компании.</w:t>
      </w:r>
      <w:r w:rsidRPr="00A566B9">
        <w:rPr>
          <w:rFonts w:ascii="Times" w:hAnsi="Times"/>
        </w:rPr>
        <w:t xml:space="preserve"> </w:t>
      </w:r>
      <w:r>
        <w:rPr>
          <w:rFonts w:ascii="Times" w:hAnsi="Times"/>
        </w:rPr>
        <w:t>О</w:t>
      </w:r>
      <w:r w:rsidRPr="00A566B9">
        <w:rPr>
          <w:rFonts w:ascii="Times" w:hAnsi="Times"/>
        </w:rPr>
        <w:t xml:space="preserve">днако для </w:t>
      </w:r>
      <w:r>
        <w:rPr>
          <w:rFonts w:ascii="Times" w:hAnsi="Times"/>
        </w:rPr>
        <w:t xml:space="preserve">скоординированных </w:t>
      </w:r>
      <w:r w:rsidRPr="00A566B9">
        <w:rPr>
          <w:rFonts w:ascii="Times" w:hAnsi="Times"/>
        </w:rPr>
        <w:t>це</w:t>
      </w:r>
      <w:r>
        <w:rPr>
          <w:rFonts w:ascii="Times" w:hAnsi="Times"/>
        </w:rPr>
        <w:t>пей поставок актуальной проблемой является задача минимизации затрат</w:t>
      </w:r>
      <w:r w:rsidRPr="00A566B9">
        <w:rPr>
          <w:rFonts w:ascii="Times" w:hAnsi="Times"/>
        </w:rPr>
        <w:t xml:space="preserve"> на совместный оборотный капитал.</w:t>
      </w:r>
      <w:r>
        <w:rPr>
          <w:rFonts w:ascii="Times" w:hAnsi="Times"/>
        </w:rPr>
        <w:t xml:space="preserve"> </w:t>
      </w:r>
      <w:r w:rsidRPr="00A566B9">
        <w:rPr>
          <w:rFonts w:ascii="Times" w:hAnsi="Times"/>
        </w:rPr>
        <w:t>Объектом исследования явля</w:t>
      </w:r>
      <w:r>
        <w:rPr>
          <w:rFonts w:ascii="Times" w:hAnsi="Times"/>
        </w:rPr>
        <w:t>ю</w:t>
      </w:r>
      <w:r w:rsidRPr="00A566B9">
        <w:rPr>
          <w:rFonts w:ascii="Times" w:hAnsi="Times"/>
        </w:rPr>
        <w:t xml:space="preserve">тся </w:t>
      </w:r>
      <w:r>
        <w:rPr>
          <w:rFonts w:ascii="Times" w:hAnsi="Times"/>
        </w:rPr>
        <w:t xml:space="preserve">двусторонние финансовые цепочки </w:t>
      </w:r>
      <w:r w:rsidRPr="00A566B9">
        <w:rPr>
          <w:rFonts w:ascii="Times" w:hAnsi="Times"/>
        </w:rPr>
        <w:lastRenderedPageBreak/>
        <w:t>между поставщиком и производителем</w:t>
      </w:r>
      <w:r>
        <w:rPr>
          <w:rFonts w:ascii="Times" w:hAnsi="Times"/>
        </w:rPr>
        <w:t xml:space="preserve"> в рамках скоординированной материальной цепочки поставок. </w:t>
      </w:r>
    </w:p>
    <w:p w14:paraId="197F7FB7" w14:textId="77777777" w:rsidR="00BE4814" w:rsidRDefault="00BE4814" w:rsidP="00BE4814">
      <w:pPr>
        <w:spacing w:line="360" w:lineRule="auto"/>
        <w:ind w:firstLine="709"/>
        <w:jc w:val="both"/>
        <w:rPr>
          <w:rFonts w:ascii="Times" w:hAnsi="Times"/>
        </w:rPr>
      </w:pPr>
      <w:r>
        <w:rPr>
          <w:rFonts w:ascii="Times" w:hAnsi="Times"/>
        </w:rPr>
        <w:t xml:space="preserve">В качестве методов исследования был выбраны монографический метод, метод </w:t>
      </w:r>
      <w:r w:rsidRPr="00DF671E">
        <w:rPr>
          <w:rFonts w:ascii="Times" w:hAnsi="Times"/>
        </w:rPr>
        <w:t>оптимизационно</w:t>
      </w:r>
      <w:r>
        <w:rPr>
          <w:rFonts w:ascii="Times" w:hAnsi="Times"/>
        </w:rPr>
        <w:t>го</w:t>
      </w:r>
      <w:r w:rsidRPr="00DF671E">
        <w:rPr>
          <w:rFonts w:ascii="Times" w:hAnsi="Times"/>
        </w:rPr>
        <w:t xml:space="preserve"> моделирован</w:t>
      </w:r>
      <w:r>
        <w:rPr>
          <w:rFonts w:ascii="Times" w:hAnsi="Times"/>
        </w:rPr>
        <w:t xml:space="preserve">ия и расчетно-конструктивный метод. В качестве компаний для проверки разработанных моделей были взяты две компании: компания А – поставщик и компания В – производитель товаров повседневного пользования. </w:t>
      </w:r>
    </w:p>
    <w:p w14:paraId="4B534FB2" w14:textId="77777777" w:rsidR="00BE4814" w:rsidRDefault="00BE4814" w:rsidP="00BE4814">
      <w:pPr>
        <w:spacing w:line="360" w:lineRule="auto"/>
        <w:ind w:firstLine="709"/>
        <w:jc w:val="both"/>
        <w:rPr>
          <w:rFonts w:ascii="Times" w:hAnsi="Times"/>
        </w:rPr>
      </w:pPr>
      <w:r w:rsidRPr="00AD5348">
        <w:rPr>
          <w:rFonts w:ascii="Times" w:hAnsi="Times"/>
        </w:rPr>
        <w:t xml:space="preserve">Структура </w:t>
      </w:r>
      <w:r>
        <w:rPr>
          <w:rFonts w:ascii="Times" w:hAnsi="Times"/>
        </w:rPr>
        <w:t>работы</w:t>
      </w:r>
      <w:r w:rsidRPr="00AD5348">
        <w:rPr>
          <w:rFonts w:ascii="Times" w:hAnsi="Times"/>
        </w:rPr>
        <w:t xml:space="preserve"> </w:t>
      </w:r>
      <w:r>
        <w:rPr>
          <w:rFonts w:ascii="Times" w:hAnsi="Times"/>
        </w:rPr>
        <w:t>состоит из</w:t>
      </w:r>
      <w:r w:rsidRPr="00AD5348">
        <w:rPr>
          <w:rFonts w:ascii="Times" w:hAnsi="Times"/>
        </w:rPr>
        <w:t xml:space="preserve"> введени</w:t>
      </w:r>
      <w:r>
        <w:rPr>
          <w:rFonts w:ascii="Times" w:hAnsi="Times"/>
        </w:rPr>
        <w:t>я</w:t>
      </w:r>
      <w:r w:rsidRPr="00AD5348">
        <w:rPr>
          <w:rFonts w:ascii="Times" w:hAnsi="Times"/>
        </w:rPr>
        <w:t>, тр</w:t>
      </w:r>
      <w:r>
        <w:rPr>
          <w:rFonts w:ascii="Times" w:hAnsi="Times"/>
        </w:rPr>
        <w:t>ех</w:t>
      </w:r>
      <w:r w:rsidRPr="00AD5348">
        <w:rPr>
          <w:rFonts w:ascii="Times" w:hAnsi="Times"/>
        </w:rPr>
        <w:t xml:space="preserve"> глав, заключение, списк</w:t>
      </w:r>
      <w:r>
        <w:rPr>
          <w:rFonts w:ascii="Times" w:hAnsi="Times"/>
        </w:rPr>
        <w:t xml:space="preserve">а </w:t>
      </w:r>
      <w:r w:rsidRPr="00AD5348">
        <w:rPr>
          <w:rFonts w:ascii="Times" w:hAnsi="Times"/>
        </w:rPr>
        <w:t>используемой литературы и приложения.</w:t>
      </w:r>
      <w:r>
        <w:rPr>
          <w:rFonts w:ascii="Times" w:hAnsi="Times"/>
        </w:rPr>
        <w:t xml:space="preserve"> Во введении обозначаются актуальность, цели, задачи, предмет и объект исследования. В первой главе проводится теоретический обзор </w:t>
      </w:r>
      <w:r w:rsidRPr="00A868DF">
        <w:rPr>
          <w:rFonts w:ascii="Times" w:hAnsi="Times"/>
        </w:rPr>
        <w:t>литературы в области управления цеп</w:t>
      </w:r>
      <w:r>
        <w:rPr>
          <w:rFonts w:ascii="Times" w:hAnsi="Times"/>
        </w:rPr>
        <w:t>ями</w:t>
      </w:r>
      <w:r w:rsidRPr="00A868DF">
        <w:rPr>
          <w:rFonts w:ascii="Times" w:hAnsi="Times"/>
        </w:rPr>
        <w:t xml:space="preserve"> поставок, управления оборотным капиталом и финансирования </w:t>
      </w:r>
      <w:r>
        <w:rPr>
          <w:rFonts w:ascii="Times" w:hAnsi="Times"/>
        </w:rPr>
        <w:t>цепи</w:t>
      </w:r>
      <w:r w:rsidRPr="00A868DF">
        <w:rPr>
          <w:rFonts w:ascii="Times" w:hAnsi="Times"/>
        </w:rPr>
        <w:t xml:space="preserve"> поставок. На основе </w:t>
      </w:r>
      <w:r>
        <w:rPr>
          <w:rFonts w:ascii="Times" w:hAnsi="Times"/>
        </w:rPr>
        <w:t>проведенного анализа</w:t>
      </w:r>
      <w:r w:rsidRPr="00A868DF">
        <w:rPr>
          <w:rFonts w:ascii="Times" w:hAnsi="Times"/>
        </w:rPr>
        <w:t xml:space="preserve"> выявля</w:t>
      </w:r>
      <w:r>
        <w:rPr>
          <w:rFonts w:ascii="Times" w:hAnsi="Times"/>
        </w:rPr>
        <w:t>ют</w:t>
      </w:r>
      <w:r w:rsidRPr="00A868DF">
        <w:rPr>
          <w:rFonts w:ascii="Times" w:hAnsi="Times"/>
        </w:rPr>
        <w:t>ся пробел</w:t>
      </w:r>
      <w:r>
        <w:rPr>
          <w:rFonts w:ascii="Times" w:hAnsi="Times"/>
        </w:rPr>
        <w:t>ы</w:t>
      </w:r>
      <w:r w:rsidRPr="00A868DF">
        <w:rPr>
          <w:rFonts w:ascii="Times" w:hAnsi="Times"/>
        </w:rPr>
        <w:t xml:space="preserve"> в </w:t>
      </w:r>
      <w:r>
        <w:rPr>
          <w:rFonts w:ascii="Times" w:hAnsi="Times"/>
        </w:rPr>
        <w:t xml:space="preserve">научных </w:t>
      </w:r>
      <w:r w:rsidRPr="00A868DF">
        <w:rPr>
          <w:rFonts w:ascii="Times" w:hAnsi="Times"/>
        </w:rPr>
        <w:t xml:space="preserve">исследованиях и обосновываются </w:t>
      </w:r>
      <w:r>
        <w:rPr>
          <w:rFonts w:ascii="Times" w:hAnsi="Times"/>
        </w:rPr>
        <w:t>причины</w:t>
      </w:r>
      <w:r w:rsidRPr="00A868DF">
        <w:rPr>
          <w:rFonts w:ascii="Times" w:hAnsi="Times"/>
        </w:rPr>
        <w:t xml:space="preserve"> для проведения </w:t>
      </w:r>
      <w:r>
        <w:rPr>
          <w:rFonts w:ascii="Times" w:hAnsi="Times"/>
        </w:rPr>
        <w:t xml:space="preserve">настоящих </w:t>
      </w:r>
      <w:r w:rsidRPr="00A868DF">
        <w:rPr>
          <w:rFonts w:ascii="Times" w:hAnsi="Times"/>
        </w:rPr>
        <w:t xml:space="preserve">исследований, в том числе </w:t>
      </w:r>
      <w:r>
        <w:rPr>
          <w:rFonts w:ascii="Times" w:hAnsi="Times"/>
        </w:rPr>
        <w:t>обосновывается выбор</w:t>
      </w:r>
      <w:r w:rsidRPr="00A868DF">
        <w:rPr>
          <w:rFonts w:ascii="Times" w:hAnsi="Times"/>
        </w:rPr>
        <w:t xml:space="preserve"> </w:t>
      </w:r>
      <w:r>
        <w:rPr>
          <w:rFonts w:ascii="Times" w:hAnsi="Times"/>
        </w:rPr>
        <w:t>инструментов финансирования</w:t>
      </w:r>
      <w:r w:rsidRPr="00A868DF">
        <w:rPr>
          <w:rFonts w:ascii="Times" w:hAnsi="Times"/>
        </w:rPr>
        <w:t xml:space="preserve"> цепочек поставок. </w:t>
      </w:r>
      <w:r>
        <w:rPr>
          <w:rFonts w:ascii="Times" w:hAnsi="Times"/>
        </w:rPr>
        <w:t xml:space="preserve">Вторая глава посвящена разработке методов сокращения затрат на совместный рабочий капитал и включает в себя разработанные модели оптимизации – модель оптимизации цикла обращения денежных средств, модель финансирования запасов, модель факторинга / обратного факторинга и модель оптимизации затрат на совместный рабочего капитал в цепи поставок. Третья глава посвящена проверке разработанных моделей на примере двух компаний из </w:t>
      </w:r>
      <w:r w:rsidRPr="00A868DF">
        <w:rPr>
          <w:rFonts w:ascii="Times" w:hAnsi="Times"/>
        </w:rPr>
        <w:t>FMCG</w:t>
      </w:r>
      <w:r>
        <w:rPr>
          <w:rFonts w:ascii="Times" w:hAnsi="Times"/>
        </w:rPr>
        <w:t xml:space="preserve"> сектора. </w:t>
      </w:r>
      <w:r w:rsidRPr="00A868DF">
        <w:rPr>
          <w:rFonts w:ascii="Times" w:hAnsi="Times"/>
        </w:rPr>
        <w:t>Заключение обобщает основные выводы настоящего исследования, показывает теоретический и управленческий вклад и предлагает пути</w:t>
      </w:r>
      <w:r>
        <w:rPr>
          <w:rFonts w:ascii="Times" w:hAnsi="Times"/>
        </w:rPr>
        <w:t xml:space="preserve"> дальнейших исследований.</w:t>
      </w:r>
    </w:p>
    <w:p w14:paraId="212637EB" w14:textId="56252CB0" w:rsidR="00567F6D" w:rsidRPr="00BA495C" w:rsidRDefault="00BE4814" w:rsidP="00BE4814">
      <w:pPr>
        <w:rPr>
          <w:rFonts w:eastAsiaTheme="majorEastAsia" w:cstheme="majorBidi"/>
        </w:rPr>
      </w:pPr>
      <w:r>
        <w:br w:type="page"/>
      </w:r>
      <w:r w:rsidR="00567F6D" w:rsidRPr="003E5C50">
        <w:rPr>
          <w:rFonts w:ascii="Times" w:hAnsi="Times"/>
          <w:color w:val="000000" w:themeColor="text1"/>
        </w:rPr>
        <w:lastRenderedPageBreak/>
        <w:t xml:space="preserve">ГЛАВА 1. </w:t>
      </w:r>
      <w:r w:rsidR="0011446F" w:rsidRPr="003E5C50">
        <w:rPr>
          <w:rFonts w:ascii="Times" w:hAnsi="Times"/>
          <w:color w:val="000000" w:themeColor="text1"/>
        </w:rPr>
        <w:t>ОПТИМИЗАЦИЯ СОВМЕСТНОГО РАБОЧЕГО КАПИТАЛА В ФИНАНСОВЫХ ЦЕПЯХ ПОСТАВОК</w:t>
      </w:r>
    </w:p>
    <w:p w14:paraId="523BF6DB" w14:textId="062E7E5C" w:rsidR="00567F6D" w:rsidRDefault="00567F6D" w:rsidP="00687AD3">
      <w:pPr>
        <w:pStyle w:val="1"/>
        <w:numPr>
          <w:ilvl w:val="1"/>
          <w:numId w:val="31"/>
        </w:numPr>
        <w:rPr>
          <w:rFonts w:ascii="Times" w:hAnsi="Times"/>
          <w:color w:val="000000" w:themeColor="text1"/>
          <w:sz w:val="24"/>
          <w:szCs w:val="24"/>
        </w:rPr>
      </w:pPr>
      <w:bookmarkStart w:id="4" w:name="_Toc41765432"/>
      <w:r w:rsidRPr="003E5C50">
        <w:rPr>
          <w:rFonts w:ascii="Times" w:hAnsi="Times"/>
          <w:color w:val="000000" w:themeColor="text1"/>
          <w:sz w:val="24"/>
          <w:szCs w:val="24"/>
        </w:rPr>
        <w:t>Управление цепями поставок</w:t>
      </w:r>
      <w:bookmarkEnd w:id="4"/>
    </w:p>
    <w:p w14:paraId="617A0A25" w14:textId="77777777" w:rsidR="000B42E1" w:rsidRPr="000B42E1" w:rsidRDefault="000B42E1" w:rsidP="000B42E1"/>
    <w:p w14:paraId="21E41E6F" w14:textId="1D9E2C31"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В начале 1980-х годов два </w:t>
      </w:r>
      <w:r w:rsidR="00BA495C">
        <w:rPr>
          <w:rFonts w:ascii="Times" w:hAnsi="Times"/>
          <w:color w:val="000000" w:themeColor="text1"/>
        </w:rPr>
        <w:t>специалиста</w:t>
      </w:r>
      <w:r w:rsidRPr="003E5C50">
        <w:rPr>
          <w:rFonts w:ascii="Times" w:hAnsi="Times"/>
          <w:color w:val="000000" w:themeColor="text1"/>
        </w:rPr>
        <w:t xml:space="preserve"> в области логистики Р. К. Оливер и М. Д. Вебер впервые ввели понятие «управление цепями поставок» (далее - УЦП) в научную литературу. Однако исследования, проводимые в области интеграции и координации различных функциональных подразделений начались задолго до того, как этот термин был введен в практику. Так, множество научных работ посвящено интеграции</w:t>
      </w:r>
      <w:r w:rsidR="00BA495C">
        <w:rPr>
          <w:rFonts w:ascii="Times" w:hAnsi="Times"/>
          <w:color w:val="000000" w:themeColor="text1"/>
        </w:rPr>
        <w:t xml:space="preserve"> разных</w:t>
      </w:r>
      <w:r w:rsidRPr="003E5C50">
        <w:rPr>
          <w:rFonts w:ascii="Times" w:hAnsi="Times"/>
          <w:color w:val="000000" w:themeColor="text1"/>
        </w:rPr>
        <w:t xml:space="preserve"> подразделений компании таких как логистика, маркетинг, </w:t>
      </w:r>
      <w:r w:rsidR="00BA495C">
        <w:rPr>
          <w:rFonts w:ascii="Times" w:hAnsi="Times"/>
          <w:color w:val="000000" w:themeColor="text1"/>
        </w:rPr>
        <w:t xml:space="preserve">управление человеческими ресурсами </w:t>
      </w:r>
      <w:r w:rsidRPr="003E5C50">
        <w:rPr>
          <w:rFonts w:ascii="Times" w:hAnsi="Times"/>
          <w:color w:val="000000" w:themeColor="text1"/>
        </w:rPr>
        <w:t>и исследования</w:t>
      </w:r>
      <w:r w:rsidR="00BA495C">
        <w:rPr>
          <w:rFonts w:ascii="Times" w:hAnsi="Times"/>
          <w:color w:val="000000" w:themeColor="text1"/>
        </w:rPr>
        <w:t xml:space="preserve"> и разработки</w:t>
      </w:r>
      <w:r w:rsidRPr="003E5C50">
        <w:rPr>
          <w:rFonts w:ascii="Times" w:hAnsi="Times"/>
          <w:color w:val="000000" w:themeColor="text1"/>
        </w:rPr>
        <w:t xml:space="preserve">, которые были упомянуты в работах </w:t>
      </w:r>
      <w:proofErr w:type="spellStart"/>
      <w:r w:rsidRPr="003E5C50">
        <w:rPr>
          <w:rFonts w:ascii="Times" w:hAnsi="Times"/>
          <w:color w:val="000000" w:themeColor="text1"/>
        </w:rPr>
        <w:t>Флореа</w:t>
      </w:r>
      <w:proofErr w:type="spellEnd"/>
      <w:r w:rsidRPr="003E5C50">
        <w:rPr>
          <w:rFonts w:ascii="Times" w:hAnsi="Times"/>
          <w:color w:val="000000" w:themeColor="text1"/>
        </w:rPr>
        <w:t xml:space="preserve"> и Клипа (2001); Д. </w:t>
      </w:r>
      <w:proofErr w:type="spellStart"/>
      <w:r w:rsidRPr="003E5C50">
        <w:rPr>
          <w:rFonts w:ascii="Times" w:hAnsi="Times"/>
          <w:color w:val="000000" w:themeColor="text1"/>
        </w:rPr>
        <w:t>Бауэрсокс</w:t>
      </w:r>
      <w:proofErr w:type="spellEnd"/>
      <w:r w:rsidRPr="003E5C50">
        <w:rPr>
          <w:rFonts w:ascii="Times" w:hAnsi="Times"/>
          <w:color w:val="000000" w:themeColor="text1"/>
        </w:rPr>
        <w:t xml:space="preserve"> в своих трудах исследовал вопросы сотрудничества и кооперации (1969); Ф. </w:t>
      </w:r>
      <w:proofErr w:type="spellStart"/>
      <w:r w:rsidRPr="003E5C50">
        <w:rPr>
          <w:rFonts w:ascii="Times" w:hAnsi="Times"/>
          <w:color w:val="000000" w:themeColor="text1"/>
        </w:rPr>
        <w:t>Хансманн</w:t>
      </w:r>
      <w:proofErr w:type="spellEnd"/>
      <w:r w:rsidRPr="003E5C50">
        <w:rPr>
          <w:rFonts w:ascii="Times" w:hAnsi="Times"/>
          <w:color w:val="000000" w:themeColor="text1"/>
        </w:rPr>
        <w:t xml:space="preserve"> занимался анализом практики размещения запасов и контроля в производственно-распределительных сетях (1959), а Д. </w:t>
      </w:r>
      <w:proofErr w:type="spellStart"/>
      <w:r w:rsidRPr="003E5C50">
        <w:rPr>
          <w:rFonts w:ascii="Times" w:hAnsi="Times"/>
          <w:color w:val="000000" w:themeColor="text1"/>
        </w:rPr>
        <w:t>Форрестер</w:t>
      </w:r>
      <w:proofErr w:type="spellEnd"/>
      <w:r w:rsidRPr="003E5C50">
        <w:rPr>
          <w:rFonts w:ascii="Times" w:hAnsi="Times"/>
          <w:color w:val="000000" w:themeColor="text1"/>
        </w:rPr>
        <w:t xml:space="preserve"> изучал так называемый «эффект хлыста</w:t>
      </w:r>
      <w:r w:rsidRPr="003E5C50">
        <w:rPr>
          <w:rFonts w:ascii="Times" w:hAnsi="Times"/>
          <w:color w:val="000000" w:themeColor="text1"/>
          <w:vertAlign w:val="superscript"/>
        </w:rPr>
        <w:footnoteReference w:id="1"/>
      </w:r>
      <w:r w:rsidRPr="003E5C50">
        <w:rPr>
          <w:rFonts w:ascii="Times" w:hAnsi="Times"/>
          <w:color w:val="000000" w:themeColor="text1"/>
        </w:rPr>
        <w:t xml:space="preserve">» в производственно-распределительных системах (1958). </w:t>
      </w:r>
    </w:p>
    <w:p w14:paraId="47705EDE" w14:textId="2A71AFD0"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Интерес со стороны теоретиков и практиков к вопросу управлени</w:t>
      </w:r>
      <w:r w:rsidR="00BA495C">
        <w:rPr>
          <w:rFonts w:ascii="Times" w:hAnsi="Times"/>
          <w:color w:val="000000" w:themeColor="text1"/>
        </w:rPr>
        <w:t>я</w:t>
      </w:r>
      <w:r w:rsidRPr="003E5C50">
        <w:rPr>
          <w:rFonts w:ascii="Times" w:hAnsi="Times"/>
          <w:color w:val="000000" w:themeColor="text1"/>
        </w:rPr>
        <w:t xml:space="preserve"> </w:t>
      </w:r>
      <w:r w:rsidR="00BA495C">
        <w:rPr>
          <w:rFonts w:ascii="Times" w:hAnsi="Times"/>
          <w:color w:val="000000" w:themeColor="text1"/>
        </w:rPr>
        <w:t>цепью</w:t>
      </w:r>
      <w:r w:rsidRPr="003E5C50">
        <w:rPr>
          <w:rFonts w:ascii="Times" w:hAnsi="Times"/>
          <w:color w:val="000000" w:themeColor="text1"/>
        </w:rPr>
        <w:t xml:space="preserve"> поставок неуклонно возрастал с 1980-х годов, когда руководители </w:t>
      </w:r>
      <w:r w:rsidR="0025447F" w:rsidRPr="003E5C50">
        <w:rPr>
          <w:rFonts w:ascii="Times" w:hAnsi="Times"/>
          <w:color w:val="000000" w:themeColor="text1"/>
        </w:rPr>
        <w:t xml:space="preserve">различных </w:t>
      </w:r>
      <w:r w:rsidRPr="003E5C50">
        <w:rPr>
          <w:rFonts w:ascii="Times" w:hAnsi="Times"/>
          <w:color w:val="000000" w:themeColor="text1"/>
        </w:rPr>
        <w:t>компаний начали понимать, что больше не могут эффективно конкурировать</w:t>
      </w:r>
      <w:r w:rsidR="0025447F" w:rsidRPr="003E5C50">
        <w:rPr>
          <w:rFonts w:ascii="Times" w:hAnsi="Times"/>
          <w:color w:val="000000" w:themeColor="text1"/>
        </w:rPr>
        <w:t xml:space="preserve"> друг с другом</w:t>
      </w:r>
      <w:r w:rsidRPr="003E5C50">
        <w:rPr>
          <w:rFonts w:ascii="Times" w:hAnsi="Times"/>
          <w:color w:val="000000" w:themeColor="text1"/>
        </w:rPr>
        <w:t xml:space="preserve">, будучи отдаленными не только от своих поставщиков, но и от других субъектов в цепочке поставок; они обнаружили, что </w:t>
      </w:r>
      <w:r w:rsidR="0025447F" w:rsidRPr="003E5C50">
        <w:rPr>
          <w:rFonts w:ascii="Times" w:hAnsi="Times"/>
          <w:color w:val="000000" w:themeColor="text1"/>
        </w:rPr>
        <w:t>координация и сотрудничество внутри цепочки</w:t>
      </w:r>
      <w:r w:rsidRPr="003E5C50">
        <w:rPr>
          <w:rFonts w:ascii="Times" w:hAnsi="Times"/>
          <w:color w:val="000000" w:themeColor="text1"/>
        </w:rPr>
        <w:t xml:space="preserve"> дает </w:t>
      </w:r>
      <w:r w:rsidR="0025447F" w:rsidRPr="003E5C50">
        <w:rPr>
          <w:rFonts w:ascii="Times" w:hAnsi="Times"/>
          <w:color w:val="000000" w:themeColor="text1"/>
        </w:rPr>
        <w:t xml:space="preserve">значительные </w:t>
      </w:r>
      <w:r w:rsidRPr="003E5C50">
        <w:rPr>
          <w:rFonts w:ascii="Times" w:hAnsi="Times"/>
          <w:color w:val="000000" w:themeColor="text1"/>
        </w:rPr>
        <w:t xml:space="preserve">преимущества </w:t>
      </w:r>
      <w:r w:rsidR="0025447F" w:rsidRPr="003E5C50">
        <w:rPr>
          <w:rFonts w:ascii="Times" w:hAnsi="Times"/>
          <w:color w:val="000000" w:themeColor="text1"/>
        </w:rPr>
        <w:t xml:space="preserve">их собственной </w:t>
      </w:r>
      <w:r w:rsidRPr="003E5C50">
        <w:rPr>
          <w:rFonts w:ascii="Times" w:hAnsi="Times"/>
          <w:color w:val="000000" w:themeColor="text1"/>
        </w:rPr>
        <w:t xml:space="preserve">организации. </w:t>
      </w:r>
      <w:r w:rsidR="00BA495C">
        <w:rPr>
          <w:rFonts w:ascii="Times" w:hAnsi="Times"/>
          <w:color w:val="000000" w:themeColor="text1"/>
        </w:rPr>
        <w:t>П</w:t>
      </w:r>
      <w:r w:rsidRPr="003E5C50">
        <w:rPr>
          <w:rFonts w:ascii="Times" w:hAnsi="Times"/>
          <w:color w:val="000000" w:themeColor="text1"/>
        </w:rPr>
        <w:t xml:space="preserve">рименимость практик УЦП исследовалась десятилетиями и в литературе был предложен ряд определений управления цепями поставок. </w:t>
      </w:r>
    </w:p>
    <w:p w14:paraId="3CF43C9F" w14:textId="24253A2D"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В научной литературе в 1998 </w:t>
      </w:r>
      <w:r w:rsidR="00BA495C">
        <w:rPr>
          <w:rFonts w:ascii="Times" w:hAnsi="Times"/>
          <w:color w:val="000000" w:themeColor="text1"/>
        </w:rPr>
        <w:t>термин</w:t>
      </w:r>
      <w:r w:rsidRPr="003E5C50">
        <w:rPr>
          <w:rFonts w:ascii="Times" w:hAnsi="Times"/>
          <w:color w:val="000000" w:themeColor="text1"/>
        </w:rPr>
        <w:t xml:space="preserve"> «цепочк</w:t>
      </w:r>
      <w:r w:rsidR="00BA495C">
        <w:rPr>
          <w:rFonts w:ascii="Times" w:hAnsi="Times"/>
          <w:color w:val="000000" w:themeColor="text1"/>
        </w:rPr>
        <w:t>а</w:t>
      </w:r>
      <w:r w:rsidRPr="003E5C50">
        <w:rPr>
          <w:rFonts w:ascii="Times" w:hAnsi="Times"/>
          <w:color w:val="000000" w:themeColor="text1"/>
        </w:rPr>
        <w:t xml:space="preserve"> поставок» был определен как объединение фирм, которые поставляют конечный продукт до конечного клиента (</w:t>
      </w:r>
      <w:r w:rsidR="0025447F" w:rsidRPr="003E5C50">
        <w:rPr>
          <w:rFonts w:ascii="Times" w:hAnsi="Times"/>
          <w:color w:val="000000" w:themeColor="text1"/>
        </w:rPr>
        <w:t xml:space="preserve">Ламберт, Сток и </w:t>
      </w:r>
      <w:proofErr w:type="spellStart"/>
      <w:r w:rsidR="0025447F" w:rsidRPr="003E5C50">
        <w:rPr>
          <w:rFonts w:ascii="Times" w:hAnsi="Times"/>
          <w:color w:val="000000" w:themeColor="text1"/>
        </w:rPr>
        <w:t>Эллрам</w:t>
      </w:r>
      <w:proofErr w:type="spellEnd"/>
      <w:r w:rsidR="0025447F" w:rsidRPr="003E5C50">
        <w:rPr>
          <w:rFonts w:ascii="Times" w:hAnsi="Times"/>
          <w:color w:val="000000" w:themeColor="text1"/>
        </w:rPr>
        <w:t xml:space="preserve">, </w:t>
      </w:r>
      <w:r w:rsidRPr="003E5C50">
        <w:rPr>
          <w:rFonts w:ascii="Times" w:hAnsi="Times"/>
          <w:color w:val="000000" w:themeColor="text1"/>
        </w:rPr>
        <w:t>1998). В большинстве исследовательских докладов было определено, что традиционно цепочка поставок включает в себя производителя, поставщиков, перевозчиков, склады, оптовых и розничных торговцев</w:t>
      </w:r>
      <w:r w:rsidR="00BA495C">
        <w:rPr>
          <w:rFonts w:ascii="Times" w:hAnsi="Times"/>
          <w:color w:val="000000" w:themeColor="text1"/>
        </w:rPr>
        <w:t xml:space="preserve"> и</w:t>
      </w:r>
      <w:r w:rsidRPr="003E5C50">
        <w:rPr>
          <w:rFonts w:ascii="Times" w:hAnsi="Times"/>
          <w:color w:val="000000" w:themeColor="text1"/>
        </w:rPr>
        <w:t xml:space="preserve"> других посредников и клиентов. В свою очередь, любой продукт, продаваемый на рынке потребительских товаров, по мере создания проходит цепочку последовательных операций: от сырья до готовой продукции. </w:t>
      </w:r>
    </w:p>
    <w:p w14:paraId="00C66EAA" w14:textId="6DE9729A" w:rsidR="00567F6D" w:rsidRPr="003E5C50" w:rsidRDefault="00567F6D" w:rsidP="00567F6D">
      <w:pPr>
        <w:spacing w:line="360" w:lineRule="auto"/>
        <w:ind w:firstLine="709"/>
        <w:jc w:val="both"/>
        <w:rPr>
          <w:rFonts w:ascii="Times" w:hAnsi="Times"/>
          <w:color w:val="000000" w:themeColor="text1"/>
        </w:rPr>
      </w:pPr>
      <w:proofErr w:type="spellStart"/>
      <w:r w:rsidRPr="003E5C50">
        <w:rPr>
          <w:rFonts w:ascii="Times" w:hAnsi="Times"/>
          <w:color w:val="000000" w:themeColor="text1"/>
        </w:rPr>
        <w:t>Чопра</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Майндль</w:t>
      </w:r>
      <w:proofErr w:type="spellEnd"/>
      <w:r w:rsidRPr="003E5C50">
        <w:rPr>
          <w:rFonts w:ascii="Times" w:hAnsi="Times"/>
          <w:color w:val="000000" w:themeColor="text1"/>
        </w:rPr>
        <w:t xml:space="preserve"> </w:t>
      </w:r>
      <w:r w:rsidR="00BA495C">
        <w:rPr>
          <w:rFonts w:ascii="Times" w:hAnsi="Times"/>
          <w:color w:val="000000" w:themeColor="text1"/>
        </w:rPr>
        <w:t>(</w:t>
      </w:r>
      <w:r w:rsidR="00BA495C" w:rsidRPr="003E5C50">
        <w:rPr>
          <w:rFonts w:ascii="Times" w:hAnsi="Times"/>
          <w:color w:val="000000" w:themeColor="text1"/>
        </w:rPr>
        <w:t>2007</w:t>
      </w:r>
      <w:r w:rsidR="00BA495C">
        <w:rPr>
          <w:rFonts w:ascii="Times" w:hAnsi="Times"/>
          <w:color w:val="000000" w:themeColor="text1"/>
        </w:rPr>
        <w:t xml:space="preserve">) </w:t>
      </w:r>
      <w:r w:rsidRPr="003E5C50">
        <w:rPr>
          <w:rFonts w:ascii="Times" w:hAnsi="Times"/>
          <w:color w:val="000000" w:themeColor="text1"/>
        </w:rPr>
        <w:t xml:space="preserve">в своих работах упоминают, что цепочка поставок состоит из всех сторон, прямо или косвенно вовлеченных в выполнение запроса клиента. Внутри каждой организации, такой как производственная компания, цепочка поставок включает в себя все функции, связанные с получением и выполнением запроса клиента. Эти функции </w:t>
      </w:r>
      <w:r w:rsidRPr="003E5C50">
        <w:rPr>
          <w:rFonts w:ascii="Times" w:hAnsi="Times"/>
          <w:color w:val="000000" w:themeColor="text1"/>
        </w:rPr>
        <w:lastRenderedPageBreak/>
        <w:t>включают</w:t>
      </w:r>
      <w:r w:rsidR="00BA495C">
        <w:rPr>
          <w:rFonts w:ascii="Times" w:hAnsi="Times"/>
          <w:color w:val="000000" w:themeColor="text1"/>
        </w:rPr>
        <w:t xml:space="preserve"> (</w:t>
      </w:r>
      <w:r w:rsidRPr="003E5C50">
        <w:rPr>
          <w:rFonts w:ascii="Times" w:hAnsi="Times"/>
          <w:color w:val="000000" w:themeColor="text1"/>
        </w:rPr>
        <w:t>но не ограничиваются ими</w:t>
      </w:r>
      <w:r w:rsidR="00BA495C">
        <w:rPr>
          <w:rFonts w:ascii="Times" w:hAnsi="Times"/>
          <w:color w:val="000000" w:themeColor="text1"/>
        </w:rPr>
        <w:t>)</w:t>
      </w:r>
      <w:r w:rsidRPr="003E5C50">
        <w:rPr>
          <w:rFonts w:ascii="Times" w:hAnsi="Times"/>
          <w:color w:val="000000" w:themeColor="text1"/>
        </w:rPr>
        <w:t xml:space="preserve"> разработку новых продуктов, маркетинг, </w:t>
      </w:r>
      <w:r w:rsidR="0025447F" w:rsidRPr="003E5C50">
        <w:rPr>
          <w:rFonts w:ascii="Times" w:hAnsi="Times"/>
          <w:color w:val="000000" w:themeColor="text1"/>
        </w:rPr>
        <w:t>производство</w:t>
      </w:r>
      <w:r w:rsidRPr="003E5C50">
        <w:rPr>
          <w:rFonts w:ascii="Times" w:hAnsi="Times"/>
          <w:color w:val="000000" w:themeColor="text1"/>
        </w:rPr>
        <w:t xml:space="preserve"> продукта, </w:t>
      </w:r>
      <w:r w:rsidR="0025447F" w:rsidRPr="003E5C50">
        <w:rPr>
          <w:rFonts w:ascii="Times" w:hAnsi="Times"/>
          <w:color w:val="000000" w:themeColor="text1"/>
        </w:rPr>
        <w:t>доставку</w:t>
      </w:r>
      <w:r w:rsidRPr="003E5C50">
        <w:rPr>
          <w:rFonts w:ascii="Times" w:hAnsi="Times"/>
          <w:color w:val="000000" w:themeColor="text1"/>
        </w:rPr>
        <w:t xml:space="preserve">, финансы и обслуживание клиентов. </w:t>
      </w:r>
    </w:p>
    <w:p w14:paraId="57902D7F" w14:textId="040D9D9E" w:rsidR="00567F6D" w:rsidRPr="003E5C50" w:rsidRDefault="00567F6D" w:rsidP="00567F6D">
      <w:pPr>
        <w:spacing w:line="360" w:lineRule="auto"/>
        <w:ind w:firstLine="709"/>
        <w:jc w:val="both"/>
        <w:rPr>
          <w:rFonts w:ascii="Times" w:hAnsi="Times"/>
          <w:color w:val="000000" w:themeColor="text1"/>
        </w:rPr>
      </w:pPr>
      <w:proofErr w:type="spellStart"/>
      <w:r w:rsidRPr="003E5C50">
        <w:rPr>
          <w:rFonts w:ascii="Times" w:hAnsi="Times"/>
          <w:color w:val="000000" w:themeColor="text1"/>
        </w:rPr>
        <w:t>Чен</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Паулрадж</w:t>
      </w:r>
      <w:proofErr w:type="spellEnd"/>
      <w:r w:rsidR="000349A9">
        <w:rPr>
          <w:rFonts w:ascii="Times" w:hAnsi="Times"/>
          <w:color w:val="000000" w:themeColor="text1"/>
        </w:rPr>
        <w:t xml:space="preserve"> (2004)</w:t>
      </w:r>
      <w:r w:rsidRPr="003E5C50">
        <w:rPr>
          <w:rFonts w:ascii="Times" w:hAnsi="Times"/>
          <w:color w:val="000000" w:themeColor="text1"/>
        </w:rPr>
        <w:t xml:space="preserve"> заявили в своих работах, что типичная цепочка поставок состоит из таких звеньев, как материал</w:t>
      </w:r>
      <w:r w:rsidR="00BA495C">
        <w:rPr>
          <w:rFonts w:ascii="Times" w:hAnsi="Times"/>
          <w:color w:val="000000" w:themeColor="text1"/>
        </w:rPr>
        <w:t>ьные и</w:t>
      </w:r>
      <w:r w:rsidRPr="003E5C50">
        <w:rPr>
          <w:rFonts w:ascii="Times" w:hAnsi="Times"/>
          <w:color w:val="000000" w:themeColor="text1"/>
        </w:rPr>
        <w:t xml:space="preserve"> информационные потоки, а также процессов зарождения спроса и его удовлетворения</w:t>
      </w:r>
      <w:r w:rsidR="000349A9">
        <w:rPr>
          <w:rFonts w:ascii="Times" w:hAnsi="Times"/>
          <w:color w:val="000000" w:themeColor="text1"/>
        </w:rPr>
        <w:t xml:space="preserve"> (</w:t>
      </w:r>
      <w:r w:rsidRPr="003E5C50">
        <w:rPr>
          <w:rFonts w:ascii="Times" w:hAnsi="Times"/>
          <w:color w:val="000000" w:themeColor="text1"/>
        </w:rPr>
        <w:t xml:space="preserve">Рис. </w:t>
      </w:r>
      <w:r w:rsidR="006E0918">
        <w:rPr>
          <w:rFonts w:ascii="Times" w:hAnsi="Times"/>
          <w:color w:val="000000" w:themeColor="text1"/>
        </w:rPr>
        <w:t>1.1</w:t>
      </w:r>
      <w:r w:rsidRPr="003E5C50">
        <w:rPr>
          <w:rFonts w:ascii="Times" w:hAnsi="Times"/>
          <w:color w:val="000000" w:themeColor="text1"/>
        </w:rPr>
        <w:t>)</w:t>
      </w:r>
      <w:r w:rsidR="000349A9">
        <w:rPr>
          <w:rFonts w:ascii="Times" w:hAnsi="Times"/>
          <w:color w:val="000000" w:themeColor="text1"/>
        </w:rPr>
        <w:t xml:space="preserve">. </w:t>
      </w:r>
    </w:p>
    <w:p w14:paraId="512E54C0" w14:textId="77777777" w:rsidR="006E0918" w:rsidRDefault="00567F6D" w:rsidP="006E0918">
      <w:pPr>
        <w:keepNext/>
        <w:spacing w:line="360" w:lineRule="auto"/>
        <w:ind w:firstLine="709"/>
        <w:jc w:val="both"/>
      </w:pPr>
      <w:r w:rsidRPr="003E5C50">
        <w:rPr>
          <w:rFonts w:ascii="Times" w:hAnsi="Times"/>
          <w:noProof/>
          <w:color w:val="000000" w:themeColor="text1"/>
        </w:rPr>
        <w:drawing>
          <wp:inline distT="0" distB="0" distL="0" distR="0" wp14:anchorId="753EF0A1" wp14:editId="0AA251E5">
            <wp:extent cx="4852800" cy="133089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0-02-02 в 13.35.43.png"/>
                    <pic:cNvPicPr/>
                  </pic:nvPicPr>
                  <pic:blipFill>
                    <a:blip r:embed="rId11">
                      <a:extLst>
                        <a:ext uri="{28A0092B-C50C-407E-A947-70E740481C1C}">
                          <a14:useLocalDpi xmlns:a14="http://schemas.microsoft.com/office/drawing/2010/main" val="0"/>
                        </a:ext>
                      </a:extLst>
                    </a:blip>
                    <a:stretch>
                      <a:fillRect/>
                    </a:stretch>
                  </pic:blipFill>
                  <pic:spPr>
                    <a:xfrm>
                      <a:off x="0" y="0"/>
                      <a:ext cx="4880622" cy="1338529"/>
                    </a:xfrm>
                    <a:prstGeom prst="rect">
                      <a:avLst/>
                    </a:prstGeom>
                  </pic:spPr>
                </pic:pic>
              </a:graphicData>
            </a:graphic>
          </wp:inline>
        </w:drawing>
      </w:r>
    </w:p>
    <w:p w14:paraId="79763977" w14:textId="77777777" w:rsidR="00567F6D" w:rsidRPr="006E0918" w:rsidRDefault="006E0918" w:rsidP="006E0918">
      <w:pPr>
        <w:pStyle w:val="a6"/>
        <w:jc w:val="center"/>
        <w:rPr>
          <w:rFonts w:ascii="Times" w:hAnsi="Times"/>
          <w:i w:val="0"/>
          <w:iCs w:val="0"/>
          <w:color w:val="000000" w:themeColor="text1"/>
          <w:sz w:val="22"/>
          <w:szCs w:val="22"/>
        </w:rPr>
      </w:pPr>
      <w:r w:rsidRPr="006E0918">
        <w:rPr>
          <w:rFonts w:ascii="Times" w:hAnsi="Times"/>
          <w:i w:val="0"/>
          <w:iCs w:val="0"/>
          <w:color w:val="000000" w:themeColor="text1"/>
          <w:sz w:val="22"/>
          <w:szCs w:val="22"/>
        </w:rPr>
        <w:t>Рис. 1.1 Иллюстрация цепочки поставок компании</w:t>
      </w:r>
    </w:p>
    <w:p w14:paraId="478783C4" w14:textId="77777777" w:rsidR="00567F6D" w:rsidRPr="003E5C50" w:rsidRDefault="00567F6D" w:rsidP="00567F6D">
      <w:pPr>
        <w:jc w:val="center"/>
        <w:rPr>
          <w:rFonts w:ascii="Times" w:hAnsi="Times"/>
          <w:color w:val="000000" w:themeColor="text1"/>
          <w:sz w:val="22"/>
          <w:szCs w:val="22"/>
        </w:rPr>
      </w:pPr>
      <w:r w:rsidRPr="003E5C50">
        <w:rPr>
          <w:rFonts w:ascii="Times" w:hAnsi="Times"/>
          <w:color w:val="000000" w:themeColor="text1"/>
          <w:sz w:val="22"/>
          <w:szCs w:val="22"/>
        </w:rPr>
        <w:t xml:space="preserve">Источник: </w:t>
      </w:r>
      <w:proofErr w:type="spellStart"/>
      <w:r w:rsidR="00244003" w:rsidRPr="00244003">
        <w:rPr>
          <w:rFonts w:ascii="Times" w:hAnsi="Times"/>
          <w:color w:val="000000" w:themeColor="text1"/>
          <w:sz w:val="22"/>
          <w:szCs w:val="22"/>
        </w:rPr>
        <w:t>Чен</w:t>
      </w:r>
      <w:proofErr w:type="spellEnd"/>
      <w:r w:rsidR="00244003" w:rsidRPr="00244003">
        <w:rPr>
          <w:rFonts w:ascii="Times" w:hAnsi="Times"/>
          <w:color w:val="000000" w:themeColor="text1"/>
          <w:sz w:val="22"/>
          <w:szCs w:val="22"/>
        </w:rPr>
        <w:t xml:space="preserve"> и </w:t>
      </w:r>
      <w:proofErr w:type="spellStart"/>
      <w:r w:rsidR="00244003" w:rsidRPr="00244003">
        <w:rPr>
          <w:rFonts w:ascii="Times" w:hAnsi="Times"/>
          <w:color w:val="000000" w:themeColor="text1"/>
          <w:sz w:val="22"/>
          <w:szCs w:val="22"/>
        </w:rPr>
        <w:t>Паулрадж</w:t>
      </w:r>
      <w:proofErr w:type="spellEnd"/>
      <w:r w:rsidR="00244003" w:rsidRPr="00244003">
        <w:rPr>
          <w:rFonts w:ascii="Times" w:hAnsi="Times"/>
          <w:color w:val="000000" w:themeColor="text1"/>
          <w:sz w:val="22"/>
          <w:szCs w:val="22"/>
        </w:rPr>
        <w:t>, 2004</w:t>
      </w:r>
    </w:p>
    <w:p w14:paraId="34D6C1A8" w14:textId="77777777" w:rsidR="00567F6D" w:rsidRPr="003E5C50" w:rsidRDefault="00567F6D" w:rsidP="00567F6D">
      <w:pPr>
        <w:spacing w:line="360" w:lineRule="auto"/>
        <w:ind w:firstLine="709"/>
        <w:jc w:val="both"/>
        <w:rPr>
          <w:rFonts w:ascii="Times" w:hAnsi="Times"/>
          <w:color w:val="000000" w:themeColor="text1"/>
        </w:rPr>
      </w:pPr>
    </w:p>
    <w:p w14:paraId="2DD02080"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В цепочке поставок традиционно существует три этапа: закупка, производство и распределение. Каждый из этих этапов может состоять из нескольких объектов, расположенных в разных точках мира (</w:t>
      </w:r>
      <w:r w:rsidR="00E9689A" w:rsidRPr="003E5C50">
        <w:rPr>
          <w:rFonts w:ascii="Times" w:hAnsi="Times"/>
          <w:color w:val="000000" w:themeColor="text1"/>
        </w:rPr>
        <w:t xml:space="preserve">Томас, </w:t>
      </w:r>
      <w:proofErr w:type="spellStart"/>
      <w:r w:rsidR="00E9689A" w:rsidRPr="003E5C50">
        <w:rPr>
          <w:rFonts w:ascii="Times" w:hAnsi="Times"/>
          <w:color w:val="000000" w:themeColor="text1"/>
        </w:rPr>
        <w:t>Гриффин</w:t>
      </w:r>
      <w:proofErr w:type="spellEnd"/>
      <w:r w:rsidR="00E9689A" w:rsidRPr="003E5C50">
        <w:rPr>
          <w:rFonts w:ascii="Times" w:hAnsi="Times"/>
          <w:color w:val="000000" w:themeColor="text1"/>
        </w:rPr>
        <w:t xml:space="preserve"> </w:t>
      </w:r>
      <w:r w:rsidRPr="003E5C50">
        <w:rPr>
          <w:rFonts w:ascii="Times" w:hAnsi="Times"/>
          <w:color w:val="000000" w:themeColor="text1"/>
        </w:rPr>
        <w:t>1996). Например, в автомобильной промышленности сборочные заводы расположены в отличных от нахождения поставщиков странах, а дистрибуция осуществляется по всему миру.</w:t>
      </w:r>
    </w:p>
    <w:p w14:paraId="247B9981"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В своей статье </w:t>
      </w:r>
      <w:proofErr w:type="spellStart"/>
      <w:r w:rsidRPr="003E5C50">
        <w:rPr>
          <w:rFonts w:ascii="Times" w:hAnsi="Times"/>
          <w:color w:val="000000" w:themeColor="text1"/>
        </w:rPr>
        <w:t>Менцер</w:t>
      </w:r>
      <w:proofErr w:type="spellEnd"/>
      <w:r w:rsidRPr="003E5C50">
        <w:rPr>
          <w:rFonts w:ascii="Times" w:hAnsi="Times"/>
          <w:color w:val="000000" w:themeColor="text1"/>
        </w:rPr>
        <w:t xml:space="preserve"> определил цепочку поставок (далее - ЦП) следующим образом: «…совокупность трех или более субъектов (организаций или физических лиц), непосредственно участвующих в восходящем и нисходящем потоках продуктов, услуг, финансов и/или информации от источника к потребителю» (</w:t>
      </w:r>
      <w:proofErr w:type="spellStart"/>
      <w:r w:rsidR="00244003" w:rsidRPr="003E5C50">
        <w:rPr>
          <w:rFonts w:ascii="Times" w:hAnsi="Times"/>
          <w:color w:val="000000" w:themeColor="text1"/>
        </w:rPr>
        <w:t>Менцер</w:t>
      </w:r>
      <w:proofErr w:type="spellEnd"/>
      <w:r w:rsidRPr="003E5C50">
        <w:rPr>
          <w:rFonts w:ascii="Times" w:hAnsi="Times"/>
          <w:color w:val="000000" w:themeColor="text1"/>
        </w:rPr>
        <w:t xml:space="preserve">, 2011). </w:t>
      </w:r>
    </w:p>
    <w:p w14:paraId="34BCBCE3" w14:textId="545A40DC"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Основываясь на этом определении, </w:t>
      </w:r>
      <w:proofErr w:type="spellStart"/>
      <w:r w:rsidRPr="003E5C50">
        <w:rPr>
          <w:rFonts w:ascii="Times" w:hAnsi="Times"/>
          <w:color w:val="000000" w:themeColor="text1"/>
        </w:rPr>
        <w:t>Менцер</w:t>
      </w:r>
      <w:proofErr w:type="spellEnd"/>
      <w:r w:rsidRPr="003E5C50">
        <w:rPr>
          <w:rFonts w:ascii="Times" w:hAnsi="Times"/>
          <w:color w:val="000000" w:themeColor="text1"/>
        </w:rPr>
        <w:t xml:space="preserve"> выделили три типа сложности взаимодействия </w:t>
      </w:r>
      <w:r w:rsidR="00E9689A" w:rsidRPr="003E5C50">
        <w:rPr>
          <w:rFonts w:ascii="Times" w:hAnsi="Times"/>
          <w:color w:val="000000" w:themeColor="text1"/>
        </w:rPr>
        <w:t>у</w:t>
      </w:r>
      <w:r w:rsidRPr="003E5C50">
        <w:rPr>
          <w:rFonts w:ascii="Times" w:hAnsi="Times"/>
          <w:color w:val="000000" w:themeColor="text1"/>
        </w:rPr>
        <w:t xml:space="preserve">частников </w:t>
      </w:r>
      <w:r w:rsidR="000349A9">
        <w:rPr>
          <w:rFonts w:ascii="Times" w:hAnsi="Times"/>
          <w:color w:val="000000" w:themeColor="text1"/>
        </w:rPr>
        <w:t>внутри цепи поставок</w:t>
      </w:r>
      <w:r w:rsidRPr="003E5C50">
        <w:rPr>
          <w:rFonts w:ascii="Times" w:hAnsi="Times"/>
          <w:color w:val="000000" w:themeColor="text1"/>
        </w:rPr>
        <w:t xml:space="preserve">: 1) прямая цепь поставок, 2) расширенная цепь поставок и 3) конечная цепь поставок. </w:t>
      </w:r>
      <w:r w:rsidR="00E9689A" w:rsidRPr="003E5C50">
        <w:rPr>
          <w:rFonts w:ascii="Times" w:hAnsi="Times"/>
          <w:color w:val="000000" w:themeColor="text1"/>
        </w:rPr>
        <w:t>Схемы взаимодействия участников представлены на рис</w:t>
      </w:r>
      <w:r w:rsidR="000349A9">
        <w:rPr>
          <w:rFonts w:ascii="Times" w:hAnsi="Times"/>
          <w:color w:val="000000" w:themeColor="text1"/>
        </w:rPr>
        <w:t xml:space="preserve"> 1.2</w:t>
      </w:r>
      <w:r w:rsidR="00E9689A" w:rsidRPr="003E5C50">
        <w:rPr>
          <w:rFonts w:ascii="Times" w:hAnsi="Times"/>
          <w:color w:val="000000" w:themeColor="text1"/>
        </w:rPr>
        <w:t xml:space="preserve">. </w:t>
      </w:r>
    </w:p>
    <w:p w14:paraId="47A70DD5" w14:textId="77777777" w:rsidR="00567F6D" w:rsidRPr="003E5C50" w:rsidRDefault="00567F6D" w:rsidP="00345C99">
      <w:pPr>
        <w:spacing w:line="360" w:lineRule="auto"/>
        <w:jc w:val="center"/>
        <w:rPr>
          <w:rFonts w:ascii="Times" w:hAnsi="Times"/>
          <w:color w:val="000000" w:themeColor="text1"/>
        </w:rPr>
      </w:pPr>
      <w:r w:rsidRPr="003E5C50">
        <w:rPr>
          <w:rFonts w:ascii="Times" w:hAnsi="Times"/>
          <w:noProof/>
          <w:color w:val="000000" w:themeColor="text1"/>
        </w:rPr>
        <w:drawing>
          <wp:inline distT="0" distB="0" distL="0" distR="0" wp14:anchorId="102C65FB" wp14:editId="3B70B5F7">
            <wp:extent cx="3852809" cy="1658740"/>
            <wp:effectExtent l="0" t="0" r="0" b="5080"/>
            <wp:docPr id="5" name="Рисунок 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2-02 в 13.46.56.png"/>
                    <pic:cNvPicPr/>
                  </pic:nvPicPr>
                  <pic:blipFill>
                    <a:blip r:embed="rId12">
                      <a:extLst>
                        <a:ext uri="{28A0092B-C50C-407E-A947-70E740481C1C}">
                          <a14:useLocalDpi xmlns:a14="http://schemas.microsoft.com/office/drawing/2010/main" val="0"/>
                        </a:ext>
                      </a:extLst>
                    </a:blip>
                    <a:stretch>
                      <a:fillRect/>
                    </a:stretch>
                  </pic:blipFill>
                  <pic:spPr>
                    <a:xfrm>
                      <a:off x="0" y="0"/>
                      <a:ext cx="3940164" cy="1696349"/>
                    </a:xfrm>
                    <a:prstGeom prst="rect">
                      <a:avLst/>
                    </a:prstGeom>
                  </pic:spPr>
                </pic:pic>
              </a:graphicData>
            </a:graphic>
          </wp:inline>
        </w:drawing>
      </w:r>
    </w:p>
    <w:p w14:paraId="6ECA7526" w14:textId="77777777" w:rsidR="00567F6D" w:rsidRPr="003E5C50" w:rsidRDefault="00567F6D" w:rsidP="00567F6D">
      <w:pPr>
        <w:pStyle w:val="a6"/>
        <w:jc w:val="center"/>
        <w:rPr>
          <w:rFonts w:ascii="Times" w:hAnsi="Times"/>
          <w:i w:val="0"/>
          <w:iCs w:val="0"/>
          <w:color w:val="000000" w:themeColor="text1"/>
          <w:sz w:val="22"/>
          <w:szCs w:val="22"/>
        </w:rPr>
      </w:pPr>
      <w:r w:rsidRPr="003E5C50">
        <w:rPr>
          <w:rFonts w:ascii="Times" w:hAnsi="Times"/>
          <w:i w:val="0"/>
          <w:iCs w:val="0"/>
          <w:color w:val="000000" w:themeColor="text1"/>
          <w:sz w:val="22"/>
          <w:szCs w:val="22"/>
        </w:rPr>
        <w:t xml:space="preserve">Рис. </w:t>
      </w:r>
      <w:r w:rsidR="00244003">
        <w:rPr>
          <w:rFonts w:ascii="Times" w:hAnsi="Times"/>
          <w:i w:val="0"/>
          <w:iCs w:val="0"/>
          <w:color w:val="000000" w:themeColor="text1"/>
          <w:sz w:val="22"/>
          <w:szCs w:val="22"/>
        </w:rPr>
        <w:t>1.2</w:t>
      </w:r>
      <w:r w:rsidRPr="003E5C50">
        <w:rPr>
          <w:rFonts w:ascii="Times" w:hAnsi="Times"/>
          <w:i w:val="0"/>
          <w:iCs w:val="0"/>
          <w:color w:val="000000" w:themeColor="text1"/>
          <w:sz w:val="22"/>
          <w:szCs w:val="22"/>
        </w:rPr>
        <w:t xml:space="preserve"> Типы взаимодействия участников в ЦП</w:t>
      </w:r>
    </w:p>
    <w:p w14:paraId="7680F225" w14:textId="5E222E5B" w:rsidR="00567F6D" w:rsidRPr="00345C99" w:rsidRDefault="00567F6D" w:rsidP="00345C99">
      <w:pPr>
        <w:jc w:val="center"/>
        <w:rPr>
          <w:rFonts w:ascii="Times" w:hAnsi="Times"/>
          <w:color w:val="000000" w:themeColor="text1"/>
          <w:sz w:val="22"/>
          <w:szCs w:val="22"/>
        </w:rPr>
      </w:pPr>
      <w:r w:rsidRPr="003E5C50">
        <w:rPr>
          <w:rFonts w:ascii="Times" w:hAnsi="Times"/>
          <w:color w:val="000000" w:themeColor="text1"/>
          <w:sz w:val="22"/>
          <w:szCs w:val="22"/>
        </w:rPr>
        <w:t xml:space="preserve">Источник: </w:t>
      </w:r>
      <w:proofErr w:type="spellStart"/>
      <w:r w:rsidR="00244003">
        <w:rPr>
          <w:rFonts w:ascii="Times" w:hAnsi="Times"/>
          <w:color w:val="000000" w:themeColor="text1"/>
          <w:sz w:val="22"/>
          <w:szCs w:val="22"/>
        </w:rPr>
        <w:t>Менцер</w:t>
      </w:r>
      <w:proofErr w:type="spellEnd"/>
      <w:r w:rsidRPr="003E5C50">
        <w:rPr>
          <w:rFonts w:ascii="Times" w:hAnsi="Times"/>
          <w:color w:val="000000" w:themeColor="text1"/>
          <w:sz w:val="22"/>
          <w:szCs w:val="22"/>
        </w:rPr>
        <w:t>, 2011</w:t>
      </w:r>
    </w:p>
    <w:p w14:paraId="4BD66A08" w14:textId="3CCF4324" w:rsidR="00567F6D" w:rsidRPr="001170EB" w:rsidRDefault="00567F6D" w:rsidP="00567F6D">
      <w:pPr>
        <w:spacing w:line="360" w:lineRule="auto"/>
        <w:ind w:firstLine="709"/>
        <w:jc w:val="both"/>
        <w:rPr>
          <w:rFonts w:ascii="Times" w:hAnsi="Times"/>
          <w:color w:val="000000" w:themeColor="text1"/>
        </w:rPr>
      </w:pPr>
      <w:proofErr w:type="spellStart"/>
      <w:r w:rsidRPr="003E5C50">
        <w:rPr>
          <w:rFonts w:ascii="Times" w:hAnsi="Times"/>
          <w:color w:val="000000" w:themeColor="text1"/>
        </w:rPr>
        <w:lastRenderedPageBreak/>
        <w:t>Айерс</w:t>
      </w:r>
      <w:proofErr w:type="spellEnd"/>
      <w:r w:rsidRPr="003E5C50">
        <w:rPr>
          <w:rFonts w:ascii="Times" w:hAnsi="Times"/>
          <w:color w:val="000000" w:themeColor="text1"/>
        </w:rPr>
        <w:t xml:space="preserve"> в своих трудах дает определение ЦП следующим образом: «</w:t>
      </w:r>
      <w:r w:rsidR="00345C99">
        <w:rPr>
          <w:rFonts w:ascii="Times" w:hAnsi="Times"/>
          <w:color w:val="000000" w:themeColor="text1"/>
        </w:rPr>
        <w:t>…ц</w:t>
      </w:r>
      <w:r w:rsidRPr="003E5C50">
        <w:rPr>
          <w:rFonts w:ascii="Times" w:hAnsi="Times"/>
          <w:color w:val="000000" w:themeColor="text1"/>
        </w:rPr>
        <w:t>епочка поставок – определенные процессы жизненного цикла</w:t>
      </w:r>
      <w:r w:rsidR="00345C99">
        <w:rPr>
          <w:rFonts w:ascii="Times" w:hAnsi="Times"/>
          <w:color w:val="000000" w:themeColor="text1"/>
        </w:rPr>
        <w:t xml:space="preserve"> компании</w:t>
      </w:r>
      <w:r w:rsidRPr="003E5C50">
        <w:rPr>
          <w:rFonts w:ascii="Times" w:hAnsi="Times"/>
          <w:color w:val="000000" w:themeColor="text1"/>
        </w:rPr>
        <w:t>, включающие физические, информационные, финансовые потоки и потоки знаний, цель которых состоит в удовлетворении потребностей конечных пользователей продуктами и услугами от нескольких связанных поставщиков»</w:t>
      </w:r>
      <w:r w:rsidR="00345C99" w:rsidRPr="00345C99">
        <w:rPr>
          <w:rFonts w:ascii="Times" w:hAnsi="Times"/>
          <w:color w:val="000000" w:themeColor="text1"/>
        </w:rPr>
        <w:t xml:space="preserve"> </w:t>
      </w:r>
      <w:r w:rsidR="00345C99" w:rsidRPr="003E5C50">
        <w:rPr>
          <w:rFonts w:ascii="Times" w:hAnsi="Times"/>
          <w:color w:val="000000" w:themeColor="text1"/>
        </w:rPr>
        <w:t>(</w:t>
      </w:r>
      <w:proofErr w:type="spellStart"/>
      <w:r w:rsidR="00345C99">
        <w:rPr>
          <w:rFonts w:ascii="Times" w:hAnsi="Times"/>
          <w:color w:val="000000" w:themeColor="text1"/>
        </w:rPr>
        <w:t>Айерс</w:t>
      </w:r>
      <w:proofErr w:type="spellEnd"/>
      <w:r w:rsidR="00345C99" w:rsidRPr="003E5C50">
        <w:rPr>
          <w:rFonts w:ascii="Times" w:hAnsi="Times"/>
          <w:color w:val="000000" w:themeColor="text1"/>
        </w:rPr>
        <w:t>, 2001)</w:t>
      </w:r>
      <w:r w:rsidRPr="003E5C50">
        <w:rPr>
          <w:rFonts w:ascii="Times" w:hAnsi="Times"/>
          <w:color w:val="000000" w:themeColor="text1"/>
        </w:rPr>
        <w:t>. Согласно этому определению, цепочка поставок включает в себя процессы, охватывающие широкий спектр деятельности, включая снабжение, производство, транспортировку и продажу физических продуктов и услуг. Жизненный цикл относится как к рыночному жизненному циклу, так и к жизненному циклу использования продукта, поэтому послепродажное обслуживание становится важным компонентом цепочки поставок</w:t>
      </w:r>
      <w:r w:rsidR="00345C99">
        <w:rPr>
          <w:rFonts w:ascii="Times" w:hAnsi="Times"/>
          <w:color w:val="000000" w:themeColor="text1"/>
        </w:rPr>
        <w:t>.</w:t>
      </w:r>
    </w:p>
    <w:p w14:paraId="7BAE80A8" w14:textId="4EF28710" w:rsidR="00567F6D" w:rsidRPr="003E5C50" w:rsidRDefault="00567F6D" w:rsidP="00E7211C">
      <w:pPr>
        <w:spacing w:line="360" w:lineRule="auto"/>
        <w:ind w:firstLine="709"/>
        <w:jc w:val="both"/>
        <w:rPr>
          <w:rFonts w:ascii="Times" w:hAnsi="Times"/>
          <w:color w:val="000000" w:themeColor="text1"/>
        </w:rPr>
      </w:pPr>
      <w:r w:rsidRPr="003E5C50">
        <w:rPr>
          <w:rFonts w:ascii="Times" w:hAnsi="Times"/>
          <w:color w:val="000000" w:themeColor="text1"/>
        </w:rPr>
        <w:t>Многие авторы связывают основы УЦП с исторической эволюцией логистической функции, а некоторые считают, что УЦП и логистика являются синонимами. Уотерс утверждает, что «</w:t>
      </w:r>
      <w:r w:rsidR="00E7211C" w:rsidRPr="00E7211C">
        <w:rPr>
          <w:rFonts w:ascii="Times" w:hAnsi="Times"/>
          <w:color w:val="000000" w:themeColor="text1"/>
        </w:rPr>
        <w:t>…</w:t>
      </w:r>
      <w:r w:rsidRPr="003E5C50">
        <w:rPr>
          <w:rFonts w:ascii="Times" w:hAnsi="Times"/>
          <w:color w:val="000000" w:themeColor="text1"/>
        </w:rPr>
        <w:t>логистика - или управление цепочкой поставок — это функция, ответственная за транспортировку и хранение материалов на их пути от первоначальных поставщиков через промежуточные операции и до конечных потребителей</w:t>
      </w:r>
      <w:r w:rsidR="00E7211C">
        <w:rPr>
          <w:rFonts w:ascii="Times" w:hAnsi="Times"/>
          <w:color w:val="000000" w:themeColor="text1"/>
        </w:rPr>
        <w:t>…</w:t>
      </w:r>
      <w:r w:rsidRPr="003E5C50">
        <w:rPr>
          <w:rFonts w:ascii="Times" w:hAnsi="Times"/>
          <w:color w:val="000000" w:themeColor="text1"/>
        </w:rPr>
        <w:t>» (</w:t>
      </w:r>
      <w:r w:rsidR="00AA64FA">
        <w:rPr>
          <w:rFonts w:ascii="Times" w:hAnsi="Times"/>
          <w:color w:val="000000" w:themeColor="text1"/>
        </w:rPr>
        <w:t>Уотерс,</w:t>
      </w:r>
      <w:r w:rsidRPr="003E5C50">
        <w:rPr>
          <w:rFonts w:ascii="Times" w:hAnsi="Times"/>
          <w:color w:val="000000" w:themeColor="text1"/>
        </w:rPr>
        <w:t xml:space="preserve"> 2008</w:t>
      </w:r>
      <w:r w:rsidR="00AA64FA">
        <w:rPr>
          <w:rFonts w:ascii="Times" w:hAnsi="Times"/>
          <w:color w:val="000000" w:themeColor="text1"/>
        </w:rPr>
        <w:t xml:space="preserve">). </w:t>
      </w:r>
      <w:r w:rsidRPr="003E5C50">
        <w:rPr>
          <w:rFonts w:ascii="Times" w:hAnsi="Times"/>
          <w:color w:val="000000" w:themeColor="text1"/>
        </w:rPr>
        <w:t xml:space="preserve">Однако даже если УЦП состоит из деятельности по управлению логистическими процессами существует </w:t>
      </w:r>
      <w:r w:rsidR="00E7211C">
        <w:rPr>
          <w:rFonts w:ascii="Times" w:hAnsi="Times"/>
          <w:color w:val="000000" w:themeColor="text1"/>
        </w:rPr>
        <w:t xml:space="preserve">значительная </w:t>
      </w:r>
      <w:r w:rsidRPr="003E5C50">
        <w:rPr>
          <w:rFonts w:ascii="Times" w:hAnsi="Times"/>
          <w:color w:val="000000" w:themeColor="text1"/>
        </w:rPr>
        <w:t>разница между концепцией управления цепями поставок и традиционной логистики. Логистика — это функция управления, ответственная за все перемещение материалов в пределах одной организации, в то время как УЦП имеет более широкий взгляд на перемещение сырья через все связанные организации, которые формируют цепочку поставок. Управление цепочками поставок включает</w:t>
      </w:r>
      <w:r w:rsidR="00E7211C">
        <w:rPr>
          <w:rFonts w:ascii="Times" w:hAnsi="Times"/>
          <w:color w:val="000000" w:themeColor="text1"/>
        </w:rPr>
        <w:t xml:space="preserve"> в себя</w:t>
      </w:r>
      <w:r w:rsidRPr="003E5C50">
        <w:rPr>
          <w:rFonts w:ascii="Times" w:hAnsi="Times"/>
          <w:color w:val="000000" w:themeColor="text1"/>
        </w:rPr>
        <w:t xml:space="preserve"> такие виды деятельности, как маркетинг, разработка новых продуктов, финансы и обслуживание клиентов (</w:t>
      </w:r>
      <w:proofErr w:type="spellStart"/>
      <w:r w:rsidR="00B977BF">
        <w:rPr>
          <w:rFonts w:ascii="Times" w:hAnsi="Times"/>
          <w:color w:val="000000" w:themeColor="text1"/>
        </w:rPr>
        <w:t>Хугос</w:t>
      </w:r>
      <w:proofErr w:type="spellEnd"/>
      <w:r w:rsidRPr="003E5C50">
        <w:rPr>
          <w:rFonts w:ascii="Times" w:hAnsi="Times"/>
          <w:color w:val="000000" w:themeColor="text1"/>
        </w:rPr>
        <w:t xml:space="preserve">, 2006). </w:t>
      </w:r>
    </w:p>
    <w:p w14:paraId="1110E08C" w14:textId="6A8E666F" w:rsidR="00567F6D" w:rsidRPr="003E5C50" w:rsidRDefault="00567F6D" w:rsidP="001041FC">
      <w:pPr>
        <w:spacing w:line="360" w:lineRule="auto"/>
        <w:ind w:firstLine="709"/>
        <w:jc w:val="both"/>
        <w:rPr>
          <w:rFonts w:ascii="Times" w:hAnsi="Times"/>
          <w:color w:val="000000" w:themeColor="text1"/>
        </w:rPr>
      </w:pPr>
      <w:proofErr w:type="spellStart"/>
      <w:r w:rsidRPr="003E5C50">
        <w:rPr>
          <w:rFonts w:ascii="Times" w:hAnsi="Times"/>
          <w:color w:val="000000" w:themeColor="text1"/>
        </w:rPr>
        <w:t>Ларсон</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Халлдорссон</w:t>
      </w:r>
      <w:proofErr w:type="spellEnd"/>
      <w:r w:rsidRPr="003E5C50">
        <w:rPr>
          <w:rFonts w:ascii="Times" w:hAnsi="Times"/>
          <w:color w:val="000000" w:themeColor="text1"/>
        </w:rPr>
        <w:t xml:space="preserve"> </w:t>
      </w:r>
      <w:r w:rsidR="00B977BF">
        <w:rPr>
          <w:rFonts w:ascii="Times" w:hAnsi="Times"/>
          <w:color w:val="000000" w:themeColor="text1"/>
        </w:rPr>
        <w:t>(</w:t>
      </w:r>
      <w:r w:rsidRPr="003E5C50">
        <w:rPr>
          <w:rFonts w:ascii="Times" w:hAnsi="Times"/>
          <w:color w:val="000000" w:themeColor="text1"/>
        </w:rPr>
        <w:t xml:space="preserve">2004) выделяют четыре концептуальных подхода к УЦП и логистике: </w:t>
      </w:r>
      <w:r w:rsidR="008B7DC8" w:rsidRPr="003E5C50">
        <w:rPr>
          <w:rFonts w:ascii="Times" w:hAnsi="Times"/>
          <w:color w:val="000000" w:themeColor="text1"/>
        </w:rPr>
        <w:t>традиционный</w:t>
      </w:r>
      <w:r w:rsidRPr="003E5C50">
        <w:rPr>
          <w:rFonts w:ascii="Times" w:hAnsi="Times"/>
          <w:color w:val="000000" w:themeColor="text1"/>
        </w:rPr>
        <w:t xml:space="preserve">, </w:t>
      </w:r>
      <w:proofErr w:type="spellStart"/>
      <w:r w:rsidR="008311A0" w:rsidRPr="003E5C50">
        <w:rPr>
          <w:rFonts w:ascii="Times" w:hAnsi="Times"/>
          <w:color w:val="000000" w:themeColor="text1"/>
        </w:rPr>
        <w:t>ребрендинговый</w:t>
      </w:r>
      <w:proofErr w:type="spellEnd"/>
      <w:r w:rsidRPr="003E5C50">
        <w:rPr>
          <w:rFonts w:ascii="Times" w:hAnsi="Times"/>
          <w:color w:val="000000" w:themeColor="text1"/>
        </w:rPr>
        <w:t>, объединяющий и пересекающийся, как представлено на ри</w:t>
      </w:r>
      <w:r w:rsidR="00E7211C">
        <w:rPr>
          <w:rFonts w:ascii="Times" w:hAnsi="Times"/>
          <w:color w:val="000000" w:themeColor="text1"/>
        </w:rPr>
        <w:t>с 1.3</w:t>
      </w:r>
      <w:r w:rsidRPr="003E5C50">
        <w:rPr>
          <w:rFonts w:ascii="Times" w:hAnsi="Times"/>
          <w:color w:val="000000" w:themeColor="text1"/>
        </w:rPr>
        <w:t xml:space="preserve">. </w:t>
      </w:r>
    </w:p>
    <w:p w14:paraId="4F831707" w14:textId="77777777" w:rsidR="00567F6D" w:rsidRPr="003E5C50" w:rsidRDefault="00567F6D" w:rsidP="001041FC">
      <w:pPr>
        <w:keepNext/>
        <w:spacing w:line="360" w:lineRule="auto"/>
        <w:ind w:firstLine="709"/>
        <w:jc w:val="center"/>
        <w:rPr>
          <w:rFonts w:ascii="Times" w:hAnsi="Times"/>
          <w:color w:val="000000" w:themeColor="text1"/>
        </w:rPr>
      </w:pPr>
      <w:r w:rsidRPr="003E5C50">
        <w:rPr>
          <w:rFonts w:ascii="Times" w:hAnsi="Times"/>
          <w:noProof/>
          <w:color w:val="000000" w:themeColor="text1"/>
        </w:rPr>
        <w:lastRenderedPageBreak/>
        <w:drawing>
          <wp:inline distT="0" distB="0" distL="0" distR="0" wp14:anchorId="4B518431" wp14:editId="79A2295A">
            <wp:extent cx="2743890" cy="21986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0-02-02 в 15.09.55.png"/>
                    <pic:cNvPicPr/>
                  </pic:nvPicPr>
                  <pic:blipFill>
                    <a:blip r:embed="rId13">
                      <a:extLst>
                        <a:ext uri="{28A0092B-C50C-407E-A947-70E740481C1C}">
                          <a14:useLocalDpi xmlns:a14="http://schemas.microsoft.com/office/drawing/2010/main" val="0"/>
                        </a:ext>
                      </a:extLst>
                    </a:blip>
                    <a:stretch>
                      <a:fillRect/>
                    </a:stretch>
                  </pic:blipFill>
                  <pic:spPr>
                    <a:xfrm>
                      <a:off x="0" y="0"/>
                      <a:ext cx="2767675" cy="2217729"/>
                    </a:xfrm>
                    <a:prstGeom prst="rect">
                      <a:avLst/>
                    </a:prstGeom>
                  </pic:spPr>
                </pic:pic>
              </a:graphicData>
            </a:graphic>
          </wp:inline>
        </w:drawing>
      </w:r>
    </w:p>
    <w:p w14:paraId="73173BE9" w14:textId="77777777" w:rsidR="00567F6D" w:rsidRPr="003E5C50" w:rsidRDefault="00567F6D" w:rsidP="00567F6D">
      <w:pPr>
        <w:pStyle w:val="a6"/>
        <w:jc w:val="center"/>
        <w:rPr>
          <w:rFonts w:ascii="Times" w:hAnsi="Times"/>
          <w:i w:val="0"/>
          <w:iCs w:val="0"/>
          <w:color w:val="000000" w:themeColor="text1"/>
          <w:sz w:val="22"/>
          <w:szCs w:val="22"/>
        </w:rPr>
      </w:pPr>
      <w:r w:rsidRPr="003E5C50">
        <w:rPr>
          <w:rFonts w:ascii="Times" w:hAnsi="Times"/>
          <w:i w:val="0"/>
          <w:iCs w:val="0"/>
          <w:color w:val="000000" w:themeColor="text1"/>
          <w:sz w:val="22"/>
          <w:szCs w:val="22"/>
        </w:rPr>
        <w:t xml:space="preserve">Рис. </w:t>
      </w:r>
      <w:r w:rsidR="00B977BF">
        <w:rPr>
          <w:rFonts w:ascii="Times" w:hAnsi="Times"/>
          <w:i w:val="0"/>
          <w:iCs w:val="0"/>
          <w:color w:val="000000" w:themeColor="text1"/>
          <w:sz w:val="22"/>
          <w:szCs w:val="22"/>
        </w:rPr>
        <w:t>1.3</w:t>
      </w:r>
      <w:r w:rsidRPr="003E5C50">
        <w:rPr>
          <w:rFonts w:ascii="Times" w:hAnsi="Times"/>
          <w:i w:val="0"/>
          <w:iCs w:val="0"/>
          <w:color w:val="000000" w:themeColor="text1"/>
          <w:sz w:val="22"/>
          <w:szCs w:val="22"/>
        </w:rPr>
        <w:t xml:space="preserve"> Четыре подхода к управлению цепями поставок и логистике</w:t>
      </w:r>
    </w:p>
    <w:p w14:paraId="5D6247B6" w14:textId="77777777" w:rsidR="00567F6D" w:rsidRPr="003E5C50" w:rsidRDefault="00567F6D" w:rsidP="00567F6D">
      <w:pPr>
        <w:jc w:val="center"/>
        <w:rPr>
          <w:rFonts w:ascii="Times" w:eastAsiaTheme="minorHAnsi" w:hAnsi="Times" w:cstheme="minorBidi"/>
          <w:color w:val="000000" w:themeColor="text1"/>
          <w:sz w:val="22"/>
          <w:szCs w:val="22"/>
          <w:lang w:eastAsia="en-US"/>
        </w:rPr>
      </w:pPr>
      <w:r w:rsidRPr="003E5C50">
        <w:rPr>
          <w:rFonts w:ascii="Times" w:hAnsi="Times"/>
          <w:color w:val="000000" w:themeColor="text1"/>
          <w:sz w:val="22"/>
          <w:szCs w:val="22"/>
        </w:rPr>
        <w:t xml:space="preserve">Источник: </w:t>
      </w:r>
      <w:proofErr w:type="spellStart"/>
      <w:r w:rsidR="00B977BF" w:rsidRPr="00B977BF">
        <w:rPr>
          <w:rFonts w:ascii="Times" w:eastAsiaTheme="minorHAnsi" w:hAnsi="Times" w:cstheme="minorBidi"/>
          <w:color w:val="000000" w:themeColor="text1"/>
          <w:sz w:val="22"/>
          <w:szCs w:val="22"/>
          <w:lang w:eastAsia="en-US"/>
        </w:rPr>
        <w:t>Ларсон</w:t>
      </w:r>
      <w:proofErr w:type="spellEnd"/>
      <w:r w:rsidR="00B977BF" w:rsidRPr="00B977BF">
        <w:rPr>
          <w:rFonts w:ascii="Times" w:eastAsiaTheme="minorHAnsi" w:hAnsi="Times" w:cstheme="minorBidi"/>
          <w:color w:val="000000" w:themeColor="text1"/>
          <w:sz w:val="22"/>
          <w:szCs w:val="22"/>
          <w:lang w:eastAsia="en-US"/>
        </w:rPr>
        <w:t xml:space="preserve"> и </w:t>
      </w:r>
      <w:proofErr w:type="spellStart"/>
      <w:r w:rsidR="00B977BF" w:rsidRPr="00B977BF">
        <w:rPr>
          <w:rFonts w:ascii="Times" w:eastAsiaTheme="minorHAnsi" w:hAnsi="Times" w:cstheme="minorBidi"/>
          <w:color w:val="000000" w:themeColor="text1"/>
          <w:sz w:val="22"/>
          <w:szCs w:val="22"/>
          <w:lang w:eastAsia="en-US"/>
        </w:rPr>
        <w:t>Халлдорссон</w:t>
      </w:r>
      <w:proofErr w:type="spellEnd"/>
      <w:r w:rsidRPr="003E5C50">
        <w:rPr>
          <w:rFonts w:ascii="Times" w:eastAsiaTheme="minorHAnsi" w:hAnsi="Times" w:cstheme="minorBidi"/>
          <w:color w:val="000000" w:themeColor="text1"/>
          <w:sz w:val="22"/>
          <w:szCs w:val="22"/>
          <w:lang w:eastAsia="en-US"/>
        </w:rPr>
        <w:t xml:space="preserve">, 2004 </w:t>
      </w:r>
    </w:p>
    <w:p w14:paraId="1E660AE1" w14:textId="77777777" w:rsidR="00567F6D" w:rsidRPr="003E5C50" w:rsidRDefault="00567F6D" w:rsidP="00567F6D">
      <w:pPr>
        <w:rPr>
          <w:rFonts w:ascii="Times" w:hAnsi="Times"/>
          <w:color w:val="000000" w:themeColor="text1"/>
        </w:rPr>
      </w:pPr>
    </w:p>
    <w:p w14:paraId="4BBC1395" w14:textId="6FB00005" w:rsidR="00567F6D" w:rsidRPr="00E7211C" w:rsidRDefault="00567F6D" w:rsidP="00567F6D">
      <w:pPr>
        <w:spacing w:line="360" w:lineRule="auto"/>
        <w:ind w:firstLine="709"/>
        <w:jc w:val="both"/>
        <w:rPr>
          <w:rFonts w:ascii="Times" w:hAnsi="Times"/>
          <w:color w:val="000000" w:themeColor="text1"/>
        </w:rPr>
      </w:pPr>
      <w:r w:rsidRPr="00E7211C">
        <w:rPr>
          <w:rFonts w:ascii="Times" w:hAnsi="Times"/>
          <w:color w:val="000000" w:themeColor="text1"/>
        </w:rPr>
        <w:t>Традицион</w:t>
      </w:r>
      <w:r w:rsidR="008B7DC8" w:rsidRPr="00E7211C">
        <w:rPr>
          <w:rFonts w:ascii="Times" w:hAnsi="Times"/>
          <w:color w:val="000000" w:themeColor="text1"/>
        </w:rPr>
        <w:t xml:space="preserve">ная </w:t>
      </w:r>
      <w:r w:rsidRPr="00E7211C">
        <w:rPr>
          <w:rFonts w:ascii="Times" w:hAnsi="Times"/>
          <w:color w:val="000000" w:themeColor="text1"/>
        </w:rPr>
        <w:t>школа рассматривает УЦП как часть логистики</w:t>
      </w:r>
      <w:r w:rsidR="00E7211C" w:rsidRPr="00E7211C">
        <w:rPr>
          <w:rFonts w:ascii="Times" w:hAnsi="Times"/>
          <w:color w:val="000000" w:themeColor="text1"/>
        </w:rPr>
        <w:t xml:space="preserve"> </w:t>
      </w:r>
      <w:r w:rsidRPr="00E7211C">
        <w:rPr>
          <w:rFonts w:ascii="Times" w:hAnsi="Times"/>
          <w:color w:val="000000" w:themeColor="text1"/>
        </w:rPr>
        <w:t xml:space="preserve">по аналогии с внешней или </w:t>
      </w:r>
      <w:proofErr w:type="spellStart"/>
      <w:r w:rsidRPr="00E7211C">
        <w:rPr>
          <w:rFonts w:ascii="Times" w:hAnsi="Times"/>
          <w:color w:val="000000" w:themeColor="text1"/>
        </w:rPr>
        <w:t>межорганизационной</w:t>
      </w:r>
      <w:proofErr w:type="spellEnd"/>
      <w:r w:rsidRPr="00E7211C">
        <w:rPr>
          <w:rFonts w:ascii="Times" w:hAnsi="Times"/>
          <w:color w:val="000000" w:themeColor="text1"/>
        </w:rPr>
        <w:t xml:space="preserve"> логистикой. </w:t>
      </w:r>
      <w:r w:rsidR="008311A0" w:rsidRPr="00E7211C">
        <w:rPr>
          <w:rFonts w:ascii="Times" w:hAnsi="Times"/>
          <w:color w:val="000000" w:themeColor="text1"/>
        </w:rPr>
        <w:t>Ш</w:t>
      </w:r>
      <w:r w:rsidRPr="00E7211C">
        <w:rPr>
          <w:rFonts w:ascii="Times" w:hAnsi="Times"/>
          <w:color w:val="000000" w:themeColor="text1"/>
        </w:rPr>
        <w:t xml:space="preserve">кола </w:t>
      </w:r>
      <w:r w:rsidR="008311A0" w:rsidRPr="00E7211C">
        <w:rPr>
          <w:rFonts w:ascii="Times" w:hAnsi="Times"/>
          <w:color w:val="000000" w:themeColor="text1"/>
        </w:rPr>
        <w:t xml:space="preserve">ребрендинга </w:t>
      </w:r>
      <w:r w:rsidR="00E7211C" w:rsidRPr="00E7211C">
        <w:rPr>
          <w:rFonts w:ascii="Times" w:hAnsi="Times"/>
          <w:color w:val="000000" w:themeColor="text1"/>
        </w:rPr>
        <w:t>представляет логистику с другой стороны</w:t>
      </w:r>
      <w:r w:rsidRPr="00E7211C">
        <w:rPr>
          <w:rFonts w:ascii="Times" w:hAnsi="Times"/>
          <w:color w:val="000000" w:themeColor="text1"/>
        </w:rPr>
        <w:t>: то, что было логистикой</w:t>
      </w:r>
      <w:r w:rsidR="00E7211C" w:rsidRPr="00E7211C">
        <w:rPr>
          <w:rFonts w:ascii="Times" w:hAnsi="Times"/>
          <w:color w:val="000000" w:themeColor="text1"/>
        </w:rPr>
        <w:t xml:space="preserve"> </w:t>
      </w:r>
      <w:r w:rsidRPr="00E7211C">
        <w:rPr>
          <w:rFonts w:ascii="Times" w:hAnsi="Times"/>
          <w:color w:val="000000" w:themeColor="text1"/>
        </w:rPr>
        <w:t>теперь является управлением цепями поставок. Согласно объединяющей точке зрения</w:t>
      </w:r>
      <w:r w:rsidR="00E7211C" w:rsidRPr="00E7211C">
        <w:rPr>
          <w:rFonts w:ascii="Times" w:hAnsi="Times"/>
          <w:color w:val="000000" w:themeColor="text1"/>
        </w:rPr>
        <w:t xml:space="preserve"> </w:t>
      </w:r>
      <w:r w:rsidRPr="00E7211C">
        <w:rPr>
          <w:rFonts w:ascii="Times" w:hAnsi="Times"/>
          <w:color w:val="000000" w:themeColor="text1"/>
        </w:rPr>
        <w:t>логистика является частью УЦП, а пересекающийся подход показывает, что УЦП</w:t>
      </w:r>
      <w:r w:rsidR="00E7211C" w:rsidRPr="00E7211C">
        <w:rPr>
          <w:rFonts w:ascii="Times" w:hAnsi="Times"/>
          <w:color w:val="000000" w:themeColor="text1"/>
        </w:rPr>
        <w:t xml:space="preserve"> — это</w:t>
      </w:r>
      <w:r w:rsidRPr="00E7211C">
        <w:rPr>
          <w:rFonts w:ascii="Times" w:hAnsi="Times"/>
          <w:color w:val="000000" w:themeColor="text1"/>
        </w:rPr>
        <w:t xml:space="preserve"> широкая стратегия, которая охватывает многие, если не все области бизнеса, где операционные вопросы являются частью логистической функции</w:t>
      </w:r>
      <w:r w:rsidR="00E7211C" w:rsidRPr="00E7211C">
        <w:rPr>
          <w:rFonts w:ascii="Times" w:hAnsi="Times"/>
          <w:color w:val="000000" w:themeColor="text1"/>
        </w:rPr>
        <w:t xml:space="preserve"> (</w:t>
      </w:r>
      <w:proofErr w:type="spellStart"/>
      <w:r w:rsidR="00E7211C" w:rsidRPr="00E7211C">
        <w:rPr>
          <w:rFonts w:ascii="Times" w:eastAsiaTheme="minorHAnsi" w:hAnsi="Times" w:cstheme="minorBidi"/>
          <w:color w:val="000000" w:themeColor="text1"/>
          <w:lang w:eastAsia="en-US"/>
        </w:rPr>
        <w:t>Ларсон</w:t>
      </w:r>
      <w:proofErr w:type="spellEnd"/>
      <w:r w:rsidR="00E7211C" w:rsidRPr="00E7211C">
        <w:rPr>
          <w:rFonts w:ascii="Times" w:eastAsiaTheme="minorHAnsi" w:hAnsi="Times" w:cstheme="minorBidi"/>
          <w:color w:val="000000" w:themeColor="text1"/>
          <w:lang w:eastAsia="en-US"/>
        </w:rPr>
        <w:t xml:space="preserve"> и </w:t>
      </w:r>
      <w:proofErr w:type="spellStart"/>
      <w:r w:rsidR="00E7211C" w:rsidRPr="00E7211C">
        <w:rPr>
          <w:rFonts w:ascii="Times" w:eastAsiaTheme="minorHAnsi" w:hAnsi="Times" w:cstheme="minorBidi"/>
          <w:color w:val="000000" w:themeColor="text1"/>
          <w:lang w:eastAsia="en-US"/>
        </w:rPr>
        <w:t>Халлдорссон</w:t>
      </w:r>
      <w:proofErr w:type="spellEnd"/>
      <w:r w:rsidR="00E7211C" w:rsidRPr="00E7211C">
        <w:rPr>
          <w:rFonts w:ascii="Times" w:eastAsiaTheme="minorHAnsi" w:hAnsi="Times" w:cstheme="minorBidi"/>
          <w:color w:val="000000" w:themeColor="text1"/>
          <w:lang w:eastAsia="en-US"/>
        </w:rPr>
        <w:t xml:space="preserve">, 2004). </w:t>
      </w:r>
    </w:p>
    <w:p w14:paraId="09481DAA" w14:textId="0EEF9CA9" w:rsidR="00567F6D" w:rsidRPr="003E5C50" w:rsidRDefault="00567F6D" w:rsidP="00567F6D">
      <w:pPr>
        <w:spacing w:line="360" w:lineRule="auto"/>
        <w:ind w:firstLine="709"/>
        <w:jc w:val="both"/>
        <w:rPr>
          <w:rFonts w:ascii="Times" w:hAnsi="Times"/>
          <w:color w:val="000000" w:themeColor="text1"/>
        </w:rPr>
      </w:pPr>
      <w:proofErr w:type="spellStart"/>
      <w:r w:rsidRPr="003E5C50">
        <w:rPr>
          <w:rFonts w:ascii="Times" w:hAnsi="Times"/>
          <w:color w:val="000000" w:themeColor="text1"/>
        </w:rPr>
        <w:t>Бэллоу</w:t>
      </w:r>
      <w:proofErr w:type="spellEnd"/>
      <w:r w:rsidRPr="003E5C50">
        <w:rPr>
          <w:rFonts w:ascii="Times" w:hAnsi="Times"/>
          <w:color w:val="000000" w:themeColor="text1"/>
        </w:rPr>
        <w:t xml:space="preserve">, Гилберт и </w:t>
      </w:r>
      <w:proofErr w:type="spellStart"/>
      <w:r w:rsidRPr="003E5C50">
        <w:rPr>
          <w:rFonts w:ascii="Times" w:hAnsi="Times"/>
          <w:color w:val="000000" w:themeColor="text1"/>
        </w:rPr>
        <w:t>Мукерджи</w:t>
      </w:r>
      <w:proofErr w:type="spellEnd"/>
      <w:r w:rsidRPr="003E5C50">
        <w:rPr>
          <w:rFonts w:ascii="Times" w:hAnsi="Times"/>
          <w:color w:val="000000" w:themeColor="text1"/>
        </w:rPr>
        <w:t xml:space="preserve"> (2000) выделяют три аспекта управления цепочкой поставок: </w:t>
      </w:r>
      <w:proofErr w:type="spellStart"/>
      <w:r w:rsidRPr="003E5C50">
        <w:rPr>
          <w:rFonts w:ascii="Times" w:hAnsi="Times"/>
          <w:color w:val="000000" w:themeColor="text1"/>
        </w:rPr>
        <w:t>внутрифункциональная</w:t>
      </w:r>
      <w:proofErr w:type="spellEnd"/>
      <w:r w:rsidRPr="003E5C50">
        <w:rPr>
          <w:rFonts w:ascii="Times" w:hAnsi="Times"/>
          <w:color w:val="000000" w:themeColor="text1"/>
        </w:rPr>
        <w:t xml:space="preserve"> координация (</w:t>
      </w:r>
      <w:r w:rsidR="008B7DC8" w:rsidRPr="003E5C50">
        <w:rPr>
          <w:rFonts w:ascii="Times" w:hAnsi="Times"/>
          <w:color w:val="000000" w:themeColor="text1"/>
        </w:rPr>
        <w:t xml:space="preserve">относящаяся </w:t>
      </w:r>
      <w:r w:rsidRPr="003E5C50">
        <w:rPr>
          <w:rFonts w:ascii="Times" w:hAnsi="Times"/>
          <w:color w:val="000000" w:themeColor="text1"/>
        </w:rPr>
        <w:t xml:space="preserve">к управлению деятельностью и процессами в рамках логистики как </w:t>
      </w:r>
      <w:r w:rsidR="00E7211C">
        <w:rPr>
          <w:rFonts w:ascii="Times" w:hAnsi="Times"/>
          <w:color w:val="000000" w:themeColor="text1"/>
        </w:rPr>
        <w:t xml:space="preserve">отдельной </w:t>
      </w:r>
      <w:r w:rsidRPr="003E5C50">
        <w:rPr>
          <w:rFonts w:ascii="Times" w:hAnsi="Times"/>
          <w:color w:val="000000" w:themeColor="text1"/>
        </w:rPr>
        <w:t xml:space="preserve">функции компании), </w:t>
      </w:r>
      <w:proofErr w:type="spellStart"/>
      <w:r w:rsidRPr="003E5C50">
        <w:rPr>
          <w:rFonts w:ascii="Times" w:hAnsi="Times"/>
          <w:color w:val="000000" w:themeColor="text1"/>
        </w:rPr>
        <w:t>межфункциональная</w:t>
      </w:r>
      <w:proofErr w:type="spellEnd"/>
      <w:r w:rsidRPr="003E5C50">
        <w:rPr>
          <w:rFonts w:ascii="Times" w:hAnsi="Times"/>
          <w:color w:val="000000" w:themeColor="text1"/>
        </w:rPr>
        <w:t xml:space="preserve"> координация (координация деятельности, относящейся к определенным функциям между </w:t>
      </w:r>
      <w:r w:rsidR="008B7DC8" w:rsidRPr="003E5C50">
        <w:rPr>
          <w:rFonts w:ascii="Times" w:hAnsi="Times"/>
          <w:color w:val="000000" w:themeColor="text1"/>
        </w:rPr>
        <w:t>разными</w:t>
      </w:r>
      <w:r w:rsidRPr="003E5C50">
        <w:rPr>
          <w:rFonts w:ascii="Times" w:hAnsi="Times"/>
          <w:color w:val="000000" w:themeColor="text1"/>
        </w:rPr>
        <w:t xml:space="preserve"> областями компании) и </w:t>
      </w:r>
      <w:proofErr w:type="spellStart"/>
      <w:r w:rsidRPr="003E5C50">
        <w:rPr>
          <w:rFonts w:ascii="Times" w:hAnsi="Times"/>
          <w:color w:val="000000" w:themeColor="text1"/>
        </w:rPr>
        <w:t>межорганизационная</w:t>
      </w:r>
      <w:proofErr w:type="spellEnd"/>
      <w:r w:rsidRPr="003E5C50">
        <w:rPr>
          <w:rFonts w:ascii="Times" w:hAnsi="Times"/>
          <w:color w:val="000000" w:themeColor="text1"/>
        </w:rPr>
        <w:t xml:space="preserve"> координация (относящаяся к координации цепочки действий в соответствие с потоками продукции, протекающих в юридически отличных друг от друга компаниях). </w:t>
      </w:r>
    </w:p>
    <w:p w14:paraId="2EA6B0C4" w14:textId="4F132248"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Каждый тип цепочки поставок включает в себя различных участников. Первый тип включает в себя только непосредственных клиентов и поставщиков. Ко второму типу относятся все организации, участвующие в восходящих и нисходящих потоках товаров, услуг, информации и финансов. Третий тип цепочки поставок очень сложен и включает в себя различных поставщиков финансовых ресурсов, поставщиков логистических услуг и фирмы по исследованию рынка.</w:t>
      </w:r>
      <w:r w:rsidR="00E7211C">
        <w:rPr>
          <w:rFonts w:ascii="Times" w:hAnsi="Times"/>
          <w:color w:val="000000" w:themeColor="text1"/>
        </w:rPr>
        <w:t xml:space="preserve"> </w:t>
      </w:r>
    </w:p>
    <w:p w14:paraId="4BD816E9" w14:textId="77777777" w:rsidR="00567F6D" w:rsidRPr="003E5C50" w:rsidRDefault="00567F6D" w:rsidP="00567F6D">
      <w:pPr>
        <w:spacing w:line="360" w:lineRule="auto"/>
        <w:jc w:val="both"/>
        <w:rPr>
          <w:rFonts w:ascii="Times" w:hAnsi="Times"/>
          <w:color w:val="000000" w:themeColor="text1"/>
        </w:rPr>
      </w:pPr>
    </w:p>
    <w:p w14:paraId="3BF3BBF7" w14:textId="77777777" w:rsidR="00567F6D" w:rsidRPr="003E5C50" w:rsidRDefault="00567F6D" w:rsidP="00D5086A">
      <w:pPr>
        <w:spacing w:line="360" w:lineRule="auto"/>
        <w:jc w:val="center"/>
        <w:rPr>
          <w:rFonts w:ascii="Times" w:hAnsi="Times"/>
          <w:color w:val="000000" w:themeColor="text1"/>
        </w:rPr>
      </w:pPr>
      <w:r w:rsidRPr="003E5C50">
        <w:rPr>
          <w:rFonts w:ascii="Times" w:hAnsi="Times"/>
          <w:noProof/>
          <w:color w:val="000000" w:themeColor="text1"/>
        </w:rPr>
        <w:lastRenderedPageBreak/>
        <w:drawing>
          <wp:inline distT="0" distB="0" distL="0" distR="0" wp14:anchorId="3F35AABE" wp14:editId="44728855">
            <wp:extent cx="4573138" cy="2732926"/>
            <wp:effectExtent l="0" t="0" r="0" b="0"/>
            <wp:docPr id="2" name="Рисунок 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y-Chain-Management-Model-Mentzer-et-al-2001.png"/>
                    <pic:cNvPicPr/>
                  </pic:nvPicPr>
                  <pic:blipFill>
                    <a:blip r:embed="rId14">
                      <a:extLst>
                        <a:ext uri="{28A0092B-C50C-407E-A947-70E740481C1C}">
                          <a14:useLocalDpi xmlns:a14="http://schemas.microsoft.com/office/drawing/2010/main" val="0"/>
                        </a:ext>
                      </a:extLst>
                    </a:blip>
                    <a:stretch>
                      <a:fillRect/>
                    </a:stretch>
                  </pic:blipFill>
                  <pic:spPr>
                    <a:xfrm>
                      <a:off x="0" y="0"/>
                      <a:ext cx="4586030" cy="2740630"/>
                    </a:xfrm>
                    <a:prstGeom prst="rect">
                      <a:avLst/>
                    </a:prstGeom>
                  </pic:spPr>
                </pic:pic>
              </a:graphicData>
            </a:graphic>
          </wp:inline>
        </w:drawing>
      </w:r>
    </w:p>
    <w:p w14:paraId="107ECBF9" w14:textId="77777777" w:rsidR="00567F6D" w:rsidRPr="003E5C50" w:rsidRDefault="00567F6D" w:rsidP="00567F6D">
      <w:pPr>
        <w:pStyle w:val="a6"/>
        <w:jc w:val="center"/>
        <w:rPr>
          <w:rFonts w:ascii="Times" w:hAnsi="Times"/>
          <w:i w:val="0"/>
          <w:iCs w:val="0"/>
          <w:color w:val="000000" w:themeColor="text1"/>
          <w:sz w:val="22"/>
          <w:szCs w:val="22"/>
        </w:rPr>
      </w:pPr>
      <w:r w:rsidRPr="003E5C50">
        <w:rPr>
          <w:rFonts w:ascii="Times" w:hAnsi="Times"/>
          <w:i w:val="0"/>
          <w:iCs w:val="0"/>
          <w:color w:val="000000" w:themeColor="text1"/>
          <w:sz w:val="22"/>
          <w:szCs w:val="22"/>
        </w:rPr>
        <w:t xml:space="preserve">Рис. </w:t>
      </w:r>
      <w:r w:rsidR="00B977BF">
        <w:rPr>
          <w:rFonts w:ascii="Times" w:hAnsi="Times"/>
          <w:i w:val="0"/>
          <w:iCs w:val="0"/>
          <w:color w:val="000000" w:themeColor="text1"/>
          <w:sz w:val="22"/>
          <w:szCs w:val="22"/>
        </w:rPr>
        <w:t>1</w:t>
      </w:r>
      <w:r w:rsidR="006E0918">
        <w:rPr>
          <w:rFonts w:ascii="Times" w:hAnsi="Times"/>
          <w:i w:val="0"/>
          <w:iCs w:val="0"/>
          <w:color w:val="000000" w:themeColor="text1"/>
          <w:sz w:val="22"/>
          <w:szCs w:val="22"/>
        </w:rPr>
        <w:t>.</w:t>
      </w:r>
      <w:r w:rsidR="00B977BF">
        <w:rPr>
          <w:rFonts w:ascii="Times" w:hAnsi="Times"/>
          <w:i w:val="0"/>
          <w:iCs w:val="0"/>
          <w:color w:val="000000" w:themeColor="text1"/>
          <w:sz w:val="22"/>
          <w:szCs w:val="22"/>
        </w:rPr>
        <w:t>4</w:t>
      </w:r>
      <w:r w:rsidRPr="003E5C50">
        <w:rPr>
          <w:rFonts w:ascii="Times" w:hAnsi="Times"/>
          <w:i w:val="0"/>
          <w:iCs w:val="0"/>
          <w:color w:val="000000" w:themeColor="text1"/>
          <w:sz w:val="22"/>
          <w:szCs w:val="22"/>
        </w:rPr>
        <w:t xml:space="preserve"> Типы взаимодействия участников в ЦП</w:t>
      </w:r>
    </w:p>
    <w:p w14:paraId="6B63CFBE" w14:textId="77777777" w:rsidR="00567F6D" w:rsidRPr="003E5C50" w:rsidRDefault="00567F6D" w:rsidP="00567F6D">
      <w:pPr>
        <w:jc w:val="center"/>
        <w:rPr>
          <w:rFonts w:ascii="Times" w:hAnsi="Times"/>
          <w:color w:val="000000" w:themeColor="text1"/>
          <w:sz w:val="22"/>
          <w:szCs w:val="22"/>
        </w:rPr>
      </w:pPr>
      <w:r w:rsidRPr="003E5C50">
        <w:rPr>
          <w:rFonts w:ascii="Times" w:hAnsi="Times"/>
          <w:color w:val="000000" w:themeColor="text1"/>
          <w:sz w:val="22"/>
          <w:szCs w:val="22"/>
        </w:rPr>
        <w:t xml:space="preserve">Источник: </w:t>
      </w:r>
      <w:proofErr w:type="spellStart"/>
      <w:r w:rsidR="00B977BF">
        <w:rPr>
          <w:rFonts w:ascii="Times" w:hAnsi="Times"/>
          <w:color w:val="000000" w:themeColor="text1"/>
          <w:sz w:val="22"/>
          <w:szCs w:val="22"/>
        </w:rPr>
        <w:t>Аккреман</w:t>
      </w:r>
      <w:proofErr w:type="spellEnd"/>
      <w:r w:rsidRPr="003E5C50">
        <w:rPr>
          <w:rFonts w:ascii="Times" w:hAnsi="Times"/>
          <w:color w:val="000000" w:themeColor="text1"/>
          <w:sz w:val="22"/>
          <w:szCs w:val="22"/>
        </w:rPr>
        <w:t>, 2003</w:t>
      </w:r>
    </w:p>
    <w:p w14:paraId="6F25A661" w14:textId="77777777" w:rsidR="00567F6D" w:rsidRPr="003E5C50" w:rsidRDefault="00567F6D" w:rsidP="00567F6D">
      <w:pPr>
        <w:spacing w:line="360" w:lineRule="auto"/>
        <w:jc w:val="center"/>
        <w:rPr>
          <w:rFonts w:ascii="Times" w:hAnsi="Times"/>
          <w:color w:val="000000" w:themeColor="text1"/>
        </w:rPr>
      </w:pPr>
    </w:p>
    <w:p w14:paraId="126CC8E8" w14:textId="0A7B4A0C"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В академических работах исследователи по-своему представляли то, как устроены ЦП по своей структуре. Однако в большинстве работ нашли отклик два основных подхода – комплексный и динамический. Понятие интегрированной модели ЦП было введено Аккерманом (2003), когда он заявил, что цепочка поставок состоит из 5 основных участников, в число которых входят поставщики, компании (в качестве производителей), дистрибьюторы, розничные торговцы и конечные клиенты</w:t>
      </w:r>
      <w:r w:rsidR="002062B1">
        <w:rPr>
          <w:rFonts w:ascii="Times" w:hAnsi="Times"/>
          <w:color w:val="000000" w:themeColor="text1"/>
        </w:rPr>
        <w:t xml:space="preserve"> (рис 1.4)</w:t>
      </w:r>
      <w:r w:rsidRPr="003E5C50">
        <w:rPr>
          <w:rFonts w:ascii="Times" w:hAnsi="Times"/>
          <w:color w:val="000000" w:themeColor="text1"/>
        </w:rPr>
        <w:t xml:space="preserve">. </w:t>
      </w:r>
    </w:p>
    <w:p w14:paraId="726434E2" w14:textId="24FB2DED" w:rsidR="00726404" w:rsidRPr="003E5C50" w:rsidRDefault="00567F6D" w:rsidP="00726404">
      <w:pPr>
        <w:spacing w:line="360" w:lineRule="auto"/>
        <w:ind w:firstLine="709"/>
        <w:jc w:val="both"/>
        <w:rPr>
          <w:rFonts w:ascii="Times" w:hAnsi="Times"/>
          <w:color w:val="000000" w:themeColor="text1"/>
        </w:rPr>
      </w:pPr>
      <w:r w:rsidRPr="003E5C50">
        <w:rPr>
          <w:rFonts w:ascii="Times" w:hAnsi="Times"/>
          <w:color w:val="000000" w:themeColor="text1"/>
        </w:rPr>
        <w:t xml:space="preserve">Интегрированная модель цепочки поставок, как правило, </w:t>
      </w:r>
      <w:r w:rsidR="008311A0" w:rsidRPr="003E5C50">
        <w:rPr>
          <w:rFonts w:ascii="Times" w:hAnsi="Times"/>
          <w:color w:val="000000" w:themeColor="text1"/>
        </w:rPr>
        <w:t>включает в себя</w:t>
      </w:r>
      <w:r w:rsidRPr="003E5C50">
        <w:rPr>
          <w:rFonts w:ascii="Times" w:hAnsi="Times"/>
          <w:color w:val="000000" w:themeColor="text1"/>
        </w:rPr>
        <w:t xml:space="preserve"> три взаимосвязанных потока: материальные потоки (которые сами разделяются на три различных этапа: закупка, производство и распределение), информационные потоки (электронный обмен данными) и финансовые потоки (включают оплату поставщикам и субподрядчикам за товары и услуги, а также оплату конечного продукта покупателем розничному продавцу) (</w:t>
      </w:r>
      <w:proofErr w:type="spellStart"/>
      <w:r w:rsidR="002656AD">
        <w:rPr>
          <w:rFonts w:ascii="Times" w:hAnsi="Times"/>
          <w:color w:val="000000" w:themeColor="text1"/>
        </w:rPr>
        <w:t>Уоллер</w:t>
      </w:r>
      <w:proofErr w:type="spellEnd"/>
      <w:r w:rsidRPr="003E5C50">
        <w:rPr>
          <w:rFonts w:ascii="Times" w:hAnsi="Times"/>
          <w:color w:val="000000" w:themeColor="text1"/>
        </w:rPr>
        <w:t xml:space="preserve">, 2003). </w:t>
      </w:r>
      <w:r w:rsidR="00726404" w:rsidRPr="003E5C50">
        <w:rPr>
          <w:rFonts w:ascii="Times" w:hAnsi="Times"/>
          <w:color w:val="000000" w:themeColor="text1"/>
        </w:rPr>
        <w:t>Ни</w:t>
      </w:r>
      <w:r w:rsidR="008311A0" w:rsidRPr="003E5C50">
        <w:rPr>
          <w:rFonts w:ascii="Times" w:hAnsi="Times"/>
          <w:color w:val="000000" w:themeColor="text1"/>
        </w:rPr>
        <w:t xml:space="preserve"> одна компания не </w:t>
      </w:r>
      <w:r w:rsidR="00726404" w:rsidRPr="003E5C50">
        <w:rPr>
          <w:rFonts w:ascii="Times" w:hAnsi="Times"/>
          <w:color w:val="000000" w:themeColor="text1"/>
        </w:rPr>
        <w:t>действует</w:t>
      </w:r>
      <w:r w:rsidR="008311A0" w:rsidRPr="003E5C50">
        <w:rPr>
          <w:rFonts w:ascii="Times" w:hAnsi="Times"/>
          <w:color w:val="000000" w:themeColor="text1"/>
        </w:rPr>
        <w:t xml:space="preserve"> на рынке индивидуально</w:t>
      </w:r>
      <w:r w:rsidR="00726404" w:rsidRPr="003E5C50">
        <w:rPr>
          <w:rFonts w:ascii="Times" w:hAnsi="Times"/>
          <w:color w:val="000000" w:themeColor="text1"/>
        </w:rPr>
        <w:t xml:space="preserve">: </w:t>
      </w:r>
      <w:r w:rsidR="008311A0" w:rsidRPr="003E5C50">
        <w:rPr>
          <w:rFonts w:ascii="Times" w:hAnsi="Times"/>
          <w:color w:val="000000" w:themeColor="text1"/>
        </w:rPr>
        <w:t>почти все фирмы имеют поставщиков, а также клиентов</w:t>
      </w:r>
      <w:r w:rsidR="00726404" w:rsidRPr="003E5C50">
        <w:rPr>
          <w:rFonts w:ascii="Times" w:hAnsi="Times"/>
          <w:color w:val="000000" w:themeColor="text1"/>
        </w:rPr>
        <w:t xml:space="preserve">, следовательно, </w:t>
      </w:r>
      <w:r w:rsidR="008311A0" w:rsidRPr="003E5C50">
        <w:rPr>
          <w:rFonts w:ascii="Times" w:hAnsi="Times"/>
          <w:color w:val="000000" w:themeColor="text1"/>
        </w:rPr>
        <w:t xml:space="preserve">между ними существуют финансовые потоки, связывающие физические операции. </w:t>
      </w:r>
    </w:p>
    <w:p w14:paraId="094DC2AF" w14:textId="77777777" w:rsidR="008311A0" w:rsidRPr="003E5C50" w:rsidRDefault="008311A0" w:rsidP="00726404">
      <w:pPr>
        <w:spacing w:line="360" w:lineRule="auto"/>
        <w:ind w:firstLine="709"/>
        <w:jc w:val="both"/>
        <w:rPr>
          <w:rFonts w:ascii="Times" w:hAnsi="Times"/>
          <w:color w:val="000000" w:themeColor="text1"/>
        </w:rPr>
      </w:pPr>
      <w:r w:rsidRPr="003E5C50">
        <w:rPr>
          <w:rFonts w:ascii="Times" w:hAnsi="Times"/>
          <w:color w:val="000000" w:themeColor="text1"/>
        </w:rPr>
        <w:t xml:space="preserve">После того как </w:t>
      </w:r>
      <w:r w:rsidR="00726404" w:rsidRPr="003E5C50">
        <w:rPr>
          <w:rFonts w:ascii="Times" w:hAnsi="Times"/>
          <w:color w:val="000000" w:themeColor="text1"/>
        </w:rPr>
        <w:t xml:space="preserve">в научной литературе </w:t>
      </w:r>
      <w:r w:rsidRPr="003E5C50">
        <w:rPr>
          <w:rFonts w:ascii="Times" w:hAnsi="Times"/>
          <w:color w:val="000000" w:themeColor="text1"/>
        </w:rPr>
        <w:t xml:space="preserve">была доказана важность финансовых потоков в </w:t>
      </w:r>
      <w:r w:rsidR="00726404" w:rsidRPr="003E5C50">
        <w:rPr>
          <w:rFonts w:ascii="Times" w:hAnsi="Times"/>
          <w:color w:val="000000" w:themeColor="text1"/>
        </w:rPr>
        <w:t xml:space="preserve">ЦП, </w:t>
      </w:r>
      <w:r w:rsidRPr="003E5C50">
        <w:rPr>
          <w:rFonts w:ascii="Times" w:hAnsi="Times"/>
          <w:color w:val="000000" w:themeColor="text1"/>
        </w:rPr>
        <w:t xml:space="preserve">многие исследователи сосредоточились на построении </w:t>
      </w:r>
      <w:r w:rsidR="00726404" w:rsidRPr="003E5C50">
        <w:rPr>
          <w:rFonts w:ascii="Times" w:hAnsi="Times"/>
          <w:color w:val="000000" w:themeColor="text1"/>
        </w:rPr>
        <w:t>теоретической</w:t>
      </w:r>
      <w:r w:rsidRPr="003E5C50">
        <w:rPr>
          <w:rFonts w:ascii="Times" w:hAnsi="Times"/>
          <w:color w:val="000000" w:themeColor="text1"/>
        </w:rPr>
        <w:t xml:space="preserve"> основы управления</w:t>
      </w:r>
      <w:r w:rsidR="00726404" w:rsidRPr="003E5C50">
        <w:rPr>
          <w:rFonts w:ascii="Times" w:hAnsi="Times"/>
          <w:color w:val="000000" w:themeColor="text1"/>
        </w:rPr>
        <w:t xml:space="preserve"> финансами</w:t>
      </w:r>
      <w:r w:rsidRPr="003E5C50">
        <w:rPr>
          <w:rFonts w:ascii="Times" w:hAnsi="Times"/>
          <w:color w:val="000000" w:themeColor="text1"/>
        </w:rPr>
        <w:t xml:space="preserve"> цепоч</w:t>
      </w:r>
      <w:r w:rsidR="00726404" w:rsidRPr="003E5C50">
        <w:rPr>
          <w:rFonts w:ascii="Times" w:hAnsi="Times"/>
          <w:color w:val="000000" w:themeColor="text1"/>
        </w:rPr>
        <w:t>ек</w:t>
      </w:r>
      <w:r w:rsidRPr="003E5C50">
        <w:rPr>
          <w:rFonts w:ascii="Times" w:hAnsi="Times"/>
          <w:color w:val="000000" w:themeColor="text1"/>
        </w:rPr>
        <w:t xml:space="preserve"> поставок (</w:t>
      </w:r>
      <w:r w:rsidR="00726404" w:rsidRPr="003E5C50">
        <w:rPr>
          <w:rFonts w:ascii="Times" w:hAnsi="Times"/>
          <w:color w:val="000000" w:themeColor="text1"/>
        </w:rPr>
        <w:t>далее - УФЦП</w:t>
      </w:r>
      <w:r w:rsidRPr="003E5C50">
        <w:rPr>
          <w:rFonts w:ascii="Times" w:hAnsi="Times"/>
          <w:color w:val="000000" w:themeColor="text1"/>
        </w:rPr>
        <w:t xml:space="preserve">). </w:t>
      </w:r>
      <w:r w:rsidR="00726404" w:rsidRPr="003E5C50">
        <w:rPr>
          <w:rFonts w:ascii="Times" w:hAnsi="Times"/>
          <w:color w:val="000000" w:themeColor="text1"/>
        </w:rPr>
        <w:t xml:space="preserve">Однако на сегодняшний день исследований в этой области проведено не так много, как в иных, поэтому </w:t>
      </w:r>
      <w:r w:rsidRPr="003E5C50">
        <w:rPr>
          <w:rFonts w:ascii="Times" w:hAnsi="Times"/>
          <w:color w:val="000000" w:themeColor="text1"/>
        </w:rPr>
        <w:t>это направление исследований имеет потенциал для дальнейшего развития.</w:t>
      </w:r>
    </w:p>
    <w:p w14:paraId="56780F37" w14:textId="77777777" w:rsidR="001041FC" w:rsidRDefault="00726404" w:rsidP="001041FC">
      <w:pPr>
        <w:spacing w:line="360" w:lineRule="auto"/>
        <w:ind w:firstLine="709"/>
        <w:jc w:val="both"/>
        <w:rPr>
          <w:rFonts w:ascii="Times" w:hAnsi="Times"/>
          <w:color w:val="000000" w:themeColor="text1"/>
        </w:rPr>
      </w:pPr>
      <w:r w:rsidRPr="003E5C50">
        <w:rPr>
          <w:rFonts w:ascii="Times" w:hAnsi="Times"/>
          <w:color w:val="000000" w:themeColor="text1"/>
        </w:rPr>
        <w:t xml:space="preserve">В данной работе, мы будем рассматривать УФЦП на основе исследований Вуттке и др. (2013). В исследовании термин УФЦП определён как деятельность, связанная с </w:t>
      </w:r>
      <w:r w:rsidRPr="003E5C50">
        <w:rPr>
          <w:rFonts w:ascii="Times" w:hAnsi="Times"/>
          <w:color w:val="000000" w:themeColor="text1"/>
        </w:rPr>
        <w:lastRenderedPageBreak/>
        <w:t xml:space="preserve">оптимизированным планированием и контролем </w:t>
      </w:r>
      <w:r w:rsidR="008311A0" w:rsidRPr="003E5C50">
        <w:rPr>
          <w:rFonts w:ascii="Times" w:hAnsi="Times"/>
          <w:color w:val="000000" w:themeColor="text1"/>
        </w:rPr>
        <w:t xml:space="preserve">финансовых потоков в </w:t>
      </w:r>
      <w:r w:rsidRPr="003E5C50">
        <w:rPr>
          <w:rFonts w:ascii="Times" w:hAnsi="Times"/>
          <w:color w:val="000000" w:themeColor="text1"/>
        </w:rPr>
        <w:t>ЦП, предназначенная</w:t>
      </w:r>
      <w:r w:rsidR="008311A0" w:rsidRPr="003E5C50">
        <w:rPr>
          <w:rFonts w:ascii="Times" w:hAnsi="Times"/>
          <w:color w:val="000000" w:themeColor="text1"/>
        </w:rPr>
        <w:t xml:space="preserve"> для эффективного управления материальными потоками. (Вуттке</w:t>
      </w:r>
      <w:r w:rsidRPr="003E5C50">
        <w:rPr>
          <w:rFonts w:ascii="Times" w:hAnsi="Times"/>
          <w:color w:val="000000" w:themeColor="text1"/>
        </w:rPr>
        <w:t xml:space="preserve"> и др</w:t>
      </w:r>
      <w:r w:rsidR="008311A0" w:rsidRPr="003E5C50">
        <w:rPr>
          <w:rFonts w:ascii="Times" w:hAnsi="Times"/>
          <w:color w:val="000000" w:themeColor="text1"/>
        </w:rPr>
        <w:t xml:space="preserve">., 2013). </w:t>
      </w:r>
      <w:r w:rsidRPr="003E5C50">
        <w:rPr>
          <w:rFonts w:ascii="Times" w:hAnsi="Times"/>
          <w:color w:val="000000" w:themeColor="text1"/>
        </w:rPr>
        <w:t xml:space="preserve">Здесь необходимо выделить </w:t>
      </w:r>
      <w:r w:rsidR="008311A0" w:rsidRPr="003E5C50">
        <w:rPr>
          <w:rFonts w:ascii="Times" w:hAnsi="Times"/>
          <w:color w:val="000000" w:themeColor="text1"/>
        </w:rPr>
        <w:t xml:space="preserve">два </w:t>
      </w:r>
      <w:r w:rsidRPr="003E5C50">
        <w:rPr>
          <w:rFonts w:ascii="Times" w:hAnsi="Times"/>
          <w:color w:val="000000" w:themeColor="text1"/>
        </w:rPr>
        <w:t>подхода</w:t>
      </w:r>
      <w:r w:rsidR="008311A0" w:rsidRPr="003E5C50">
        <w:rPr>
          <w:rFonts w:ascii="Times" w:hAnsi="Times"/>
          <w:color w:val="000000" w:themeColor="text1"/>
        </w:rPr>
        <w:t xml:space="preserve"> </w:t>
      </w:r>
      <w:r w:rsidR="002656AD" w:rsidRPr="003E5C50">
        <w:rPr>
          <w:rFonts w:ascii="Times" w:hAnsi="Times"/>
          <w:color w:val="000000" w:themeColor="text1"/>
        </w:rPr>
        <w:t>определения</w:t>
      </w:r>
      <w:r w:rsidR="008311A0" w:rsidRPr="003E5C50">
        <w:rPr>
          <w:rFonts w:ascii="Times" w:hAnsi="Times"/>
          <w:color w:val="000000" w:themeColor="text1"/>
        </w:rPr>
        <w:t>: ориентация на интеграцию управленческих процессов</w:t>
      </w:r>
      <w:r w:rsidRPr="003E5C50">
        <w:rPr>
          <w:rFonts w:ascii="Times" w:hAnsi="Times"/>
          <w:color w:val="000000" w:themeColor="text1"/>
        </w:rPr>
        <w:t>, связанных с</w:t>
      </w:r>
      <w:r w:rsidR="008311A0" w:rsidRPr="003E5C50">
        <w:rPr>
          <w:rFonts w:ascii="Times" w:hAnsi="Times"/>
          <w:color w:val="000000" w:themeColor="text1"/>
        </w:rPr>
        <w:t xml:space="preserve"> финансов</w:t>
      </w:r>
      <w:r w:rsidRPr="003E5C50">
        <w:rPr>
          <w:rFonts w:ascii="Times" w:hAnsi="Times"/>
          <w:color w:val="000000" w:themeColor="text1"/>
        </w:rPr>
        <w:t>ыми потоками</w:t>
      </w:r>
      <w:r w:rsidR="008311A0" w:rsidRPr="003E5C50">
        <w:rPr>
          <w:rFonts w:ascii="Times" w:hAnsi="Times"/>
          <w:color w:val="000000" w:themeColor="text1"/>
        </w:rPr>
        <w:t xml:space="preserve"> и товар</w:t>
      </w:r>
      <w:r w:rsidRPr="003E5C50">
        <w:rPr>
          <w:rFonts w:ascii="Times" w:hAnsi="Times"/>
          <w:color w:val="000000" w:themeColor="text1"/>
        </w:rPr>
        <w:t>ами</w:t>
      </w:r>
      <w:r w:rsidR="008311A0" w:rsidRPr="003E5C50">
        <w:rPr>
          <w:rFonts w:ascii="Times" w:hAnsi="Times"/>
          <w:color w:val="000000" w:themeColor="text1"/>
        </w:rPr>
        <w:t xml:space="preserve"> в </w:t>
      </w:r>
      <w:r w:rsidRPr="003E5C50">
        <w:rPr>
          <w:rFonts w:ascii="Times" w:hAnsi="Times"/>
          <w:color w:val="000000" w:themeColor="text1"/>
        </w:rPr>
        <w:t>ЦП</w:t>
      </w:r>
      <w:r w:rsidR="008311A0" w:rsidRPr="003E5C50">
        <w:rPr>
          <w:rFonts w:ascii="Times" w:hAnsi="Times"/>
          <w:color w:val="000000" w:themeColor="text1"/>
        </w:rPr>
        <w:t xml:space="preserve"> и междисциплинарный подход к определению.  Первое имеет решающее значение с точки зрения различия между традиционным финансовым управлением отдельной фирмой и одной из </w:t>
      </w:r>
      <w:r w:rsidR="00744730" w:rsidRPr="003E5C50">
        <w:rPr>
          <w:rFonts w:ascii="Times" w:hAnsi="Times"/>
          <w:color w:val="000000" w:themeColor="text1"/>
        </w:rPr>
        <w:t>фирм внутри ЦП</w:t>
      </w:r>
      <w:r w:rsidR="008311A0" w:rsidRPr="003E5C50">
        <w:rPr>
          <w:rFonts w:ascii="Times" w:hAnsi="Times"/>
          <w:color w:val="000000" w:themeColor="text1"/>
        </w:rPr>
        <w:t xml:space="preserve">, а также между управлением финансовыми потоками отдельной фирмы и управлением взаимозависимыми финансовыми потоками </w:t>
      </w:r>
      <w:r w:rsidR="00744730" w:rsidRPr="003E5C50">
        <w:rPr>
          <w:rFonts w:ascii="Times" w:hAnsi="Times"/>
          <w:color w:val="000000" w:themeColor="text1"/>
        </w:rPr>
        <w:t>ЦП</w:t>
      </w:r>
      <w:r w:rsidR="008311A0" w:rsidRPr="003E5C50">
        <w:rPr>
          <w:rFonts w:ascii="Times" w:hAnsi="Times"/>
          <w:color w:val="000000" w:themeColor="text1"/>
        </w:rPr>
        <w:t xml:space="preserve"> соответственно. </w:t>
      </w:r>
      <w:r w:rsidR="00744730" w:rsidRPr="003E5C50">
        <w:rPr>
          <w:rFonts w:ascii="Times" w:hAnsi="Times"/>
          <w:color w:val="000000" w:themeColor="text1"/>
        </w:rPr>
        <w:t>Второй подход</w:t>
      </w:r>
      <w:r w:rsidR="008311A0" w:rsidRPr="003E5C50">
        <w:rPr>
          <w:rFonts w:ascii="Times" w:hAnsi="Times"/>
          <w:color w:val="000000" w:themeColor="text1"/>
        </w:rPr>
        <w:t xml:space="preserve"> касается определения сферы применения </w:t>
      </w:r>
      <w:r w:rsidR="00744730" w:rsidRPr="003E5C50">
        <w:rPr>
          <w:rFonts w:ascii="Times" w:hAnsi="Times"/>
          <w:color w:val="000000" w:themeColor="text1"/>
        </w:rPr>
        <w:t>УФЦП</w:t>
      </w:r>
      <w:r w:rsidR="008311A0" w:rsidRPr="003E5C50">
        <w:rPr>
          <w:rFonts w:ascii="Times" w:hAnsi="Times"/>
          <w:color w:val="000000" w:themeColor="text1"/>
        </w:rPr>
        <w:t xml:space="preserve">. На основе исследований Вуттке (2013), </w:t>
      </w:r>
      <w:r w:rsidR="00744730" w:rsidRPr="003E5C50">
        <w:rPr>
          <w:rFonts w:ascii="Times" w:hAnsi="Times"/>
          <w:color w:val="000000" w:themeColor="text1"/>
        </w:rPr>
        <w:t xml:space="preserve">по сей день </w:t>
      </w:r>
      <w:r w:rsidR="008311A0" w:rsidRPr="003E5C50">
        <w:rPr>
          <w:rFonts w:ascii="Times" w:hAnsi="Times"/>
          <w:color w:val="000000" w:themeColor="text1"/>
        </w:rPr>
        <w:t>разрабатываю</w:t>
      </w:r>
      <w:r w:rsidR="00744730" w:rsidRPr="003E5C50">
        <w:rPr>
          <w:rFonts w:ascii="Times" w:hAnsi="Times"/>
          <w:color w:val="000000" w:themeColor="text1"/>
        </w:rPr>
        <w:t>тся</w:t>
      </w:r>
      <w:r w:rsidR="008311A0" w:rsidRPr="003E5C50">
        <w:rPr>
          <w:rFonts w:ascii="Times" w:hAnsi="Times"/>
          <w:color w:val="000000" w:themeColor="text1"/>
        </w:rPr>
        <w:t xml:space="preserve"> рамки сферы применения </w:t>
      </w:r>
      <w:r w:rsidR="00744730" w:rsidRPr="003E5C50">
        <w:rPr>
          <w:rFonts w:ascii="Times" w:hAnsi="Times"/>
          <w:color w:val="000000" w:themeColor="text1"/>
        </w:rPr>
        <w:t>УФЦП</w:t>
      </w:r>
      <w:r w:rsidR="008311A0" w:rsidRPr="003E5C50">
        <w:rPr>
          <w:rFonts w:ascii="Times" w:hAnsi="Times"/>
          <w:color w:val="000000" w:themeColor="text1"/>
        </w:rPr>
        <w:t xml:space="preserve"> с использованием междисциплинарного подхода. </w:t>
      </w:r>
      <w:r w:rsidR="00744730" w:rsidRPr="003E5C50">
        <w:rPr>
          <w:rFonts w:ascii="Times" w:hAnsi="Times"/>
          <w:color w:val="000000" w:themeColor="text1"/>
        </w:rPr>
        <w:t>Кроме того</w:t>
      </w:r>
      <w:r w:rsidR="008311A0" w:rsidRPr="003E5C50">
        <w:rPr>
          <w:rFonts w:ascii="Times" w:hAnsi="Times"/>
          <w:color w:val="000000" w:themeColor="text1"/>
        </w:rPr>
        <w:t xml:space="preserve">, </w:t>
      </w:r>
      <w:r w:rsidR="00744730" w:rsidRPr="003E5C50">
        <w:rPr>
          <w:rFonts w:ascii="Times" w:hAnsi="Times"/>
          <w:color w:val="000000" w:themeColor="text1"/>
        </w:rPr>
        <w:t xml:space="preserve">УФЦП – это сложная область исследований, </w:t>
      </w:r>
      <w:r w:rsidR="008311A0" w:rsidRPr="003E5C50">
        <w:rPr>
          <w:rFonts w:ascii="Times" w:hAnsi="Times"/>
          <w:color w:val="000000" w:themeColor="text1"/>
        </w:rPr>
        <w:t>включа</w:t>
      </w:r>
      <w:r w:rsidR="00744730" w:rsidRPr="003E5C50">
        <w:rPr>
          <w:rFonts w:ascii="Times" w:hAnsi="Times"/>
          <w:color w:val="000000" w:themeColor="text1"/>
        </w:rPr>
        <w:t>ющая</w:t>
      </w:r>
      <w:r w:rsidR="008311A0" w:rsidRPr="003E5C50">
        <w:rPr>
          <w:rFonts w:ascii="Times" w:hAnsi="Times"/>
          <w:color w:val="000000" w:themeColor="text1"/>
        </w:rPr>
        <w:t xml:space="preserve"> в себя аспекты следующих направлений: корпоративные финансы, управление рисками и управление цепочками поставок. (</w:t>
      </w:r>
      <w:proofErr w:type="spellStart"/>
      <w:r w:rsidR="008311A0" w:rsidRPr="003E5C50">
        <w:rPr>
          <w:rFonts w:ascii="Times" w:hAnsi="Times"/>
          <w:color w:val="000000" w:themeColor="text1"/>
        </w:rPr>
        <w:t>Fraunhofer</w:t>
      </w:r>
      <w:proofErr w:type="spellEnd"/>
      <w:r w:rsidR="008311A0" w:rsidRPr="003E5C50">
        <w:rPr>
          <w:rFonts w:ascii="Times" w:hAnsi="Times"/>
          <w:color w:val="000000" w:themeColor="text1"/>
        </w:rPr>
        <w:t xml:space="preserve"> IML, 2013). В соответствии с этой структурой </w:t>
      </w:r>
      <w:r w:rsidR="00744730" w:rsidRPr="003E5C50">
        <w:rPr>
          <w:rFonts w:ascii="Times" w:hAnsi="Times"/>
          <w:color w:val="000000" w:themeColor="text1"/>
        </w:rPr>
        <w:t xml:space="preserve">УФЦП </w:t>
      </w:r>
      <w:r w:rsidR="008311A0" w:rsidRPr="003E5C50">
        <w:rPr>
          <w:rFonts w:ascii="Times" w:hAnsi="Times"/>
          <w:color w:val="000000" w:themeColor="text1"/>
        </w:rPr>
        <w:t xml:space="preserve">включает в себя два основных аспекта для изучения: оборотный капитал в </w:t>
      </w:r>
      <w:r w:rsidR="00744730" w:rsidRPr="003E5C50">
        <w:rPr>
          <w:rFonts w:ascii="Times" w:hAnsi="Times"/>
          <w:color w:val="000000" w:themeColor="text1"/>
        </w:rPr>
        <w:t>ЦП</w:t>
      </w:r>
      <w:r w:rsidR="008311A0" w:rsidRPr="003E5C50">
        <w:rPr>
          <w:rFonts w:ascii="Times" w:hAnsi="Times"/>
          <w:color w:val="000000" w:themeColor="text1"/>
        </w:rPr>
        <w:t xml:space="preserve"> (или финансирование операционной деятельности в рамках </w:t>
      </w:r>
      <w:r w:rsidR="00744730" w:rsidRPr="003E5C50">
        <w:rPr>
          <w:rFonts w:ascii="Times" w:hAnsi="Times"/>
          <w:color w:val="000000" w:themeColor="text1"/>
        </w:rPr>
        <w:t>ЦП</w:t>
      </w:r>
      <w:r w:rsidR="008311A0" w:rsidRPr="003E5C50">
        <w:rPr>
          <w:rFonts w:ascii="Times" w:hAnsi="Times"/>
          <w:color w:val="000000" w:themeColor="text1"/>
        </w:rPr>
        <w:t>) и финансовые риски, связанные с торговыми кредитами и дефолтом поставщиков.</w:t>
      </w:r>
      <w:r w:rsidR="00744730" w:rsidRPr="003E5C50">
        <w:rPr>
          <w:rFonts w:ascii="Times" w:hAnsi="Times"/>
          <w:color w:val="000000" w:themeColor="text1"/>
        </w:rPr>
        <w:t xml:space="preserve"> </w:t>
      </w:r>
      <w:r w:rsidR="0094229B">
        <w:rPr>
          <w:rFonts w:ascii="Times" w:hAnsi="Times"/>
          <w:color w:val="000000" w:themeColor="text1"/>
        </w:rPr>
        <w:t xml:space="preserve"> </w:t>
      </w:r>
    </w:p>
    <w:p w14:paraId="4C3E945C" w14:textId="77777777" w:rsidR="001041FC" w:rsidRDefault="001041FC" w:rsidP="001041FC">
      <w:pPr>
        <w:spacing w:line="360" w:lineRule="auto"/>
        <w:ind w:firstLine="709"/>
        <w:jc w:val="both"/>
        <w:rPr>
          <w:rFonts w:ascii="Times" w:hAnsi="Times"/>
          <w:color w:val="000000" w:themeColor="text1"/>
        </w:rPr>
      </w:pPr>
    </w:p>
    <w:p w14:paraId="31E7C392" w14:textId="2C1FEC8B" w:rsidR="00567F6D" w:rsidRPr="00423714" w:rsidRDefault="0011446F" w:rsidP="00687AD3">
      <w:pPr>
        <w:pStyle w:val="1"/>
        <w:numPr>
          <w:ilvl w:val="1"/>
          <w:numId w:val="31"/>
        </w:numPr>
        <w:rPr>
          <w:rFonts w:ascii="Times" w:hAnsi="Times"/>
          <w:color w:val="000000" w:themeColor="text1"/>
          <w:sz w:val="24"/>
          <w:szCs w:val="24"/>
        </w:rPr>
      </w:pPr>
      <w:bookmarkStart w:id="5" w:name="_Toc41765433"/>
      <w:r w:rsidRPr="00423714">
        <w:rPr>
          <w:rFonts w:ascii="Times" w:hAnsi="Times"/>
          <w:color w:val="000000" w:themeColor="text1"/>
          <w:sz w:val="24"/>
          <w:szCs w:val="24"/>
        </w:rPr>
        <w:t>Сотрудничество в цепи поставок</w:t>
      </w:r>
      <w:bookmarkEnd w:id="5"/>
    </w:p>
    <w:p w14:paraId="23468824" w14:textId="77777777" w:rsidR="0011446F" w:rsidRPr="003E5C50" w:rsidRDefault="0011446F" w:rsidP="0011446F">
      <w:pPr>
        <w:rPr>
          <w:rFonts w:ascii="Times" w:hAnsi="Times"/>
          <w:color w:val="000000" w:themeColor="text1"/>
        </w:rPr>
      </w:pPr>
    </w:p>
    <w:p w14:paraId="63E18738" w14:textId="0972A2C0"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На протяжении всего периода становления концепции УЦП в качестве направления исследований многие зарубежные авторы научных статей в своих работах неоднократно подчеркивали, что </w:t>
      </w:r>
      <w:r w:rsidR="00010743" w:rsidRPr="003E5C50">
        <w:rPr>
          <w:rFonts w:ascii="Times" w:hAnsi="Times"/>
          <w:color w:val="000000" w:themeColor="text1"/>
        </w:rPr>
        <w:t>УЦП</w:t>
      </w:r>
      <w:r w:rsidRPr="003E5C50">
        <w:rPr>
          <w:rFonts w:ascii="Times" w:hAnsi="Times"/>
          <w:color w:val="000000" w:themeColor="text1"/>
        </w:rPr>
        <w:t xml:space="preserve"> – это философия управления, в соответствии с которой </w:t>
      </w:r>
      <w:r w:rsidR="00010743" w:rsidRPr="003E5C50">
        <w:rPr>
          <w:rFonts w:ascii="Times" w:hAnsi="Times"/>
          <w:color w:val="000000" w:themeColor="text1"/>
        </w:rPr>
        <w:t>цепочка поставок</w:t>
      </w:r>
      <w:r w:rsidRPr="003E5C50">
        <w:rPr>
          <w:rFonts w:ascii="Times" w:hAnsi="Times"/>
          <w:color w:val="000000" w:themeColor="text1"/>
        </w:rPr>
        <w:t xml:space="preserve"> рассматривается как единое целое, а не ряд отдельн</w:t>
      </w:r>
      <w:r w:rsidR="00BE36FE">
        <w:rPr>
          <w:rFonts w:ascii="Times" w:hAnsi="Times"/>
          <w:color w:val="000000" w:themeColor="text1"/>
        </w:rPr>
        <w:t xml:space="preserve">о </w:t>
      </w:r>
      <w:r w:rsidRPr="003E5C50">
        <w:rPr>
          <w:rFonts w:ascii="Times" w:hAnsi="Times"/>
          <w:color w:val="000000" w:themeColor="text1"/>
        </w:rPr>
        <w:t>участвующих фирм</w:t>
      </w:r>
      <w:r w:rsidR="00610437" w:rsidRPr="00610437">
        <w:rPr>
          <w:rFonts w:ascii="Times" w:hAnsi="Times"/>
          <w:color w:val="000000" w:themeColor="text1"/>
        </w:rPr>
        <w:t xml:space="preserve"> </w:t>
      </w:r>
      <w:r w:rsidRPr="003E5C50">
        <w:rPr>
          <w:rFonts w:ascii="Times" w:hAnsi="Times"/>
          <w:color w:val="000000" w:themeColor="text1"/>
        </w:rPr>
        <w:t>(</w:t>
      </w:r>
      <w:proofErr w:type="spellStart"/>
      <w:r w:rsidRPr="003E5C50">
        <w:rPr>
          <w:rFonts w:ascii="Times" w:hAnsi="Times"/>
          <w:color w:val="000000" w:themeColor="text1"/>
        </w:rPr>
        <w:t>Элрэм</w:t>
      </w:r>
      <w:proofErr w:type="spellEnd"/>
      <w:r w:rsidRPr="003E5C50">
        <w:rPr>
          <w:rFonts w:ascii="Times" w:hAnsi="Times"/>
          <w:color w:val="000000" w:themeColor="text1"/>
        </w:rPr>
        <w:t xml:space="preserve">, Купер 1990г; </w:t>
      </w:r>
      <w:proofErr w:type="spellStart"/>
      <w:r w:rsidRPr="003E5C50">
        <w:rPr>
          <w:rFonts w:ascii="Times" w:hAnsi="Times"/>
          <w:color w:val="000000" w:themeColor="text1"/>
        </w:rPr>
        <w:t>Хоулихан</w:t>
      </w:r>
      <w:proofErr w:type="spellEnd"/>
      <w:r w:rsidRPr="003E5C50">
        <w:rPr>
          <w:rFonts w:ascii="Times" w:hAnsi="Times"/>
          <w:color w:val="000000" w:themeColor="text1"/>
        </w:rPr>
        <w:t xml:space="preserve">, 1988; </w:t>
      </w:r>
      <w:proofErr w:type="spellStart"/>
      <w:r w:rsidRPr="003E5C50">
        <w:rPr>
          <w:rFonts w:ascii="Times" w:hAnsi="Times"/>
          <w:color w:val="000000" w:themeColor="text1"/>
        </w:rPr>
        <w:t>Тиндалл</w:t>
      </w:r>
      <w:proofErr w:type="spellEnd"/>
      <w:r w:rsidRPr="003E5C50">
        <w:rPr>
          <w:rFonts w:ascii="Times" w:hAnsi="Times"/>
          <w:color w:val="000000" w:themeColor="text1"/>
        </w:rPr>
        <w:t>, 1998). В связи с этим</w:t>
      </w:r>
      <w:r w:rsidR="00BE36FE">
        <w:rPr>
          <w:rFonts w:ascii="Times" w:hAnsi="Times"/>
          <w:color w:val="000000" w:themeColor="text1"/>
        </w:rPr>
        <w:t xml:space="preserve"> </w:t>
      </w:r>
      <w:r w:rsidRPr="003E5C50">
        <w:rPr>
          <w:rFonts w:ascii="Times" w:hAnsi="Times"/>
          <w:color w:val="000000" w:themeColor="text1"/>
        </w:rPr>
        <w:t xml:space="preserve">для применения данной философии на практике необходимо выполнять несколько видов деятельности одновременно. На основе более ранних исследований </w:t>
      </w:r>
      <w:proofErr w:type="spellStart"/>
      <w:r w:rsidRPr="003E5C50">
        <w:rPr>
          <w:rFonts w:ascii="Times" w:hAnsi="Times"/>
          <w:color w:val="000000" w:themeColor="text1"/>
        </w:rPr>
        <w:t>Менцер</w:t>
      </w:r>
      <w:proofErr w:type="spellEnd"/>
      <w:r w:rsidRPr="003E5C50">
        <w:rPr>
          <w:rFonts w:ascii="Times" w:hAnsi="Times"/>
          <w:color w:val="000000" w:themeColor="text1"/>
        </w:rPr>
        <w:t xml:space="preserve"> (2001) разработал перечень таких видов деятельности, которые должны быть учтены, но не ограничиваться комплексным поведением, построением и поддержанием партнерских отношений, обменом информацией и сотрудничеством. Сотрудничество, в свою очередь, обладает большим значением, поскольку предполагает интегрированное мышление, единство целей и усилий всех участников цепочки поставок, а также позволяет максимизировать прибыль всей цепочки и участников отдельно.   </w:t>
      </w:r>
    </w:p>
    <w:p w14:paraId="5E0D6DBF" w14:textId="70C61D6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Андерсон и </w:t>
      </w:r>
      <w:proofErr w:type="spellStart"/>
      <w:r w:rsidRPr="003E5C50">
        <w:rPr>
          <w:rFonts w:ascii="Times" w:hAnsi="Times"/>
          <w:color w:val="000000" w:themeColor="text1"/>
        </w:rPr>
        <w:t>Нарус</w:t>
      </w:r>
      <w:proofErr w:type="spellEnd"/>
      <w:r w:rsidRPr="003E5C50">
        <w:rPr>
          <w:rFonts w:ascii="Times" w:hAnsi="Times"/>
          <w:color w:val="000000" w:themeColor="text1"/>
        </w:rPr>
        <w:t xml:space="preserve"> (1990) определяют сотрудничество как скоординированную деятельность, которая осуществляется партнерами по цепочке поставок с целью достижения «превосходящего совместного результата»: при этом, общий результат цепочки поставок </w:t>
      </w:r>
      <w:r w:rsidRPr="003E5C50">
        <w:rPr>
          <w:rFonts w:ascii="Times" w:hAnsi="Times"/>
          <w:color w:val="000000" w:themeColor="text1"/>
        </w:rPr>
        <w:lastRenderedPageBreak/>
        <w:t>должен быть больше, чем сумма результатов отдельных фирм внутри ЦП. Сотрудничество может существовать в различных формах</w:t>
      </w:r>
      <w:r w:rsidR="00BE36FE">
        <w:rPr>
          <w:rFonts w:ascii="Times" w:hAnsi="Times"/>
          <w:color w:val="000000" w:themeColor="text1"/>
        </w:rPr>
        <w:t xml:space="preserve">: </w:t>
      </w:r>
      <w:r w:rsidRPr="003E5C50">
        <w:rPr>
          <w:rFonts w:ascii="Times" w:hAnsi="Times"/>
          <w:color w:val="000000" w:themeColor="text1"/>
        </w:rPr>
        <w:t>например, совместное планирование и контроль, проектирование систем контроля качества, поставки и оплаты, совместная работа по разработке продукта и включает в себя три основных элемента: информационные системы, управление запасами и отношения в цепочке поставок; сотрудничество в ЦП обеспечивает снижение издержек цепочки поставок и повышение уровня обслуживания клиентов. (</w:t>
      </w:r>
      <w:proofErr w:type="spellStart"/>
      <w:r w:rsidRPr="003E5C50">
        <w:rPr>
          <w:rFonts w:ascii="Times" w:hAnsi="Times"/>
          <w:color w:val="000000" w:themeColor="text1"/>
        </w:rPr>
        <w:t>Пауэр</w:t>
      </w:r>
      <w:proofErr w:type="spellEnd"/>
      <w:r w:rsidRPr="003E5C50">
        <w:rPr>
          <w:rFonts w:ascii="Times" w:hAnsi="Times"/>
          <w:color w:val="000000" w:themeColor="text1"/>
        </w:rPr>
        <w:t>, 2005).</w:t>
      </w:r>
    </w:p>
    <w:p w14:paraId="443822A3" w14:textId="1E0334E9"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Фирмы, включенные в цепочку поставок, так или иначе представляют собой отдельные организации, </w:t>
      </w:r>
      <w:proofErr w:type="spellStart"/>
      <w:r w:rsidR="00BE36FE">
        <w:rPr>
          <w:rFonts w:ascii="Times" w:hAnsi="Times"/>
          <w:color w:val="000000" w:themeColor="text1"/>
        </w:rPr>
        <w:t>смотивированные</w:t>
      </w:r>
      <w:proofErr w:type="spellEnd"/>
      <w:r w:rsidRPr="003E5C50">
        <w:rPr>
          <w:rFonts w:ascii="Times" w:hAnsi="Times"/>
          <w:color w:val="000000" w:themeColor="text1"/>
        </w:rPr>
        <w:t xml:space="preserve"> к улучшению, в первую очередь, собственных показателей и результатов, а не результатов деятельности всей ЦП. Поэтому наиболее важной задачей для управления цепью поставок является разработка некоторого инструмента мотивации всех независимых членов цепочки с целью оптимизации работы общей ЦП посредством координации действий. (</w:t>
      </w:r>
      <w:proofErr w:type="spellStart"/>
      <w:r w:rsidRPr="003E5C50">
        <w:rPr>
          <w:rFonts w:ascii="Times" w:hAnsi="Times"/>
          <w:color w:val="000000" w:themeColor="text1"/>
        </w:rPr>
        <w:t>Лабиад</w:t>
      </w:r>
      <w:proofErr w:type="spellEnd"/>
      <w:r w:rsidRPr="003E5C50">
        <w:rPr>
          <w:rFonts w:ascii="Times" w:hAnsi="Times"/>
          <w:color w:val="000000" w:themeColor="text1"/>
        </w:rPr>
        <w:t xml:space="preserve"> и др., 2012). Поскольку цепочки поставок</w:t>
      </w:r>
      <w:r w:rsidR="00BE36FE">
        <w:rPr>
          <w:rFonts w:ascii="Times" w:hAnsi="Times"/>
          <w:color w:val="000000" w:themeColor="text1"/>
        </w:rPr>
        <w:t xml:space="preserve"> децентрализованы и характеризуются  </w:t>
      </w:r>
      <w:r w:rsidRPr="003E5C50">
        <w:rPr>
          <w:rFonts w:ascii="Times" w:hAnsi="Times"/>
          <w:color w:val="000000" w:themeColor="text1"/>
        </w:rPr>
        <w:t xml:space="preserve">наличием большого числа независимых лиц внутри ЦП, принимающих решения, и обладающих различными целями, разработанный механизм координации имеет жизненно важное значение для мотивации их к совместной работе с целью повышения общей производительности. Согласно </w:t>
      </w:r>
      <w:proofErr w:type="spellStart"/>
      <w:r w:rsidRPr="003E5C50">
        <w:rPr>
          <w:rFonts w:ascii="Times" w:hAnsi="Times"/>
          <w:color w:val="000000" w:themeColor="text1"/>
        </w:rPr>
        <w:t>Джанноккаро</w:t>
      </w:r>
      <w:proofErr w:type="spellEnd"/>
      <w:r w:rsidRPr="003E5C50">
        <w:rPr>
          <w:rFonts w:ascii="Times" w:hAnsi="Times"/>
          <w:color w:val="000000" w:themeColor="text1"/>
        </w:rPr>
        <w:t xml:space="preserve"> и др. (2004) и работам </w:t>
      </w:r>
      <w:proofErr w:type="spellStart"/>
      <w:r w:rsidRPr="003E5C50">
        <w:rPr>
          <w:rFonts w:ascii="Times" w:hAnsi="Times"/>
          <w:color w:val="000000" w:themeColor="text1"/>
        </w:rPr>
        <w:t>Гао</w:t>
      </w:r>
      <w:proofErr w:type="spellEnd"/>
      <w:r w:rsidRPr="003E5C50">
        <w:rPr>
          <w:rFonts w:ascii="Times" w:hAnsi="Times"/>
          <w:color w:val="000000" w:themeColor="text1"/>
        </w:rPr>
        <w:t xml:space="preserve"> </w:t>
      </w:r>
      <w:r w:rsidR="005C5177">
        <w:rPr>
          <w:rFonts w:ascii="Times" w:hAnsi="Times"/>
          <w:color w:val="000000" w:themeColor="text1"/>
        </w:rPr>
        <w:t>и</w:t>
      </w:r>
      <w:r w:rsidRPr="003E5C50">
        <w:rPr>
          <w:rFonts w:ascii="Times" w:hAnsi="Times"/>
          <w:color w:val="000000" w:themeColor="text1"/>
        </w:rPr>
        <w:t xml:space="preserve"> Ли (2018) среди координационных механизмов, а также инструментов мотивации участников цепочки поставок, контракты на поставку между участниками цепи являются важными инструментами, которые используются на практике уже в течение многих десятилетий и в целом могут быть адаптированы для различных отраслей промышленности. </w:t>
      </w:r>
    </w:p>
    <w:p w14:paraId="0E41A05E" w14:textId="77777777" w:rsidR="00D15FE1"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Контракты на поставку обычно регулируют двусторонние деловые отношения, например, между производителем и его поставщиком или между производителем и его дистрибьютором. В контрактах определяются условия оплаты, сроки поставки, обязательства заинтересованных сторон и так далее. Однако в последние годы широкое распространение получили теории </w:t>
      </w:r>
      <w:r w:rsidR="00F72610" w:rsidRPr="003E5C50">
        <w:rPr>
          <w:rFonts w:ascii="Times" w:hAnsi="Times"/>
          <w:color w:val="000000" w:themeColor="text1"/>
        </w:rPr>
        <w:t>сотрудничества</w:t>
      </w:r>
      <w:r w:rsidRPr="003E5C50">
        <w:rPr>
          <w:rFonts w:ascii="Times" w:hAnsi="Times"/>
          <w:color w:val="000000" w:themeColor="text1"/>
        </w:rPr>
        <w:t xml:space="preserve"> в ЦП и их применение для достижения общих целей (</w:t>
      </w:r>
      <w:proofErr w:type="spellStart"/>
      <w:r w:rsidRPr="003E5C50">
        <w:rPr>
          <w:rFonts w:ascii="Times" w:hAnsi="Times"/>
          <w:color w:val="000000" w:themeColor="text1"/>
        </w:rPr>
        <w:t>Берджесс</w:t>
      </w:r>
      <w:proofErr w:type="spellEnd"/>
      <w:r w:rsidRPr="003E5C50">
        <w:rPr>
          <w:rFonts w:ascii="Times" w:hAnsi="Times"/>
          <w:color w:val="000000" w:themeColor="text1"/>
        </w:rPr>
        <w:t xml:space="preserve">, 2006; </w:t>
      </w:r>
      <w:proofErr w:type="spellStart"/>
      <w:r w:rsidRPr="003E5C50">
        <w:rPr>
          <w:rFonts w:ascii="Times" w:hAnsi="Times"/>
          <w:color w:val="000000" w:themeColor="text1"/>
        </w:rPr>
        <w:t>Талейзаде</w:t>
      </w:r>
      <w:proofErr w:type="spellEnd"/>
      <w:r w:rsidRPr="003E5C50">
        <w:rPr>
          <w:rFonts w:ascii="Times" w:hAnsi="Times"/>
          <w:color w:val="000000" w:themeColor="text1"/>
        </w:rPr>
        <w:t xml:space="preserve">, 2017; </w:t>
      </w:r>
      <w:proofErr w:type="spellStart"/>
      <w:r w:rsidRPr="003E5C50">
        <w:rPr>
          <w:rFonts w:ascii="Times" w:hAnsi="Times"/>
          <w:color w:val="000000" w:themeColor="text1"/>
        </w:rPr>
        <w:t>Саркар</w:t>
      </w:r>
      <w:proofErr w:type="spellEnd"/>
      <w:r w:rsidRPr="003E5C50">
        <w:rPr>
          <w:rFonts w:ascii="Times" w:hAnsi="Times"/>
          <w:color w:val="000000" w:themeColor="text1"/>
        </w:rPr>
        <w:t xml:space="preserve">, 2018; </w:t>
      </w:r>
      <w:proofErr w:type="spellStart"/>
      <w:r w:rsidRPr="003E5C50">
        <w:rPr>
          <w:rFonts w:ascii="Times" w:hAnsi="Times"/>
          <w:color w:val="000000" w:themeColor="text1"/>
        </w:rPr>
        <w:t>Гао</w:t>
      </w:r>
      <w:proofErr w:type="spellEnd"/>
      <w:r w:rsidRPr="003E5C50">
        <w:rPr>
          <w:rFonts w:ascii="Times" w:hAnsi="Times"/>
          <w:color w:val="000000" w:themeColor="text1"/>
        </w:rPr>
        <w:t xml:space="preserve"> &amp; Ли, 2018). Примечательно, что большинство этих теорий </w:t>
      </w:r>
      <w:r w:rsidR="00F72610" w:rsidRPr="003E5C50">
        <w:rPr>
          <w:rFonts w:ascii="Times" w:hAnsi="Times"/>
          <w:color w:val="000000" w:themeColor="text1"/>
        </w:rPr>
        <w:t xml:space="preserve">сотрудничества </w:t>
      </w:r>
      <w:r w:rsidRPr="003E5C50">
        <w:rPr>
          <w:rFonts w:ascii="Times" w:hAnsi="Times"/>
          <w:color w:val="000000" w:themeColor="text1"/>
        </w:rPr>
        <w:t xml:space="preserve">основаны на различных типах контрактов цепочки поставок. </w:t>
      </w:r>
    </w:p>
    <w:p w14:paraId="3895906C" w14:textId="76E36FB6"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Существует много форм контрактов, используемых на практике и изучаемых исследователями, которые являются экономически выгодными для использования различными сторонами. Так, в своем исследовании </w:t>
      </w:r>
      <w:proofErr w:type="spellStart"/>
      <w:r w:rsidRPr="003E5C50">
        <w:rPr>
          <w:rFonts w:ascii="Times" w:hAnsi="Times"/>
          <w:color w:val="000000" w:themeColor="text1"/>
        </w:rPr>
        <w:t>Ладиад</w:t>
      </w:r>
      <w:proofErr w:type="spellEnd"/>
      <w:r w:rsidRPr="003E5C50">
        <w:rPr>
          <w:rFonts w:ascii="Times" w:hAnsi="Times"/>
          <w:color w:val="000000" w:themeColor="text1"/>
        </w:rPr>
        <w:t xml:space="preserve"> (2012) разделил координирующие контракты на две основные группы: «зависящие от количества» (скидки на количество товара) и «зависящие от цены» (оптовые цены, политика выкупа или возврата, </w:t>
      </w:r>
      <w:r w:rsidRPr="003E5C50">
        <w:rPr>
          <w:rFonts w:ascii="Times" w:hAnsi="Times"/>
          <w:color w:val="000000" w:themeColor="text1"/>
        </w:rPr>
        <w:lastRenderedPageBreak/>
        <w:t xml:space="preserve">распределение доходов). Кроме того, </w:t>
      </w:r>
      <w:proofErr w:type="spellStart"/>
      <w:r w:rsidRPr="003E5C50">
        <w:rPr>
          <w:rFonts w:ascii="Times" w:hAnsi="Times"/>
          <w:color w:val="000000" w:themeColor="text1"/>
        </w:rPr>
        <w:t>Талейзаде</w:t>
      </w:r>
      <w:proofErr w:type="spellEnd"/>
      <w:r w:rsidRPr="003E5C50">
        <w:rPr>
          <w:rFonts w:ascii="Times" w:hAnsi="Times"/>
          <w:color w:val="000000" w:themeColor="text1"/>
        </w:rPr>
        <w:t xml:space="preserve"> и др. (2018) добавляет еще одну группу стимулирующих контрактов, которая включает контракты на отсрочку платежа и сегментацию рынка. Однако в данной работе мы будем рассматривать только контракты, позволяющие разделять доходы между участниками цепи, поскольку эти контракты мотивируют всех участников цепочки поставок к совместным действиям по максимизации общей прибыли.</w:t>
      </w:r>
    </w:p>
    <w:p w14:paraId="5CD24477"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В соответствии с контрактом, позволяющим делить доходы, один агент делится с другим заданным процентом полученного дохода в обмен на более низкие цены (</w:t>
      </w:r>
      <w:proofErr w:type="spellStart"/>
      <w:r w:rsidRPr="003E5C50">
        <w:rPr>
          <w:rFonts w:ascii="Times" w:hAnsi="Times"/>
          <w:color w:val="000000" w:themeColor="text1"/>
        </w:rPr>
        <w:t>Говиндан</w:t>
      </w:r>
      <w:proofErr w:type="spellEnd"/>
      <w:r w:rsidRPr="003E5C50">
        <w:rPr>
          <w:rFonts w:ascii="Times" w:hAnsi="Times"/>
          <w:color w:val="000000" w:themeColor="text1"/>
        </w:rPr>
        <w:t xml:space="preserve">, </w:t>
      </w:r>
      <w:proofErr w:type="spellStart"/>
      <w:r w:rsidRPr="003E5C50">
        <w:rPr>
          <w:rFonts w:ascii="Times" w:hAnsi="Times"/>
          <w:color w:val="000000" w:themeColor="text1"/>
        </w:rPr>
        <w:t>Попюк</w:t>
      </w:r>
      <w:proofErr w:type="spellEnd"/>
      <w:r w:rsidRPr="003E5C50">
        <w:rPr>
          <w:rFonts w:ascii="Times" w:hAnsi="Times"/>
          <w:color w:val="000000" w:themeColor="text1"/>
        </w:rPr>
        <w:t xml:space="preserve">, 2011). Например, дистрибьютор покупает некоторые товары у производителя и должен за них заплатить; однако при таких условиях дистрибьютор также дополнительно платит производителю процент от выручки, который прописан в контракте. В своей совместной работе </w:t>
      </w:r>
      <w:proofErr w:type="spellStart"/>
      <w:r w:rsidRPr="003E5C50">
        <w:rPr>
          <w:rFonts w:ascii="Times" w:hAnsi="Times"/>
          <w:color w:val="000000" w:themeColor="text1"/>
        </w:rPr>
        <w:t>Джанноккаро</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Понтрандольфо</w:t>
      </w:r>
      <w:proofErr w:type="spellEnd"/>
      <w:r w:rsidRPr="003E5C50">
        <w:rPr>
          <w:rFonts w:ascii="Times" w:hAnsi="Times"/>
          <w:color w:val="000000" w:themeColor="text1"/>
        </w:rPr>
        <w:t xml:space="preserve"> (2004) доказали, что данный вид контрактов позволяет координировать цепочку поставок и за счет распределения прибыли улучшать финансовые показатели не только отдельных участников цепочки, но и их показатель общей прибыли. </w:t>
      </w:r>
    </w:p>
    <w:p w14:paraId="278911CE" w14:textId="77777777" w:rsidR="001041FC" w:rsidRDefault="00567F6D" w:rsidP="001041FC">
      <w:pPr>
        <w:spacing w:line="360" w:lineRule="auto"/>
        <w:ind w:firstLine="709"/>
        <w:jc w:val="both"/>
        <w:rPr>
          <w:rFonts w:ascii="Times" w:hAnsi="Times"/>
          <w:color w:val="000000" w:themeColor="text1"/>
        </w:rPr>
      </w:pPr>
      <w:r w:rsidRPr="003E5C50">
        <w:rPr>
          <w:rFonts w:ascii="Times" w:hAnsi="Times"/>
          <w:color w:val="000000" w:themeColor="text1"/>
        </w:rPr>
        <w:t>Максимизация прибыли, как правило, означает минимизацию издержек, а это ключевой фактор в сегодняшней высококонкурентной среде и, следовательно, одна из важнейших целей любой организации или цепочки поставок. Стремясь к повышению прибыльности, компании начинают либо применять различные стратегии в областях маркетинга, способов производства, управлении запасами, расширении деятельности и т.д., либо они ищут различные возможности для снижения затрат. Именно поэтому, будучи мотивированными к максимизации совокупной прибыли общей цепочки поставок, участник</w:t>
      </w:r>
      <w:r w:rsidR="00F72610" w:rsidRPr="003E5C50">
        <w:rPr>
          <w:rFonts w:ascii="Times" w:hAnsi="Times"/>
          <w:color w:val="000000" w:themeColor="text1"/>
        </w:rPr>
        <w:t xml:space="preserve">ами необходимо найти </w:t>
      </w:r>
      <w:r w:rsidRPr="003E5C50">
        <w:rPr>
          <w:rFonts w:ascii="Times" w:hAnsi="Times"/>
          <w:color w:val="000000" w:themeColor="text1"/>
        </w:rPr>
        <w:t>возможности в области управления оборотным капиталом</w:t>
      </w:r>
      <w:r w:rsidR="00F72610" w:rsidRPr="003E5C50">
        <w:rPr>
          <w:rFonts w:ascii="Times" w:hAnsi="Times"/>
          <w:color w:val="000000" w:themeColor="text1"/>
        </w:rPr>
        <w:t xml:space="preserve"> всей цепи</w:t>
      </w:r>
      <w:r w:rsidRPr="003E5C50">
        <w:rPr>
          <w:rFonts w:ascii="Times" w:hAnsi="Times"/>
          <w:color w:val="000000" w:themeColor="text1"/>
        </w:rPr>
        <w:t>, а именно в финансовых затратах на оборотный капитал</w:t>
      </w:r>
      <w:r w:rsidR="00A97AEA" w:rsidRPr="003E5C50">
        <w:rPr>
          <w:rFonts w:ascii="Times" w:hAnsi="Times"/>
          <w:color w:val="000000" w:themeColor="text1"/>
        </w:rPr>
        <w:t>, которые будут изучены в дальнейшем</w:t>
      </w:r>
      <w:r w:rsidR="001041FC">
        <w:rPr>
          <w:rFonts w:ascii="Times" w:hAnsi="Times"/>
          <w:color w:val="000000" w:themeColor="text1"/>
        </w:rPr>
        <w:t xml:space="preserve">. </w:t>
      </w:r>
    </w:p>
    <w:p w14:paraId="61A97959" w14:textId="77777777" w:rsidR="001041FC" w:rsidRPr="00423714" w:rsidRDefault="001041FC" w:rsidP="00423714">
      <w:pPr>
        <w:pStyle w:val="1"/>
        <w:rPr>
          <w:rFonts w:ascii="Times" w:hAnsi="Times"/>
          <w:color w:val="000000" w:themeColor="text1"/>
          <w:sz w:val="24"/>
          <w:szCs w:val="24"/>
        </w:rPr>
      </w:pPr>
    </w:p>
    <w:p w14:paraId="6148C3DC" w14:textId="7BBE0FCF" w:rsidR="00567F6D" w:rsidRPr="00423714" w:rsidRDefault="00567F6D" w:rsidP="00687AD3">
      <w:pPr>
        <w:pStyle w:val="1"/>
        <w:numPr>
          <w:ilvl w:val="1"/>
          <w:numId w:val="31"/>
        </w:numPr>
        <w:rPr>
          <w:rFonts w:ascii="Times" w:hAnsi="Times"/>
          <w:color w:val="000000" w:themeColor="text1"/>
          <w:sz w:val="24"/>
          <w:szCs w:val="24"/>
        </w:rPr>
      </w:pPr>
      <w:bookmarkStart w:id="6" w:name="_Toc41765434"/>
      <w:r w:rsidRPr="00423714">
        <w:rPr>
          <w:rFonts w:ascii="Times" w:hAnsi="Times"/>
          <w:color w:val="000000" w:themeColor="text1"/>
          <w:sz w:val="24"/>
          <w:szCs w:val="24"/>
        </w:rPr>
        <w:t>Управление финансами в цепях поставок (FSCM)</w:t>
      </w:r>
      <w:bookmarkEnd w:id="6"/>
    </w:p>
    <w:p w14:paraId="3F8EA936" w14:textId="77777777" w:rsidR="00567F6D" w:rsidRPr="003E5C50" w:rsidRDefault="00567F6D" w:rsidP="00567F6D">
      <w:pPr>
        <w:spacing w:line="360" w:lineRule="auto"/>
        <w:jc w:val="both"/>
        <w:rPr>
          <w:rFonts w:ascii="Times" w:hAnsi="Times"/>
          <w:color w:val="000000" w:themeColor="text1"/>
        </w:rPr>
      </w:pPr>
    </w:p>
    <w:p w14:paraId="5EFE51BC" w14:textId="12395BF9"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Управление цепями поставок в настоящее время хорошо зарекомендовало себя в крупных организациях как основной инструмент, который обеспечивает конкурентное преимущество с точки зрения снижения стоимости товаров и одновременного повышения качества обслуживания клиентов. Традиционно УЦП относили к функциям логистики, транспортировки, закупок и снабжения. Необходимым условием успешного применения стратегии УЦП является эффективное взаимодействие между различными, ранее </w:t>
      </w:r>
      <w:r w:rsidRPr="003E5C50">
        <w:rPr>
          <w:rFonts w:ascii="Times" w:hAnsi="Times"/>
          <w:color w:val="000000" w:themeColor="text1"/>
        </w:rPr>
        <w:lastRenderedPageBreak/>
        <w:t xml:space="preserve">независимыми функциями, такими как отдел продаж, маркетинг и логистика. Финансовый фактор не был в значительной степени интегрирован в эти вышеупомянутые процедуры. Однако в современной </w:t>
      </w:r>
      <w:r w:rsidR="006512C5">
        <w:rPr>
          <w:rFonts w:ascii="Times" w:hAnsi="Times"/>
          <w:color w:val="000000" w:themeColor="text1"/>
        </w:rPr>
        <w:t>быстро развивающейся</w:t>
      </w:r>
      <w:r w:rsidRPr="003E5C50">
        <w:rPr>
          <w:rFonts w:ascii="Times" w:hAnsi="Times"/>
          <w:color w:val="000000" w:themeColor="text1"/>
        </w:rPr>
        <w:t xml:space="preserve"> экономике, которая характеризуется высоким уровнем конкуренции и жесткими финансовыми условиями</w:t>
      </w:r>
      <w:r w:rsidR="006512C5">
        <w:rPr>
          <w:rFonts w:ascii="Times" w:hAnsi="Times"/>
          <w:color w:val="000000" w:themeColor="text1"/>
        </w:rPr>
        <w:t>, где</w:t>
      </w:r>
      <w:r w:rsidRPr="003E5C50">
        <w:rPr>
          <w:rFonts w:ascii="Times" w:hAnsi="Times"/>
          <w:color w:val="000000" w:themeColor="text1"/>
        </w:rPr>
        <w:t xml:space="preserve"> фирмы вовлечены в бесконечную борьбу за сокращение издержек</w:t>
      </w:r>
      <w:r w:rsidR="006512C5">
        <w:rPr>
          <w:rFonts w:ascii="Times" w:hAnsi="Times"/>
          <w:color w:val="000000" w:themeColor="text1"/>
        </w:rPr>
        <w:t xml:space="preserve"> и пытаются </w:t>
      </w:r>
      <w:r w:rsidRPr="003E5C50">
        <w:rPr>
          <w:rFonts w:ascii="Times" w:hAnsi="Times"/>
          <w:color w:val="000000" w:themeColor="text1"/>
        </w:rPr>
        <w:t xml:space="preserve">заполучить доступ к необходимым средствам для достижения своих целей, который может обеспечить им конкурентное преимущество. </w:t>
      </w:r>
    </w:p>
    <w:p w14:paraId="5D928052"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В то время как исследования в области логистики и управления цепочками поставок обсуждаются уже на протяжении многих лет, управление финансами в цепочках поставок считается относительно молодой дисциплиной. </w:t>
      </w:r>
    </w:p>
    <w:p w14:paraId="5851C0A0" w14:textId="77777777" w:rsidR="00567F6D" w:rsidRPr="003E5C50" w:rsidRDefault="00567F6D" w:rsidP="00567F6D">
      <w:pPr>
        <w:spacing w:line="360" w:lineRule="auto"/>
        <w:ind w:firstLine="709"/>
        <w:jc w:val="both"/>
        <w:rPr>
          <w:rFonts w:ascii="Times" w:hAnsi="Times"/>
          <w:color w:val="000000" w:themeColor="text1"/>
        </w:rPr>
      </w:pPr>
    </w:p>
    <w:p w14:paraId="5357971C" w14:textId="77777777" w:rsidR="00567F6D" w:rsidRPr="003E5C50" w:rsidRDefault="00567F6D" w:rsidP="00567F6D">
      <w:pPr>
        <w:spacing w:line="360" w:lineRule="auto"/>
        <w:ind w:firstLine="709"/>
        <w:jc w:val="center"/>
        <w:rPr>
          <w:rFonts w:ascii="Times" w:hAnsi="Times"/>
          <w:color w:val="000000" w:themeColor="text1"/>
        </w:rPr>
      </w:pPr>
      <w:r w:rsidRPr="003E5C50">
        <w:rPr>
          <w:rFonts w:ascii="Times" w:hAnsi="Times"/>
          <w:noProof/>
          <w:color w:val="000000" w:themeColor="text1"/>
        </w:rPr>
        <w:drawing>
          <wp:inline distT="0" distB="0" distL="0" distR="0" wp14:anchorId="2DB6F9DA" wp14:editId="5F9BE56D">
            <wp:extent cx="4839933" cy="2520658"/>
            <wp:effectExtent l="0" t="0" r="0" b="0"/>
            <wp:docPr id="8" name="Рисунок 8"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2-03 в 13.59.03.png"/>
                    <pic:cNvPicPr/>
                  </pic:nvPicPr>
                  <pic:blipFill>
                    <a:blip r:embed="rId15">
                      <a:extLst>
                        <a:ext uri="{28A0092B-C50C-407E-A947-70E740481C1C}">
                          <a14:useLocalDpi xmlns:a14="http://schemas.microsoft.com/office/drawing/2010/main" val="0"/>
                        </a:ext>
                      </a:extLst>
                    </a:blip>
                    <a:stretch>
                      <a:fillRect/>
                    </a:stretch>
                  </pic:blipFill>
                  <pic:spPr>
                    <a:xfrm>
                      <a:off x="0" y="0"/>
                      <a:ext cx="4875485" cy="2539174"/>
                    </a:xfrm>
                    <a:prstGeom prst="rect">
                      <a:avLst/>
                    </a:prstGeom>
                  </pic:spPr>
                </pic:pic>
              </a:graphicData>
            </a:graphic>
          </wp:inline>
        </w:drawing>
      </w:r>
    </w:p>
    <w:p w14:paraId="624CF6F8" w14:textId="77777777" w:rsidR="00567F6D" w:rsidRPr="003E5C50" w:rsidRDefault="00567F6D" w:rsidP="00567F6D">
      <w:pPr>
        <w:pStyle w:val="a6"/>
        <w:jc w:val="center"/>
        <w:rPr>
          <w:rFonts w:ascii="Times" w:hAnsi="Times"/>
          <w:i w:val="0"/>
          <w:iCs w:val="0"/>
          <w:color w:val="000000" w:themeColor="text1"/>
          <w:sz w:val="22"/>
          <w:szCs w:val="22"/>
        </w:rPr>
      </w:pPr>
      <w:r w:rsidRPr="003E5C50">
        <w:rPr>
          <w:rFonts w:ascii="Times" w:hAnsi="Times"/>
          <w:i w:val="0"/>
          <w:iCs w:val="0"/>
          <w:color w:val="000000" w:themeColor="text1"/>
          <w:sz w:val="22"/>
          <w:szCs w:val="22"/>
        </w:rPr>
        <w:t xml:space="preserve">Рис. </w:t>
      </w:r>
      <w:r w:rsidR="005C5177">
        <w:rPr>
          <w:rFonts w:ascii="Times" w:hAnsi="Times"/>
          <w:i w:val="0"/>
          <w:iCs w:val="0"/>
          <w:color w:val="000000" w:themeColor="text1"/>
          <w:sz w:val="22"/>
          <w:szCs w:val="22"/>
        </w:rPr>
        <w:t>1</w:t>
      </w:r>
      <w:r w:rsidR="006E0918">
        <w:rPr>
          <w:rFonts w:ascii="Times" w:hAnsi="Times"/>
          <w:i w:val="0"/>
          <w:iCs w:val="0"/>
          <w:color w:val="000000" w:themeColor="text1"/>
          <w:sz w:val="22"/>
          <w:szCs w:val="22"/>
        </w:rPr>
        <w:t>.</w:t>
      </w:r>
      <w:r w:rsidR="005C5177">
        <w:rPr>
          <w:rFonts w:ascii="Times" w:hAnsi="Times"/>
          <w:i w:val="0"/>
          <w:iCs w:val="0"/>
          <w:color w:val="000000" w:themeColor="text1"/>
          <w:sz w:val="22"/>
          <w:szCs w:val="22"/>
        </w:rPr>
        <w:t>5</w:t>
      </w:r>
      <w:r w:rsidRPr="003E5C50">
        <w:rPr>
          <w:rFonts w:ascii="Times" w:hAnsi="Times"/>
          <w:i w:val="0"/>
          <w:iCs w:val="0"/>
          <w:color w:val="000000" w:themeColor="text1"/>
          <w:sz w:val="22"/>
          <w:szCs w:val="22"/>
        </w:rPr>
        <w:t xml:space="preserve"> Подход к финансированию цепочки поставок</w:t>
      </w:r>
    </w:p>
    <w:p w14:paraId="3DAB7437" w14:textId="77777777" w:rsidR="00567F6D" w:rsidRPr="003E5C50" w:rsidRDefault="00567F6D" w:rsidP="00567F6D">
      <w:pPr>
        <w:jc w:val="center"/>
        <w:rPr>
          <w:rFonts w:ascii="Times" w:hAnsi="Times"/>
          <w:color w:val="000000" w:themeColor="text1"/>
          <w:sz w:val="22"/>
          <w:szCs w:val="22"/>
        </w:rPr>
      </w:pPr>
      <w:r w:rsidRPr="003E5C50">
        <w:rPr>
          <w:rFonts w:ascii="Times" w:hAnsi="Times"/>
          <w:color w:val="000000" w:themeColor="text1"/>
          <w:sz w:val="22"/>
          <w:szCs w:val="22"/>
        </w:rPr>
        <w:t xml:space="preserve">Источник: </w:t>
      </w:r>
      <w:proofErr w:type="spellStart"/>
      <w:r w:rsidR="005C5177">
        <w:rPr>
          <w:rFonts w:ascii="Times" w:hAnsi="Times"/>
          <w:color w:val="000000" w:themeColor="text1"/>
          <w:sz w:val="22"/>
          <w:szCs w:val="22"/>
        </w:rPr>
        <w:t>Хофманн</w:t>
      </w:r>
      <w:proofErr w:type="spellEnd"/>
      <w:r w:rsidRPr="003E5C50">
        <w:rPr>
          <w:rFonts w:ascii="Times" w:hAnsi="Times"/>
          <w:color w:val="000000" w:themeColor="text1"/>
          <w:sz w:val="22"/>
          <w:szCs w:val="22"/>
        </w:rPr>
        <w:t xml:space="preserve">, </w:t>
      </w:r>
      <w:r w:rsidR="005C5177">
        <w:rPr>
          <w:rFonts w:ascii="Times" w:hAnsi="Times"/>
          <w:color w:val="000000" w:themeColor="text1"/>
          <w:sz w:val="22"/>
          <w:szCs w:val="22"/>
        </w:rPr>
        <w:t>Е</w:t>
      </w:r>
      <w:r w:rsidRPr="003E5C50">
        <w:rPr>
          <w:rFonts w:ascii="Times" w:hAnsi="Times"/>
          <w:color w:val="000000" w:themeColor="text1"/>
          <w:sz w:val="22"/>
          <w:szCs w:val="22"/>
        </w:rPr>
        <w:t>. (2005)</w:t>
      </w:r>
    </w:p>
    <w:p w14:paraId="75963FF0" w14:textId="77777777" w:rsidR="00567F6D" w:rsidRPr="003E5C50" w:rsidRDefault="00567F6D" w:rsidP="00567F6D">
      <w:pPr>
        <w:spacing w:line="360" w:lineRule="auto"/>
        <w:ind w:firstLine="709"/>
        <w:jc w:val="both"/>
        <w:rPr>
          <w:rFonts w:ascii="Times" w:hAnsi="Times"/>
          <w:color w:val="000000" w:themeColor="text1"/>
        </w:rPr>
      </w:pPr>
    </w:p>
    <w:p w14:paraId="201FD1DA" w14:textId="76100725"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На </w:t>
      </w:r>
      <w:r w:rsidR="006512C5">
        <w:rPr>
          <w:rFonts w:ascii="Times" w:hAnsi="Times"/>
          <w:color w:val="000000" w:themeColor="text1"/>
        </w:rPr>
        <w:t>рис.1.5</w:t>
      </w:r>
      <w:r w:rsidR="00A97AEA" w:rsidRPr="003E5C50">
        <w:rPr>
          <w:rFonts w:ascii="Times" w:hAnsi="Times"/>
          <w:color w:val="000000" w:themeColor="text1"/>
        </w:rPr>
        <w:t xml:space="preserve"> </w:t>
      </w:r>
      <w:r w:rsidR="006512C5">
        <w:rPr>
          <w:rFonts w:ascii="Times" w:hAnsi="Times"/>
          <w:color w:val="000000" w:themeColor="text1"/>
        </w:rPr>
        <w:t>описан</w:t>
      </w:r>
      <w:r w:rsidRPr="003E5C50">
        <w:rPr>
          <w:rFonts w:ascii="Times" w:hAnsi="Times"/>
          <w:color w:val="000000" w:themeColor="text1"/>
        </w:rPr>
        <w:t xml:space="preserve"> подход к финансированию цепочки поставок для организации и ее среды, </w:t>
      </w:r>
      <w:r w:rsidR="00A97AEA" w:rsidRPr="003E5C50">
        <w:rPr>
          <w:rFonts w:ascii="Times" w:hAnsi="Times"/>
          <w:color w:val="000000" w:themeColor="text1"/>
        </w:rPr>
        <w:t>в которую входят</w:t>
      </w:r>
      <w:r w:rsidRPr="003E5C50">
        <w:rPr>
          <w:rFonts w:ascii="Times" w:hAnsi="Times"/>
          <w:color w:val="000000" w:themeColor="text1"/>
        </w:rPr>
        <w:t xml:space="preserve"> потенциальны</w:t>
      </w:r>
      <w:r w:rsidR="00A97AEA" w:rsidRPr="003E5C50">
        <w:rPr>
          <w:rFonts w:ascii="Times" w:hAnsi="Times"/>
          <w:color w:val="000000" w:themeColor="text1"/>
        </w:rPr>
        <w:t xml:space="preserve">е </w:t>
      </w:r>
      <w:r w:rsidRPr="003E5C50">
        <w:rPr>
          <w:rFonts w:ascii="Times" w:hAnsi="Times"/>
          <w:color w:val="000000" w:themeColor="text1"/>
        </w:rPr>
        <w:t>поставщик</w:t>
      </w:r>
      <w:r w:rsidR="00A97AEA" w:rsidRPr="003E5C50">
        <w:rPr>
          <w:rFonts w:ascii="Times" w:hAnsi="Times"/>
          <w:color w:val="000000" w:themeColor="text1"/>
        </w:rPr>
        <w:t xml:space="preserve">и </w:t>
      </w:r>
      <w:r w:rsidRPr="003E5C50">
        <w:rPr>
          <w:rFonts w:ascii="Times" w:hAnsi="Times"/>
          <w:color w:val="000000" w:themeColor="text1"/>
        </w:rPr>
        <w:t xml:space="preserve">услуг. Финансовая и операционная деятельность организации тесно взаимосвязаны и взаимозависимы. </w:t>
      </w:r>
      <w:r w:rsidR="00F94C26">
        <w:rPr>
          <w:rFonts w:ascii="Times" w:hAnsi="Times"/>
          <w:color w:val="000000" w:themeColor="text1"/>
        </w:rPr>
        <w:t>В</w:t>
      </w:r>
      <w:r w:rsidRPr="003E5C50">
        <w:rPr>
          <w:rFonts w:ascii="Times" w:hAnsi="Times"/>
          <w:color w:val="000000" w:themeColor="text1"/>
        </w:rPr>
        <w:t>заимосвязанность фокусируется только на финансовых функциях, институтах и инструментах цепочек поставок</w:t>
      </w:r>
      <w:r w:rsidR="00F94C26">
        <w:rPr>
          <w:rFonts w:ascii="Times" w:hAnsi="Times"/>
          <w:color w:val="000000" w:themeColor="text1"/>
        </w:rPr>
        <w:t xml:space="preserve">; </w:t>
      </w:r>
      <w:r w:rsidRPr="003E5C50">
        <w:rPr>
          <w:rFonts w:ascii="Times" w:hAnsi="Times"/>
          <w:color w:val="000000" w:themeColor="text1"/>
        </w:rPr>
        <w:t>ее следует понимать не как изолированное понятие, а скорее, как аспект более сложной системы. Чтобы снизить степень сложности этой системы</w:t>
      </w:r>
      <w:r w:rsidR="00F94C26">
        <w:rPr>
          <w:rFonts w:ascii="Times" w:hAnsi="Times"/>
          <w:color w:val="000000" w:themeColor="text1"/>
        </w:rPr>
        <w:t xml:space="preserve"> </w:t>
      </w:r>
      <w:r w:rsidRPr="003E5C50">
        <w:rPr>
          <w:rFonts w:ascii="Times" w:hAnsi="Times"/>
          <w:color w:val="000000" w:themeColor="text1"/>
        </w:rPr>
        <w:t>компани</w:t>
      </w:r>
      <w:r w:rsidR="00F94C26">
        <w:rPr>
          <w:rFonts w:ascii="Times" w:hAnsi="Times"/>
          <w:color w:val="000000" w:themeColor="text1"/>
        </w:rPr>
        <w:t>ям</w:t>
      </w:r>
      <w:r w:rsidRPr="003E5C50">
        <w:rPr>
          <w:rFonts w:ascii="Times" w:hAnsi="Times"/>
          <w:color w:val="000000" w:themeColor="text1"/>
        </w:rPr>
        <w:t xml:space="preserve"> необходимо объединять различные звенья ЦП и управлять ими, тем самым повышая эффективность их работы. (</w:t>
      </w:r>
      <w:proofErr w:type="spellStart"/>
      <w:r w:rsidR="0081695F" w:rsidRPr="0081695F">
        <w:rPr>
          <w:rFonts w:ascii="Times" w:hAnsi="Times"/>
          <w:color w:val="000000" w:themeColor="text1"/>
        </w:rPr>
        <w:t>Тимме</w:t>
      </w:r>
      <w:proofErr w:type="spellEnd"/>
      <w:r w:rsidR="0081695F" w:rsidRPr="0081695F">
        <w:rPr>
          <w:rFonts w:ascii="Times" w:hAnsi="Times"/>
          <w:color w:val="000000" w:themeColor="text1"/>
        </w:rPr>
        <w:t>, Уильямс-</w:t>
      </w:r>
      <w:proofErr w:type="spellStart"/>
      <w:r w:rsidR="0081695F" w:rsidRPr="0081695F">
        <w:rPr>
          <w:rFonts w:ascii="Times" w:hAnsi="Times"/>
          <w:color w:val="000000" w:themeColor="text1"/>
        </w:rPr>
        <w:t>Тимме</w:t>
      </w:r>
      <w:proofErr w:type="spellEnd"/>
      <w:r w:rsidRPr="003E5C50">
        <w:rPr>
          <w:rFonts w:ascii="Times" w:hAnsi="Times"/>
          <w:color w:val="000000" w:themeColor="text1"/>
        </w:rPr>
        <w:t>, 2000).</w:t>
      </w:r>
    </w:p>
    <w:p w14:paraId="7FC24ED1" w14:textId="16D25B21"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Рождение термина «управление финансами в цепочке поставок» или FSCM (с англ. – </w:t>
      </w:r>
      <w:r w:rsidRPr="003E5C50">
        <w:rPr>
          <w:rFonts w:ascii="Times" w:hAnsi="Times"/>
          <w:color w:val="000000" w:themeColor="text1"/>
          <w:lang w:val="en-US"/>
        </w:rPr>
        <w:t>financial</w:t>
      </w:r>
      <w:r w:rsidRPr="003E5C50">
        <w:rPr>
          <w:rFonts w:ascii="Times" w:hAnsi="Times"/>
          <w:color w:val="000000" w:themeColor="text1"/>
        </w:rPr>
        <w:t xml:space="preserve"> </w:t>
      </w:r>
      <w:r w:rsidRPr="003E5C50">
        <w:rPr>
          <w:rFonts w:ascii="Times" w:hAnsi="Times"/>
          <w:color w:val="000000" w:themeColor="text1"/>
          <w:lang w:val="en-US"/>
        </w:rPr>
        <w:t>supply</w:t>
      </w:r>
      <w:r w:rsidRPr="003E5C50">
        <w:rPr>
          <w:rFonts w:ascii="Times" w:hAnsi="Times"/>
          <w:color w:val="000000" w:themeColor="text1"/>
        </w:rPr>
        <w:t xml:space="preserve"> </w:t>
      </w:r>
      <w:r w:rsidRPr="003E5C50">
        <w:rPr>
          <w:rFonts w:ascii="Times" w:hAnsi="Times"/>
          <w:color w:val="000000" w:themeColor="text1"/>
          <w:lang w:val="en-US"/>
        </w:rPr>
        <w:t>chain</w:t>
      </w:r>
      <w:r w:rsidRPr="003E5C50">
        <w:rPr>
          <w:rFonts w:ascii="Times" w:hAnsi="Times"/>
          <w:color w:val="000000" w:themeColor="text1"/>
        </w:rPr>
        <w:t xml:space="preserve"> </w:t>
      </w:r>
      <w:r w:rsidRPr="003E5C50">
        <w:rPr>
          <w:rFonts w:ascii="Times" w:hAnsi="Times"/>
          <w:color w:val="000000" w:themeColor="text1"/>
          <w:lang w:val="en-US"/>
        </w:rPr>
        <w:t>management</w:t>
      </w:r>
      <w:r w:rsidRPr="003E5C50">
        <w:rPr>
          <w:rFonts w:ascii="Times" w:hAnsi="Times"/>
          <w:color w:val="000000" w:themeColor="text1"/>
        </w:rPr>
        <w:t xml:space="preserve">) связано с тем, что появилась необходимость определить концепцию УЦП как некое единое целое, основной целью которого является максимизация </w:t>
      </w:r>
      <w:r w:rsidRPr="003E5C50">
        <w:rPr>
          <w:rFonts w:ascii="Times" w:hAnsi="Times"/>
          <w:color w:val="000000" w:themeColor="text1"/>
        </w:rPr>
        <w:lastRenderedPageBreak/>
        <w:t xml:space="preserve">прибыли по всему спектру деятельности фирмы. И главная задача </w:t>
      </w:r>
      <w:r w:rsidR="00FA4972" w:rsidRPr="003E5C50">
        <w:rPr>
          <w:rFonts w:ascii="Times" w:hAnsi="Times"/>
          <w:color w:val="000000" w:themeColor="text1"/>
        </w:rPr>
        <w:t>УФЦП</w:t>
      </w:r>
      <w:r w:rsidRPr="003E5C50">
        <w:rPr>
          <w:rFonts w:ascii="Times" w:hAnsi="Times"/>
          <w:color w:val="000000" w:themeColor="text1"/>
        </w:rPr>
        <w:t xml:space="preserve"> — это экономия капитальных затрат за счет комплексных взаимоотношений партнеров и передовой финансовой деятельности внутри цепочки поставок. Исходная предпосылка состоит в том, что любое стратегическое, тактическое и операционное решение, принятое менеджерами ЦП окажет влияние на финансовые показатели их организации, повлияет на ее прибыльность, ликвидность и использование активов, а также </w:t>
      </w:r>
      <w:r w:rsidR="00F94C26">
        <w:rPr>
          <w:rFonts w:ascii="Times" w:hAnsi="Times"/>
          <w:color w:val="000000" w:themeColor="text1"/>
        </w:rPr>
        <w:t>будут</w:t>
      </w:r>
      <w:r w:rsidRPr="003E5C50">
        <w:rPr>
          <w:rFonts w:ascii="Times" w:hAnsi="Times"/>
          <w:color w:val="000000" w:themeColor="text1"/>
        </w:rPr>
        <w:t xml:space="preserve"> иметь </w:t>
      </w:r>
      <w:r w:rsidR="00FA4972" w:rsidRPr="003E5C50">
        <w:rPr>
          <w:rFonts w:ascii="Times" w:hAnsi="Times"/>
          <w:color w:val="000000" w:themeColor="text1"/>
        </w:rPr>
        <w:t xml:space="preserve">место </w:t>
      </w:r>
      <w:r w:rsidRPr="003E5C50">
        <w:rPr>
          <w:rFonts w:ascii="Times" w:hAnsi="Times"/>
          <w:color w:val="000000" w:themeColor="text1"/>
        </w:rPr>
        <w:t xml:space="preserve">последствия (положительные или отрицательные) для других предприятий, </w:t>
      </w:r>
      <w:r w:rsidR="00FA4972" w:rsidRPr="003E5C50">
        <w:rPr>
          <w:rFonts w:ascii="Times" w:hAnsi="Times"/>
          <w:color w:val="000000" w:themeColor="text1"/>
        </w:rPr>
        <w:t>входящих в</w:t>
      </w:r>
      <w:r w:rsidRPr="003E5C50">
        <w:rPr>
          <w:rFonts w:ascii="Times" w:hAnsi="Times"/>
          <w:color w:val="000000" w:themeColor="text1"/>
        </w:rPr>
        <w:t xml:space="preserve"> цепочку поставок. </w:t>
      </w:r>
    </w:p>
    <w:p w14:paraId="5C5691B9" w14:textId="77777777" w:rsidR="00567F6D" w:rsidRPr="003E5C50" w:rsidRDefault="00567F6D" w:rsidP="00567F6D">
      <w:pPr>
        <w:spacing w:line="360" w:lineRule="auto"/>
        <w:ind w:firstLine="709"/>
        <w:jc w:val="both"/>
        <w:rPr>
          <w:rFonts w:ascii="Times" w:hAnsi="Times"/>
          <w:color w:val="000000" w:themeColor="text1"/>
        </w:rPr>
      </w:pPr>
      <w:proofErr w:type="spellStart"/>
      <w:r w:rsidRPr="003E5C50">
        <w:rPr>
          <w:rFonts w:ascii="Times" w:hAnsi="Times"/>
          <w:color w:val="000000" w:themeColor="text1"/>
        </w:rPr>
        <w:t>Борсоди</w:t>
      </w:r>
      <w:proofErr w:type="spellEnd"/>
      <w:r w:rsidRPr="003E5C50">
        <w:rPr>
          <w:rFonts w:ascii="Times" w:hAnsi="Times"/>
          <w:color w:val="000000" w:themeColor="text1"/>
        </w:rPr>
        <w:t xml:space="preserve"> еще в 1927 году признал важность понимания издержек распределения и производства и их влияния на финансовые показатели: «…за пятьдесят лет между 1870-1920 годами стоимость поставки товаров первой необходимости и предметов роскоши, которые мы потребляем, почти утроилась, в то время как стоимость их производства сократилась более чем на одну пятую... Очевидно, что то, что мы экономим за счет более низких издержек за счет современных методов производства, мы теряем за счет более высоких издержек на поставку этой продукции».</w:t>
      </w:r>
    </w:p>
    <w:p w14:paraId="00215255" w14:textId="3138ABD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Кристофер (1998) подчеркивает важность понимания, что логистические процессы напрямую влияют на финансовый успех компании: «…вполне вероятно, что в будущем решения по логистическим стратегиям будут приниматься на основе глубокого понимания того влияния, которое они оказывают на финансовые показатели бизнеса».  Кристофер </w:t>
      </w:r>
      <w:r w:rsidR="00F94C26">
        <w:rPr>
          <w:rFonts w:ascii="Times" w:hAnsi="Times"/>
          <w:color w:val="000000" w:themeColor="text1"/>
        </w:rPr>
        <w:t xml:space="preserve">также </w:t>
      </w:r>
      <w:r w:rsidRPr="003E5C50">
        <w:rPr>
          <w:rFonts w:ascii="Times" w:hAnsi="Times"/>
          <w:color w:val="000000" w:themeColor="text1"/>
        </w:rPr>
        <w:t xml:space="preserve">подчеркивает, что решения, </w:t>
      </w:r>
      <w:r w:rsidR="00F94C26">
        <w:rPr>
          <w:rFonts w:ascii="Times" w:hAnsi="Times"/>
          <w:color w:val="000000" w:themeColor="text1"/>
        </w:rPr>
        <w:t>принимаемые</w:t>
      </w:r>
      <w:r w:rsidRPr="003E5C50">
        <w:rPr>
          <w:rFonts w:ascii="Times" w:hAnsi="Times"/>
          <w:color w:val="000000" w:themeColor="text1"/>
        </w:rPr>
        <w:t xml:space="preserve"> логистами, </w:t>
      </w:r>
      <w:r w:rsidR="00F94C26">
        <w:rPr>
          <w:rFonts w:ascii="Times" w:hAnsi="Times"/>
          <w:color w:val="000000" w:themeColor="text1"/>
        </w:rPr>
        <w:t>оказывают</w:t>
      </w:r>
      <w:r w:rsidRPr="003E5C50">
        <w:rPr>
          <w:rFonts w:ascii="Times" w:hAnsi="Times"/>
          <w:color w:val="000000" w:themeColor="text1"/>
        </w:rPr>
        <w:t xml:space="preserve"> существенное влияние на отчет о прибылях и убытках организации, а также на акционерную стоимость </w:t>
      </w:r>
      <w:r w:rsidR="0034177F" w:rsidRPr="003E5C50">
        <w:rPr>
          <w:rFonts w:ascii="Times" w:hAnsi="Times"/>
          <w:color w:val="000000" w:themeColor="text1"/>
        </w:rPr>
        <w:t xml:space="preserve">компании </w:t>
      </w:r>
      <w:r w:rsidRPr="003E5C50">
        <w:rPr>
          <w:rFonts w:ascii="Times" w:hAnsi="Times"/>
          <w:color w:val="000000" w:themeColor="text1"/>
        </w:rPr>
        <w:t xml:space="preserve">и </w:t>
      </w:r>
      <w:r w:rsidR="00F83C0C" w:rsidRPr="003E5C50">
        <w:rPr>
          <w:rFonts w:ascii="Times" w:hAnsi="Times"/>
          <w:color w:val="000000" w:themeColor="text1"/>
        </w:rPr>
        <w:t>показатели</w:t>
      </w:r>
      <w:r w:rsidRPr="003E5C50">
        <w:rPr>
          <w:rFonts w:ascii="Times" w:hAnsi="Times"/>
          <w:color w:val="000000" w:themeColor="text1"/>
        </w:rPr>
        <w:t xml:space="preserve"> экономической добавленной стоимости.</w:t>
      </w:r>
    </w:p>
    <w:p w14:paraId="19603E7A"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Майкл Портер в 1985 году в своих трудах неоднократно подчеркивал важную взаимосвязь между финансовыми показателями и транзакциями, протекающими между внешними и внутренними участниками цепи поставок. Спустя три десятилетия после первоначальной публикации работа Портера по-прежнему остается актуальной и сегодня.</w:t>
      </w:r>
    </w:p>
    <w:p w14:paraId="1C499F9F" w14:textId="70AD5539"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В работе «Конкурентное преимущество: как достичь высокого результата и обеспечить его устойчивость» Портер (1985) утверждает, </w:t>
      </w:r>
      <w:r w:rsidR="00F83C0C" w:rsidRPr="003E5C50">
        <w:rPr>
          <w:rFonts w:ascii="Times" w:hAnsi="Times"/>
          <w:color w:val="000000" w:themeColor="text1"/>
        </w:rPr>
        <w:t xml:space="preserve">что </w:t>
      </w:r>
      <w:r w:rsidRPr="003E5C50">
        <w:rPr>
          <w:rFonts w:ascii="Times" w:hAnsi="Times"/>
          <w:color w:val="000000" w:themeColor="text1"/>
        </w:rPr>
        <w:t xml:space="preserve">хотя и каждый отдельный компонент цепочки создания стоимости может создавать ценность самостоятельно, необходимо рассматривать всю цепочку поставок и не принимать слишком фрагментированный подход: «Конкурентное преимущество невозможно идентифицировать, рассматривая фирму как единое целое. Она проистекает из множества отдельных видов деятельности, которые фирма выполняет при планировании, производстве, маркетинге, поставках товаров и поддержке своего производства. Каждый из этих видов деятельности может внести свой вклад в относительную стоимость фирмы и создать основу для </w:t>
      </w:r>
      <w:r w:rsidRPr="003E5C50">
        <w:rPr>
          <w:rFonts w:ascii="Times" w:hAnsi="Times"/>
          <w:color w:val="000000" w:themeColor="text1"/>
        </w:rPr>
        <w:lastRenderedPageBreak/>
        <w:t>дифференциации».</w:t>
      </w:r>
      <w:r w:rsidRPr="003E5C50">
        <w:rPr>
          <w:rStyle w:val="a5"/>
          <w:rFonts w:ascii="Times" w:hAnsi="Times"/>
          <w:color w:val="000000" w:themeColor="text1"/>
        </w:rPr>
        <w:footnoteReference w:id="2"/>
      </w:r>
      <w:r w:rsidRPr="003E5C50">
        <w:rPr>
          <w:rFonts w:ascii="Times" w:hAnsi="Times"/>
          <w:color w:val="000000" w:themeColor="text1"/>
        </w:rPr>
        <w:t xml:space="preserve"> </w:t>
      </w:r>
      <w:r w:rsidR="00F94C26">
        <w:rPr>
          <w:rFonts w:ascii="Times" w:hAnsi="Times"/>
          <w:color w:val="000000" w:themeColor="text1"/>
        </w:rPr>
        <w:t>Работа</w:t>
      </w:r>
      <w:r w:rsidRPr="003E5C50">
        <w:rPr>
          <w:rFonts w:ascii="Times" w:hAnsi="Times"/>
          <w:color w:val="000000" w:themeColor="text1"/>
        </w:rPr>
        <w:t xml:space="preserve"> Портера подчеркивает важность синергии между всеми компонентами цепочки поставок: корпорации должны сосредоточиться на каждом из видов деятельности, чтобы понять, где возможно сократить расходы, поскольку это окажет прямое влияние на финансовые показатели бизнеса. Важно отметить, что если деятельность, осуществляемая в настоящее время собственными силами, может быть осуществлена третьей стороной по более низкой цене из-за наличия опыта или экономия за счет масштаба без снижения стоимости фирмы, то это ставит менеджеров компании перед решением «сделать или купить» («</w:t>
      </w:r>
      <w:r w:rsidRPr="003E5C50">
        <w:rPr>
          <w:rFonts w:ascii="Times" w:hAnsi="Times"/>
          <w:color w:val="000000" w:themeColor="text1"/>
          <w:lang w:val="en-US"/>
        </w:rPr>
        <w:t>Make</w:t>
      </w:r>
      <w:r w:rsidRPr="003E5C50">
        <w:rPr>
          <w:rFonts w:ascii="Times" w:hAnsi="Times"/>
          <w:color w:val="000000" w:themeColor="text1"/>
        </w:rPr>
        <w:t xml:space="preserve"> </w:t>
      </w:r>
      <w:r w:rsidRPr="003E5C50">
        <w:rPr>
          <w:rFonts w:ascii="Times" w:hAnsi="Times"/>
          <w:color w:val="000000" w:themeColor="text1"/>
          <w:lang w:val="en-US"/>
        </w:rPr>
        <w:t>or</w:t>
      </w:r>
      <w:r w:rsidRPr="003E5C50">
        <w:rPr>
          <w:rFonts w:ascii="Times" w:hAnsi="Times"/>
          <w:color w:val="000000" w:themeColor="text1"/>
        </w:rPr>
        <w:t xml:space="preserve"> </w:t>
      </w:r>
      <w:r w:rsidRPr="003E5C50">
        <w:rPr>
          <w:rFonts w:ascii="Times" w:hAnsi="Times"/>
          <w:color w:val="000000" w:themeColor="text1"/>
          <w:lang w:val="en-US"/>
        </w:rPr>
        <w:t>Buy</w:t>
      </w:r>
      <w:r w:rsidRPr="003E5C50">
        <w:rPr>
          <w:rFonts w:ascii="Times" w:hAnsi="Times"/>
          <w:color w:val="000000" w:themeColor="text1"/>
        </w:rPr>
        <w:t xml:space="preserve"> </w:t>
      </w:r>
      <w:r w:rsidRPr="003E5C50">
        <w:rPr>
          <w:rFonts w:ascii="Times" w:hAnsi="Times"/>
          <w:color w:val="000000" w:themeColor="text1"/>
          <w:lang w:val="en-US"/>
        </w:rPr>
        <w:t>decision</w:t>
      </w:r>
      <w:r w:rsidRPr="003E5C50">
        <w:rPr>
          <w:rFonts w:ascii="Times" w:hAnsi="Times"/>
          <w:color w:val="000000" w:themeColor="text1"/>
        </w:rPr>
        <w:t xml:space="preserve">»). Организации могут решить передать свои непрофильные виды деятельности сторонним поставщикам, включая вспомогательные виды деятельности, такие как управление персоналом, финансовые операции и ИТ-услуги; </w:t>
      </w:r>
      <w:r w:rsidR="00DC128E" w:rsidRPr="003E5C50">
        <w:rPr>
          <w:rFonts w:ascii="Times" w:hAnsi="Times"/>
          <w:color w:val="000000" w:themeColor="text1"/>
        </w:rPr>
        <w:t>также</w:t>
      </w:r>
      <w:r w:rsidR="00DC128E">
        <w:rPr>
          <w:rFonts w:ascii="Times" w:hAnsi="Times"/>
          <w:color w:val="000000" w:themeColor="text1"/>
        </w:rPr>
        <w:t xml:space="preserve"> </w:t>
      </w:r>
      <w:r w:rsidR="00DC128E" w:rsidRPr="003E5C50">
        <w:rPr>
          <w:rFonts w:ascii="Times" w:hAnsi="Times"/>
          <w:color w:val="000000" w:themeColor="text1"/>
        </w:rPr>
        <w:t>теперь</w:t>
      </w:r>
      <w:r w:rsidRPr="003E5C50">
        <w:rPr>
          <w:rFonts w:ascii="Times" w:hAnsi="Times"/>
          <w:color w:val="000000" w:themeColor="text1"/>
        </w:rPr>
        <w:t xml:space="preserve"> передаются третьим сторонам основные виды деятельности, такие как входящая и исходящая логистика, производство и послепродажное обслуживание. </w:t>
      </w:r>
    </w:p>
    <w:p w14:paraId="78E4C310" w14:textId="77777777" w:rsidR="00802E65" w:rsidRDefault="00567F6D" w:rsidP="00802E65">
      <w:pPr>
        <w:spacing w:line="360" w:lineRule="auto"/>
        <w:ind w:firstLine="709"/>
        <w:jc w:val="both"/>
        <w:rPr>
          <w:rFonts w:ascii="Times" w:hAnsi="Times"/>
          <w:color w:val="000000" w:themeColor="text1"/>
        </w:rPr>
      </w:pPr>
      <w:r w:rsidRPr="003E5C50">
        <w:rPr>
          <w:rFonts w:ascii="Times" w:hAnsi="Times"/>
          <w:color w:val="000000" w:themeColor="text1"/>
        </w:rPr>
        <w:t xml:space="preserve">Несмотря на то, что основное внимание исследователей по – прежнему приковано к потокам информации и физических товаров или услуг, концепция </w:t>
      </w:r>
      <w:r w:rsidR="00F83C0C" w:rsidRPr="003E5C50">
        <w:rPr>
          <w:rFonts w:ascii="Times" w:hAnsi="Times"/>
          <w:color w:val="000000" w:themeColor="text1"/>
        </w:rPr>
        <w:t>УФЦП</w:t>
      </w:r>
      <w:r w:rsidRPr="003E5C50">
        <w:rPr>
          <w:rFonts w:ascii="Times" w:hAnsi="Times"/>
          <w:color w:val="000000" w:themeColor="text1"/>
        </w:rPr>
        <w:t xml:space="preserve"> также пользуется изрядной популярностью как область исследования в последние годы – Вуттке (2013) в своих научных работах признает финансовый поток одним из основных факторов успеха и эффективности работы цепей поставок. Автор также отмечает, что для достижения конкурентных преимуществ в ЦП компании должны концентрировать внимание не только на нисходящем, но и на восходящем финансовом потоке. </w:t>
      </w:r>
      <w:proofErr w:type="spellStart"/>
      <w:r w:rsidRPr="003E5C50">
        <w:rPr>
          <w:rFonts w:ascii="Times" w:hAnsi="Times"/>
          <w:color w:val="000000" w:themeColor="text1"/>
        </w:rPr>
        <w:t>Рэндалл</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Фаррис</w:t>
      </w:r>
      <w:proofErr w:type="spellEnd"/>
      <w:r w:rsidRPr="003E5C50">
        <w:rPr>
          <w:rFonts w:ascii="Times" w:hAnsi="Times"/>
          <w:color w:val="000000" w:themeColor="text1"/>
        </w:rPr>
        <w:t xml:space="preserve"> (2009) поддерживают эту точку зрения и утверждают, что компании, способные управлять обоими потоками, могут получить дополнительное конкурентное преимущество, основанное на снижении затрат и увеличении прибыли. </w:t>
      </w:r>
    </w:p>
    <w:p w14:paraId="1732E1C1" w14:textId="7B1C3F8F" w:rsidR="00567F6D" w:rsidRPr="003E5C50" w:rsidRDefault="00802E65" w:rsidP="00802E65">
      <w:pPr>
        <w:spacing w:line="360" w:lineRule="auto"/>
        <w:ind w:firstLine="709"/>
        <w:jc w:val="both"/>
        <w:rPr>
          <w:rFonts w:ascii="Times" w:hAnsi="Times"/>
          <w:color w:val="000000" w:themeColor="text1"/>
        </w:rPr>
      </w:pPr>
      <w:r>
        <w:rPr>
          <w:rFonts w:ascii="Times" w:hAnsi="Times"/>
          <w:color w:val="000000" w:themeColor="text1"/>
        </w:rPr>
        <w:t xml:space="preserve"> </w:t>
      </w:r>
      <w:r w:rsidR="00567F6D" w:rsidRPr="003E5C50">
        <w:rPr>
          <w:rFonts w:ascii="Times" w:hAnsi="Times"/>
          <w:color w:val="000000" w:themeColor="text1"/>
        </w:rPr>
        <w:t xml:space="preserve">В современной быстро изменяющейся бизнес-среде, характеризующейся высоким уровнем конкуренции и повышенной волатильности мировой экономики, фирмы борются за то, чтобы найти способы сокращения издержек при максимальном увеличении эффективности своего оборотного капитала, чтобы не отставать от текущих рыночных тенденций и, тем самым, обеспечить себе жизнеспособность. Концепция управления финансами в цепочках поставок является одним из наиболее перспективных инструментов финансирования фирм. </w:t>
      </w:r>
    </w:p>
    <w:p w14:paraId="160B5DCA" w14:textId="0BF2346B" w:rsidR="00567F6D"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Концепция </w:t>
      </w:r>
      <w:r w:rsidR="00F83C0C" w:rsidRPr="003E5C50">
        <w:rPr>
          <w:rFonts w:ascii="Times" w:hAnsi="Times"/>
          <w:color w:val="000000" w:themeColor="text1"/>
        </w:rPr>
        <w:t>УФЦП</w:t>
      </w:r>
      <w:r w:rsidRPr="003E5C50">
        <w:rPr>
          <w:rFonts w:ascii="Times" w:hAnsi="Times"/>
          <w:color w:val="000000" w:themeColor="text1"/>
        </w:rPr>
        <w:t xml:space="preserve"> берет свое начало еще в начале 80-х годов прошлого столетия в отрасли автомобильной промышленности. Однако широко использоваться начала лишь недавно, к чему подтолкнул мировой финансовый кризис 2008 года, причиной которому стал ипотечный кризис 2007 года в США, затронувший банковский сектор. Глобальный </w:t>
      </w:r>
      <w:r w:rsidRPr="003E5C50">
        <w:rPr>
          <w:rFonts w:ascii="Times" w:hAnsi="Times"/>
          <w:color w:val="000000" w:themeColor="text1"/>
        </w:rPr>
        <w:lastRenderedPageBreak/>
        <w:t xml:space="preserve">финансовый сектор ознаменовался падением нескольких крупных финансовых институтов и последующим вмешательством правительства для предотвращения неминуемого краха. Отсутствие доверия и неопределенность </w:t>
      </w:r>
      <w:r w:rsidR="00F83C0C" w:rsidRPr="003E5C50">
        <w:rPr>
          <w:rFonts w:ascii="Times" w:hAnsi="Times"/>
          <w:color w:val="000000" w:themeColor="text1"/>
        </w:rPr>
        <w:t xml:space="preserve">на рынке </w:t>
      </w:r>
      <w:r w:rsidRPr="003E5C50">
        <w:rPr>
          <w:rFonts w:ascii="Times" w:hAnsi="Times"/>
          <w:color w:val="000000" w:themeColor="text1"/>
        </w:rPr>
        <w:t xml:space="preserve">привели к сбоям на краткосрочных рынках финансирования и банковским кредитным шокам. Эти потрясения затронули и реальный сектор экономики, в результате чего все участники цепочки поставок были вынуждены искать новые способы финансирования своих бизнес-целей. </w:t>
      </w:r>
      <w:r w:rsidR="00802E65">
        <w:rPr>
          <w:rFonts w:ascii="Times" w:hAnsi="Times"/>
          <w:color w:val="000000" w:themeColor="text1"/>
        </w:rPr>
        <w:t>Д</w:t>
      </w:r>
      <w:r w:rsidRPr="003E5C50">
        <w:rPr>
          <w:rFonts w:ascii="Times" w:hAnsi="Times"/>
          <w:color w:val="000000" w:themeColor="text1"/>
        </w:rPr>
        <w:t xml:space="preserve">ополнительным фактором упрочнения концепции финансового управления цепями поставок в бизнесе является возросшее внимание к управлению запасами компании. К запасам принято относить сырье, товары, полуфабрикаты и готовую продукцию. Так как запасы являются источником затрат для компании и составляют значительную часть оборотного капитала фирмы, организации стремятся оптимизировать процессы, связанные с обслуживанием запасов для повышения эффективности своих компаний. </w:t>
      </w:r>
    </w:p>
    <w:p w14:paraId="65D194CE" w14:textId="77777777" w:rsidR="001170EB" w:rsidRPr="003E5C50" w:rsidRDefault="001170EB" w:rsidP="00567F6D">
      <w:pPr>
        <w:spacing w:line="360" w:lineRule="auto"/>
        <w:ind w:firstLine="709"/>
        <w:jc w:val="both"/>
        <w:rPr>
          <w:rFonts w:ascii="Times" w:hAnsi="Times"/>
          <w:color w:val="000000" w:themeColor="text1"/>
        </w:rPr>
      </w:pPr>
    </w:p>
    <w:p w14:paraId="742B58AE" w14:textId="7D5A4ABD" w:rsidR="000B42E1" w:rsidRPr="00BB6955" w:rsidRDefault="001170EB" w:rsidP="00BB6955">
      <w:pPr>
        <w:pStyle w:val="2"/>
        <w:ind w:left="425"/>
        <w:rPr>
          <w:rFonts w:ascii="Times" w:hAnsi="Times"/>
          <w:color w:val="000000" w:themeColor="text1"/>
          <w:sz w:val="24"/>
          <w:szCs w:val="24"/>
        </w:rPr>
      </w:pPr>
      <w:r>
        <w:rPr>
          <w:rFonts w:ascii="Times" w:hAnsi="Times"/>
          <w:color w:val="000000" w:themeColor="text1"/>
          <w:sz w:val="24"/>
          <w:szCs w:val="24"/>
        </w:rPr>
        <w:t xml:space="preserve">     </w:t>
      </w:r>
      <w:bookmarkStart w:id="7" w:name="_Toc41765435"/>
      <w:r w:rsidR="00802E65">
        <w:rPr>
          <w:rFonts w:ascii="Times" w:hAnsi="Times"/>
          <w:color w:val="000000" w:themeColor="text1"/>
          <w:sz w:val="24"/>
          <w:szCs w:val="24"/>
        </w:rPr>
        <w:t xml:space="preserve">1.3.1 </w:t>
      </w:r>
      <w:r w:rsidR="0011446F" w:rsidRPr="003E5C50">
        <w:rPr>
          <w:rFonts w:ascii="Times" w:hAnsi="Times"/>
          <w:color w:val="000000" w:themeColor="text1"/>
          <w:sz w:val="24"/>
          <w:szCs w:val="24"/>
        </w:rPr>
        <w:t>Концепция финансовой цепи поставок и ее участники</w:t>
      </w:r>
      <w:bookmarkEnd w:id="7"/>
    </w:p>
    <w:p w14:paraId="3DF605CB" w14:textId="016C7D9E" w:rsidR="00567F6D" w:rsidRPr="003E5C50" w:rsidRDefault="00802E65" w:rsidP="00567F6D">
      <w:pPr>
        <w:spacing w:line="360" w:lineRule="auto"/>
        <w:ind w:firstLine="709"/>
        <w:jc w:val="both"/>
        <w:rPr>
          <w:rFonts w:ascii="Times" w:hAnsi="Times"/>
          <w:color w:val="000000" w:themeColor="text1"/>
        </w:rPr>
      </w:pPr>
      <w:r>
        <w:rPr>
          <w:rFonts w:ascii="Times" w:hAnsi="Times"/>
          <w:color w:val="000000" w:themeColor="text1"/>
        </w:rPr>
        <w:t>В настоящее время литературы,</w:t>
      </w:r>
      <w:r w:rsidR="00567F6D" w:rsidRPr="003E5C50">
        <w:rPr>
          <w:rFonts w:ascii="Times" w:hAnsi="Times"/>
          <w:color w:val="000000" w:themeColor="text1"/>
        </w:rPr>
        <w:t xml:space="preserve"> посвященной исследованию концепции </w:t>
      </w:r>
      <w:r w:rsidR="00F83C0C" w:rsidRPr="003E5C50">
        <w:rPr>
          <w:rFonts w:ascii="Times" w:hAnsi="Times"/>
          <w:color w:val="000000" w:themeColor="text1"/>
        </w:rPr>
        <w:t>УФЦП</w:t>
      </w:r>
      <w:r w:rsidR="00567F6D" w:rsidRPr="003E5C50">
        <w:rPr>
          <w:rFonts w:ascii="Times" w:hAnsi="Times"/>
          <w:color w:val="000000" w:themeColor="text1"/>
        </w:rPr>
        <w:t>, по-прежнему мало, а большинство существующих исследований фокусируются на анализе одного конкретного фактора, а не на целостном обзоре. Большинство документов, посвященных финансовой тематике в ЦП</w:t>
      </w:r>
      <w:r w:rsidR="00F83C0C" w:rsidRPr="003E5C50">
        <w:rPr>
          <w:rFonts w:ascii="Times" w:hAnsi="Times"/>
          <w:color w:val="000000" w:themeColor="text1"/>
        </w:rPr>
        <w:t xml:space="preserve"> </w:t>
      </w:r>
      <w:r w:rsidR="00567F6D" w:rsidRPr="003E5C50">
        <w:rPr>
          <w:rFonts w:ascii="Times" w:hAnsi="Times"/>
          <w:color w:val="000000" w:themeColor="text1"/>
        </w:rPr>
        <w:t>фокусируются на технических факторах ЦП и игнорируют его операционную и стратегическую важность.</w:t>
      </w:r>
    </w:p>
    <w:p w14:paraId="22491CE2" w14:textId="1CE68512" w:rsidR="00567F6D" w:rsidRPr="003E5C50" w:rsidRDefault="00802E65" w:rsidP="00567F6D">
      <w:pPr>
        <w:spacing w:line="360" w:lineRule="auto"/>
        <w:ind w:firstLine="709"/>
        <w:jc w:val="both"/>
        <w:rPr>
          <w:rFonts w:ascii="Times" w:hAnsi="Times"/>
          <w:color w:val="000000" w:themeColor="text1"/>
        </w:rPr>
      </w:pPr>
      <w:r>
        <w:rPr>
          <w:rFonts w:ascii="Times" w:hAnsi="Times"/>
          <w:color w:val="000000" w:themeColor="text1"/>
        </w:rPr>
        <w:t>На сегодняшний день</w:t>
      </w:r>
      <w:r w:rsidR="00567F6D" w:rsidRPr="003E5C50">
        <w:rPr>
          <w:rFonts w:ascii="Times" w:hAnsi="Times"/>
          <w:color w:val="000000" w:themeColor="text1"/>
        </w:rPr>
        <w:t xml:space="preserve"> исследователям </w:t>
      </w:r>
      <w:r w:rsidRPr="003E5C50">
        <w:rPr>
          <w:rFonts w:ascii="Times" w:hAnsi="Times"/>
          <w:color w:val="000000" w:themeColor="text1"/>
        </w:rPr>
        <w:t xml:space="preserve">пока что </w:t>
      </w:r>
      <w:r w:rsidR="00567F6D" w:rsidRPr="003E5C50">
        <w:rPr>
          <w:rFonts w:ascii="Times" w:hAnsi="Times"/>
          <w:color w:val="000000" w:themeColor="text1"/>
        </w:rPr>
        <w:t xml:space="preserve">не удалось разработать общее определение </w:t>
      </w:r>
      <w:r w:rsidR="00225B82" w:rsidRPr="003E5C50">
        <w:rPr>
          <w:rFonts w:ascii="Times" w:hAnsi="Times"/>
          <w:color w:val="000000" w:themeColor="text1"/>
        </w:rPr>
        <w:t>УФЦП</w:t>
      </w:r>
      <w:r w:rsidR="00567F6D" w:rsidRPr="003E5C50">
        <w:rPr>
          <w:rFonts w:ascii="Times" w:hAnsi="Times"/>
          <w:color w:val="000000" w:themeColor="text1"/>
        </w:rPr>
        <w:t>, поскольку каждый автор делает выводы о том или ином факторе, опираясь на совершенно разные концепции (</w:t>
      </w:r>
      <w:proofErr w:type="spellStart"/>
      <w:r w:rsidR="00D20BCA" w:rsidRPr="00D20BCA">
        <w:rPr>
          <w:rFonts w:ascii="Times" w:hAnsi="Times"/>
          <w:color w:val="000000" w:themeColor="text1"/>
        </w:rPr>
        <w:t>Блэкман</w:t>
      </w:r>
      <w:proofErr w:type="spellEnd"/>
      <w:r w:rsidR="00D20BCA" w:rsidRPr="00D20BCA">
        <w:rPr>
          <w:rFonts w:ascii="Times" w:hAnsi="Times"/>
          <w:color w:val="000000" w:themeColor="text1"/>
        </w:rPr>
        <w:t xml:space="preserve">, </w:t>
      </w:r>
      <w:proofErr w:type="spellStart"/>
      <w:r w:rsidR="00D20BCA" w:rsidRPr="00D20BCA">
        <w:rPr>
          <w:rFonts w:ascii="Times" w:hAnsi="Times"/>
          <w:color w:val="000000" w:themeColor="text1"/>
        </w:rPr>
        <w:t>Холланд</w:t>
      </w:r>
      <w:proofErr w:type="spellEnd"/>
      <w:r w:rsidR="00D20BCA" w:rsidRPr="00D20BCA">
        <w:rPr>
          <w:rFonts w:ascii="Times" w:hAnsi="Times"/>
          <w:color w:val="000000" w:themeColor="text1"/>
        </w:rPr>
        <w:t xml:space="preserve">, </w:t>
      </w:r>
      <w:proofErr w:type="spellStart"/>
      <w:r w:rsidR="00D20BCA" w:rsidRPr="00D20BCA">
        <w:rPr>
          <w:rFonts w:ascii="Times" w:hAnsi="Times"/>
          <w:color w:val="000000" w:themeColor="text1"/>
        </w:rPr>
        <w:t>Уэсткотт</w:t>
      </w:r>
      <w:proofErr w:type="spellEnd"/>
      <w:r w:rsidR="00D20BCA" w:rsidRPr="00D20BCA">
        <w:rPr>
          <w:rFonts w:ascii="Times" w:hAnsi="Times"/>
          <w:color w:val="000000" w:themeColor="text1"/>
        </w:rPr>
        <w:t>, 2013</w:t>
      </w:r>
      <w:r w:rsidR="00567F6D" w:rsidRPr="003E5C50">
        <w:rPr>
          <w:rFonts w:ascii="Times" w:hAnsi="Times"/>
          <w:color w:val="000000" w:themeColor="text1"/>
        </w:rPr>
        <w:t xml:space="preserve">). Первое определение было введено компанией </w:t>
      </w:r>
      <w:proofErr w:type="spellStart"/>
      <w:r w:rsidR="00567F6D" w:rsidRPr="003E5C50">
        <w:rPr>
          <w:rFonts w:ascii="Times" w:hAnsi="Times"/>
          <w:color w:val="000000" w:themeColor="text1"/>
        </w:rPr>
        <w:t>Killen&amp;Associates</w:t>
      </w:r>
      <w:proofErr w:type="spellEnd"/>
      <w:r w:rsidR="00567F6D" w:rsidRPr="003E5C50">
        <w:rPr>
          <w:rFonts w:ascii="Times" w:hAnsi="Times"/>
          <w:color w:val="000000" w:themeColor="text1"/>
        </w:rPr>
        <w:t xml:space="preserve"> в 2000 году. Они заявили, что управление финансами в цепочке поставок должно восприниматься как цепочка, которая идет «…параллельно физической или материальной цепочке и представляет собой всю транзакционную деятельность, связанную с потоком денежных средств, протекающих от первоначального заказа клиентом и до сверки и оплаты продавцу» (Вайс, 2012). </w:t>
      </w:r>
    </w:p>
    <w:p w14:paraId="69E5BF4C" w14:textId="5E77BFE0"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Термин «управление финансами в цепочке поставок» обычно определяется как совокупность бизнес и финансовых процессов, которые связывают различные стороны, участвующие в цепочке поставок, - т. е. покупателя, продавца и финансовое учреждение - с целью сокращения финансовых затрат и в конечном итоге достижения более высокой эффективности бизнеса, чем у конкурентов.</w:t>
      </w:r>
      <w:r w:rsidRPr="003E5C50">
        <w:rPr>
          <w:rStyle w:val="a5"/>
          <w:rFonts w:ascii="Times" w:hAnsi="Times"/>
          <w:color w:val="000000" w:themeColor="text1"/>
        </w:rPr>
        <w:footnoteReference w:id="3"/>
      </w:r>
      <w:r w:rsidRPr="003E5C50">
        <w:rPr>
          <w:rFonts w:ascii="Times" w:hAnsi="Times"/>
          <w:color w:val="000000" w:themeColor="text1"/>
        </w:rPr>
        <w:t xml:space="preserve"> </w:t>
      </w:r>
    </w:p>
    <w:p w14:paraId="2DE8C577" w14:textId="1B4F8CCA" w:rsidR="00567F6D" w:rsidRPr="003E5C50" w:rsidRDefault="00567F6D" w:rsidP="0011446F">
      <w:pPr>
        <w:spacing w:line="360" w:lineRule="auto"/>
        <w:ind w:firstLine="709"/>
        <w:jc w:val="both"/>
        <w:rPr>
          <w:rFonts w:ascii="Times" w:hAnsi="Times"/>
          <w:color w:val="000000" w:themeColor="text1"/>
        </w:rPr>
      </w:pPr>
      <w:r w:rsidRPr="003E5C50">
        <w:rPr>
          <w:rFonts w:ascii="Times" w:hAnsi="Times"/>
          <w:color w:val="000000" w:themeColor="text1"/>
        </w:rPr>
        <w:t xml:space="preserve">Одно из наиболее часто используемых определений управления финансами в цепочках поставок было предложено Хоффманом (2005). Он предложил следующее </w:t>
      </w:r>
      <w:r w:rsidRPr="003E5C50">
        <w:rPr>
          <w:rFonts w:ascii="Times" w:hAnsi="Times"/>
          <w:color w:val="000000" w:themeColor="text1"/>
        </w:rPr>
        <w:lastRenderedPageBreak/>
        <w:t xml:space="preserve">определение: «финансирование цепочки поставок — это подход для двух или более организаций в </w:t>
      </w:r>
      <w:r w:rsidR="00225B82" w:rsidRPr="003E5C50">
        <w:rPr>
          <w:rFonts w:ascii="Times" w:hAnsi="Times"/>
          <w:color w:val="000000" w:themeColor="text1"/>
        </w:rPr>
        <w:t>ЦП</w:t>
      </w:r>
      <w:r w:rsidRPr="003E5C50">
        <w:rPr>
          <w:rFonts w:ascii="Times" w:hAnsi="Times"/>
          <w:color w:val="000000" w:themeColor="text1"/>
        </w:rPr>
        <w:t xml:space="preserve">, включающий внешних поставщиков услуг, к совместному созданию стоимости посредством планирования, управления и контроля потока финансовых ресурсов на </w:t>
      </w:r>
      <w:proofErr w:type="spellStart"/>
      <w:r w:rsidRPr="003E5C50">
        <w:rPr>
          <w:rFonts w:ascii="Times" w:hAnsi="Times"/>
          <w:color w:val="000000" w:themeColor="text1"/>
        </w:rPr>
        <w:t>межорганизационном</w:t>
      </w:r>
      <w:proofErr w:type="spellEnd"/>
      <w:r w:rsidRPr="003E5C50">
        <w:rPr>
          <w:rFonts w:ascii="Times" w:hAnsi="Times"/>
          <w:color w:val="000000" w:themeColor="text1"/>
        </w:rPr>
        <w:t xml:space="preserve"> уровне</w:t>
      </w:r>
      <w:r w:rsidR="00225B82" w:rsidRPr="003E5C50">
        <w:rPr>
          <w:rFonts w:ascii="Times" w:hAnsi="Times"/>
          <w:color w:val="000000" w:themeColor="text1"/>
        </w:rPr>
        <w:t>»</w:t>
      </w:r>
      <w:r w:rsidRPr="003E5C50">
        <w:rPr>
          <w:rFonts w:ascii="Times" w:hAnsi="Times"/>
          <w:color w:val="000000" w:themeColor="text1"/>
        </w:rPr>
        <w:t xml:space="preserve">. Исследователи в области управленческого учета интерпретируют </w:t>
      </w:r>
      <w:r w:rsidR="00225B82" w:rsidRPr="003E5C50">
        <w:rPr>
          <w:rFonts w:ascii="Times" w:hAnsi="Times"/>
          <w:color w:val="000000" w:themeColor="text1"/>
        </w:rPr>
        <w:t>УФЦП</w:t>
      </w:r>
      <w:r w:rsidRPr="003E5C50">
        <w:rPr>
          <w:rFonts w:ascii="Times" w:hAnsi="Times"/>
          <w:color w:val="000000" w:themeColor="text1"/>
        </w:rPr>
        <w:t xml:space="preserve"> с точки зрения глобальной цепочки создания стоимости как «…ряд событий, которые основаны на финансовых и информационных потоках между участниками глобальной цепочки создания стоимости» (</w:t>
      </w:r>
      <w:proofErr w:type="spellStart"/>
      <w:r w:rsidR="00F73F95">
        <w:rPr>
          <w:rFonts w:ascii="Times" w:hAnsi="Times"/>
          <w:color w:val="000000" w:themeColor="text1"/>
        </w:rPr>
        <w:t>Матайак</w:t>
      </w:r>
      <w:proofErr w:type="spellEnd"/>
      <w:r w:rsidRPr="003E5C50">
        <w:rPr>
          <w:rFonts w:ascii="Times" w:hAnsi="Times"/>
          <w:color w:val="000000" w:themeColor="text1"/>
        </w:rPr>
        <w:t xml:space="preserve">, 2015). </w:t>
      </w:r>
    </w:p>
    <w:p w14:paraId="55EC2D90" w14:textId="7C05DB19"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Для того, чтобы понять каким образом протекают финансовые операции внутри цепи поставок, необходимо идентифицировать основных участников цепочки: это касается не только различных компаний, взаимодействующих внутри цепи, но и организаций-участни</w:t>
      </w:r>
      <w:r w:rsidR="00452E4A">
        <w:rPr>
          <w:rFonts w:ascii="Times" w:hAnsi="Times"/>
          <w:color w:val="000000" w:themeColor="text1"/>
        </w:rPr>
        <w:t>ц</w:t>
      </w:r>
      <w:r w:rsidRPr="003E5C50">
        <w:rPr>
          <w:rFonts w:ascii="Times" w:hAnsi="Times"/>
          <w:color w:val="000000" w:themeColor="text1"/>
        </w:rPr>
        <w:t xml:space="preserve"> вне цепочки. </w:t>
      </w:r>
    </w:p>
    <w:p w14:paraId="609CC427" w14:textId="5156E813" w:rsidR="00567F6D" w:rsidRPr="003E5C50" w:rsidRDefault="00567F6D" w:rsidP="00567F6D">
      <w:pPr>
        <w:spacing w:line="360" w:lineRule="auto"/>
        <w:ind w:firstLine="709"/>
        <w:jc w:val="both"/>
        <w:rPr>
          <w:rFonts w:ascii="Times" w:hAnsi="Times"/>
          <w:color w:val="000000" w:themeColor="text1"/>
        </w:rPr>
      </w:pPr>
      <w:proofErr w:type="spellStart"/>
      <w:r w:rsidRPr="003E5C50">
        <w:rPr>
          <w:rFonts w:ascii="Times" w:hAnsi="Times"/>
          <w:color w:val="000000" w:themeColor="text1"/>
        </w:rPr>
        <w:t>Макроинституты</w:t>
      </w:r>
      <w:proofErr w:type="spellEnd"/>
      <w:r w:rsidRPr="003E5C50">
        <w:rPr>
          <w:rFonts w:ascii="Times" w:hAnsi="Times"/>
          <w:color w:val="000000" w:themeColor="text1"/>
        </w:rPr>
        <w:t xml:space="preserve"> в рамках УФЦП определяются как юридически и экономически независимые единицы. Простейшая цепочка поставок пролегает между производственной компанией, ее поставщиком и потребителем. Компания-поставщик – это та, которая обладает набором материалов, товаров или услуг, необходимых для производственного процесса компании-производителя. В качестве покупателя может выступать как человек, так и компания-потребитель товара. (Гиббс, 1998). </w:t>
      </w:r>
      <w:r w:rsidR="00452E4A">
        <w:rPr>
          <w:rFonts w:ascii="Times" w:hAnsi="Times"/>
          <w:color w:val="000000" w:themeColor="text1"/>
        </w:rPr>
        <w:t>В</w:t>
      </w:r>
      <w:r w:rsidRPr="003E5C50">
        <w:rPr>
          <w:rFonts w:ascii="Times" w:hAnsi="Times"/>
          <w:color w:val="000000" w:themeColor="text1"/>
        </w:rPr>
        <w:t xml:space="preserve">заимодействие в рамках </w:t>
      </w:r>
      <w:r w:rsidR="00225B82" w:rsidRPr="003E5C50">
        <w:rPr>
          <w:rFonts w:ascii="Times" w:hAnsi="Times"/>
          <w:color w:val="000000" w:themeColor="text1"/>
        </w:rPr>
        <w:t>отношений</w:t>
      </w:r>
      <w:r w:rsidRPr="003E5C50">
        <w:rPr>
          <w:rFonts w:ascii="Times" w:hAnsi="Times"/>
          <w:color w:val="000000" w:themeColor="text1"/>
        </w:rPr>
        <w:t xml:space="preserve"> «поставщик-клиент» появляются задолго до того, как продукт или услуга достигнут конечного потребителя. </w:t>
      </w:r>
    </w:p>
    <w:p w14:paraId="791DFA02" w14:textId="67D6FF2A"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Поставщики логистических услуг (</w:t>
      </w:r>
      <w:r w:rsidRPr="003E5C50">
        <w:rPr>
          <w:rFonts w:ascii="Times" w:hAnsi="Times"/>
          <w:color w:val="000000" w:themeColor="text1"/>
          <w:lang w:val="en-US"/>
        </w:rPr>
        <w:t>l</w:t>
      </w:r>
      <w:proofErr w:type="spellStart"/>
      <w:r w:rsidRPr="003E5C50">
        <w:rPr>
          <w:rFonts w:ascii="Times" w:hAnsi="Times"/>
          <w:color w:val="000000" w:themeColor="text1"/>
        </w:rPr>
        <w:t>ogistics</w:t>
      </w:r>
      <w:proofErr w:type="spellEnd"/>
      <w:r w:rsidRPr="003E5C50">
        <w:rPr>
          <w:rFonts w:ascii="Times" w:hAnsi="Times"/>
          <w:color w:val="000000" w:themeColor="text1"/>
        </w:rPr>
        <w:t xml:space="preserve"> </w:t>
      </w:r>
      <w:proofErr w:type="spellStart"/>
      <w:r w:rsidRPr="003E5C50">
        <w:rPr>
          <w:rFonts w:ascii="Times" w:hAnsi="Times"/>
          <w:color w:val="000000" w:themeColor="text1"/>
        </w:rPr>
        <w:t>service</w:t>
      </w:r>
      <w:proofErr w:type="spellEnd"/>
      <w:r w:rsidRPr="003E5C50">
        <w:rPr>
          <w:rFonts w:ascii="Times" w:hAnsi="Times"/>
          <w:color w:val="000000" w:themeColor="text1"/>
        </w:rPr>
        <w:t xml:space="preserve"> </w:t>
      </w:r>
      <w:proofErr w:type="spellStart"/>
      <w:r w:rsidRPr="003E5C50">
        <w:rPr>
          <w:rFonts w:ascii="Times" w:hAnsi="Times"/>
          <w:color w:val="000000" w:themeColor="text1"/>
        </w:rPr>
        <w:t>providers</w:t>
      </w:r>
      <w:proofErr w:type="spellEnd"/>
      <w:r w:rsidRPr="003E5C50">
        <w:rPr>
          <w:rFonts w:ascii="Times" w:hAnsi="Times"/>
          <w:color w:val="000000" w:themeColor="text1"/>
        </w:rPr>
        <w:t xml:space="preserve">) являются дополнительной организацией, которая может быть вовлечена в цепочку поставок. Данные организации хотя и не считаются важными/необходимыми участниками в ЦП, многие фирмы все равно пользуются их услугами. Поставщики логистических услуг традиционно занимаются транспортировкой и хранением материалов и товаров и, поскольку сфера услуг сегодня претерпевает значительные изменения, спрос на услуги логистических </w:t>
      </w:r>
      <w:r w:rsidR="00225B82" w:rsidRPr="003E5C50">
        <w:rPr>
          <w:rFonts w:ascii="Times" w:hAnsi="Times"/>
          <w:color w:val="000000" w:themeColor="text1"/>
        </w:rPr>
        <w:t>провайдеров</w:t>
      </w:r>
      <w:r w:rsidRPr="003E5C50">
        <w:rPr>
          <w:rFonts w:ascii="Times" w:hAnsi="Times"/>
          <w:color w:val="000000" w:themeColor="text1"/>
        </w:rPr>
        <w:t xml:space="preserve"> повышаются. </w:t>
      </w:r>
      <w:r w:rsidR="00464D40">
        <w:rPr>
          <w:rFonts w:ascii="Times" w:hAnsi="Times"/>
          <w:color w:val="000000" w:themeColor="text1"/>
        </w:rPr>
        <w:t>Так как</w:t>
      </w:r>
      <w:r w:rsidRPr="003E5C50">
        <w:rPr>
          <w:rFonts w:ascii="Times" w:hAnsi="Times"/>
          <w:color w:val="000000" w:themeColor="text1"/>
        </w:rPr>
        <w:t xml:space="preserve"> компании все больше концентрируются на своих ключевых компетенциях, дополнительные и административные услуги, предоставляемые логистическими службами</w:t>
      </w:r>
      <w:r w:rsidR="00464D40">
        <w:rPr>
          <w:rFonts w:ascii="Times" w:hAnsi="Times"/>
          <w:color w:val="000000" w:themeColor="text1"/>
        </w:rPr>
        <w:t xml:space="preserve"> - </w:t>
      </w:r>
      <w:r w:rsidR="00225B82" w:rsidRPr="003E5C50">
        <w:rPr>
          <w:rFonts w:ascii="Times" w:hAnsi="Times"/>
          <w:color w:val="000000" w:themeColor="text1"/>
        </w:rPr>
        <w:t>хранение товаров</w:t>
      </w:r>
      <w:r w:rsidRPr="003E5C50">
        <w:rPr>
          <w:rFonts w:ascii="Times" w:hAnsi="Times"/>
          <w:color w:val="000000" w:themeColor="text1"/>
        </w:rPr>
        <w:t xml:space="preserve"> или послепродажное обслуживание</w:t>
      </w:r>
      <w:r w:rsidR="00464D40">
        <w:rPr>
          <w:rFonts w:ascii="Times" w:hAnsi="Times"/>
          <w:color w:val="000000" w:themeColor="text1"/>
        </w:rPr>
        <w:t xml:space="preserve"> -</w:t>
      </w:r>
      <w:r w:rsidRPr="003E5C50">
        <w:rPr>
          <w:rFonts w:ascii="Times" w:hAnsi="Times"/>
          <w:color w:val="000000" w:themeColor="text1"/>
        </w:rPr>
        <w:t>становятся еще более важными для организаций (</w:t>
      </w:r>
      <w:proofErr w:type="spellStart"/>
      <w:r w:rsidR="00806A79">
        <w:rPr>
          <w:rFonts w:ascii="Times" w:hAnsi="Times"/>
          <w:color w:val="000000" w:themeColor="text1"/>
        </w:rPr>
        <w:t>Малони</w:t>
      </w:r>
      <w:proofErr w:type="spellEnd"/>
      <w:r w:rsidRPr="003E5C50">
        <w:rPr>
          <w:rFonts w:ascii="Times" w:hAnsi="Times"/>
          <w:color w:val="000000" w:themeColor="text1"/>
        </w:rPr>
        <w:t xml:space="preserve">, </w:t>
      </w:r>
      <w:proofErr w:type="spellStart"/>
      <w:r w:rsidR="00806A79">
        <w:rPr>
          <w:rFonts w:ascii="Times" w:hAnsi="Times"/>
          <w:color w:val="000000" w:themeColor="text1"/>
        </w:rPr>
        <w:t>Бентон</w:t>
      </w:r>
      <w:proofErr w:type="spellEnd"/>
      <w:r w:rsidRPr="003E5C50">
        <w:rPr>
          <w:rFonts w:ascii="Times" w:hAnsi="Times"/>
          <w:color w:val="000000" w:themeColor="text1"/>
        </w:rPr>
        <w:t>, 1997).</w:t>
      </w:r>
    </w:p>
    <w:p w14:paraId="0E0D29DF" w14:textId="176D24F8"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В контексте концепции УФЦП группа участников цепочки поставок должна быть </w:t>
      </w:r>
      <w:r w:rsidR="00225B82" w:rsidRPr="003E5C50">
        <w:rPr>
          <w:rFonts w:ascii="Times" w:hAnsi="Times"/>
          <w:color w:val="000000" w:themeColor="text1"/>
        </w:rPr>
        <w:t>дополнена</w:t>
      </w:r>
      <w:r w:rsidRPr="003E5C50">
        <w:rPr>
          <w:rFonts w:ascii="Times" w:hAnsi="Times"/>
          <w:color w:val="000000" w:themeColor="text1"/>
        </w:rPr>
        <w:t xml:space="preserve"> финансовыми учреждениями, а именно специальными финансовыми службами, банками и инвесторами. В более узком смысле, поставщики финансовых услуг — это все учреждения, деятельность которых направлена на обеспечение сбалансированности инвестиционных и финансовых потребностей других учреждений. В более широком смысл</w:t>
      </w:r>
      <w:r w:rsidR="00464D40">
        <w:rPr>
          <w:rFonts w:ascii="Times" w:hAnsi="Times"/>
          <w:color w:val="000000" w:themeColor="text1"/>
        </w:rPr>
        <w:t xml:space="preserve">е - </w:t>
      </w:r>
      <w:r w:rsidRPr="003E5C50">
        <w:rPr>
          <w:rFonts w:ascii="Times" w:hAnsi="Times"/>
          <w:color w:val="000000" w:themeColor="text1"/>
        </w:rPr>
        <w:t xml:space="preserve">финансовые институты включают в себя все учреждения, нацеленные на заключение </w:t>
      </w:r>
      <w:r w:rsidRPr="003E5C50">
        <w:rPr>
          <w:rFonts w:ascii="Times" w:hAnsi="Times"/>
          <w:color w:val="000000" w:themeColor="text1"/>
        </w:rPr>
        <w:lastRenderedPageBreak/>
        <w:t>финансовых контрактов между первоначальными и / или промежуточными кредиторами и заемщиками. Это определение охватывает такие услуги, как капиталовложения в банки или страхование</w:t>
      </w:r>
      <w:r w:rsidR="00464D40">
        <w:rPr>
          <w:rFonts w:ascii="Times" w:hAnsi="Times"/>
          <w:color w:val="000000" w:themeColor="text1"/>
        </w:rPr>
        <w:t xml:space="preserve"> операций</w:t>
      </w:r>
      <w:r w:rsidRPr="003E5C50">
        <w:rPr>
          <w:rFonts w:ascii="Times" w:hAnsi="Times"/>
          <w:color w:val="000000" w:themeColor="text1"/>
        </w:rPr>
        <w:t>, инвестиции в ценные бумаги или покрытие рисков</w:t>
      </w:r>
      <w:r w:rsidR="00225B82" w:rsidRPr="003E5C50">
        <w:rPr>
          <w:rFonts w:ascii="Times" w:hAnsi="Times"/>
          <w:color w:val="000000" w:themeColor="text1"/>
        </w:rPr>
        <w:t>, и</w:t>
      </w:r>
      <w:r w:rsidRPr="003E5C50">
        <w:rPr>
          <w:rFonts w:ascii="Times" w:hAnsi="Times"/>
          <w:color w:val="000000" w:themeColor="text1"/>
        </w:rPr>
        <w:t>нформационные и консультационные услуги, предоставляемые, например, рейтинговыми агентствами или консультантами по слияниям и поглощениям, которые также включены в это более широкое понимание финансовых услуг (</w:t>
      </w:r>
      <w:proofErr w:type="spellStart"/>
      <w:r w:rsidR="00806A79">
        <w:rPr>
          <w:rFonts w:ascii="Times" w:hAnsi="Times"/>
          <w:color w:val="000000" w:themeColor="text1"/>
        </w:rPr>
        <w:t>Гайнс</w:t>
      </w:r>
      <w:proofErr w:type="spellEnd"/>
      <w:r w:rsidRPr="003E5C50">
        <w:rPr>
          <w:rFonts w:ascii="Times" w:hAnsi="Times"/>
          <w:color w:val="000000" w:themeColor="text1"/>
        </w:rPr>
        <w:t xml:space="preserve">, </w:t>
      </w:r>
      <w:proofErr w:type="spellStart"/>
      <w:r w:rsidR="00806A79">
        <w:rPr>
          <w:rFonts w:ascii="Times" w:hAnsi="Times"/>
          <w:color w:val="000000" w:themeColor="text1"/>
        </w:rPr>
        <w:t>Гуртт</w:t>
      </w:r>
      <w:proofErr w:type="spellEnd"/>
      <w:r w:rsidRPr="003E5C50">
        <w:rPr>
          <w:rFonts w:ascii="Times" w:hAnsi="Times"/>
          <w:color w:val="000000" w:themeColor="text1"/>
        </w:rPr>
        <w:t xml:space="preserve">, </w:t>
      </w:r>
      <w:proofErr w:type="spellStart"/>
      <w:r w:rsidR="00806A79">
        <w:rPr>
          <w:rFonts w:ascii="Times" w:hAnsi="Times"/>
          <w:color w:val="000000" w:themeColor="text1"/>
        </w:rPr>
        <w:t>Лагзам</w:t>
      </w:r>
      <w:proofErr w:type="spellEnd"/>
      <w:r w:rsidR="00225B82" w:rsidRPr="003E5C50">
        <w:rPr>
          <w:rFonts w:ascii="Times" w:hAnsi="Times"/>
          <w:color w:val="000000" w:themeColor="text1"/>
        </w:rPr>
        <w:t xml:space="preserve">, </w:t>
      </w:r>
      <w:r w:rsidRPr="003E5C50">
        <w:rPr>
          <w:rFonts w:ascii="Times" w:hAnsi="Times"/>
          <w:color w:val="000000" w:themeColor="text1"/>
        </w:rPr>
        <w:t>2000).</w:t>
      </w:r>
    </w:p>
    <w:p w14:paraId="2A0C0F54"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Инвесторов можно разделить на государственных и частных инвесторов. Государственные учреждения предлагают несколько программ, поддерживающих привлечение акционерного капитала. Различные существующие группы частных инвесторов обычно можно разделить на инвесторов капитала, например, в недвижимость, и финансовых инвесторов, например венчурных компаний (</w:t>
      </w:r>
      <w:proofErr w:type="spellStart"/>
      <w:r w:rsidR="004B1140">
        <w:rPr>
          <w:rFonts w:ascii="Times" w:hAnsi="Times"/>
          <w:color w:val="000000" w:themeColor="text1"/>
        </w:rPr>
        <w:t>Прохал</w:t>
      </w:r>
      <w:proofErr w:type="spellEnd"/>
      <w:r w:rsidRPr="003E5C50">
        <w:rPr>
          <w:rFonts w:ascii="Times" w:hAnsi="Times"/>
          <w:color w:val="000000" w:themeColor="text1"/>
        </w:rPr>
        <w:t xml:space="preserve">, </w:t>
      </w:r>
      <w:proofErr w:type="spellStart"/>
      <w:r w:rsidR="004B1140">
        <w:rPr>
          <w:rFonts w:ascii="Times" w:hAnsi="Times"/>
          <w:color w:val="000000" w:themeColor="text1"/>
        </w:rPr>
        <w:t>Хоффман</w:t>
      </w:r>
      <w:proofErr w:type="spellEnd"/>
      <w:r w:rsidRPr="003E5C50">
        <w:rPr>
          <w:rFonts w:ascii="Times" w:hAnsi="Times"/>
          <w:color w:val="000000" w:themeColor="text1"/>
        </w:rPr>
        <w:t xml:space="preserve">, </w:t>
      </w:r>
      <w:proofErr w:type="spellStart"/>
      <w:r w:rsidR="004B1140">
        <w:rPr>
          <w:rFonts w:ascii="Times" w:hAnsi="Times"/>
          <w:color w:val="000000" w:themeColor="text1"/>
        </w:rPr>
        <w:t>Элберт</w:t>
      </w:r>
      <w:proofErr w:type="spellEnd"/>
      <w:r w:rsidRPr="003E5C50">
        <w:rPr>
          <w:rFonts w:ascii="Times" w:hAnsi="Times"/>
          <w:color w:val="000000" w:themeColor="text1"/>
        </w:rPr>
        <w:t>, 2003).</w:t>
      </w:r>
    </w:p>
    <w:p w14:paraId="2BB4CFA6" w14:textId="77777777" w:rsidR="00566E45" w:rsidRPr="003E5C50" w:rsidRDefault="00566E45" w:rsidP="00567F6D">
      <w:pPr>
        <w:spacing w:line="360" w:lineRule="auto"/>
        <w:ind w:firstLine="709"/>
        <w:jc w:val="both"/>
        <w:rPr>
          <w:rFonts w:ascii="Times" w:hAnsi="Times"/>
          <w:color w:val="000000" w:themeColor="text1"/>
        </w:rPr>
      </w:pPr>
    </w:p>
    <w:p w14:paraId="528EEDBE" w14:textId="03D9BCDC" w:rsidR="00566E45" w:rsidRPr="00E919C9" w:rsidRDefault="0011446F" w:rsidP="00BB6955">
      <w:pPr>
        <w:pStyle w:val="2"/>
        <w:numPr>
          <w:ilvl w:val="2"/>
          <w:numId w:val="22"/>
        </w:numPr>
        <w:rPr>
          <w:rFonts w:ascii="Times" w:hAnsi="Times"/>
          <w:color w:val="000000" w:themeColor="text1"/>
          <w:sz w:val="24"/>
          <w:szCs w:val="24"/>
        </w:rPr>
      </w:pPr>
      <w:bookmarkStart w:id="8" w:name="_Toc41765436"/>
      <w:r w:rsidRPr="003E5C50">
        <w:rPr>
          <w:rFonts w:ascii="Times" w:hAnsi="Times"/>
          <w:color w:val="000000" w:themeColor="text1"/>
          <w:sz w:val="24"/>
          <w:szCs w:val="24"/>
          <w:lang w:val="en-US"/>
        </w:rPr>
        <w:t>Supply</w:t>
      </w:r>
      <w:r w:rsidRPr="003E5C50">
        <w:rPr>
          <w:rFonts w:ascii="Times" w:hAnsi="Times"/>
          <w:color w:val="000000" w:themeColor="text1"/>
          <w:sz w:val="24"/>
          <w:szCs w:val="24"/>
        </w:rPr>
        <w:t xml:space="preserve"> </w:t>
      </w:r>
      <w:r w:rsidRPr="003E5C50">
        <w:rPr>
          <w:rFonts w:ascii="Times" w:hAnsi="Times"/>
          <w:color w:val="000000" w:themeColor="text1"/>
          <w:sz w:val="24"/>
          <w:szCs w:val="24"/>
          <w:lang w:val="en-US"/>
        </w:rPr>
        <w:t>Chain</w:t>
      </w:r>
      <w:r w:rsidRPr="003E5C50">
        <w:rPr>
          <w:rFonts w:ascii="Times" w:hAnsi="Times"/>
          <w:color w:val="000000" w:themeColor="text1"/>
          <w:sz w:val="24"/>
          <w:szCs w:val="24"/>
        </w:rPr>
        <w:t xml:space="preserve"> </w:t>
      </w:r>
      <w:r w:rsidRPr="003E5C50">
        <w:rPr>
          <w:rFonts w:ascii="Times" w:hAnsi="Times"/>
          <w:color w:val="000000" w:themeColor="text1"/>
          <w:sz w:val="24"/>
          <w:szCs w:val="24"/>
          <w:lang w:val="en-US"/>
        </w:rPr>
        <w:t>Finance</w:t>
      </w:r>
      <w:r w:rsidRPr="003E5C50">
        <w:rPr>
          <w:rFonts w:ascii="Times" w:hAnsi="Times"/>
          <w:color w:val="000000" w:themeColor="text1"/>
          <w:sz w:val="24"/>
          <w:szCs w:val="24"/>
        </w:rPr>
        <w:t xml:space="preserve"> как инструмент управления финансами в цепях поставок</w:t>
      </w:r>
      <w:bookmarkEnd w:id="8"/>
      <w:r w:rsidRPr="003E5C50">
        <w:rPr>
          <w:rFonts w:ascii="Times" w:hAnsi="Times"/>
          <w:color w:val="000000" w:themeColor="text1"/>
          <w:sz w:val="24"/>
          <w:szCs w:val="24"/>
        </w:rPr>
        <w:tab/>
      </w:r>
    </w:p>
    <w:p w14:paraId="50437514" w14:textId="4F357A8A" w:rsidR="00566E45" w:rsidRPr="003E5C50" w:rsidRDefault="00566E45" w:rsidP="00566E45">
      <w:pPr>
        <w:spacing w:line="360" w:lineRule="auto"/>
        <w:ind w:firstLine="709"/>
        <w:jc w:val="both"/>
        <w:rPr>
          <w:rFonts w:ascii="Times" w:hAnsi="Times"/>
          <w:color w:val="000000" w:themeColor="text1"/>
        </w:rPr>
      </w:pPr>
      <w:r w:rsidRPr="003E5C50">
        <w:rPr>
          <w:rFonts w:ascii="Times" w:hAnsi="Times"/>
          <w:color w:val="000000" w:themeColor="text1"/>
        </w:rPr>
        <w:t>Управление цепочками поставок оказывает большое влияние на финансовые показатели компании (</w:t>
      </w:r>
      <w:proofErr w:type="spellStart"/>
      <w:r w:rsidRPr="003E5C50">
        <w:rPr>
          <w:rFonts w:ascii="Times" w:hAnsi="Times"/>
          <w:color w:val="000000" w:themeColor="text1"/>
        </w:rPr>
        <w:t>Хоффман</w:t>
      </w:r>
      <w:proofErr w:type="spellEnd"/>
      <w:r w:rsidRPr="003E5C50">
        <w:rPr>
          <w:rFonts w:ascii="Times" w:hAnsi="Times"/>
          <w:color w:val="000000" w:themeColor="text1"/>
        </w:rPr>
        <w:t xml:space="preserve">, </w:t>
      </w:r>
      <w:proofErr w:type="spellStart"/>
      <w:r w:rsidRPr="003E5C50">
        <w:rPr>
          <w:rFonts w:ascii="Times" w:hAnsi="Times"/>
          <w:color w:val="000000" w:themeColor="text1"/>
        </w:rPr>
        <w:t>Котцаб</w:t>
      </w:r>
      <w:proofErr w:type="spellEnd"/>
      <w:r w:rsidRPr="003E5C50">
        <w:rPr>
          <w:rFonts w:ascii="Times" w:hAnsi="Times"/>
          <w:color w:val="000000" w:themeColor="text1"/>
        </w:rPr>
        <w:t xml:space="preserve">, 2010). В настоящее время необходимо интегрировать принятие финансовых решений </w:t>
      </w:r>
      <w:r w:rsidR="00E44FAB">
        <w:rPr>
          <w:rFonts w:ascii="Times" w:hAnsi="Times"/>
          <w:color w:val="000000" w:themeColor="text1"/>
        </w:rPr>
        <w:t>в</w:t>
      </w:r>
      <w:r w:rsidRPr="003E5C50">
        <w:rPr>
          <w:rFonts w:ascii="Times" w:hAnsi="Times"/>
          <w:color w:val="000000" w:themeColor="text1"/>
        </w:rPr>
        <w:t xml:space="preserve"> политику управления цепями поставок, так как совместная ценность ЦП имеет гораздо больший вес, чем вес каждого </w:t>
      </w:r>
      <w:r w:rsidR="00225B82" w:rsidRPr="003E5C50">
        <w:rPr>
          <w:rFonts w:ascii="Times" w:hAnsi="Times"/>
          <w:color w:val="000000" w:themeColor="text1"/>
        </w:rPr>
        <w:t>конкретно</w:t>
      </w:r>
      <w:r w:rsidRPr="003E5C50">
        <w:rPr>
          <w:rFonts w:ascii="Times" w:hAnsi="Times"/>
          <w:color w:val="000000" w:themeColor="text1"/>
        </w:rPr>
        <w:t xml:space="preserve"> взятого участника. В своей статье «Управление оборотным капиталом в автомобильной промышленности: анализ финансовой цепочки создания стоимости» Линдт и другие исследователи (2012) делают предположение о том, что в сегодняшний быстроизменяющейся бизнес-среде существует достаточно сильная конкуренция между цепочками поставок компаний, а не между отдельными участниками </w:t>
      </w:r>
      <w:r w:rsidR="00225B82" w:rsidRPr="003E5C50">
        <w:rPr>
          <w:rFonts w:ascii="Times" w:hAnsi="Times"/>
          <w:color w:val="000000" w:themeColor="text1"/>
        </w:rPr>
        <w:t xml:space="preserve">этой </w:t>
      </w:r>
      <w:r w:rsidRPr="003E5C50">
        <w:rPr>
          <w:rFonts w:ascii="Times" w:hAnsi="Times"/>
          <w:color w:val="000000" w:themeColor="text1"/>
        </w:rPr>
        <w:t xml:space="preserve">цепи. Анализируя управление оборотным капиталом в цепочке создания стоимости в автомобильной промышленности с помощью анализа финансовой цепочки создания стоимости, авторы доказали, что конкуренция возникает между цепочками создания стоимости, а не между компаниями.  Следовательно, это означает, что компания, стремящаяся сократить свой оборотный капитал за счет своих партнеров по цепочке создания стоимости, не становится более конкурентоспособной. </w:t>
      </w:r>
    </w:p>
    <w:p w14:paraId="46EF5F0D" w14:textId="30ECFBCE" w:rsidR="00566E45" w:rsidRPr="003E5C50" w:rsidRDefault="00566E45" w:rsidP="00566E45">
      <w:pPr>
        <w:spacing w:line="360" w:lineRule="auto"/>
        <w:ind w:firstLine="709"/>
        <w:jc w:val="both"/>
        <w:rPr>
          <w:rFonts w:ascii="Times" w:hAnsi="Times"/>
          <w:color w:val="000000" w:themeColor="text1"/>
        </w:rPr>
      </w:pPr>
      <w:r w:rsidRPr="003E5C50">
        <w:rPr>
          <w:rFonts w:ascii="Times" w:hAnsi="Times"/>
          <w:color w:val="000000" w:themeColor="text1"/>
        </w:rPr>
        <w:t xml:space="preserve">В связи с этим для поддержания и укрепления позиций бизнеса на рынке крайне важно интегрировать материальные, информационные и финансовые потоки в рамках цепочки поставок — это основная цель программ по управлению оборотным капиталом (Вуттке и др., 2013). Среди этих решений финансирование цепочки поставок (далее - SCF) должно быть выделено как один из наиболее важных подходов. Впервые этот термин был введен </w:t>
      </w:r>
      <w:r w:rsidR="00806A79">
        <w:rPr>
          <w:rFonts w:ascii="Times" w:hAnsi="Times"/>
          <w:color w:val="000000" w:themeColor="text1"/>
        </w:rPr>
        <w:t>Хоффманом</w:t>
      </w:r>
      <w:r w:rsidRPr="003E5C50">
        <w:rPr>
          <w:rFonts w:ascii="Times" w:hAnsi="Times"/>
          <w:color w:val="000000" w:themeColor="text1"/>
        </w:rPr>
        <w:t xml:space="preserve"> (2005), который определил его следующим образом: «SCF стремится </w:t>
      </w:r>
      <w:r w:rsidRPr="003E5C50">
        <w:rPr>
          <w:rFonts w:ascii="Times" w:hAnsi="Times"/>
          <w:color w:val="000000" w:themeColor="text1"/>
        </w:rPr>
        <w:lastRenderedPageBreak/>
        <w:t xml:space="preserve">оптимизировать финансовые потоки на </w:t>
      </w:r>
      <w:proofErr w:type="spellStart"/>
      <w:r w:rsidRPr="003E5C50">
        <w:rPr>
          <w:rFonts w:ascii="Times" w:hAnsi="Times"/>
          <w:color w:val="000000" w:themeColor="text1"/>
        </w:rPr>
        <w:t>межорганизационном</w:t>
      </w:r>
      <w:proofErr w:type="spellEnd"/>
      <w:r w:rsidRPr="003E5C50">
        <w:rPr>
          <w:rFonts w:ascii="Times" w:hAnsi="Times"/>
          <w:color w:val="000000" w:themeColor="text1"/>
        </w:rPr>
        <w:t xml:space="preserve"> уровне посредством </w:t>
      </w:r>
      <w:r w:rsidR="00225B82" w:rsidRPr="003E5C50">
        <w:rPr>
          <w:rFonts w:ascii="Times" w:hAnsi="Times"/>
          <w:color w:val="000000" w:themeColor="text1"/>
        </w:rPr>
        <w:t>инструментов</w:t>
      </w:r>
      <w:r w:rsidRPr="003E5C50">
        <w:rPr>
          <w:rFonts w:ascii="Times" w:hAnsi="Times"/>
          <w:color w:val="000000" w:themeColor="text1"/>
        </w:rPr>
        <w:t xml:space="preserve">, </w:t>
      </w:r>
      <w:r w:rsidR="00225B82" w:rsidRPr="003E5C50">
        <w:rPr>
          <w:rFonts w:ascii="Times" w:hAnsi="Times"/>
          <w:color w:val="000000" w:themeColor="text1"/>
        </w:rPr>
        <w:t>применяемых</w:t>
      </w:r>
      <w:r w:rsidRPr="003E5C50">
        <w:rPr>
          <w:rFonts w:ascii="Times" w:hAnsi="Times"/>
          <w:color w:val="000000" w:themeColor="text1"/>
        </w:rPr>
        <w:t xml:space="preserve"> финансовыми учреждениями или провайдерами </w:t>
      </w:r>
      <w:r w:rsidR="00225B82" w:rsidRPr="003E5C50">
        <w:rPr>
          <w:rFonts w:ascii="Times" w:hAnsi="Times"/>
          <w:color w:val="000000" w:themeColor="text1"/>
        </w:rPr>
        <w:t>услуг</w:t>
      </w:r>
      <w:r w:rsidRPr="003E5C50">
        <w:rPr>
          <w:rFonts w:ascii="Times" w:hAnsi="Times"/>
          <w:color w:val="000000" w:themeColor="text1"/>
        </w:rPr>
        <w:t>»</w:t>
      </w:r>
      <w:r w:rsidR="00E44FAB">
        <w:rPr>
          <w:rFonts w:ascii="Times" w:hAnsi="Times"/>
          <w:color w:val="000000" w:themeColor="text1"/>
        </w:rPr>
        <w:t xml:space="preserve">. </w:t>
      </w:r>
      <w:r w:rsidRPr="003E5C50">
        <w:rPr>
          <w:rFonts w:ascii="Times" w:hAnsi="Times"/>
          <w:color w:val="000000" w:themeColor="text1"/>
        </w:rPr>
        <w:t>Данный инструмент позволяет получить ряд преимуществ для различных цепей поставок, в которых необходимо снизить издержки (например, снизить показатели оборотного капитала), а также укрепить финансовое положение компании и улучшить отношения между участниками цепи (</w:t>
      </w:r>
      <w:r w:rsidR="00225B82" w:rsidRPr="003E5C50">
        <w:rPr>
          <w:rFonts w:ascii="Times" w:hAnsi="Times"/>
          <w:color w:val="000000" w:themeColor="text1"/>
        </w:rPr>
        <w:t xml:space="preserve">получить </w:t>
      </w:r>
      <w:r w:rsidRPr="003E5C50">
        <w:rPr>
          <w:rFonts w:ascii="Times" w:hAnsi="Times"/>
          <w:color w:val="000000" w:themeColor="text1"/>
        </w:rPr>
        <w:t>новые возможности для получения кредитов, повы</w:t>
      </w:r>
      <w:r w:rsidR="00225B82" w:rsidRPr="003E5C50">
        <w:rPr>
          <w:rFonts w:ascii="Times" w:hAnsi="Times"/>
          <w:color w:val="000000" w:themeColor="text1"/>
        </w:rPr>
        <w:t>сить</w:t>
      </w:r>
      <w:r w:rsidRPr="003E5C50">
        <w:rPr>
          <w:rFonts w:ascii="Times" w:hAnsi="Times"/>
          <w:color w:val="000000" w:themeColor="text1"/>
        </w:rPr>
        <w:t xml:space="preserve"> довери</w:t>
      </w:r>
      <w:r w:rsidR="00225B82" w:rsidRPr="003E5C50">
        <w:rPr>
          <w:rFonts w:ascii="Times" w:hAnsi="Times"/>
          <w:color w:val="000000" w:themeColor="text1"/>
        </w:rPr>
        <w:t>е различных сторон</w:t>
      </w:r>
      <w:r w:rsidRPr="003E5C50">
        <w:rPr>
          <w:rFonts w:ascii="Times" w:hAnsi="Times"/>
          <w:color w:val="000000" w:themeColor="text1"/>
        </w:rPr>
        <w:t>) (</w:t>
      </w:r>
      <w:proofErr w:type="spellStart"/>
      <w:r w:rsidRPr="003E5C50">
        <w:rPr>
          <w:rFonts w:ascii="Times" w:hAnsi="Times"/>
          <w:color w:val="000000" w:themeColor="text1"/>
        </w:rPr>
        <w:t>Рэндалл</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Фаррис</w:t>
      </w:r>
      <w:proofErr w:type="spellEnd"/>
      <w:r w:rsidRPr="003E5C50">
        <w:rPr>
          <w:rFonts w:ascii="Times" w:hAnsi="Times"/>
          <w:color w:val="000000" w:themeColor="text1"/>
        </w:rPr>
        <w:t>, 2009).</w:t>
      </w:r>
    </w:p>
    <w:p w14:paraId="681E46F1" w14:textId="72610FD3" w:rsidR="00566E45" w:rsidRPr="003E5C50" w:rsidRDefault="00566E45" w:rsidP="00566E45">
      <w:pPr>
        <w:spacing w:line="360" w:lineRule="auto"/>
        <w:ind w:firstLine="709"/>
        <w:jc w:val="both"/>
        <w:rPr>
          <w:rFonts w:ascii="Times" w:hAnsi="Times"/>
          <w:color w:val="000000" w:themeColor="text1"/>
        </w:rPr>
      </w:pPr>
      <w:r w:rsidRPr="003E5C50">
        <w:rPr>
          <w:rFonts w:ascii="Times" w:hAnsi="Times"/>
          <w:color w:val="000000" w:themeColor="text1"/>
        </w:rPr>
        <w:t xml:space="preserve">В последние годы как практики, так и теоретики стали проявлять значительный интерес к исследованию SCF и его рынка. Согласно ряду анализируемых научных статей, основное внимание сосредоточено на описании многообразия инструментов </w:t>
      </w:r>
      <w:r w:rsidR="00225B82" w:rsidRPr="003E5C50">
        <w:rPr>
          <w:rFonts w:ascii="Times" w:hAnsi="Times"/>
          <w:color w:val="000000" w:themeColor="text1"/>
        </w:rPr>
        <w:t>SCF</w:t>
      </w:r>
      <w:r w:rsidRPr="003E5C50">
        <w:rPr>
          <w:rFonts w:ascii="Times" w:hAnsi="Times"/>
          <w:color w:val="000000" w:themeColor="text1"/>
        </w:rPr>
        <w:t xml:space="preserve">. Многие авторы рассматривают </w:t>
      </w:r>
      <w:r w:rsidR="00225B82" w:rsidRPr="003E5C50">
        <w:rPr>
          <w:rFonts w:ascii="Times" w:hAnsi="Times"/>
          <w:color w:val="000000" w:themeColor="text1"/>
        </w:rPr>
        <w:t xml:space="preserve">SCF </w:t>
      </w:r>
      <w:r w:rsidRPr="003E5C50">
        <w:rPr>
          <w:rFonts w:ascii="Times" w:hAnsi="Times"/>
          <w:color w:val="000000" w:themeColor="text1"/>
        </w:rPr>
        <w:t xml:space="preserve">с различных сторон, из-за чего в литературе часто встречаются противоречивые определения </w:t>
      </w:r>
      <w:r w:rsidR="00225B82" w:rsidRPr="003E5C50">
        <w:rPr>
          <w:rFonts w:ascii="Times" w:hAnsi="Times"/>
          <w:color w:val="000000" w:themeColor="text1"/>
        </w:rPr>
        <w:t>этого инструмента</w:t>
      </w:r>
      <w:r w:rsidRPr="003E5C50">
        <w:rPr>
          <w:rFonts w:ascii="Times" w:hAnsi="Times"/>
          <w:color w:val="000000" w:themeColor="text1"/>
        </w:rPr>
        <w:t xml:space="preserve">, а единого утвержденного определения так и не было выдвинуто. Одни рассматривают </w:t>
      </w:r>
      <w:r w:rsidR="00225B82" w:rsidRPr="003E5C50">
        <w:rPr>
          <w:rFonts w:ascii="Times" w:hAnsi="Times"/>
          <w:color w:val="000000" w:themeColor="text1"/>
        </w:rPr>
        <w:t xml:space="preserve">SCF </w:t>
      </w:r>
      <w:r w:rsidRPr="003E5C50">
        <w:rPr>
          <w:rFonts w:ascii="Times" w:hAnsi="Times"/>
          <w:color w:val="000000" w:themeColor="text1"/>
        </w:rPr>
        <w:t xml:space="preserve">исключительно с финансовой стороны и </w:t>
      </w:r>
      <w:r w:rsidR="00E44FAB">
        <w:rPr>
          <w:rFonts w:ascii="Times" w:hAnsi="Times"/>
          <w:color w:val="000000" w:themeColor="text1"/>
        </w:rPr>
        <w:t>определяют</w:t>
      </w:r>
      <w:r w:rsidRPr="003E5C50">
        <w:rPr>
          <w:rFonts w:ascii="Times" w:hAnsi="Times"/>
          <w:color w:val="000000" w:themeColor="text1"/>
        </w:rPr>
        <w:t xml:space="preserve">, как комплексный набор финансовых инструментов, предоставляемых финансовыми институтами (чаще всего такие инструменты являются факторингом или обратным факторингом). С другой стороны, исследователи рассматривают данный подход со стороны цепи поставок и фокусируют внимание не только на финансовых аспектах </w:t>
      </w:r>
      <w:r w:rsidR="008D3B9B" w:rsidRPr="003E5C50">
        <w:rPr>
          <w:rFonts w:ascii="Times" w:hAnsi="Times"/>
          <w:color w:val="000000" w:themeColor="text1"/>
        </w:rPr>
        <w:t>SCF</w:t>
      </w:r>
      <w:r w:rsidRPr="003E5C50">
        <w:rPr>
          <w:rFonts w:ascii="Times" w:hAnsi="Times"/>
          <w:color w:val="000000" w:themeColor="text1"/>
        </w:rPr>
        <w:t xml:space="preserve">, но и на совершенствовании управления запасами внутри цепочки. Здесь сфера применения SCF расширяется до более сложных инструментов, выгоды от которых могут быть достигнуты за счет полной координации цепочки поставок. Примеров таких инструментов немного: совместное финансирование основных средств; запасы, управляемые поставщиком (VMI) и т.д. </w:t>
      </w:r>
    </w:p>
    <w:p w14:paraId="6C9487DB" w14:textId="2741473C" w:rsidR="00566E45" w:rsidRPr="003E5C50" w:rsidRDefault="00566E45" w:rsidP="00566E45">
      <w:pPr>
        <w:spacing w:line="360" w:lineRule="auto"/>
        <w:ind w:firstLine="709"/>
        <w:jc w:val="both"/>
        <w:rPr>
          <w:rFonts w:ascii="Times" w:hAnsi="Times"/>
          <w:color w:val="000000" w:themeColor="text1"/>
        </w:rPr>
      </w:pPr>
      <w:r w:rsidRPr="003E5C50">
        <w:rPr>
          <w:rFonts w:ascii="Times" w:hAnsi="Times"/>
          <w:color w:val="000000" w:themeColor="text1"/>
        </w:rPr>
        <w:t xml:space="preserve">Вслед за Хоффманом в 2009 году </w:t>
      </w:r>
      <w:proofErr w:type="spellStart"/>
      <w:r w:rsidRPr="003E5C50">
        <w:rPr>
          <w:rFonts w:ascii="Times" w:hAnsi="Times"/>
          <w:color w:val="000000" w:themeColor="text1"/>
        </w:rPr>
        <w:t>Камеринелли</w:t>
      </w:r>
      <w:proofErr w:type="spellEnd"/>
      <w:r w:rsidRPr="003E5C50">
        <w:rPr>
          <w:rFonts w:ascii="Times" w:hAnsi="Times"/>
          <w:color w:val="000000" w:themeColor="text1"/>
        </w:rPr>
        <w:t xml:space="preserve"> дал свое определение SCF: </w:t>
      </w:r>
      <w:r w:rsidR="00E44FAB">
        <w:rPr>
          <w:rFonts w:ascii="Times" w:hAnsi="Times"/>
          <w:color w:val="000000" w:themeColor="text1"/>
        </w:rPr>
        <w:t>«</w:t>
      </w:r>
      <w:r w:rsidRPr="003E5C50">
        <w:rPr>
          <w:rFonts w:ascii="Times" w:hAnsi="Times"/>
          <w:color w:val="000000" w:themeColor="text1"/>
        </w:rPr>
        <w:t xml:space="preserve">это набор продуктов и услуг, предлагаемых финансовым учреждением для облегчения управления физическими и информационными потоками цепочки поставок». В свою очередь, </w:t>
      </w:r>
      <w:proofErr w:type="spellStart"/>
      <w:r w:rsidRPr="003E5C50">
        <w:rPr>
          <w:rFonts w:ascii="Times" w:hAnsi="Times"/>
          <w:color w:val="000000" w:themeColor="text1"/>
        </w:rPr>
        <w:t>Ламуре</w:t>
      </w:r>
      <w:proofErr w:type="spellEnd"/>
      <w:r w:rsidRPr="003E5C50">
        <w:rPr>
          <w:rFonts w:ascii="Times" w:hAnsi="Times"/>
          <w:color w:val="000000" w:themeColor="text1"/>
        </w:rPr>
        <w:t xml:space="preserve"> и Эванс в своих работах определили SCF иным образом: </w:t>
      </w:r>
      <w:r w:rsidR="00E44FAB">
        <w:rPr>
          <w:rFonts w:ascii="Times" w:hAnsi="Times"/>
          <w:color w:val="000000" w:themeColor="text1"/>
        </w:rPr>
        <w:t xml:space="preserve">«это </w:t>
      </w:r>
      <w:r w:rsidRPr="003E5C50">
        <w:rPr>
          <w:rFonts w:ascii="Times" w:hAnsi="Times"/>
          <w:color w:val="000000" w:themeColor="text1"/>
        </w:rPr>
        <w:t>комбинация технологий и финансовых услуг, которые объединяют цепочки поставок</w:t>
      </w:r>
      <w:r w:rsidR="00E44FAB">
        <w:rPr>
          <w:rFonts w:ascii="Times" w:hAnsi="Times"/>
          <w:color w:val="000000" w:themeColor="text1"/>
        </w:rPr>
        <w:t xml:space="preserve"> </w:t>
      </w:r>
      <w:r w:rsidRPr="003E5C50">
        <w:rPr>
          <w:rFonts w:ascii="Times" w:hAnsi="Times"/>
          <w:color w:val="000000" w:themeColor="text1"/>
        </w:rPr>
        <w:t xml:space="preserve">и включают в себя финансовые учреждения и поставщиков технологических услуг. Они призваны повысить эффективность управления финансами в ЦП путем улучшения доступности, доставки и стоимости наличных денег для всех участников ЦП» (2011). Вуттке (2013), наоборот, приравнивает SCF к обратному факторингу: </w:t>
      </w:r>
      <w:r w:rsidR="00E44FAB">
        <w:rPr>
          <w:rFonts w:ascii="Times" w:hAnsi="Times"/>
          <w:color w:val="000000" w:themeColor="text1"/>
        </w:rPr>
        <w:t>«</w:t>
      </w:r>
      <w:r w:rsidRPr="003E5C50">
        <w:rPr>
          <w:rFonts w:ascii="Times" w:hAnsi="Times"/>
          <w:color w:val="000000" w:themeColor="text1"/>
        </w:rPr>
        <w:t xml:space="preserve">это инструмент, который позволяет закупающим фирмам использовать обратный факторинг по отношению ко всей своей базе поставщиков, обеспечивая при этом гибкость и прозрачность процессов оплаты». </w:t>
      </w:r>
      <w:r w:rsidR="00E44FAB">
        <w:rPr>
          <w:rFonts w:ascii="Times" w:hAnsi="Times"/>
          <w:color w:val="000000" w:themeColor="text1"/>
        </w:rPr>
        <w:t>Вывод</w:t>
      </w:r>
      <w:r w:rsidRPr="003E5C50">
        <w:rPr>
          <w:rFonts w:ascii="Times" w:hAnsi="Times"/>
          <w:color w:val="000000" w:themeColor="text1"/>
        </w:rPr>
        <w:t xml:space="preserve"> из определений, данных </w:t>
      </w:r>
      <w:proofErr w:type="spellStart"/>
      <w:r w:rsidRPr="003E5C50">
        <w:rPr>
          <w:rFonts w:ascii="Times" w:hAnsi="Times"/>
          <w:color w:val="000000" w:themeColor="text1"/>
        </w:rPr>
        <w:t>Камеринелли</w:t>
      </w:r>
      <w:proofErr w:type="spellEnd"/>
      <w:r w:rsidRPr="003E5C50">
        <w:rPr>
          <w:rFonts w:ascii="Times" w:hAnsi="Times"/>
          <w:color w:val="000000" w:themeColor="text1"/>
        </w:rPr>
        <w:t xml:space="preserve"> (2009) и </w:t>
      </w:r>
      <w:proofErr w:type="spellStart"/>
      <w:r w:rsidRPr="003E5C50">
        <w:rPr>
          <w:rFonts w:ascii="Times" w:hAnsi="Times"/>
          <w:color w:val="000000" w:themeColor="text1"/>
        </w:rPr>
        <w:t>Ламуре</w:t>
      </w:r>
      <w:proofErr w:type="spellEnd"/>
      <w:r w:rsidRPr="003E5C50">
        <w:rPr>
          <w:rFonts w:ascii="Times" w:hAnsi="Times"/>
          <w:color w:val="000000" w:themeColor="text1"/>
        </w:rPr>
        <w:t xml:space="preserve"> и Эвансом (2011), состоит в том, что SCF является исключительно финансовым инструментом, а Вуттке придерживается еще более </w:t>
      </w:r>
      <w:r w:rsidRPr="003E5C50">
        <w:rPr>
          <w:rFonts w:ascii="Times" w:hAnsi="Times"/>
          <w:color w:val="000000" w:themeColor="text1"/>
        </w:rPr>
        <w:lastRenderedPageBreak/>
        <w:t>консервативного мнения и определяет SCF как обратный факторинг; однако необходимо подчеркнуть, что обратный факторинг является одним из инструментов SCF. Более того, особенностью финансовой перспективы является ориентация компании скорее на управление дебиторской и кредиторской задолженностью, а не на управление своими запасами (</w:t>
      </w:r>
      <w:proofErr w:type="spellStart"/>
      <w:r w:rsidRPr="003E5C50">
        <w:rPr>
          <w:rFonts w:ascii="Times" w:hAnsi="Times"/>
          <w:color w:val="000000" w:themeColor="text1"/>
        </w:rPr>
        <w:t>Ламуре</w:t>
      </w:r>
      <w:proofErr w:type="spellEnd"/>
      <w:r w:rsidRPr="003E5C50">
        <w:rPr>
          <w:rFonts w:ascii="Times" w:hAnsi="Times"/>
          <w:color w:val="000000" w:themeColor="text1"/>
        </w:rPr>
        <w:t xml:space="preserve"> и Эванс, 2011). В то же время, в соответствии с перспективой цепочки поставок SCF рассматривается как набор инструментов, направленных на улучшение финансирования цепочки; поэтому здесь спектр инструментов не ограничивается только теми, которые предусматривают участие финансового института, и, как следствие, инструмент управления запасами </w:t>
      </w:r>
      <w:r w:rsidR="008D3B9B" w:rsidRPr="003E5C50">
        <w:rPr>
          <w:rFonts w:ascii="Times" w:hAnsi="Times"/>
          <w:color w:val="000000" w:themeColor="text1"/>
        </w:rPr>
        <w:t xml:space="preserve">также </w:t>
      </w:r>
      <w:r w:rsidRPr="003E5C50">
        <w:rPr>
          <w:rFonts w:ascii="Times" w:hAnsi="Times"/>
          <w:color w:val="000000" w:themeColor="text1"/>
        </w:rPr>
        <w:t xml:space="preserve">может быть учтен. </w:t>
      </w:r>
    </w:p>
    <w:p w14:paraId="602EE30C" w14:textId="77777777" w:rsidR="00A75CCC" w:rsidRDefault="00A75CCC" w:rsidP="00A75CCC">
      <w:pPr>
        <w:rPr>
          <w:rFonts w:ascii="Times" w:hAnsi="Times"/>
          <w:color w:val="000000" w:themeColor="text1"/>
        </w:rPr>
      </w:pPr>
    </w:p>
    <w:p w14:paraId="192CC383" w14:textId="36CC8C4B" w:rsidR="00566E45" w:rsidRPr="00A75CCC" w:rsidRDefault="00566E45" w:rsidP="00A75CCC">
      <w:pPr>
        <w:pStyle w:val="2"/>
        <w:numPr>
          <w:ilvl w:val="2"/>
          <w:numId w:val="22"/>
        </w:numPr>
        <w:rPr>
          <w:rFonts w:ascii="Times" w:hAnsi="Times"/>
          <w:color w:val="000000" w:themeColor="text1"/>
          <w:sz w:val="24"/>
          <w:szCs w:val="24"/>
          <w:lang w:val="en-US"/>
        </w:rPr>
      </w:pPr>
      <w:bookmarkStart w:id="9" w:name="_Toc41765437"/>
      <w:r w:rsidRPr="00A75CCC">
        <w:rPr>
          <w:rFonts w:ascii="Times" w:hAnsi="Times"/>
          <w:color w:val="000000" w:themeColor="text1"/>
          <w:sz w:val="24"/>
          <w:szCs w:val="24"/>
          <w:lang w:val="en-US"/>
        </w:rPr>
        <w:t>Применение инструментов SCF на практике</w:t>
      </w:r>
      <w:bookmarkEnd w:id="9"/>
    </w:p>
    <w:p w14:paraId="6555423E" w14:textId="77777777" w:rsidR="00566E45" w:rsidRPr="009B76AD" w:rsidRDefault="00566E45" w:rsidP="00566E45">
      <w:pPr>
        <w:spacing w:line="360" w:lineRule="auto"/>
        <w:ind w:firstLine="709"/>
        <w:jc w:val="both"/>
        <w:rPr>
          <w:rFonts w:ascii="Times" w:hAnsi="Times"/>
          <w:color w:val="000000" w:themeColor="text1"/>
        </w:rPr>
      </w:pPr>
      <w:r w:rsidRPr="003E5C50">
        <w:rPr>
          <w:rFonts w:ascii="Times" w:hAnsi="Times"/>
          <w:color w:val="000000" w:themeColor="text1"/>
        </w:rPr>
        <w:t xml:space="preserve">Цзэн и др. (2018) подчеркивают, что SCF позволяет поставщикам получить более быстрый доступ к наличным деньгам и одновременно отсрочить платеж для покупателя, что обеспечивает совершенствование производительности цепочки поставок. Согласно Вуттке (2016) и </w:t>
      </w:r>
      <w:proofErr w:type="spellStart"/>
      <w:r w:rsidRPr="003E5C50">
        <w:rPr>
          <w:rFonts w:ascii="Times" w:hAnsi="Times"/>
          <w:color w:val="000000" w:themeColor="text1"/>
        </w:rPr>
        <w:t>Джельсомино</w:t>
      </w:r>
      <w:proofErr w:type="spellEnd"/>
      <w:r w:rsidRPr="003E5C50">
        <w:rPr>
          <w:rFonts w:ascii="Times" w:hAnsi="Times"/>
          <w:color w:val="000000" w:themeColor="text1"/>
        </w:rPr>
        <w:t xml:space="preserve"> (2018) инструменты SCF позволяют оптимизировать оборотный капитал компании посредством включения финансовых посредников, логистических операторов или други</w:t>
      </w:r>
      <w:r w:rsidR="008D3B9B" w:rsidRPr="003E5C50">
        <w:rPr>
          <w:rFonts w:ascii="Times" w:hAnsi="Times"/>
          <w:color w:val="000000" w:themeColor="text1"/>
        </w:rPr>
        <w:t>х</w:t>
      </w:r>
      <w:r w:rsidRPr="003E5C50">
        <w:rPr>
          <w:rFonts w:ascii="Times" w:hAnsi="Times"/>
          <w:color w:val="000000" w:themeColor="text1"/>
        </w:rPr>
        <w:t xml:space="preserve"> возможных участников в цепочку поставок. </w:t>
      </w:r>
      <w:proofErr w:type="spellStart"/>
      <w:r w:rsidRPr="003E5C50">
        <w:rPr>
          <w:rFonts w:ascii="Times" w:hAnsi="Times"/>
          <w:color w:val="000000" w:themeColor="text1"/>
        </w:rPr>
        <w:t>Каниато</w:t>
      </w:r>
      <w:proofErr w:type="spellEnd"/>
      <w:r w:rsidRPr="003E5C50">
        <w:rPr>
          <w:rFonts w:ascii="Times" w:hAnsi="Times"/>
          <w:color w:val="000000" w:themeColor="text1"/>
        </w:rPr>
        <w:t xml:space="preserve"> и др. (2016) определили три основных преимущества, которые получают компании, использующие инструменты по финансированию цепочки поставок:</w:t>
      </w:r>
    </w:p>
    <w:p w14:paraId="12DB3392" w14:textId="77777777" w:rsidR="00566E45" w:rsidRPr="003E5C50" w:rsidRDefault="00566E45" w:rsidP="00566E45">
      <w:pPr>
        <w:pStyle w:val="a9"/>
        <w:numPr>
          <w:ilvl w:val="0"/>
          <w:numId w:val="4"/>
        </w:numPr>
        <w:spacing w:line="360" w:lineRule="auto"/>
        <w:jc w:val="both"/>
        <w:rPr>
          <w:rFonts w:ascii="Times" w:hAnsi="Times"/>
          <w:color w:val="000000" w:themeColor="text1"/>
        </w:rPr>
      </w:pPr>
      <w:r w:rsidRPr="003E5C50">
        <w:rPr>
          <w:rFonts w:ascii="Times" w:hAnsi="Times"/>
          <w:color w:val="000000" w:themeColor="text1"/>
        </w:rPr>
        <w:t xml:space="preserve">уменьшение показателей </w:t>
      </w:r>
      <w:r w:rsidR="008D3B9B" w:rsidRPr="003E5C50">
        <w:rPr>
          <w:rFonts w:ascii="Times" w:hAnsi="Times"/>
          <w:color w:val="000000" w:themeColor="text1"/>
        </w:rPr>
        <w:t>цикла движения денежных средств</w:t>
      </w:r>
      <w:r w:rsidRPr="003E5C50">
        <w:rPr>
          <w:rFonts w:ascii="Times" w:hAnsi="Times"/>
          <w:color w:val="000000" w:themeColor="text1"/>
        </w:rPr>
        <w:t xml:space="preserve"> за счет уменьшения сроков оборачиваемости дебиторской задолженности или увеличения сроков оборачиваемости кредиторской задолженности, или уменьшения запасов и срока их оборачиваемости. Это преимущество также нашло отклик в работах других исследователей (например, </w:t>
      </w:r>
      <w:proofErr w:type="spellStart"/>
      <w:r w:rsidRPr="003E5C50">
        <w:rPr>
          <w:rFonts w:ascii="Times" w:hAnsi="Times"/>
          <w:color w:val="000000" w:themeColor="text1"/>
        </w:rPr>
        <w:t>Клаппера</w:t>
      </w:r>
      <w:proofErr w:type="spellEnd"/>
      <w:r w:rsidRPr="003E5C50">
        <w:rPr>
          <w:rFonts w:ascii="Times" w:hAnsi="Times"/>
          <w:color w:val="000000" w:themeColor="text1"/>
        </w:rPr>
        <w:t xml:space="preserve"> &amp; </w:t>
      </w:r>
      <w:proofErr w:type="spellStart"/>
      <w:r w:rsidRPr="003E5C50">
        <w:rPr>
          <w:rFonts w:ascii="Times" w:hAnsi="Times"/>
          <w:color w:val="000000" w:themeColor="text1"/>
        </w:rPr>
        <w:t>Рэндалла</w:t>
      </w:r>
      <w:proofErr w:type="spellEnd"/>
      <w:r w:rsidRPr="003E5C50">
        <w:rPr>
          <w:rFonts w:ascii="Times" w:hAnsi="Times"/>
          <w:color w:val="000000" w:themeColor="text1"/>
        </w:rPr>
        <w:t xml:space="preserve"> (2011); Шари (2008));</w:t>
      </w:r>
    </w:p>
    <w:p w14:paraId="7E5622DB" w14:textId="77777777" w:rsidR="00566E45" w:rsidRPr="003E5C50" w:rsidRDefault="00566E45" w:rsidP="00566E45">
      <w:pPr>
        <w:pStyle w:val="a9"/>
        <w:numPr>
          <w:ilvl w:val="0"/>
          <w:numId w:val="4"/>
        </w:numPr>
        <w:spacing w:line="360" w:lineRule="auto"/>
        <w:jc w:val="both"/>
        <w:rPr>
          <w:rFonts w:ascii="Times" w:hAnsi="Times"/>
          <w:color w:val="000000" w:themeColor="text1"/>
        </w:rPr>
      </w:pPr>
      <w:r w:rsidRPr="003E5C50">
        <w:rPr>
          <w:rFonts w:ascii="Times" w:hAnsi="Times"/>
          <w:color w:val="000000" w:themeColor="text1"/>
        </w:rPr>
        <w:t xml:space="preserve">увеличение прибыли всей цепочки поставок за счет снижения затрат на оборотные средства, </w:t>
      </w:r>
      <w:r w:rsidR="008D3B9B" w:rsidRPr="003E5C50">
        <w:rPr>
          <w:rFonts w:ascii="Times" w:hAnsi="Times"/>
          <w:color w:val="000000" w:themeColor="text1"/>
        </w:rPr>
        <w:t>что</w:t>
      </w:r>
      <w:r w:rsidRPr="003E5C50">
        <w:rPr>
          <w:rFonts w:ascii="Times" w:hAnsi="Times"/>
          <w:color w:val="000000" w:themeColor="text1"/>
        </w:rPr>
        <w:t xml:space="preserve"> достига</w:t>
      </w:r>
      <w:r w:rsidR="008D3B9B" w:rsidRPr="003E5C50">
        <w:rPr>
          <w:rFonts w:ascii="Times" w:hAnsi="Times"/>
          <w:color w:val="000000" w:themeColor="text1"/>
        </w:rPr>
        <w:t>е</w:t>
      </w:r>
      <w:r w:rsidRPr="003E5C50">
        <w:rPr>
          <w:rFonts w:ascii="Times" w:hAnsi="Times"/>
          <w:color w:val="000000" w:themeColor="text1"/>
        </w:rPr>
        <w:t xml:space="preserve">тся за счет оптимизированных значений </w:t>
      </w:r>
      <w:r w:rsidR="008D3B9B" w:rsidRPr="003E5C50">
        <w:rPr>
          <w:rFonts w:ascii="Times" w:hAnsi="Times"/>
          <w:color w:val="000000" w:themeColor="text1"/>
        </w:rPr>
        <w:t xml:space="preserve">цикла движения денежных средств </w:t>
      </w:r>
      <w:r w:rsidRPr="003E5C50">
        <w:rPr>
          <w:rFonts w:ascii="Times" w:hAnsi="Times"/>
          <w:color w:val="000000" w:themeColor="text1"/>
        </w:rPr>
        <w:t xml:space="preserve">в рамках программы </w:t>
      </w:r>
      <w:r w:rsidRPr="003E5C50">
        <w:rPr>
          <w:rFonts w:ascii="Times" w:hAnsi="Times"/>
          <w:color w:val="000000" w:themeColor="text1"/>
          <w:lang w:val="en-US"/>
        </w:rPr>
        <w:t>SCF</w:t>
      </w:r>
      <w:r w:rsidRPr="003E5C50">
        <w:rPr>
          <w:rFonts w:ascii="Times" w:hAnsi="Times"/>
          <w:color w:val="000000" w:themeColor="text1"/>
        </w:rPr>
        <w:t xml:space="preserve">. Этот тезис поддерживается </w:t>
      </w:r>
      <w:proofErr w:type="spellStart"/>
      <w:r w:rsidRPr="003E5C50">
        <w:rPr>
          <w:rFonts w:ascii="Times" w:hAnsi="Times"/>
          <w:color w:val="000000" w:themeColor="text1"/>
        </w:rPr>
        <w:t>Ниенуис</w:t>
      </w:r>
      <w:proofErr w:type="spellEnd"/>
      <w:r w:rsidRPr="003E5C50">
        <w:rPr>
          <w:rFonts w:ascii="Times" w:hAnsi="Times"/>
          <w:color w:val="000000" w:themeColor="text1"/>
        </w:rPr>
        <w:t xml:space="preserve"> и др. (2013); </w:t>
      </w:r>
      <w:proofErr w:type="spellStart"/>
      <w:r w:rsidRPr="003E5C50">
        <w:rPr>
          <w:rFonts w:ascii="Times" w:hAnsi="Times"/>
          <w:color w:val="000000" w:themeColor="text1"/>
        </w:rPr>
        <w:t>Полак</w:t>
      </w:r>
      <w:proofErr w:type="spellEnd"/>
      <w:r w:rsidRPr="003E5C50">
        <w:rPr>
          <w:rFonts w:ascii="Times" w:hAnsi="Times"/>
          <w:color w:val="000000" w:themeColor="text1"/>
        </w:rPr>
        <w:t xml:space="preserve"> и др. (2012).</w:t>
      </w:r>
    </w:p>
    <w:p w14:paraId="49841BF3" w14:textId="77777777" w:rsidR="00FB7E7C" w:rsidRPr="003E5C50" w:rsidRDefault="00566E45" w:rsidP="00FB7E7C">
      <w:pPr>
        <w:pStyle w:val="a9"/>
        <w:numPr>
          <w:ilvl w:val="0"/>
          <w:numId w:val="4"/>
        </w:numPr>
        <w:spacing w:line="360" w:lineRule="auto"/>
        <w:jc w:val="both"/>
        <w:rPr>
          <w:rFonts w:ascii="Times" w:hAnsi="Times"/>
          <w:color w:val="000000" w:themeColor="text1"/>
        </w:rPr>
      </w:pPr>
      <w:r w:rsidRPr="003E5C50">
        <w:rPr>
          <w:rFonts w:ascii="Times" w:hAnsi="Times"/>
          <w:color w:val="000000" w:themeColor="text1"/>
        </w:rPr>
        <w:t xml:space="preserve">стратегические выгоды, связанные с улучшением партнерских отношений и управлением финансовыми рисками, которые, в свою очередь, также достигаются за счет инструментов </w:t>
      </w:r>
      <w:r w:rsidRPr="003E5C50">
        <w:rPr>
          <w:rFonts w:ascii="Times" w:hAnsi="Times"/>
          <w:color w:val="000000" w:themeColor="text1"/>
          <w:lang w:val="en-US"/>
        </w:rPr>
        <w:t>SCF</w:t>
      </w:r>
      <w:r w:rsidRPr="003E5C50">
        <w:rPr>
          <w:rFonts w:ascii="Times" w:hAnsi="Times"/>
          <w:color w:val="000000" w:themeColor="text1"/>
        </w:rPr>
        <w:t xml:space="preserve">. Исследования </w:t>
      </w:r>
      <w:proofErr w:type="spellStart"/>
      <w:r w:rsidRPr="003E5C50">
        <w:rPr>
          <w:rFonts w:ascii="Times" w:hAnsi="Times"/>
          <w:color w:val="000000" w:themeColor="text1"/>
        </w:rPr>
        <w:t>Похла</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Гомма</w:t>
      </w:r>
      <w:proofErr w:type="spellEnd"/>
      <w:r w:rsidRPr="003E5C50">
        <w:rPr>
          <w:rFonts w:ascii="Times" w:hAnsi="Times"/>
          <w:color w:val="000000" w:themeColor="text1"/>
        </w:rPr>
        <w:t xml:space="preserve"> (2010); Хоффмана (2005); Вуттке и др. (2013) также демонстрируют эти тезисы. </w:t>
      </w:r>
    </w:p>
    <w:p w14:paraId="6C3124CC" w14:textId="2B03D1AD" w:rsidR="00FB7E7C" w:rsidRPr="003E5C50" w:rsidRDefault="00FB7E7C" w:rsidP="00FB7E7C">
      <w:pPr>
        <w:spacing w:line="360" w:lineRule="auto"/>
        <w:ind w:firstLine="709"/>
        <w:jc w:val="both"/>
        <w:rPr>
          <w:rFonts w:ascii="Times" w:hAnsi="Times"/>
          <w:color w:val="000000" w:themeColor="text1"/>
        </w:rPr>
      </w:pPr>
      <w:r w:rsidRPr="003E5C50">
        <w:rPr>
          <w:rFonts w:ascii="Times" w:hAnsi="Times"/>
          <w:color w:val="000000" w:themeColor="text1"/>
        </w:rPr>
        <w:t xml:space="preserve">Исследование, проведенное </w:t>
      </w:r>
      <w:r w:rsidR="00E7712D" w:rsidRPr="003E5C50">
        <w:rPr>
          <w:rFonts w:ascii="Times" w:hAnsi="Times"/>
          <w:color w:val="000000" w:themeColor="text1"/>
        </w:rPr>
        <w:t xml:space="preserve">PricewaterhouseCoopers Australia, </w:t>
      </w:r>
      <w:r w:rsidRPr="003E5C50">
        <w:rPr>
          <w:rFonts w:ascii="Times" w:hAnsi="Times"/>
          <w:color w:val="000000" w:themeColor="text1"/>
        </w:rPr>
        <w:t xml:space="preserve">также выявило причины, по которым компании применяют практику SCF. Основными драйверами для компаний различных отраслей являются оптимизация рабочего капитала (42%), </w:t>
      </w:r>
      <w:r w:rsidRPr="003E5C50">
        <w:rPr>
          <w:rFonts w:ascii="Times" w:hAnsi="Times"/>
          <w:color w:val="000000" w:themeColor="text1"/>
        </w:rPr>
        <w:lastRenderedPageBreak/>
        <w:t>потребности в ликвидных средствах поставщиков (18%) и улучшение отношений с поставщиками (18%)</w:t>
      </w:r>
      <w:r w:rsidR="00313609">
        <w:rPr>
          <w:rFonts w:ascii="Times" w:hAnsi="Times"/>
          <w:color w:val="000000" w:themeColor="text1"/>
        </w:rPr>
        <w:t>, как показано на рис 1.6</w:t>
      </w:r>
      <w:r w:rsidRPr="003E5C50">
        <w:rPr>
          <w:rFonts w:ascii="Times" w:hAnsi="Times"/>
          <w:color w:val="000000" w:themeColor="text1"/>
        </w:rPr>
        <w:t xml:space="preserve">. </w:t>
      </w:r>
    </w:p>
    <w:p w14:paraId="345D990D" w14:textId="77777777" w:rsidR="00E7712D" w:rsidRPr="003E5C50" w:rsidRDefault="00FB7E7C" w:rsidP="00E7712D">
      <w:pPr>
        <w:keepNext/>
        <w:spacing w:line="360" w:lineRule="auto"/>
        <w:ind w:firstLine="709"/>
        <w:jc w:val="center"/>
        <w:rPr>
          <w:rFonts w:ascii="Times" w:hAnsi="Times"/>
          <w:color w:val="000000" w:themeColor="text1"/>
        </w:rPr>
      </w:pPr>
      <w:r w:rsidRPr="003E5C50">
        <w:rPr>
          <w:rFonts w:ascii="Times" w:hAnsi="Times"/>
          <w:noProof/>
          <w:color w:val="000000" w:themeColor="text1"/>
        </w:rPr>
        <w:drawing>
          <wp:inline distT="0" distB="0" distL="0" distR="0" wp14:anchorId="7ABD8081" wp14:editId="35E90EDF">
            <wp:extent cx="5185512" cy="2198670"/>
            <wp:effectExtent l="0" t="0" r="0" b="0"/>
            <wp:docPr id="14" name="Рисунок 1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02-09 в 15.06.05.png"/>
                    <pic:cNvPicPr/>
                  </pic:nvPicPr>
                  <pic:blipFill>
                    <a:blip r:embed="rId16">
                      <a:extLst>
                        <a:ext uri="{28A0092B-C50C-407E-A947-70E740481C1C}">
                          <a14:useLocalDpi xmlns:a14="http://schemas.microsoft.com/office/drawing/2010/main" val="0"/>
                        </a:ext>
                      </a:extLst>
                    </a:blip>
                    <a:stretch>
                      <a:fillRect/>
                    </a:stretch>
                  </pic:blipFill>
                  <pic:spPr>
                    <a:xfrm>
                      <a:off x="0" y="0"/>
                      <a:ext cx="5238533" cy="2221151"/>
                    </a:xfrm>
                    <a:prstGeom prst="rect">
                      <a:avLst/>
                    </a:prstGeom>
                  </pic:spPr>
                </pic:pic>
              </a:graphicData>
            </a:graphic>
          </wp:inline>
        </w:drawing>
      </w:r>
    </w:p>
    <w:p w14:paraId="05C553C7" w14:textId="77777777" w:rsidR="00FB7E7C" w:rsidRPr="003E5C50" w:rsidRDefault="00E7712D" w:rsidP="00E7712D">
      <w:pPr>
        <w:pStyle w:val="a6"/>
        <w:jc w:val="center"/>
        <w:rPr>
          <w:rFonts w:ascii="Times" w:hAnsi="Times"/>
          <w:i w:val="0"/>
          <w:iCs w:val="0"/>
          <w:color w:val="000000" w:themeColor="text1"/>
          <w:sz w:val="22"/>
          <w:szCs w:val="22"/>
        </w:rPr>
      </w:pPr>
      <w:r w:rsidRPr="003E5C50">
        <w:rPr>
          <w:rFonts w:ascii="Times" w:hAnsi="Times"/>
          <w:i w:val="0"/>
          <w:iCs w:val="0"/>
          <w:color w:val="000000" w:themeColor="text1"/>
          <w:sz w:val="22"/>
          <w:szCs w:val="22"/>
        </w:rPr>
        <w:t xml:space="preserve">Рис. </w:t>
      </w:r>
      <w:r w:rsidR="0073458D">
        <w:rPr>
          <w:rFonts w:ascii="Times" w:hAnsi="Times"/>
          <w:i w:val="0"/>
          <w:iCs w:val="0"/>
          <w:color w:val="000000" w:themeColor="text1"/>
          <w:sz w:val="22"/>
          <w:szCs w:val="22"/>
        </w:rPr>
        <w:t>1</w:t>
      </w:r>
      <w:r w:rsidR="006E0918">
        <w:rPr>
          <w:rFonts w:ascii="Times" w:hAnsi="Times"/>
          <w:i w:val="0"/>
          <w:iCs w:val="0"/>
          <w:color w:val="000000" w:themeColor="text1"/>
          <w:sz w:val="22"/>
          <w:szCs w:val="22"/>
        </w:rPr>
        <w:t>.</w:t>
      </w:r>
      <w:r w:rsidR="0073458D">
        <w:rPr>
          <w:rFonts w:ascii="Times" w:hAnsi="Times"/>
          <w:i w:val="0"/>
          <w:iCs w:val="0"/>
          <w:color w:val="000000" w:themeColor="text1"/>
          <w:sz w:val="22"/>
          <w:szCs w:val="22"/>
        </w:rPr>
        <w:t>6</w:t>
      </w:r>
      <w:r w:rsidRPr="003E5C50">
        <w:rPr>
          <w:rFonts w:ascii="Times" w:hAnsi="Times"/>
          <w:i w:val="0"/>
          <w:iCs w:val="0"/>
          <w:color w:val="000000" w:themeColor="text1"/>
          <w:sz w:val="22"/>
          <w:szCs w:val="22"/>
        </w:rPr>
        <w:t xml:space="preserve"> Причины внедрения инструментов SCF</w:t>
      </w:r>
    </w:p>
    <w:p w14:paraId="7E2BBAC7" w14:textId="77777777" w:rsidR="00FB7E7C" w:rsidRPr="0073458D" w:rsidRDefault="00E7712D" w:rsidP="00E7712D">
      <w:pPr>
        <w:jc w:val="center"/>
        <w:rPr>
          <w:rFonts w:ascii="Times" w:hAnsi="Times"/>
          <w:color w:val="000000" w:themeColor="text1"/>
          <w:sz w:val="22"/>
          <w:szCs w:val="22"/>
        </w:rPr>
      </w:pPr>
      <w:r w:rsidRPr="0073458D">
        <w:rPr>
          <w:rFonts w:ascii="Times" w:hAnsi="Times"/>
          <w:color w:val="000000" w:themeColor="text1"/>
          <w:sz w:val="22"/>
          <w:szCs w:val="22"/>
        </w:rPr>
        <w:t>Источник: PricewaterhouseCoopers Australia, 2017</w:t>
      </w:r>
    </w:p>
    <w:p w14:paraId="6EA95B0D" w14:textId="77777777" w:rsidR="00E7712D" w:rsidRPr="003E5C50" w:rsidRDefault="00E7712D" w:rsidP="00E7712D">
      <w:pPr>
        <w:jc w:val="center"/>
        <w:rPr>
          <w:rFonts w:ascii="Times" w:hAnsi="Times"/>
          <w:color w:val="000000" w:themeColor="text1"/>
        </w:rPr>
      </w:pPr>
    </w:p>
    <w:p w14:paraId="7216FE2D" w14:textId="77777777" w:rsidR="00566E45" w:rsidRPr="003E5C50" w:rsidRDefault="00566E45" w:rsidP="00566E45">
      <w:pPr>
        <w:spacing w:line="360" w:lineRule="auto"/>
        <w:ind w:firstLine="709"/>
        <w:jc w:val="both"/>
        <w:rPr>
          <w:rFonts w:ascii="Times" w:hAnsi="Times"/>
          <w:color w:val="000000" w:themeColor="text1"/>
        </w:rPr>
      </w:pPr>
      <w:r w:rsidRPr="003E5C50">
        <w:rPr>
          <w:rFonts w:ascii="Times" w:hAnsi="Times"/>
          <w:color w:val="000000" w:themeColor="text1"/>
        </w:rPr>
        <w:t xml:space="preserve">В настоящее время существует </w:t>
      </w:r>
      <w:r w:rsidR="008D3B9B" w:rsidRPr="003E5C50">
        <w:rPr>
          <w:rFonts w:ascii="Times" w:hAnsi="Times"/>
          <w:color w:val="000000" w:themeColor="text1"/>
        </w:rPr>
        <w:t>не так много</w:t>
      </w:r>
      <w:r w:rsidRPr="003E5C50">
        <w:rPr>
          <w:rFonts w:ascii="Times" w:hAnsi="Times"/>
          <w:color w:val="000000" w:themeColor="text1"/>
        </w:rPr>
        <w:t xml:space="preserve"> инструментов SCF, которые применяются на практике и широко обсуждаются в академических кругах. В своих работах </w:t>
      </w:r>
      <w:proofErr w:type="spellStart"/>
      <w:r w:rsidRPr="003E5C50">
        <w:rPr>
          <w:rFonts w:ascii="Times" w:hAnsi="Times"/>
          <w:color w:val="000000" w:themeColor="text1"/>
        </w:rPr>
        <w:t>Каниато</w:t>
      </w:r>
      <w:proofErr w:type="spellEnd"/>
      <w:r w:rsidRPr="003E5C50">
        <w:rPr>
          <w:rFonts w:ascii="Times" w:hAnsi="Times"/>
          <w:color w:val="000000" w:themeColor="text1"/>
        </w:rPr>
        <w:t xml:space="preserve"> (2016) предполагает разделить инструменты на 2 основные группы: первая – традиционная группа - охватывает инструменты управления оборотным капиталом и предполагает участие посредников, а вторая – совместная группа – предполагает сотрудничество между партнерами цепочки поставок. </w:t>
      </w:r>
    </w:p>
    <w:p w14:paraId="7721F94F" w14:textId="48A94E4A" w:rsidR="009225D9" w:rsidRPr="003E5C50" w:rsidRDefault="00FC2ADA" w:rsidP="001170EB">
      <w:pPr>
        <w:spacing w:line="360" w:lineRule="auto"/>
        <w:jc w:val="both"/>
        <w:rPr>
          <w:rFonts w:ascii="Times" w:hAnsi="Times"/>
          <w:color w:val="000000" w:themeColor="text1"/>
        </w:rPr>
      </w:pPr>
      <w:r>
        <w:rPr>
          <w:rFonts w:ascii="Times" w:hAnsi="Times"/>
          <w:color w:val="000000" w:themeColor="text1"/>
        </w:rPr>
        <w:t xml:space="preserve">     </w:t>
      </w:r>
      <w:r w:rsidR="009225D9" w:rsidRPr="003E5C50">
        <w:rPr>
          <w:rFonts w:ascii="Times" w:hAnsi="Times"/>
          <w:color w:val="000000" w:themeColor="text1"/>
        </w:rPr>
        <w:t xml:space="preserve">Традиционные инструменты: </w:t>
      </w:r>
    </w:p>
    <w:p w14:paraId="6D663A5E" w14:textId="77777777" w:rsidR="009225D9" w:rsidRPr="003E5C50" w:rsidRDefault="009225D9" w:rsidP="009225D9">
      <w:pPr>
        <w:pStyle w:val="a9"/>
        <w:numPr>
          <w:ilvl w:val="0"/>
          <w:numId w:val="6"/>
        </w:numPr>
        <w:spacing w:line="360" w:lineRule="auto"/>
        <w:jc w:val="both"/>
        <w:rPr>
          <w:rFonts w:ascii="Times" w:hAnsi="Times"/>
          <w:color w:val="000000" w:themeColor="text1"/>
        </w:rPr>
      </w:pPr>
      <w:r w:rsidRPr="003E5C50">
        <w:rPr>
          <w:rFonts w:ascii="Times" w:hAnsi="Times"/>
          <w:color w:val="000000" w:themeColor="text1"/>
          <w:u w:val="single"/>
        </w:rPr>
        <w:t>Факторинг</w:t>
      </w:r>
      <w:r w:rsidRPr="003E5C50">
        <w:rPr>
          <w:rFonts w:ascii="Times" w:hAnsi="Times"/>
          <w:color w:val="000000" w:themeColor="text1"/>
        </w:rPr>
        <w:t xml:space="preserve"> — это вид краткосрочного финансирования, при котором поставщики «продают» свою дебиторскую задолженность с дисконтом и получают немедленные денежные средства от факт</w:t>
      </w:r>
      <w:r w:rsidRPr="00313609">
        <w:rPr>
          <w:rFonts w:ascii="Times" w:hAnsi="Times"/>
          <w:i/>
          <w:iCs/>
          <w:color w:val="000000" w:themeColor="text1"/>
        </w:rPr>
        <w:t>о</w:t>
      </w:r>
      <w:r w:rsidRPr="003E5C50">
        <w:rPr>
          <w:rFonts w:ascii="Times" w:hAnsi="Times"/>
          <w:color w:val="000000" w:themeColor="text1"/>
        </w:rPr>
        <w:t>ра (как правило, банка или фирмы, предоставляющей финансовые услуги).</w:t>
      </w:r>
      <w:r w:rsidRPr="003E5C50">
        <w:rPr>
          <w:rStyle w:val="a5"/>
          <w:rFonts w:ascii="Times" w:hAnsi="Times"/>
          <w:color w:val="000000" w:themeColor="text1"/>
        </w:rPr>
        <w:footnoteReference w:id="4"/>
      </w:r>
      <w:r w:rsidRPr="003E5C50">
        <w:rPr>
          <w:rFonts w:ascii="Times" w:hAnsi="Times"/>
          <w:color w:val="000000" w:themeColor="text1"/>
        </w:rPr>
        <w:t xml:space="preserve"> В последние годы использование факторинга как инструмента финансирования резко возросло в качестве эффективного и относительно недорогостоящего способа финансировани</w:t>
      </w:r>
      <w:r w:rsidR="008D3B9B" w:rsidRPr="003E5C50">
        <w:rPr>
          <w:rFonts w:ascii="Times" w:hAnsi="Times"/>
          <w:color w:val="000000" w:themeColor="text1"/>
        </w:rPr>
        <w:t>я</w:t>
      </w:r>
      <w:r w:rsidRPr="003E5C50">
        <w:rPr>
          <w:rFonts w:ascii="Times" w:hAnsi="Times"/>
          <w:color w:val="000000" w:themeColor="text1"/>
        </w:rPr>
        <w:t xml:space="preserve"> оборотных средств. Начиная с 1996 года, мировая факторинговая индустрия растет относительно быстрыми темпами, увеличиваясь в среднем почти на 9% в год, а </w:t>
      </w:r>
      <w:r w:rsidR="008D3B9B" w:rsidRPr="003E5C50">
        <w:rPr>
          <w:rFonts w:ascii="Times" w:hAnsi="Times"/>
          <w:color w:val="000000" w:themeColor="text1"/>
        </w:rPr>
        <w:t xml:space="preserve">в 2016 году </w:t>
      </w:r>
      <w:r w:rsidRPr="003E5C50">
        <w:rPr>
          <w:rFonts w:ascii="Times" w:hAnsi="Times"/>
          <w:color w:val="000000" w:themeColor="text1"/>
        </w:rPr>
        <w:t xml:space="preserve">общий объем составлял 2,376 млрд евро (ICC 2017). </w:t>
      </w:r>
    </w:p>
    <w:p w14:paraId="05DA0CEE" w14:textId="77777777" w:rsidR="009225D9" w:rsidRPr="003E5C50" w:rsidRDefault="009225D9" w:rsidP="009225D9">
      <w:pPr>
        <w:pStyle w:val="a9"/>
        <w:numPr>
          <w:ilvl w:val="0"/>
          <w:numId w:val="6"/>
        </w:numPr>
        <w:spacing w:line="360" w:lineRule="auto"/>
        <w:jc w:val="both"/>
        <w:rPr>
          <w:rFonts w:ascii="Times" w:hAnsi="Times"/>
          <w:color w:val="000000" w:themeColor="text1"/>
        </w:rPr>
      </w:pPr>
      <w:r w:rsidRPr="003E5C50">
        <w:rPr>
          <w:rFonts w:ascii="Times" w:hAnsi="Times"/>
          <w:color w:val="000000" w:themeColor="text1"/>
          <w:u w:val="single"/>
        </w:rPr>
        <w:t>Обратный факторинг</w:t>
      </w:r>
      <w:r w:rsidRPr="003E5C50">
        <w:rPr>
          <w:rFonts w:ascii="Times" w:hAnsi="Times"/>
          <w:color w:val="000000" w:themeColor="text1"/>
        </w:rPr>
        <w:t xml:space="preserve"> - финансовое соглашение, которое помогает фирме заранее оплатить свою кредиторскую задолженность своим поставщикам (</w:t>
      </w:r>
      <w:proofErr w:type="spellStart"/>
      <w:r w:rsidRPr="003E5C50">
        <w:rPr>
          <w:rFonts w:ascii="Times" w:hAnsi="Times"/>
          <w:color w:val="000000" w:themeColor="text1"/>
        </w:rPr>
        <w:t>Цжан</w:t>
      </w:r>
      <w:proofErr w:type="spellEnd"/>
      <w:r w:rsidRPr="003E5C50">
        <w:rPr>
          <w:rFonts w:ascii="Times" w:hAnsi="Times"/>
          <w:color w:val="000000" w:themeColor="text1"/>
        </w:rPr>
        <w:t xml:space="preserve"> и др., 2018). Он работает благодаря участию трех сторон: покупателя, поставщика и факторинговой компании, и обеспечивает беспроигрышную ситуацию (</w:t>
      </w:r>
      <w:r w:rsidRPr="003E5C50">
        <w:rPr>
          <w:rFonts w:ascii="Times" w:hAnsi="Times"/>
          <w:color w:val="000000" w:themeColor="text1"/>
          <w:lang w:val="en-US"/>
        </w:rPr>
        <w:t>win</w:t>
      </w:r>
      <w:r w:rsidRPr="003E5C50">
        <w:rPr>
          <w:rFonts w:ascii="Times" w:hAnsi="Times"/>
          <w:color w:val="000000" w:themeColor="text1"/>
        </w:rPr>
        <w:t>-</w:t>
      </w:r>
      <w:r w:rsidRPr="003E5C50">
        <w:rPr>
          <w:rFonts w:ascii="Times" w:hAnsi="Times"/>
          <w:color w:val="000000" w:themeColor="text1"/>
          <w:lang w:val="en-US"/>
        </w:rPr>
        <w:t>win</w:t>
      </w:r>
      <w:r w:rsidRPr="003E5C50">
        <w:rPr>
          <w:rFonts w:ascii="Times" w:hAnsi="Times"/>
          <w:color w:val="000000" w:themeColor="text1"/>
        </w:rPr>
        <w:t xml:space="preserve"> </w:t>
      </w:r>
      <w:r w:rsidRPr="003E5C50">
        <w:rPr>
          <w:rFonts w:ascii="Times" w:hAnsi="Times"/>
          <w:color w:val="000000" w:themeColor="text1"/>
          <w:lang w:val="en-US"/>
        </w:rPr>
        <w:t>situation</w:t>
      </w:r>
      <w:r w:rsidRPr="003E5C50">
        <w:rPr>
          <w:rFonts w:ascii="Times" w:hAnsi="Times"/>
          <w:color w:val="000000" w:themeColor="text1"/>
        </w:rPr>
        <w:t xml:space="preserve">) для всех </w:t>
      </w:r>
      <w:r w:rsidRPr="003E5C50">
        <w:rPr>
          <w:rFonts w:ascii="Times" w:hAnsi="Times"/>
          <w:color w:val="000000" w:themeColor="text1"/>
        </w:rPr>
        <w:lastRenderedPageBreak/>
        <w:t xml:space="preserve">участников. Происходит высвобождение оборотного капитала как для покупателя, так и для поставщика, в то время как факторинговая компания зарабатывает деньги за каждый счет, который оплачивается досрочно, беря небольшой процент от суммы долга. Поставщик может выбрать, какие счета он «продает» фактору в обмен на плату за досрочный платеж. </w:t>
      </w:r>
      <w:r w:rsidRPr="003E5C50">
        <w:rPr>
          <w:rStyle w:val="a5"/>
          <w:rFonts w:ascii="Times" w:hAnsi="Times"/>
          <w:color w:val="000000" w:themeColor="text1"/>
        </w:rPr>
        <w:footnoteReference w:id="5"/>
      </w:r>
    </w:p>
    <w:p w14:paraId="192EC5C7" w14:textId="77777777" w:rsidR="009225D9" w:rsidRPr="003E5C50" w:rsidRDefault="009225D9" w:rsidP="009225D9">
      <w:pPr>
        <w:pStyle w:val="a9"/>
        <w:numPr>
          <w:ilvl w:val="0"/>
          <w:numId w:val="6"/>
        </w:numPr>
        <w:spacing w:line="360" w:lineRule="auto"/>
        <w:jc w:val="both"/>
        <w:rPr>
          <w:rFonts w:ascii="Times" w:hAnsi="Times"/>
          <w:color w:val="000000" w:themeColor="text1"/>
        </w:rPr>
      </w:pPr>
      <w:r w:rsidRPr="003E5C50">
        <w:rPr>
          <w:rFonts w:ascii="Times" w:hAnsi="Times"/>
          <w:color w:val="000000" w:themeColor="text1"/>
          <w:u w:val="single"/>
        </w:rPr>
        <w:t>Финансирование запасов</w:t>
      </w:r>
      <w:r w:rsidRPr="003E5C50">
        <w:rPr>
          <w:rFonts w:ascii="Times" w:hAnsi="Times"/>
          <w:color w:val="000000" w:themeColor="text1"/>
        </w:rPr>
        <w:t xml:space="preserve"> – инструмент обеспечения компании активами или краткосрочный кредит, предоставляемый организации для приобретения продуктов на продажу. Эти продукты, или запасы, служат залогом по кредиту, если предприятие не продает свою продукцию и не может погасить кредит. (</w:t>
      </w:r>
      <w:proofErr w:type="spellStart"/>
      <w:r w:rsidRPr="003E5C50">
        <w:rPr>
          <w:rFonts w:ascii="Times" w:hAnsi="Times"/>
          <w:color w:val="000000" w:themeColor="text1"/>
        </w:rPr>
        <w:t>Hoffman</w:t>
      </w:r>
      <w:proofErr w:type="spellEnd"/>
      <w:r w:rsidRPr="003E5C50">
        <w:rPr>
          <w:rFonts w:ascii="Times" w:hAnsi="Times"/>
          <w:color w:val="000000" w:themeColor="text1"/>
        </w:rPr>
        <w:t>, 2009)</w:t>
      </w:r>
    </w:p>
    <w:p w14:paraId="3266296D" w14:textId="77777777" w:rsidR="009225D9" w:rsidRPr="003E5C50" w:rsidRDefault="009225D9" w:rsidP="009225D9">
      <w:pPr>
        <w:pStyle w:val="a9"/>
        <w:numPr>
          <w:ilvl w:val="0"/>
          <w:numId w:val="6"/>
        </w:numPr>
        <w:spacing w:line="360" w:lineRule="auto"/>
        <w:jc w:val="both"/>
        <w:rPr>
          <w:rFonts w:ascii="Times" w:hAnsi="Times"/>
          <w:color w:val="000000" w:themeColor="text1"/>
        </w:rPr>
      </w:pPr>
      <w:r w:rsidRPr="003E5C50">
        <w:rPr>
          <w:rFonts w:ascii="Times" w:hAnsi="Times"/>
          <w:color w:val="000000" w:themeColor="text1"/>
          <w:u w:val="single"/>
        </w:rPr>
        <w:t>Динамичное дисконтирование</w:t>
      </w:r>
      <w:r w:rsidRPr="003E5C50">
        <w:rPr>
          <w:rFonts w:ascii="Times" w:hAnsi="Times"/>
          <w:color w:val="000000" w:themeColor="text1"/>
        </w:rPr>
        <w:t xml:space="preserve"> – инструмент, при котором в случае ранней оплаты счетов, покупатель получает скидку от поставщика на дальнейшие закупки (GSCFF, 2019).</w:t>
      </w:r>
    </w:p>
    <w:p w14:paraId="414B2D2A" w14:textId="001860B4" w:rsidR="00313609" w:rsidRDefault="00FC2ADA" w:rsidP="00FC2ADA">
      <w:pPr>
        <w:spacing w:line="360" w:lineRule="auto"/>
        <w:jc w:val="both"/>
        <w:rPr>
          <w:rFonts w:ascii="Times" w:hAnsi="Times"/>
          <w:color w:val="000000" w:themeColor="text1"/>
        </w:rPr>
      </w:pPr>
      <w:r>
        <w:rPr>
          <w:rFonts w:ascii="Times" w:hAnsi="Times"/>
          <w:color w:val="000000" w:themeColor="text1"/>
        </w:rPr>
        <w:t xml:space="preserve">       </w:t>
      </w:r>
      <w:r w:rsidR="009225D9" w:rsidRPr="003E5C50">
        <w:rPr>
          <w:rFonts w:ascii="Times" w:hAnsi="Times"/>
          <w:color w:val="000000" w:themeColor="text1"/>
        </w:rPr>
        <w:t>Инструменты совместной группы:</w:t>
      </w:r>
    </w:p>
    <w:p w14:paraId="5F43DD53" w14:textId="1BCDCD56" w:rsidR="009225D9" w:rsidRPr="00313609" w:rsidRDefault="009225D9" w:rsidP="00FC2ADA">
      <w:pPr>
        <w:pStyle w:val="a9"/>
        <w:numPr>
          <w:ilvl w:val="0"/>
          <w:numId w:val="23"/>
        </w:numPr>
        <w:spacing w:line="360" w:lineRule="auto"/>
        <w:ind w:left="360"/>
        <w:jc w:val="both"/>
        <w:rPr>
          <w:rFonts w:ascii="Times" w:hAnsi="Times"/>
          <w:color w:val="000000" w:themeColor="text1"/>
        </w:rPr>
      </w:pPr>
      <w:r w:rsidRPr="00313609">
        <w:rPr>
          <w:rFonts w:ascii="Times" w:hAnsi="Times"/>
          <w:color w:val="000000" w:themeColor="text1"/>
          <w:u w:val="single"/>
        </w:rPr>
        <w:t>Запасы, управляемые поставщиком (</w:t>
      </w:r>
      <w:r w:rsidRPr="00313609">
        <w:rPr>
          <w:rFonts w:ascii="Times" w:hAnsi="Times"/>
          <w:color w:val="000000" w:themeColor="text1"/>
          <w:u w:val="single"/>
          <w:lang w:val="en-US"/>
        </w:rPr>
        <w:t>VMI</w:t>
      </w:r>
      <w:r w:rsidRPr="00313609">
        <w:rPr>
          <w:rFonts w:ascii="Times" w:hAnsi="Times"/>
          <w:color w:val="000000" w:themeColor="text1"/>
          <w:u w:val="single"/>
        </w:rPr>
        <w:t>)</w:t>
      </w:r>
      <w:r w:rsidRPr="00313609">
        <w:rPr>
          <w:rFonts w:ascii="Times" w:hAnsi="Times"/>
          <w:color w:val="000000" w:themeColor="text1"/>
        </w:rPr>
        <w:t xml:space="preserve"> - поставщик берет на себя ответственность за управление запасами, пополнение запасов и контроль за их уровнем, а также </w:t>
      </w:r>
      <w:r w:rsidR="008D3B9B" w:rsidRPr="00313609">
        <w:rPr>
          <w:rFonts w:ascii="Times" w:hAnsi="Times"/>
          <w:color w:val="000000" w:themeColor="text1"/>
        </w:rPr>
        <w:t>самостоятельно принимает решения</w:t>
      </w:r>
      <w:r w:rsidRPr="00313609">
        <w:rPr>
          <w:rFonts w:ascii="Times" w:hAnsi="Times"/>
          <w:color w:val="000000" w:themeColor="text1"/>
        </w:rPr>
        <w:t xml:space="preserve"> о количестве заказа и отгрузки для своего покупателя. Предполагает</w:t>
      </w:r>
      <w:r w:rsidR="008D3B9B" w:rsidRPr="00313609">
        <w:rPr>
          <w:rFonts w:ascii="Times" w:hAnsi="Times"/>
          <w:color w:val="000000" w:themeColor="text1"/>
        </w:rPr>
        <w:t>ся</w:t>
      </w:r>
      <w:r w:rsidRPr="00313609">
        <w:rPr>
          <w:rFonts w:ascii="Times" w:hAnsi="Times"/>
          <w:color w:val="000000" w:themeColor="text1"/>
        </w:rPr>
        <w:t xml:space="preserve"> снижение рисков, связанных с информационной асимметрией; согласование процедур планирования (снижение уровня запасов для поставщика и покупателя).</w:t>
      </w:r>
    </w:p>
    <w:p w14:paraId="498E97F0" w14:textId="77777777" w:rsidR="009225D9" w:rsidRPr="003E5C50" w:rsidRDefault="009225D9" w:rsidP="00FC2ADA">
      <w:pPr>
        <w:pStyle w:val="a9"/>
        <w:numPr>
          <w:ilvl w:val="0"/>
          <w:numId w:val="7"/>
        </w:numPr>
        <w:spacing w:line="360" w:lineRule="auto"/>
        <w:ind w:left="360"/>
        <w:jc w:val="both"/>
        <w:rPr>
          <w:rFonts w:ascii="Times" w:hAnsi="Times"/>
          <w:color w:val="000000" w:themeColor="text1"/>
        </w:rPr>
      </w:pPr>
      <w:r w:rsidRPr="003E5C50">
        <w:rPr>
          <w:rFonts w:ascii="Times" w:hAnsi="Times"/>
          <w:color w:val="000000" w:themeColor="text1"/>
          <w:u w:val="single"/>
        </w:rPr>
        <w:t>Консигнационный запас</w:t>
      </w:r>
      <w:r w:rsidRPr="003E5C50">
        <w:rPr>
          <w:rFonts w:ascii="Times" w:hAnsi="Times"/>
          <w:color w:val="000000" w:themeColor="text1"/>
        </w:rPr>
        <w:t xml:space="preserve"> - покупатель хранит и поддерживает уровень запасов своего поставщика самостоятельно; при этом поставщик сохраняет право собственности до тех пор, пока запасы не будут использованы для продажи. Основным преимуществом данного инструмента является быстрый доступ к запасам для покупателя. </w:t>
      </w:r>
    </w:p>
    <w:p w14:paraId="7E67A368" w14:textId="77777777" w:rsidR="00FB7E7C" w:rsidRPr="003E5C50" w:rsidRDefault="00FB7E7C" w:rsidP="00FB7E7C">
      <w:pPr>
        <w:spacing w:line="360" w:lineRule="auto"/>
        <w:ind w:firstLine="709"/>
        <w:jc w:val="both"/>
        <w:rPr>
          <w:rFonts w:ascii="Times" w:hAnsi="Times"/>
          <w:color w:val="000000" w:themeColor="text1"/>
        </w:rPr>
      </w:pPr>
      <w:r w:rsidRPr="003E5C50">
        <w:rPr>
          <w:rFonts w:ascii="Times" w:hAnsi="Times"/>
          <w:color w:val="000000" w:themeColor="text1"/>
        </w:rPr>
        <w:t xml:space="preserve">В рамках данной работы мы фокусируем внимание только на трех инструментах SCF – факторинге, обратном факторинге и финансировании запасов, так как именно эти инструменты позволяют управлять дебиторской и кредиторской задолженностью, а также запасами, которые являются основными компонентами </w:t>
      </w:r>
      <w:r w:rsidR="00157618" w:rsidRPr="003E5C50">
        <w:rPr>
          <w:rFonts w:ascii="Times" w:hAnsi="Times"/>
          <w:color w:val="000000" w:themeColor="text1"/>
        </w:rPr>
        <w:t xml:space="preserve">цикла движения денежных средств </w:t>
      </w:r>
      <w:r w:rsidRPr="003E5C50">
        <w:rPr>
          <w:rFonts w:ascii="Times" w:hAnsi="Times"/>
          <w:color w:val="000000" w:themeColor="text1"/>
        </w:rPr>
        <w:t xml:space="preserve">всех участников цепочки поставок. Кроме того, Джельсомино и др. (2019) описывают эти инструменты SCF как наиболее популярные среди практиков бизнеса, а Чен (2019) в своем исследовании компаний розничной торговли подчеркивает, что все инструменты являются эффективными для улучшения показателей оборотного капитала и совершенствования взаимоотношений внутри цепи поставок. </w:t>
      </w:r>
      <w:r w:rsidR="00636547" w:rsidRPr="003E5C50">
        <w:rPr>
          <w:rFonts w:ascii="Times" w:hAnsi="Times"/>
          <w:color w:val="000000" w:themeColor="text1"/>
        </w:rPr>
        <w:t xml:space="preserve">В связи с этим, ниже будет изложено, как эти инструменты работают на практике. </w:t>
      </w:r>
    </w:p>
    <w:p w14:paraId="68F4C916" w14:textId="77777777" w:rsidR="00636547" w:rsidRPr="003E5C50" w:rsidRDefault="00636547" w:rsidP="00636547">
      <w:pPr>
        <w:spacing w:line="360" w:lineRule="auto"/>
        <w:ind w:firstLine="709"/>
        <w:jc w:val="both"/>
        <w:rPr>
          <w:rFonts w:ascii="Times" w:hAnsi="Times"/>
          <w:color w:val="000000" w:themeColor="text1"/>
        </w:rPr>
      </w:pPr>
      <w:r w:rsidRPr="003E5C50">
        <w:rPr>
          <w:rFonts w:ascii="Times" w:hAnsi="Times"/>
          <w:b/>
          <w:bCs/>
          <w:color w:val="000000" w:themeColor="text1"/>
        </w:rPr>
        <w:lastRenderedPageBreak/>
        <w:t>Факторинг и обратный факторинг</w:t>
      </w:r>
      <w:r w:rsidRPr="003E5C50">
        <w:rPr>
          <w:rFonts w:ascii="Times" w:hAnsi="Times"/>
          <w:color w:val="000000" w:themeColor="text1"/>
        </w:rPr>
        <w:t>. Основная идея этих двух инструментов финансирования ЦП заключается в том, чтобы облегчить процесс выплаты покупателем и быстрее получить денежные средства поставщику за счет привлечения финансового посредника. (Цзэн и др. 2018). Различие между ними характеризуется инициатором в этих взаимоотношениях и типом залога.</w:t>
      </w:r>
    </w:p>
    <w:p w14:paraId="11D33806" w14:textId="255EAD2A" w:rsidR="00157618" w:rsidRPr="003E5C50" w:rsidRDefault="00636547" w:rsidP="00157618">
      <w:pPr>
        <w:spacing w:line="360" w:lineRule="auto"/>
        <w:ind w:firstLine="709"/>
        <w:jc w:val="both"/>
        <w:rPr>
          <w:rFonts w:ascii="Times" w:hAnsi="Times"/>
          <w:color w:val="000000" w:themeColor="text1"/>
        </w:rPr>
      </w:pPr>
      <w:r w:rsidRPr="003E5C50">
        <w:rPr>
          <w:rFonts w:ascii="Times" w:hAnsi="Times"/>
          <w:color w:val="000000" w:themeColor="text1"/>
        </w:rPr>
        <w:t xml:space="preserve">Факторинг — это инструмент, который подразумевает, что дебиторская задолженность поставщика продается компании-фактору (чаще всего, это банк) и используется в качестве поручительства в договоре. Решение о реализации инициируется поставщиком. В то же время при обратном/реверсивном факторинге залогом в финансовом договоре является кредиторская задолженность покупателя, и в этом случае покупатель является лицом, принимающим решение. </w:t>
      </w:r>
      <w:r w:rsidR="00313609">
        <w:rPr>
          <w:rFonts w:ascii="Times" w:hAnsi="Times"/>
          <w:color w:val="000000" w:themeColor="text1"/>
        </w:rPr>
        <w:t>В</w:t>
      </w:r>
      <w:r w:rsidRPr="003E5C50">
        <w:rPr>
          <w:rFonts w:ascii="Times" w:hAnsi="Times"/>
          <w:color w:val="000000" w:themeColor="text1"/>
        </w:rPr>
        <w:t xml:space="preserve"> ситуации, когда поставщик является представителем малого или среднего бизнеса, а покупатель</w:t>
      </w:r>
      <w:r w:rsidR="00313609">
        <w:rPr>
          <w:rFonts w:ascii="Times" w:hAnsi="Times"/>
          <w:color w:val="000000" w:themeColor="text1"/>
        </w:rPr>
        <w:t xml:space="preserve"> </w:t>
      </w:r>
      <w:r w:rsidRPr="003E5C50">
        <w:rPr>
          <w:rFonts w:ascii="Times" w:hAnsi="Times"/>
          <w:color w:val="000000" w:themeColor="text1"/>
        </w:rPr>
        <w:t>-</w:t>
      </w:r>
      <w:r w:rsidR="00313609">
        <w:rPr>
          <w:rFonts w:ascii="Times" w:hAnsi="Times"/>
          <w:color w:val="000000" w:themeColor="text1"/>
        </w:rPr>
        <w:t xml:space="preserve"> </w:t>
      </w:r>
      <w:r w:rsidRPr="003E5C50">
        <w:rPr>
          <w:rFonts w:ascii="Times" w:hAnsi="Times"/>
          <w:color w:val="000000" w:themeColor="text1"/>
        </w:rPr>
        <w:t xml:space="preserve">более мощной крупной компанией, обратный факторинг является наиболее оптимальным инструментом, поскольку поставщик финансовых услуг использует кредитный рейтинг покупателя, который выше, чем у поставщика, для принятия решения </w:t>
      </w:r>
      <w:r w:rsidR="00157618" w:rsidRPr="003E5C50">
        <w:rPr>
          <w:rFonts w:ascii="Times" w:hAnsi="Times"/>
          <w:color w:val="000000" w:themeColor="text1"/>
        </w:rPr>
        <w:t>в рамках</w:t>
      </w:r>
      <w:r w:rsidRPr="003E5C50">
        <w:rPr>
          <w:rFonts w:ascii="Times" w:hAnsi="Times"/>
          <w:color w:val="000000" w:themeColor="text1"/>
        </w:rPr>
        <w:t xml:space="preserve"> SCF. Вместо того чтобы платить поставщику напрямую финансовый посредник предоставляет определенную сумму средств от имени покупателя (</w:t>
      </w:r>
      <w:proofErr w:type="spellStart"/>
      <w:r w:rsidR="00CB398C">
        <w:rPr>
          <w:rFonts w:ascii="Times" w:hAnsi="Times"/>
          <w:color w:val="000000" w:themeColor="text1"/>
        </w:rPr>
        <w:t>Груетер</w:t>
      </w:r>
      <w:proofErr w:type="spellEnd"/>
      <w:r w:rsidRPr="003E5C50">
        <w:rPr>
          <w:rFonts w:ascii="Times" w:hAnsi="Times"/>
          <w:color w:val="000000" w:themeColor="text1"/>
        </w:rPr>
        <w:t xml:space="preserve"> &amp; </w:t>
      </w:r>
      <w:r w:rsidR="00CB398C">
        <w:rPr>
          <w:rFonts w:ascii="Times" w:hAnsi="Times"/>
          <w:color w:val="000000" w:themeColor="text1"/>
        </w:rPr>
        <w:t>Вуттке</w:t>
      </w:r>
      <w:r w:rsidRPr="003E5C50">
        <w:rPr>
          <w:rFonts w:ascii="Times" w:hAnsi="Times"/>
          <w:color w:val="000000" w:themeColor="text1"/>
        </w:rPr>
        <w:t>, 2019). Далее покупатель выплачивает кредит финансовому посреднику, а поставщик выплачивает проценты, причем процентная ставка рассчитывается исходя из кредитного рейтинга покупателя. При обратной ситуации рекомендуется использовать факторинг. При рассмотрении цепочки поставок факторинг и обратный факторинг могут быть использованы для организации правильной работы процессов на различных стадиях ЦП</w:t>
      </w:r>
      <w:r w:rsidR="006711DF">
        <w:rPr>
          <w:rFonts w:ascii="Times" w:hAnsi="Times"/>
          <w:color w:val="000000" w:themeColor="text1"/>
        </w:rPr>
        <w:t>. Н</w:t>
      </w:r>
      <w:r w:rsidRPr="003E5C50">
        <w:rPr>
          <w:rFonts w:ascii="Times" w:hAnsi="Times"/>
          <w:color w:val="000000" w:themeColor="text1"/>
        </w:rPr>
        <w:t xml:space="preserve">апример, для улучшения условий оплаты в отношениях «поставщик-производитель» используется факторинг, в то время как для отношений «производитель-дистрибьютор» </w:t>
      </w:r>
      <w:r w:rsidR="00157618" w:rsidRPr="003E5C50">
        <w:rPr>
          <w:rFonts w:ascii="Times" w:hAnsi="Times"/>
          <w:color w:val="000000" w:themeColor="text1"/>
        </w:rPr>
        <w:t xml:space="preserve">обратный </w:t>
      </w:r>
      <w:r w:rsidRPr="003E5C50">
        <w:rPr>
          <w:rFonts w:ascii="Times" w:hAnsi="Times"/>
          <w:color w:val="000000" w:themeColor="text1"/>
        </w:rPr>
        <w:t>факторинг является подходящим решением (</w:t>
      </w:r>
      <w:proofErr w:type="spellStart"/>
      <w:r w:rsidRPr="003E5C50">
        <w:rPr>
          <w:rFonts w:ascii="Times" w:hAnsi="Times"/>
          <w:color w:val="000000" w:themeColor="text1"/>
        </w:rPr>
        <w:t>Strategic</w:t>
      </w:r>
      <w:proofErr w:type="spellEnd"/>
      <w:r w:rsidRPr="003E5C50">
        <w:rPr>
          <w:rFonts w:ascii="Times" w:hAnsi="Times"/>
          <w:color w:val="000000" w:themeColor="text1"/>
        </w:rPr>
        <w:t xml:space="preserve"> </w:t>
      </w:r>
      <w:proofErr w:type="spellStart"/>
      <w:r w:rsidRPr="003E5C50">
        <w:rPr>
          <w:rFonts w:ascii="Times" w:hAnsi="Times"/>
          <w:color w:val="000000" w:themeColor="text1"/>
        </w:rPr>
        <w:t>Treasurer</w:t>
      </w:r>
      <w:proofErr w:type="spellEnd"/>
      <w:r w:rsidRPr="003E5C50">
        <w:rPr>
          <w:rFonts w:ascii="Times" w:hAnsi="Times"/>
          <w:color w:val="000000" w:themeColor="text1"/>
        </w:rPr>
        <w:t>, 2017).</w:t>
      </w:r>
    </w:p>
    <w:p w14:paraId="6F18E849" w14:textId="4B9B41EB" w:rsidR="00636547" w:rsidRPr="003E5C50" w:rsidRDefault="00636547" w:rsidP="00157618">
      <w:pPr>
        <w:spacing w:line="360" w:lineRule="auto"/>
        <w:ind w:firstLine="709"/>
        <w:jc w:val="both"/>
        <w:rPr>
          <w:rFonts w:ascii="Times" w:hAnsi="Times"/>
          <w:color w:val="000000" w:themeColor="text1"/>
        </w:rPr>
      </w:pPr>
      <w:r w:rsidRPr="003E5C50">
        <w:rPr>
          <w:rFonts w:ascii="Times" w:hAnsi="Times"/>
          <w:color w:val="000000" w:themeColor="text1"/>
        </w:rPr>
        <w:t>Традиционная модель факторинга и обратного факторинга обычно включает 3 участник</w:t>
      </w:r>
      <w:r w:rsidR="00E7712D" w:rsidRPr="003E5C50">
        <w:rPr>
          <w:rFonts w:ascii="Times" w:hAnsi="Times"/>
          <w:color w:val="000000" w:themeColor="text1"/>
        </w:rPr>
        <w:t>ов</w:t>
      </w:r>
      <w:r w:rsidRPr="003E5C50">
        <w:rPr>
          <w:rFonts w:ascii="Times" w:hAnsi="Times"/>
          <w:color w:val="000000" w:themeColor="text1"/>
        </w:rPr>
        <w:t>: поставщика, покупателя и финансовое учреждение</w:t>
      </w:r>
      <w:r w:rsidR="006711DF">
        <w:rPr>
          <w:rFonts w:ascii="Times" w:hAnsi="Times"/>
          <w:color w:val="000000" w:themeColor="text1"/>
        </w:rPr>
        <w:t xml:space="preserve">. </w:t>
      </w:r>
      <w:r w:rsidRPr="003E5C50">
        <w:rPr>
          <w:rFonts w:ascii="Times" w:hAnsi="Times"/>
          <w:color w:val="000000" w:themeColor="text1"/>
        </w:rPr>
        <w:t>Схема обоих решений показана на рис</w:t>
      </w:r>
      <w:r w:rsidR="006711DF">
        <w:rPr>
          <w:rFonts w:ascii="Times" w:hAnsi="Times"/>
          <w:color w:val="000000" w:themeColor="text1"/>
        </w:rPr>
        <w:t xml:space="preserve"> 1.7</w:t>
      </w:r>
      <w:r w:rsidRPr="003E5C50">
        <w:rPr>
          <w:rFonts w:ascii="Times" w:hAnsi="Times"/>
          <w:color w:val="000000" w:themeColor="text1"/>
        </w:rPr>
        <w:t>. После того, как покупатель делает заказ, поставщик доставляет его</w:t>
      </w:r>
      <w:r w:rsidR="00E7712D" w:rsidRPr="003E5C50">
        <w:rPr>
          <w:rFonts w:ascii="Times" w:hAnsi="Times"/>
          <w:color w:val="000000" w:themeColor="text1"/>
        </w:rPr>
        <w:t xml:space="preserve"> клиенту</w:t>
      </w:r>
      <w:r w:rsidRPr="003E5C50">
        <w:rPr>
          <w:rFonts w:ascii="Times" w:hAnsi="Times"/>
          <w:color w:val="000000" w:themeColor="text1"/>
        </w:rPr>
        <w:t xml:space="preserve">, а покупатель предоставляет банку счета-фактуры, которые подтверждают </w:t>
      </w:r>
      <w:r w:rsidR="00E7712D" w:rsidRPr="003E5C50">
        <w:rPr>
          <w:rFonts w:ascii="Times" w:hAnsi="Times"/>
          <w:color w:val="000000" w:themeColor="text1"/>
        </w:rPr>
        <w:t>получение товара</w:t>
      </w:r>
      <w:r w:rsidRPr="003E5C50">
        <w:rPr>
          <w:rFonts w:ascii="Times" w:hAnsi="Times"/>
          <w:color w:val="000000" w:themeColor="text1"/>
        </w:rPr>
        <w:t xml:space="preserve">. Поставщик получает </w:t>
      </w:r>
      <w:r w:rsidR="00E7712D" w:rsidRPr="003E5C50">
        <w:rPr>
          <w:rFonts w:ascii="Times" w:hAnsi="Times"/>
          <w:color w:val="000000" w:themeColor="text1"/>
        </w:rPr>
        <w:t xml:space="preserve">от </w:t>
      </w:r>
      <w:r w:rsidRPr="003E5C50">
        <w:rPr>
          <w:rFonts w:ascii="Times" w:hAnsi="Times"/>
          <w:color w:val="000000" w:themeColor="text1"/>
        </w:rPr>
        <w:t>10% до 95% от суммы поставки; оплата занимает до 3 дней для оплаты банком. Далее поставщик покрывает проценты (ставка зависит от кредитного рейтинга покупателя и срока, в течение которого покупатель должен погасить кредит). По истечении этого срока покупатель выплачивает банку заемную сумму, а банк выплачивает остаточный платеж поставщику</w:t>
      </w:r>
      <w:r w:rsidR="00CC49E4">
        <w:rPr>
          <w:rFonts w:ascii="Times" w:hAnsi="Times"/>
          <w:color w:val="000000" w:themeColor="text1"/>
        </w:rPr>
        <w:t xml:space="preserve"> </w:t>
      </w:r>
      <w:r w:rsidR="00E7712D" w:rsidRPr="003E5C50">
        <w:rPr>
          <w:rFonts w:ascii="Times" w:hAnsi="Times"/>
          <w:color w:val="000000" w:themeColor="text1"/>
        </w:rPr>
        <w:t>(</w:t>
      </w:r>
      <w:proofErr w:type="spellStart"/>
      <w:r w:rsidR="00CB398C">
        <w:rPr>
          <w:rFonts w:ascii="Times" w:hAnsi="Times"/>
          <w:color w:val="000000" w:themeColor="text1"/>
        </w:rPr>
        <w:t>Хоффманн</w:t>
      </w:r>
      <w:proofErr w:type="spellEnd"/>
      <w:r w:rsidR="00E7712D" w:rsidRPr="003E5C50">
        <w:rPr>
          <w:rFonts w:ascii="Times" w:hAnsi="Times"/>
          <w:color w:val="000000" w:themeColor="text1"/>
        </w:rPr>
        <w:t>, 2009)</w:t>
      </w:r>
      <w:r w:rsidR="00CC49E4">
        <w:rPr>
          <w:rFonts w:ascii="Times" w:hAnsi="Times"/>
          <w:color w:val="000000" w:themeColor="text1"/>
        </w:rPr>
        <w:t>.</w:t>
      </w:r>
    </w:p>
    <w:p w14:paraId="29943BDF" w14:textId="77777777" w:rsidR="00E7712D" w:rsidRPr="003E5C50" w:rsidRDefault="00636547" w:rsidP="00E7712D">
      <w:pPr>
        <w:keepNext/>
        <w:spacing w:line="360" w:lineRule="auto"/>
        <w:ind w:firstLine="709"/>
        <w:jc w:val="center"/>
        <w:rPr>
          <w:rFonts w:ascii="Times" w:hAnsi="Times"/>
          <w:color w:val="000000" w:themeColor="text1"/>
        </w:rPr>
      </w:pPr>
      <w:r w:rsidRPr="003E5C50">
        <w:rPr>
          <w:rFonts w:ascii="Times" w:hAnsi="Times"/>
          <w:noProof/>
          <w:color w:val="000000" w:themeColor="text1"/>
        </w:rPr>
        <w:lastRenderedPageBreak/>
        <w:drawing>
          <wp:inline distT="0" distB="0" distL="0" distR="0" wp14:anchorId="0600FE2B" wp14:editId="7E568777">
            <wp:extent cx="3969974" cy="2917861"/>
            <wp:effectExtent l="0" t="0" r="5715" b="3175"/>
            <wp:docPr id="10" name="Рисунок 10"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planation-of-reverse-factoring.png"/>
                    <pic:cNvPicPr/>
                  </pic:nvPicPr>
                  <pic:blipFill>
                    <a:blip r:embed="rId17">
                      <a:extLst>
                        <a:ext uri="{28A0092B-C50C-407E-A947-70E740481C1C}">
                          <a14:useLocalDpi xmlns:a14="http://schemas.microsoft.com/office/drawing/2010/main" val="0"/>
                        </a:ext>
                      </a:extLst>
                    </a:blip>
                    <a:stretch>
                      <a:fillRect/>
                    </a:stretch>
                  </pic:blipFill>
                  <pic:spPr>
                    <a:xfrm>
                      <a:off x="0" y="0"/>
                      <a:ext cx="3975891" cy="2922210"/>
                    </a:xfrm>
                    <a:prstGeom prst="rect">
                      <a:avLst/>
                    </a:prstGeom>
                  </pic:spPr>
                </pic:pic>
              </a:graphicData>
            </a:graphic>
          </wp:inline>
        </w:drawing>
      </w:r>
    </w:p>
    <w:p w14:paraId="36C99D86" w14:textId="77777777" w:rsidR="00636547" w:rsidRPr="003E5C50" w:rsidRDefault="00E7712D" w:rsidP="00E7712D">
      <w:pPr>
        <w:pStyle w:val="a6"/>
        <w:jc w:val="center"/>
        <w:rPr>
          <w:rFonts w:ascii="Times" w:hAnsi="Times"/>
          <w:i w:val="0"/>
          <w:iCs w:val="0"/>
          <w:color w:val="000000" w:themeColor="text1"/>
          <w:sz w:val="22"/>
          <w:szCs w:val="22"/>
        </w:rPr>
      </w:pPr>
      <w:r w:rsidRPr="003E5C50">
        <w:rPr>
          <w:rFonts w:ascii="Times" w:hAnsi="Times"/>
          <w:i w:val="0"/>
          <w:iCs w:val="0"/>
          <w:color w:val="000000" w:themeColor="text1"/>
          <w:sz w:val="22"/>
          <w:szCs w:val="22"/>
        </w:rPr>
        <w:t xml:space="preserve">Рис. </w:t>
      </w:r>
      <w:r w:rsidR="002F480A" w:rsidRPr="002F480A">
        <w:rPr>
          <w:rFonts w:ascii="Times" w:hAnsi="Times"/>
          <w:i w:val="0"/>
          <w:iCs w:val="0"/>
          <w:color w:val="000000" w:themeColor="text1"/>
          <w:sz w:val="22"/>
          <w:szCs w:val="22"/>
        </w:rPr>
        <w:t>1</w:t>
      </w:r>
      <w:r w:rsidR="006E0918">
        <w:rPr>
          <w:rFonts w:ascii="Times" w:hAnsi="Times"/>
          <w:i w:val="0"/>
          <w:iCs w:val="0"/>
          <w:color w:val="000000" w:themeColor="text1"/>
          <w:sz w:val="22"/>
          <w:szCs w:val="22"/>
        </w:rPr>
        <w:t>.</w:t>
      </w:r>
      <w:r w:rsidR="002F480A" w:rsidRPr="002F480A">
        <w:rPr>
          <w:rFonts w:ascii="Times" w:hAnsi="Times"/>
          <w:i w:val="0"/>
          <w:iCs w:val="0"/>
          <w:color w:val="000000" w:themeColor="text1"/>
          <w:sz w:val="22"/>
          <w:szCs w:val="22"/>
        </w:rPr>
        <w:t>7</w:t>
      </w:r>
      <w:r w:rsidRPr="003E5C50">
        <w:rPr>
          <w:rFonts w:ascii="Times" w:hAnsi="Times"/>
          <w:i w:val="0"/>
          <w:iCs w:val="0"/>
          <w:color w:val="000000" w:themeColor="text1"/>
          <w:sz w:val="22"/>
          <w:szCs w:val="22"/>
        </w:rPr>
        <w:t xml:space="preserve"> Схема факторинга и обратного факторинга</w:t>
      </w:r>
    </w:p>
    <w:p w14:paraId="6FACEA67" w14:textId="77777777" w:rsidR="00E7712D" w:rsidRPr="003E5C50" w:rsidRDefault="00E7712D" w:rsidP="00E7712D">
      <w:pPr>
        <w:jc w:val="center"/>
        <w:rPr>
          <w:rFonts w:ascii="Times" w:hAnsi="Times"/>
          <w:color w:val="000000" w:themeColor="text1"/>
          <w:sz w:val="22"/>
          <w:szCs w:val="22"/>
        </w:rPr>
      </w:pPr>
      <w:r w:rsidRPr="003E5C50">
        <w:rPr>
          <w:rFonts w:ascii="Times" w:hAnsi="Times"/>
          <w:color w:val="000000" w:themeColor="text1"/>
          <w:sz w:val="22"/>
          <w:szCs w:val="22"/>
        </w:rPr>
        <w:t xml:space="preserve">Источник: </w:t>
      </w:r>
      <w:r w:rsidR="002F480A">
        <w:rPr>
          <w:rFonts w:ascii="Times" w:hAnsi="Times"/>
          <w:color w:val="000000" w:themeColor="text1"/>
          <w:sz w:val="22"/>
          <w:szCs w:val="22"/>
        </w:rPr>
        <w:t>Хоффман</w:t>
      </w:r>
      <w:r w:rsidRPr="003E5C50">
        <w:rPr>
          <w:rFonts w:ascii="Times" w:hAnsi="Times"/>
          <w:color w:val="000000" w:themeColor="text1"/>
          <w:sz w:val="22"/>
          <w:szCs w:val="22"/>
        </w:rPr>
        <w:t xml:space="preserve"> </w:t>
      </w:r>
      <w:r w:rsidR="002F480A">
        <w:rPr>
          <w:rFonts w:ascii="Times" w:hAnsi="Times"/>
          <w:color w:val="000000" w:themeColor="text1"/>
          <w:sz w:val="22"/>
          <w:szCs w:val="22"/>
        </w:rPr>
        <w:t>Е</w:t>
      </w:r>
      <w:r w:rsidRPr="003E5C50">
        <w:rPr>
          <w:rFonts w:ascii="Times" w:hAnsi="Times"/>
          <w:color w:val="000000" w:themeColor="text1"/>
          <w:sz w:val="22"/>
          <w:szCs w:val="22"/>
        </w:rPr>
        <w:t>., 2009</w:t>
      </w:r>
    </w:p>
    <w:p w14:paraId="57A9719F" w14:textId="77777777" w:rsidR="00E7712D" w:rsidRPr="003E5C50" w:rsidRDefault="00E7712D" w:rsidP="00F944C7">
      <w:pPr>
        <w:spacing w:line="360" w:lineRule="auto"/>
        <w:ind w:firstLine="709"/>
        <w:jc w:val="both"/>
        <w:rPr>
          <w:rFonts w:ascii="Times" w:hAnsi="Times"/>
          <w:color w:val="000000" w:themeColor="text1"/>
        </w:rPr>
      </w:pPr>
    </w:p>
    <w:p w14:paraId="1A78B283" w14:textId="5E142E4B" w:rsidR="00636547" w:rsidRPr="003E5C50" w:rsidRDefault="00F944C7" w:rsidP="00F944C7">
      <w:pPr>
        <w:spacing w:line="360" w:lineRule="auto"/>
        <w:ind w:firstLine="709"/>
        <w:jc w:val="both"/>
        <w:rPr>
          <w:rFonts w:ascii="Times" w:hAnsi="Times"/>
          <w:color w:val="000000" w:themeColor="text1"/>
        </w:rPr>
      </w:pPr>
      <w:r w:rsidRPr="003E5C50">
        <w:rPr>
          <w:rFonts w:ascii="Times" w:hAnsi="Times"/>
          <w:color w:val="000000" w:themeColor="text1"/>
        </w:rPr>
        <w:t>В настоящее время подавляющее большинство банков по всему миру предлагают данный вид финансирования ЦП. Они, в свою очередь, также получают выгоду от выплаты процентов по краткосрочным кредитам. Единственным требованием для компаний является ведение электронного документооборота. В России существует Ассоциация факторинговых компаний, которая ежегодно публикует отчетность</w:t>
      </w:r>
      <w:r w:rsidR="00E7712D" w:rsidRPr="003E5C50">
        <w:rPr>
          <w:rFonts w:ascii="Times" w:hAnsi="Times"/>
          <w:color w:val="000000" w:themeColor="text1"/>
        </w:rPr>
        <w:t xml:space="preserve"> по деятельности факторинговых компаний</w:t>
      </w:r>
      <w:r w:rsidRPr="003E5C50">
        <w:rPr>
          <w:rFonts w:ascii="Times" w:hAnsi="Times"/>
          <w:color w:val="000000" w:themeColor="text1"/>
        </w:rPr>
        <w:t>. По результатам отчета за 2019 год</w:t>
      </w:r>
      <w:r w:rsidR="00D5086A">
        <w:rPr>
          <w:rFonts w:ascii="Times" w:hAnsi="Times"/>
          <w:color w:val="000000" w:themeColor="text1"/>
        </w:rPr>
        <w:t xml:space="preserve"> (рис. 1.8)</w:t>
      </w:r>
      <w:r w:rsidRPr="003E5C50">
        <w:rPr>
          <w:rFonts w:ascii="Times" w:hAnsi="Times"/>
          <w:color w:val="000000" w:themeColor="text1"/>
        </w:rPr>
        <w:t xml:space="preserve">, на 01.01.2020 </w:t>
      </w:r>
      <w:r w:rsidR="00373C96" w:rsidRPr="003E5C50">
        <w:rPr>
          <w:rFonts w:ascii="Times" w:hAnsi="Times"/>
          <w:color w:val="000000" w:themeColor="text1"/>
        </w:rPr>
        <w:t>крупнейшими</w:t>
      </w:r>
      <w:r w:rsidRPr="003E5C50">
        <w:rPr>
          <w:rFonts w:ascii="Times" w:hAnsi="Times"/>
          <w:color w:val="000000" w:themeColor="text1"/>
        </w:rPr>
        <w:t xml:space="preserve"> факторинговыми банками в России являются ВТБ Факторинг, Сбербанк Факторинг, Альфа-Банк и Группа Промсвязьбанка. </w:t>
      </w:r>
    </w:p>
    <w:p w14:paraId="23650596" w14:textId="77777777" w:rsidR="00566E45" w:rsidRPr="003E5C50" w:rsidRDefault="00566E45" w:rsidP="00566E45">
      <w:pPr>
        <w:spacing w:line="360" w:lineRule="auto"/>
        <w:ind w:firstLine="709"/>
        <w:jc w:val="both"/>
        <w:rPr>
          <w:rFonts w:ascii="Times" w:hAnsi="Times"/>
          <w:color w:val="000000" w:themeColor="text1"/>
        </w:rPr>
      </w:pPr>
    </w:p>
    <w:p w14:paraId="75941598" w14:textId="77777777" w:rsidR="00F944C7" w:rsidRPr="003E5C50" w:rsidRDefault="00F944C7" w:rsidP="00F944C7">
      <w:pPr>
        <w:keepNext/>
        <w:spacing w:line="360" w:lineRule="auto"/>
        <w:jc w:val="center"/>
        <w:rPr>
          <w:rFonts w:ascii="Times" w:hAnsi="Times"/>
          <w:color w:val="000000" w:themeColor="text1"/>
        </w:rPr>
      </w:pPr>
      <w:r w:rsidRPr="003E5C50">
        <w:rPr>
          <w:rFonts w:ascii="Times" w:hAnsi="Times"/>
          <w:noProof/>
          <w:color w:val="000000" w:themeColor="text1"/>
        </w:rPr>
        <w:lastRenderedPageBreak/>
        <w:drawing>
          <wp:inline distT="0" distB="0" distL="0" distR="0" wp14:anchorId="3E31FFD9" wp14:editId="1F30F922">
            <wp:extent cx="4612635" cy="38898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3-05 в 20.00.51.png"/>
                    <pic:cNvPicPr/>
                  </pic:nvPicPr>
                  <pic:blipFill>
                    <a:blip r:embed="rId18">
                      <a:extLst>
                        <a:ext uri="{28A0092B-C50C-407E-A947-70E740481C1C}">
                          <a14:useLocalDpi xmlns:a14="http://schemas.microsoft.com/office/drawing/2010/main" val="0"/>
                        </a:ext>
                      </a:extLst>
                    </a:blip>
                    <a:stretch>
                      <a:fillRect/>
                    </a:stretch>
                  </pic:blipFill>
                  <pic:spPr>
                    <a:xfrm>
                      <a:off x="0" y="0"/>
                      <a:ext cx="4612635" cy="3889829"/>
                    </a:xfrm>
                    <a:prstGeom prst="rect">
                      <a:avLst/>
                    </a:prstGeom>
                  </pic:spPr>
                </pic:pic>
              </a:graphicData>
            </a:graphic>
          </wp:inline>
        </w:drawing>
      </w:r>
    </w:p>
    <w:p w14:paraId="4D0D5AB5" w14:textId="77777777" w:rsidR="00566E45" w:rsidRPr="003E5C50" w:rsidRDefault="00F944C7" w:rsidP="00F944C7">
      <w:pPr>
        <w:pStyle w:val="a6"/>
        <w:jc w:val="center"/>
        <w:rPr>
          <w:rFonts w:ascii="Times" w:hAnsi="Times"/>
          <w:i w:val="0"/>
          <w:iCs w:val="0"/>
          <w:color w:val="000000" w:themeColor="text1"/>
          <w:sz w:val="22"/>
          <w:szCs w:val="22"/>
        </w:rPr>
      </w:pPr>
      <w:r w:rsidRPr="003E5C50">
        <w:rPr>
          <w:rFonts w:ascii="Times" w:hAnsi="Times"/>
          <w:i w:val="0"/>
          <w:iCs w:val="0"/>
          <w:color w:val="000000" w:themeColor="text1"/>
          <w:sz w:val="22"/>
          <w:szCs w:val="22"/>
        </w:rPr>
        <w:t xml:space="preserve">Рис. </w:t>
      </w:r>
      <w:r w:rsidR="002F480A">
        <w:rPr>
          <w:rFonts w:ascii="Times" w:hAnsi="Times"/>
          <w:i w:val="0"/>
          <w:iCs w:val="0"/>
          <w:color w:val="000000" w:themeColor="text1"/>
          <w:sz w:val="22"/>
          <w:szCs w:val="22"/>
        </w:rPr>
        <w:t>1</w:t>
      </w:r>
      <w:r w:rsidR="006E0918">
        <w:rPr>
          <w:rFonts w:ascii="Times" w:hAnsi="Times"/>
          <w:i w:val="0"/>
          <w:iCs w:val="0"/>
          <w:color w:val="000000" w:themeColor="text1"/>
          <w:sz w:val="22"/>
          <w:szCs w:val="22"/>
        </w:rPr>
        <w:t>.</w:t>
      </w:r>
      <w:r w:rsidR="002F480A">
        <w:rPr>
          <w:rFonts w:ascii="Times" w:hAnsi="Times"/>
          <w:i w:val="0"/>
          <w:iCs w:val="0"/>
          <w:color w:val="000000" w:themeColor="text1"/>
          <w:sz w:val="22"/>
          <w:szCs w:val="22"/>
        </w:rPr>
        <w:t>8</w:t>
      </w:r>
      <w:r w:rsidRPr="003E5C50">
        <w:rPr>
          <w:rFonts w:ascii="Times" w:hAnsi="Times"/>
          <w:i w:val="0"/>
          <w:iCs w:val="0"/>
          <w:color w:val="000000" w:themeColor="text1"/>
          <w:sz w:val="22"/>
          <w:szCs w:val="22"/>
        </w:rPr>
        <w:t xml:space="preserve"> Объем выплаченного финансирования за 2019 год</w:t>
      </w:r>
    </w:p>
    <w:p w14:paraId="145DC093" w14:textId="77777777" w:rsidR="00E7712D" w:rsidRPr="003E5C50" w:rsidRDefault="00E7712D" w:rsidP="00E7712D">
      <w:pPr>
        <w:jc w:val="center"/>
        <w:rPr>
          <w:rFonts w:ascii="Times" w:hAnsi="Times"/>
          <w:color w:val="000000" w:themeColor="text1"/>
          <w:sz w:val="22"/>
          <w:szCs w:val="22"/>
        </w:rPr>
      </w:pPr>
      <w:r w:rsidRPr="003E5C50">
        <w:rPr>
          <w:rFonts w:ascii="Times" w:hAnsi="Times"/>
          <w:color w:val="000000" w:themeColor="text1"/>
          <w:sz w:val="22"/>
          <w:szCs w:val="22"/>
        </w:rPr>
        <w:t>Источник: АФК, Информационный обзор рынка факторинга, 2019</w:t>
      </w:r>
    </w:p>
    <w:p w14:paraId="6BB193AD" w14:textId="77777777" w:rsidR="00E7712D" w:rsidRPr="003E5C50" w:rsidRDefault="00E7712D" w:rsidP="00E7712D">
      <w:pPr>
        <w:rPr>
          <w:rFonts w:ascii="Times" w:hAnsi="Times"/>
          <w:color w:val="000000" w:themeColor="text1"/>
        </w:rPr>
      </w:pPr>
    </w:p>
    <w:p w14:paraId="167B509B" w14:textId="734ECEDF" w:rsidR="009D1794" w:rsidRPr="003E5C50" w:rsidRDefault="00F944C7" w:rsidP="009D1794">
      <w:pPr>
        <w:spacing w:line="360" w:lineRule="auto"/>
        <w:ind w:firstLine="709"/>
        <w:jc w:val="both"/>
        <w:rPr>
          <w:rFonts w:ascii="Times" w:hAnsi="Times"/>
          <w:color w:val="000000" w:themeColor="text1"/>
        </w:rPr>
      </w:pPr>
      <w:r w:rsidRPr="003E5C50">
        <w:rPr>
          <w:rFonts w:ascii="Times" w:hAnsi="Times"/>
          <w:b/>
          <w:bCs/>
          <w:color w:val="000000" w:themeColor="text1"/>
        </w:rPr>
        <w:t xml:space="preserve">Финансирование </w:t>
      </w:r>
      <w:r w:rsidR="009D1794" w:rsidRPr="003E5C50">
        <w:rPr>
          <w:rFonts w:ascii="Times" w:hAnsi="Times"/>
          <w:b/>
          <w:bCs/>
          <w:color w:val="000000" w:themeColor="text1"/>
        </w:rPr>
        <w:t>з</w:t>
      </w:r>
      <w:r w:rsidRPr="003E5C50">
        <w:rPr>
          <w:rFonts w:ascii="Times" w:hAnsi="Times"/>
          <w:b/>
          <w:bCs/>
          <w:color w:val="000000" w:themeColor="text1"/>
        </w:rPr>
        <w:t>апасов.</w:t>
      </w:r>
      <w:r w:rsidR="009D1794" w:rsidRPr="003E5C50">
        <w:rPr>
          <w:rFonts w:ascii="Times" w:hAnsi="Times"/>
          <w:color w:val="000000" w:themeColor="text1"/>
        </w:rPr>
        <w:t xml:space="preserve"> </w:t>
      </w:r>
      <w:r w:rsidRPr="003E5C50">
        <w:rPr>
          <w:rFonts w:ascii="Times" w:hAnsi="Times"/>
          <w:color w:val="000000" w:themeColor="text1"/>
        </w:rPr>
        <w:t>Идея новой формы финансирования запасов как инструмента SCF была впервые предложена Хоффманом (2009). Инновационная форма предполагает, что поставщик логистических услуг берет на себя ответственность за финансовую функцию несмотря на то, что запасы в последнее время выступали в качестве залога для банков</w:t>
      </w:r>
      <w:r w:rsidR="00E7712D" w:rsidRPr="003E5C50">
        <w:rPr>
          <w:rFonts w:ascii="Times" w:hAnsi="Times"/>
          <w:color w:val="000000" w:themeColor="text1"/>
        </w:rPr>
        <w:t xml:space="preserve"> </w:t>
      </w:r>
      <w:r w:rsidRPr="003E5C50">
        <w:rPr>
          <w:rFonts w:ascii="Times" w:hAnsi="Times"/>
          <w:color w:val="000000" w:themeColor="text1"/>
        </w:rPr>
        <w:t xml:space="preserve">для предоставления кредитов. Хоффман (2009) подчеркивает, что главным преимуществом этого инструмента является утверждение </w:t>
      </w:r>
      <w:r w:rsidR="00373C96">
        <w:rPr>
          <w:rFonts w:ascii="Times" w:hAnsi="Times"/>
          <w:color w:val="000000" w:themeColor="text1"/>
        </w:rPr>
        <w:t xml:space="preserve">так называемой </w:t>
      </w:r>
      <w:r w:rsidRPr="003E5C50">
        <w:rPr>
          <w:rFonts w:ascii="Times" w:hAnsi="Times"/>
          <w:color w:val="000000" w:themeColor="text1"/>
        </w:rPr>
        <w:t xml:space="preserve">сетевой перспективы, которая помогает улучшить управление запасами в рамках ЦП. Однако этот инструмент также направлен на достижение различных целей двух отдельных членов ЦП, чьи отношения определяются контрактами, например, </w:t>
      </w:r>
      <w:r w:rsidR="009D1794" w:rsidRPr="003E5C50">
        <w:rPr>
          <w:rFonts w:ascii="Times" w:hAnsi="Times"/>
          <w:color w:val="000000" w:themeColor="text1"/>
        </w:rPr>
        <w:t xml:space="preserve">внутри взаимоотношений </w:t>
      </w:r>
      <w:r w:rsidRPr="003E5C50">
        <w:rPr>
          <w:rFonts w:ascii="Times" w:hAnsi="Times"/>
          <w:color w:val="000000" w:themeColor="text1"/>
        </w:rPr>
        <w:t xml:space="preserve">«поставщик-производитель» или «производитель-дистрибьютор». </w:t>
      </w:r>
    </w:p>
    <w:p w14:paraId="13D00E6C" w14:textId="53B3E03F" w:rsidR="00D57D76" w:rsidRPr="003E5C50" w:rsidRDefault="009D1794" w:rsidP="00D57D76">
      <w:pPr>
        <w:spacing w:line="360" w:lineRule="auto"/>
        <w:ind w:firstLine="709"/>
        <w:jc w:val="both"/>
        <w:rPr>
          <w:rFonts w:ascii="Times" w:hAnsi="Times"/>
          <w:color w:val="000000" w:themeColor="text1"/>
        </w:rPr>
      </w:pPr>
      <w:r w:rsidRPr="003E5C50">
        <w:rPr>
          <w:rFonts w:ascii="Times" w:hAnsi="Times"/>
          <w:color w:val="000000" w:themeColor="text1"/>
        </w:rPr>
        <w:t xml:space="preserve">Одна из целей поставщика - продать готовую продукцию как можно быстрее, чтобы передать право собственности получателю. Согласно Николасу и др. (2000) здесь поставщик может сократить продолжительность цикла оборачиваемости капитала. Одним из способов достижения последнего является сокращение сроков платежа, например, за счет предоплаты или более агрессивного способа управления непогашенной дебиторской задолженностью (Пауль, 2008). </w:t>
      </w:r>
      <w:r w:rsidR="00373C96">
        <w:rPr>
          <w:rFonts w:ascii="Times" w:hAnsi="Times"/>
          <w:color w:val="000000" w:themeColor="text1"/>
        </w:rPr>
        <w:t xml:space="preserve">В </w:t>
      </w:r>
      <w:r w:rsidRPr="003E5C50">
        <w:rPr>
          <w:rFonts w:ascii="Times" w:hAnsi="Times"/>
          <w:color w:val="000000" w:themeColor="text1"/>
        </w:rPr>
        <w:t xml:space="preserve">идеале производителю удается достичь очень короткого или даже отрицательного цикла </w:t>
      </w:r>
      <w:r w:rsidR="00D57D76" w:rsidRPr="003E5C50">
        <w:rPr>
          <w:rFonts w:ascii="Times" w:hAnsi="Times"/>
          <w:color w:val="000000" w:themeColor="text1"/>
        </w:rPr>
        <w:t xml:space="preserve">денежных средств </w:t>
      </w:r>
      <w:r w:rsidRPr="003E5C50">
        <w:rPr>
          <w:rFonts w:ascii="Times" w:hAnsi="Times"/>
          <w:color w:val="000000" w:themeColor="text1"/>
        </w:rPr>
        <w:t>(</w:t>
      </w:r>
      <w:proofErr w:type="spellStart"/>
      <w:r w:rsidRPr="003E5C50">
        <w:rPr>
          <w:rFonts w:ascii="Times" w:hAnsi="Times"/>
          <w:color w:val="000000" w:themeColor="text1"/>
        </w:rPr>
        <w:t>Фаррис</w:t>
      </w:r>
      <w:proofErr w:type="spellEnd"/>
      <w:r w:rsidRPr="003E5C50">
        <w:rPr>
          <w:rFonts w:ascii="Times" w:hAnsi="Times"/>
          <w:color w:val="000000" w:themeColor="text1"/>
        </w:rPr>
        <w:t xml:space="preserve"> и </w:t>
      </w:r>
      <w:r w:rsidR="00D57D76" w:rsidRPr="003E5C50">
        <w:rPr>
          <w:rFonts w:ascii="Times" w:hAnsi="Times"/>
          <w:color w:val="000000" w:themeColor="text1"/>
        </w:rPr>
        <w:t xml:space="preserve">Хатчинсон, </w:t>
      </w:r>
      <w:r w:rsidRPr="003E5C50">
        <w:rPr>
          <w:rFonts w:ascii="Times" w:hAnsi="Times"/>
          <w:color w:val="000000" w:themeColor="text1"/>
        </w:rPr>
        <w:t>2002)</w:t>
      </w:r>
      <w:r w:rsidR="00D57D76" w:rsidRPr="003E5C50">
        <w:rPr>
          <w:rFonts w:ascii="Times" w:hAnsi="Times"/>
          <w:color w:val="000000" w:themeColor="text1"/>
        </w:rPr>
        <w:t xml:space="preserve">, </w:t>
      </w:r>
      <w:r w:rsidRPr="003E5C50">
        <w:rPr>
          <w:rFonts w:ascii="Times" w:hAnsi="Times"/>
          <w:color w:val="000000" w:themeColor="text1"/>
        </w:rPr>
        <w:t xml:space="preserve">заказывая продукцию </w:t>
      </w:r>
      <w:r w:rsidRPr="003E5C50">
        <w:rPr>
          <w:rFonts w:ascii="Times" w:hAnsi="Times"/>
          <w:color w:val="000000" w:themeColor="text1"/>
        </w:rPr>
        <w:lastRenderedPageBreak/>
        <w:t xml:space="preserve">в соответствии с его собственными требованиями и заставляя клиента платить по </w:t>
      </w:r>
      <w:r w:rsidR="00D57D76" w:rsidRPr="003E5C50">
        <w:rPr>
          <w:rFonts w:ascii="Times" w:hAnsi="Times"/>
          <w:color w:val="000000" w:themeColor="text1"/>
        </w:rPr>
        <w:t>мере поступления заказа</w:t>
      </w:r>
      <w:r w:rsidRPr="003E5C50">
        <w:rPr>
          <w:rFonts w:ascii="Times" w:hAnsi="Times"/>
          <w:color w:val="000000" w:themeColor="text1"/>
        </w:rPr>
        <w:t xml:space="preserve">. Согласно Джентри и др. (1990) </w:t>
      </w:r>
      <w:r w:rsidR="00D57D76" w:rsidRPr="003E5C50">
        <w:rPr>
          <w:rFonts w:ascii="Times" w:hAnsi="Times"/>
          <w:color w:val="000000" w:themeColor="text1"/>
        </w:rPr>
        <w:t>ч</w:t>
      </w:r>
      <w:r w:rsidRPr="003E5C50">
        <w:rPr>
          <w:rFonts w:ascii="Times" w:hAnsi="Times"/>
          <w:color w:val="000000" w:themeColor="text1"/>
        </w:rPr>
        <w:t xml:space="preserve">ем короче </w:t>
      </w:r>
      <w:r w:rsidR="00CA764B" w:rsidRPr="003E5C50">
        <w:rPr>
          <w:rFonts w:ascii="Times" w:hAnsi="Times"/>
          <w:color w:val="000000" w:themeColor="text1"/>
        </w:rPr>
        <w:t>цикл движения денежных средств</w:t>
      </w:r>
      <w:r w:rsidRPr="003E5C50">
        <w:rPr>
          <w:rFonts w:ascii="Times" w:hAnsi="Times"/>
          <w:color w:val="000000" w:themeColor="text1"/>
        </w:rPr>
        <w:t xml:space="preserve">, тем ниже требования к капиталу компании. </w:t>
      </w:r>
      <w:r w:rsidR="00D57D76" w:rsidRPr="003E5C50">
        <w:rPr>
          <w:rFonts w:ascii="Times" w:hAnsi="Times"/>
          <w:color w:val="000000" w:themeColor="text1"/>
        </w:rPr>
        <w:t xml:space="preserve"> </w:t>
      </w:r>
      <w:r w:rsidR="00F944C7" w:rsidRPr="003E5C50">
        <w:rPr>
          <w:rFonts w:ascii="Times" w:hAnsi="Times"/>
          <w:color w:val="000000" w:themeColor="text1"/>
        </w:rPr>
        <w:t xml:space="preserve">В связи с этим поставщик старается продать свой товар производителю и получить за него деньги как можно быстрее, в то время как производитель хочет получить право собственности </w:t>
      </w:r>
      <w:r w:rsidR="00D57D76" w:rsidRPr="003E5C50">
        <w:rPr>
          <w:rFonts w:ascii="Times" w:hAnsi="Times"/>
          <w:color w:val="000000" w:themeColor="text1"/>
        </w:rPr>
        <w:t xml:space="preserve">на запасы </w:t>
      </w:r>
      <w:r w:rsidR="00F944C7" w:rsidRPr="003E5C50">
        <w:rPr>
          <w:rFonts w:ascii="Times" w:hAnsi="Times"/>
          <w:color w:val="000000" w:themeColor="text1"/>
        </w:rPr>
        <w:t xml:space="preserve">как можно ближе к моменту возникновения </w:t>
      </w:r>
      <w:r w:rsidR="00D57D76" w:rsidRPr="003E5C50">
        <w:rPr>
          <w:rFonts w:ascii="Times" w:hAnsi="Times"/>
          <w:color w:val="000000" w:themeColor="text1"/>
        </w:rPr>
        <w:t xml:space="preserve">у него </w:t>
      </w:r>
      <w:r w:rsidR="00F944C7" w:rsidRPr="003E5C50">
        <w:rPr>
          <w:rFonts w:ascii="Times" w:hAnsi="Times"/>
          <w:color w:val="000000" w:themeColor="text1"/>
        </w:rPr>
        <w:t xml:space="preserve">спроса. </w:t>
      </w:r>
    </w:p>
    <w:p w14:paraId="2FC5FCFB" w14:textId="77777777" w:rsidR="005E1ED9" w:rsidRPr="003E5C50" w:rsidRDefault="005E1ED9" w:rsidP="00D57D76">
      <w:pPr>
        <w:spacing w:line="360" w:lineRule="auto"/>
        <w:ind w:firstLine="709"/>
        <w:jc w:val="both"/>
        <w:rPr>
          <w:rFonts w:ascii="Times" w:hAnsi="Times"/>
          <w:color w:val="000000" w:themeColor="text1"/>
        </w:rPr>
      </w:pPr>
      <w:r w:rsidRPr="003E5C50">
        <w:rPr>
          <w:rFonts w:ascii="Times" w:hAnsi="Times"/>
          <w:color w:val="000000" w:themeColor="text1"/>
        </w:rPr>
        <w:t>В свою очередь, целью поставщик</w:t>
      </w:r>
      <w:r w:rsidR="00D57D76" w:rsidRPr="003E5C50">
        <w:rPr>
          <w:rFonts w:ascii="Times" w:hAnsi="Times"/>
          <w:color w:val="000000" w:themeColor="text1"/>
        </w:rPr>
        <w:t>а</w:t>
      </w:r>
      <w:r w:rsidRPr="003E5C50">
        <w:rPr>
          <w:rFonts w:ascii="Times" w:hAnsi="Times"/>
          <w:color w:val="000000" w:themeColor="text1"/>
        </w:rPr>
        <w:t xml:space="preserve"> логистических услуг</w:t>
      </w:r>
      <w:r w:rsidR="00CA764B" w:rsidRPr="003E5C50">
        <w:rPr>
          <w:rFonts w:ascii="Times" w:hAnsi="Times"/>
          <w:color w:val="000000" w:themeColor="text1"/>
        </w:rPr>
        <w:t>, как третьей стороны в данных взаимоотношениях,</w:t>
      </w:r>
      <w:r w:rsidRPr="003E5C50">
        <w:rPr>
          <w:rFonts w:ascii="Times" w:hAnsi="Times"/>
          <w:color w:val="000000" w:themeColor="text1"/>
        </w:rPr>
        <w:t xml:space="preserve"> является максимизация прибыли за счет предоставления большого количества услуг своему клиенту (в том числе финансовых). </w:t>
      </w:r>
      <w:proofErr w:type="spellStart"/>
      <w:r w:rsidRPr="003E5C50">
        <w:rPr>
          <w:rFonts w:ascii="Times" w:hAnsi="Times"/>
          <w:color w:val="000000" w:themeColor="text1"/>
        </w:rPr>
        <w:t>Чен</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Сай</w:t>
      </w:r>
      <w:proofErr w:type="spellEnd"/>
      <w:r w:rsidRPr="003E5C50">
        <w:rPr>
          <w:rFonts w:ascii="Times" w:hAnsi="Times"/>
          <w:color w:val="000000" w:themeColor="text1"/>
        </w:rPr>
        <w:t xml:space="preserve"> (2011) доказали, что эта инновационная форма финансирования запасов позволяет достичь более высокой прибыли внутри совместной ЦП, поскольку этот инструмент позволяет снизить уровень запасов отдельных компаний, входящих в ЦП, </w:t>
      </w:r>
      <w:r w:rsidR="00CA764B" w:rsidRPr="003E5C50">
        <w:rPr>
          <w:rFonts w:ascii="Times" w:hAnsi="Times"/>
          <w:color w:val="000000" w:themeColor="text1"/>
        </w:rPr>
        <w:t>и увеличить их</w:t>
      </w:r>
      <w:r w:rsidRPr="003E5C50">
        <w:rPr>
          <w:rFonts w:ascii="Times" w:hAnsi="Times"/>
          <w:color w:val="000000" w:themeColor="text1"/>
        </w:rPr>
        <w:t xml:space="preserve"> оборачиваемост</w:t>
      </w:r>
      <w:r w:rsidR="00CA764B" w:rsidRPr="003E5C50">
        <w:rPr>
          <w:rFonts w:ascii="Times" w:hAnsi="Times"/>
          <w:color w:val="000000" w:themeColor="text1"/>
        </w:rPr>
        <w:t>ь</w:t>
      </w:r>
      <w:r w:rsidRPr="003E5C50">
        <w:rPr>
          <w:rFonts w:ascii="Times" w:hAnsi="Times"/>
          <w:color w:val="000000" w:themeColor="text1"/>
        </w:rPr>
        <w:t>, что положительно сказывается на цикле обращения денежных средств.</w:t>
      </w:r>
    </w:p>
    <w:p w14:paraId="5987086B" w14:textId="586F6ABB" w:rsidR="00187FB1" w:rsidRPr="003E5C50" w:rsidRDefault="005E1ED9" w:rsidP="005E1ED9">
      <w:pPr>
        <w:spacing w:line="360" w:lineRule="auto"/>
        <w:ind w:firstLine="709"/>
        <w:jc w:val="both"/>
        <w:rPr>
          <w:rFonts w:ascii="Times" w:hAnsi="Times"/>
          <w:color w:val="000000" w:themeColor="text1"/>
        </w:rPr>
      </w:pPr>
      <w:r w:rsidRPr="003E5C50">
        <w:rPr>
          <w:rFonts w:ascii="Times" w:hAnsi="Times"/>
          <w:color w:val="000000" w:themeColor="text1"/>
        </w:rPr>
        <w:t>После того, как покупатель и поставщик договорились о количестве отгружаемого товара, котор</w:t>
      </w:r>
      <w:r w:rsidR="008525B6">
        <w:rPr>
          <w:rFonts w:ascii="Times" w:hAnsi="Times"/>
          <w:color w:val="000000" w:themeColor="text1"/>
        </w:rPr>
        <w:t>ый</w:t>
      </w:r>
      <w:r w:rsidRPr="003E5C50">
        <w:rPr>
          <w:rFonts w:ascii="Times" w:hAnsi="Times"/>
          <w:color w:val="000000" w:themeColor="text1"/>
        </w:rPr>
        <w:t xml:space="preserve"> они поставляют через стороннего поставщика логистических услуг, и ценах, поставщик производит товар и продает его поставщику логистических услуг, а этот поставщик </w:t>
      </w:r>
      <w:r w:rsidR="00CA764B" w:rsidRPr="003E5C50">
        <w:rPr>
          <w:rFonts w:ascii="Times" w:hAnsi="Times"/>
          <w:color w:val="000000" w:themeColor="text1"/>
        </w:rPr>
        <w:t xml:space="preserve">оплачивает </w:t>
      </w:r>
      <w:r w:rsidRPr="003E5C50">
        <w:rPr>
          <w:rFonts w:ascii="Times" w:hAnsi="Times"/>
          <w:color w:val="000000" w:themeColor="text1"/>
        </w:rPr>
        <w:t xml:space="preserve">полученный товар (согласно </w:t>
      </w:r>
      <w:proofErr w:type="spellStart"/>
      <w:r w:rsidRPr="003E5C50">
        <w:rPr>
          <w:rFonts w:ascii="Times" w:hAnsi="Times"/>
          <w:color w:val="000000" w:themeColor="text1"/>
        </w:rPr>
        <w:t>Гелзомино</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Стиману</w:t>
      </w:r>
      <w:proofErr w:type="spellEnd"/>
      <w:r w:rsidRPr="003E5C50">
        <w:rPr>
          <w:rFonts w:ascii="Times" w:hAnsi="Times"/>
          <w:color w:val="000000" w:themeColor="text1"/>
        </w:rPr>
        <w:t>, обычно требуется до 2 дней, чтобы продать товар провайдеру и до 10 дней, чтобы оплатить поставку). Это означает, что поставщик должен хранить товарно-материальные запасы в течение двух дней самостоятельно и после этого передать права собственности логистическому провайдеру. В момент, когда покупатель осознает необходимость наличия товара для производства</w:t>
      </w:r>
      <w:r w:rsidR="008525B6">
        <w:rPr>
          <w:rFonts w:ascii="Times" w:hAnsi="Times"/>
          <w:color w:val="000000" w:themeColor="text1"/>
        </w:rPr>
        <w:t xml:space="preserve"> </w:t>
      </w:r>
      <w:r w:rsidRPr="003E5C50">
        <w:rPr>
          <w:rFonts w:ascii="Times" w:hAnsi="Times"/>
          <w:color w:val="000000" w:themeColor="text1"/>
        </w:rPr>
        <w:t>/</w:t>
      </w:r>
      <w:r w:rsidR="008525B6">
        <w:rPr>
          <w:rFonts w:ascii="Times" w:hAnsi="Times"/>
          <w:color w:val="000000" w:themeColor="text1"/>
        </w:rPr>
        <w:t xml:space="preserve"> </w:t>
      </w:r>
      <w:r w:rsidRPr="003E5C50">
        <w:rPr>
          <w:rFonts w:ascii="Times" w:hAnsi="Times"/>
          <w:color w:val="000000" w:themeColor="text1"/>
        </w:rPr>
        <w:t xml:space="preserve">продажи, он может сразу же купить этот товар у провайдера и обязан оплатить его в течение 30 дней. </w:t>
      </w:r>
    </w:p>
    <w:p w14:paraId="2C5AC58B" w14:textId="36003923" w:rsidR="00187FB1" w:rsidRPr="003E5C50" w:rsidRDefault="00187FB1" w:rsidP="00187FB1">
      <w:pPr>
        <w:spacing w:line="360" w:lineRule="auto"/>
        <w:ind w:firstLine="709"/>
        <w:jc w:val="both"/>
        <w:rPr>
          <w:rFonts w:ascii="Times" w:hAnsi="Times"/>
          <w:color w:val="000000" w:themeColor="text1"/>
        </w:rPr>
      </w:pPr>
      <w:r w:rsidRPr="003E5C50">
        <w:rPr>
          <w:rFonts w:ascii="Times" w:hAnsi="Times"/>
          <w:color w:val="000000" w:themeColor="text1"/>
        </w:rPr>
        <w:t xml:space="preserve">В описанной ситуации то, получает ли поставщик логистических услуг компенсацию от поставщика или от розничного продавца, в первую очередь, зависит от соглашений между участниками цепочки поставок. Провайдеру логистических услуг не важно, кто оплачивает его услуги, однако вполне вероятно, что грузоотправитель и получатель имеют различные финансовые характеристики с точки зрения кредитоспособности. </w:t>
      </w:r>
      <w:r w:rsidR="00561599">
        <w:rPr>
          <w:rFonts w:ascii="Times" w:hAnsi="Times"/>
          <w:color w:val="000000" w:themeColor="text1"/>
        </w:rPr>
        <w:t>П</w:t>
      </w:r>
      <w:r w:rsidRPr="003E5C50">
        <w:rPr>
          <w:rFonts w:ascii="Times" w:hAnsi="Times"/>
          <w:color w:val="000000" w:themeColor="text1"/>
        </w:rPr>
        <w:t xml:space="preserve">оставщик услуг будет отдавать предпочтение стороне с наименьшими транзакционными издержками и наименьшим риском дефолта (сопоставимым с внутренним рейтингом банков) в качестве должника. Помимо повышения эффективности (например, снижения затрат) и увеличения объема продаж за счет привлечения новых клиентов, предложение новых услуг с добавленной стоимостью является дополнительным способом получения прибыли поставщика услуги. </w:t>
      </w:r>
    </w:p>
    <w:p w14:paraId="315922B7" w14:textId="77777777" w:rsidR="00187FB1" w:rsidRPr="003E5C50" w:rsidRDefault="00484A92" w:rsidP="00187FB1">
      <w:pPr>
        <w:spacing w:line="360" w:lineRule="auto"/>
        <w:ind w:firstLine="709"/>
        <w:jc w:val="both"/>
        <w:rPr>
          <w:rFonts w:ascii="Times" w:hAnsi="Times"/>
          <w:color w:val="000000" w:themeColor="text1"/>
        </w:rPr>
      </w:pPr>
      <w:r w:rsidRPr="003E5C50">
        <w:rPr>
          <w:rFonts w:ascii="Times" w:hAnsi="Times"/>
          <w:color w:val="000000" w:themeColor="text1"/>
        </w:rPr>
        <w:lastRenderedPageBreak/>
        <w:t>Хоффман (2009) доказал, что</w:t>
      </w:r>
      <w:r w:rsidR="00187FB1" w:rsidRPr="003E5C50">
        <w:rPr>
          <w:rFonts w:ascii="Times" w:hAnsi="Times"/>
          <w:color w:val="000000" w:themeColor="text1"/>
        </w:rPr>
        <w:t xml:space="preserve"> </w:t>
      </w:r>
      <w:r w:rsidRPr="003E5C50">
        <w:rPr>
          <w:rFonts w:ascii="Times" w:hAnsi="Times"/>
          <w:color w:val="000000" w:themeColor="text1"/>
        </w:rPr>
        <w:t>провайдер</w:t>
      </w:r>
      <w:r w:rsidR="00187FB1" w:rsidRPr="003E5C50">
        <w:rPr>
          <w:rFonts w:ascii="Times" w:hAnsi="Times"/>
          <w:color w:val="000000" w:themeColor="text1"/>
        </w:rPr>
        <w:t xml:space="preserve"> получает прибыль </w:t>
      </w:r>
      <w:r w:rsidRPr="003E5C50">
        <w:rPr>
          <w:rFonts w:ascii="Times" w:hAnsi="Times"/>
          <w:color w:val="000000" w:themeColor="text1"/>
        </w:rPr>
        <w:t>за счет</w:t>
      </w:r>
      <w:r w:rsidR="00187FB1" w:rsidRPr="003E5C50">
        <w:rPr>
          <w:rFonts w:ascii="Times" w:hAnsi="Times"/>
          <w:color w:val="000000" w:themeColor="text1"/>
        </w:rPr>
        <w:t xml:space="preserve"> процентной ставки</w:t>
      </w:r>
      <w:r w:rsidRPr="003E5C50">
        <w:rPr>
          <w:rFonts w:ascii="Times" w:hAnsi="Times"/>
          <w:color w:val="000000" w:themeColor="text1"/>
        </w:rPr>
        <w:t xml:space="preserve">, которая начисляется за хранение запасов </w:t>
      </w:r>
      <w:r w:rsidR="00187FB1" w:rsidRPr="003E5C50">
        <w:rPr>
          <w:rFonts w:ascii="Times" w:hAnsi="Times"/>
          <w:color w:val="000000" w:themeColor="text1"/>
        </w:rPr>
        <w:t xml:space="preserve">и от предложения дополнительных логистических услуг (например, комплектация заказов, упаковка и маркировка). В то же время рисковая ситуация </w:t>
      </w:r>
      <w:r w:rsidRPr="003E5C50">
        <w:rPr>
          <w:rFonts w:ascii="Times" w:hAnsi="Times"/>
          <w:color w:val="000000" w:themeColor="text1"/>
        </w:rPr>
        <w:t>провайдера</w:t>
      </w:r>
      <w:r w:rsidR="00187FB1" w:rsidRPr="003E5C50">
        <w:rPr>
          <w:rFonts w:ascii="Times" w:hAnsi="Times"/>
          <w:color w:val="000000" w:themeColor="text1"/>
        </w:rPr>
        <w:t xml:space="preserve"> практически не меняется в связи с </w:t>
      </w:r>
      <w:r w:rsidRPr="003E5C50">
        <w:rPr>
          <w:rFonts w:ascii="Times" w:hAnsi="Times"/>
          <w:color w:val="000000" w:themeColor="text1"/>
        </w:rPr>
        <w:t>контрактными</w:t>
      </w:r>
      <w:r w:rsidR="00187FB1" w:rsidRPr="003E5C50">
        <w:rPr>
          <w:rFonts w:ascii="Times" w:hAnsi="Times"/>
          <w:color w:val="000000" w:themeColor="text1"/>
        </w:rPr>
        <w:t xml:space="preserve"> соглашениями (гарантия покупки) с </w:t>
      </w:r>
      <w:r w:rsidRPr="003E5C50">
        <w:rPr>
          <w:rFonts w:ascii="Times" w:hAnsi="Times"/>
          <w:color w:val="000000" w:themeColor="text1"/>
        </w:rPr>
        <w:t>поставщиками</w:t>
      </w:r>
      <w:r w:rsidR="00187FB1" w:rsidRPr="003E5C50">
        <w:rPr>
          <w:rFonts w:ascii="Times" w:hAnsi="Times"/>
          <w:color w:val="000000" w:themeColor="text1"/>
        </w:rPr>
        <w:t xml:space="preserve"> или </w:t>
      </w:r>
      <w:r w:rsidRPr="003E5C50">
        <w:rPr>
          <w:rFonts w:ascii="Times" w:hAnsi="Times"/>
          <w:color w:val="000000" w:themeColor="text1"/>
        </w:rPr>
        <w:t>производителями</w:t>
      </w:r>
      <w:r w:rsidR="00187FB1" w:rsidRPr="003E5C50">
        <w:rPr>
          <w:rFonts w:ascii="Times" w:hAnsi="Times"/>
          <w:color w:val="000000" w:themeColor="text1"/>
        </w:rPr>
        <w:t xml:space="preserve">. Помимо </w:t>
      </w:r>
      <w:r w:rsidRPr="003E5C50">
        <w:rPr>
          <w:rFonts w:ascii="Times" w:hAnsi="Times"/>
          <w:color w:val="000000" w:themeColor="text1"/>
        </w:rPr>
        <w:t>этого, преимуществом для провайдера является дифференциация собственных логистических услуг, так как ф</w:t>
      </w:r>
      <w:r w:rsidR="00187FB1" w:rsidRPr="003E5C50">
        <w:rPr>
          <w:rFonts w:ascii="Times" w:hAnsi="Times"/>
          <w:color w:val="000000" w:themeColor="text1"/>
        </w:rPr>
        <w:t>ирма отличается от своих конкурентов</w:t>
      </w:r>
      <w:r w:rsidRPr="003E5C50">
        <w:rPr>
          <w:rFonts w:ascii="Times" w:hAnsi="Times"/>
          <w:color w:val="000000" w:themeColor="text1"/>
        </w:rPr>
        <w:t xml:space="preserve"> тогда</w:t>
      </w:r>
      <w:r w:rsidR="00187FB1" w:rsidRPr="003E5C50">
        <w:rPr>
          <w:rFonts w:ascii="Times" w:hAnsi="Times"/>
          <w:color w:val="000000" w:themeColor="text1"/>
        </w:rPr>
        <w:t xml:space="preserve">, </w:t>
      </w:r>
      <w:r w:rsidRPr="003E5C50">
        <w:rPr>
          <w:rFonts w:ascii="Times" w:hAnsi="Times"/>
          <w:color w:val="000000" w:themeColor="text1"/>
        </w:rPr>
        <w:t>когда</w:t>
      </w:r>
      <w:r w:rsidR="00187FB1" w:rsidRPr="003E5C50">
        <w:rPr>
          <w:rFonts w:ascii="Times" w:hAnsi="Times"/>
          <w:color w:val="000000" w:themeColor="text1"/>
        </w:rPr>
        <w:t xml:space="preserve"> она предлагает уникальную услугу, которая ценна для покупателей (</w:t>
      </w:r>
      <w:proofErr w:type="spellStart"/>
      <w:r w:rsidRPr="003E5C50">
        <w:rPr>
          <w:rFonts w:ascii="Times" w:hAnsi="Times"/>
          <w:color w:val="000000" w:themeColor="text1"/>
        </w:rPr>
        <w:t>Дэй</w:t>
      </w:r>
      <w:proofErr w:type="spellEnd"/>
      <w:r w:rsidR="00187FB1" w:rsidRPr="003E5C50">
        <w:rPr>
          <w:rFonts w:ascii="Times" w:hAnsi="Times"/>
          <w:color w:val="000000" w:themeColor="text1"/>
        </w:rPr>
        <w:t>, 1994)</w:t>
      </w:r>
      <w:r w:rsidRPr="003E5C50">
        <w:rPr>
          <w:rFonts w:ascii="Times" w:hAnsi="Times"/>
          <w:color w:val="000000" w:themeColor="text1"/>
        </w:rPr>
        <w:t xml:space="preserve">, а провайдеры, </w:t>
      </w:r>
      <w:r w:rsidR="00187FB1" w:rsidRPr="003E5C50">
        <w:rPr>
          <w:rFonts w:ascii="Times" w:hAnsi="Times"/>
          <w:color w:val="000000" w:themeColor="text1"/>
        </w:rPr>
        <w:t>которые способны создавать ценность для своих клиентов, удовлетворяя их потребности и требования, как правило, увеличивают свою долю рынка (</w:t>
      </w:r>
      <w:proofErr w:type="spellStart"/>
      <w:r w:rsidRPr="003E5C50">
        <w:rPr>
          <w:rFonts w:ascii="Times" w:hAnsi="Times"/>
          <w:color w:val="000000" w:themeColor="text1"/>
        </w:rPr>
        <w:t>Койл</w:t>
      </w:r>
      <w:proofErr w:type="spellEnd"/>
      <w:r w:rsidRPr="003E5C50">
        <w:rPr>
          <w:rFonts w:ascii="Times" w:hAnsi="Times"/>
          <w:color w:val="000000" w:themeColor="text1"/>
        </w:rPr>
        <w:t xml:space="preserve"> и др</w:t>
      </w:r>
      <w:r w:rsidR="00187FB1" w:rsidRPr="003E5C50">
        <w:rPr>
          <w:rFonts w:ascii="Times" w:hAnsi="Times"/>
          <w:color w:val="000000" w:themeColor="text1"/>
        </w:rPr>
        <w:t>., 1996).</w:t>
      </w:r>
    </w:p>
    <w:p w14:paraId="43958951" w14:textId="77777777" w:rsidR="005E1ED9" w:rsidRPr="003E5C50" w:rsidRDefault="005E1ED9" w:rsidP="005E1ED9">
      <w:pPr>
        <w:spacing w:line="360" w:lineRule="auto"/>
        <w:ind w:firstLine="709"/>
        <w:jc w:val="both"/>
        <w:rPr>
          <w:rFonts w:ascii="Times" w:hAnsi="Times"/>
          <w:color w:val="000000" w:themeColor="text1"/>
        </w:rPr>
      </w:pPr>
      <w:r w:rsidRPr="003E5C50">
        <w:rPr>
          <w:rFonts w:ascii="Times" w:hAnsi="Times"/>
          <w:color w:val="000000" w:themeColor="text1"/>
        </w:rPr>
        <w:t>Хоффман (2009) доказал, что у логистического провайдера нет интереса продавать товарные запасы по более высокой цене, чем он их покупает. В настоящее время такой инструмент SCF, как финансирование запасов, предлагается рядом соответствующих провайдеров по всему миру</w:t>
      </w:r>
      <w:r w:rsidR="00484A92" w:rsidRPr="003E5C50">
        <w:rPr>
          <w:rFonts w:ascii="Times" w:hAnsi="Times"/>
          <w:color w:val="000000" w:themeColor="text1"/>
        </w:rPr>
        <w:t>:</w:t>
      </w:r>
    </w:p>
    <w:p w14:paraId="5AC1C32A" w14:textId="77777777" w:rsidR="00484A92" w:rsidRPr="003E5C50" w:rsidRDefault="00484A92" w:rsidP="00484A92">
      <w:pPr>
        <w:pStyle w:val="a9"/>
        <w:numPr>
          <w:ilvl w:val="0"/>
          <w:numId w:val="8"/>
        </w:numPr>
        <w:spacing w:line="360" w:lineRule="auto"/>
        <w:jc w:val="both"/>
        <w:rPr>
          <w:rFonts w:ascii="Times" w:hAnsi="Times"/>
          <w:color w:val="000000" w:themeColor="text1"/>
        </w:rPr>
      </w:pPr>
      <w:r w:rsidRPr="003E5C50">
        <w:rPr>
          <w:rFonts w:ascii="Times" w:hAnsi="Times"/>
          <w:color w:val="000000" w:themeColor="text1"/>
        </w:rPr>
        <w:t xml:space="preserve">Американская компания UPS со своим подразделением финансовых услуг UPS </w:t>
      </w:r>
      <w:proofErr w:type="spellStart"/>
      <w:r w:rsidRPr="003E5C50">
        <w:rPr>
          <w:rFonts w:ascii="Times" w:hAnsi="Times"/>
          <w:color w:val="000000" w:themeColor="text1"/>
        </w:rPr>
        <w:t>Capital</w:t>
      </w:r>
      <w:proofErr w:type="spellEnd"/>
      <w:r w:rsidRPr="003E5C50">
        <w:rPr>
          <w:rFonts w:ascii="Times" w:hAnsi="Times"/>
          <w:color w:val="000000" w:themeColor="text1"/>
        </w:rPr>
        <w:t xml:space="preserve"> предлагает инструменты для финансирования запасов.</w:t>
      </w:r>
    </w:p>
    <w:p w14:paraId="5668FAD2" w14:textId="77777777" w:rsidR="00484A92" w:rsidRPr="003E5C50" w:rsidRDefault="00484A92" w:rsidP="008D3B9B">
      <w:pPr>
        <w:pStyle w:val="a9"/>
        <w:numPr>
          <w:ilvl w:val="0"/>
          <w:numId w:val="8"/>
        </w:numPr>
        <w:spacing w:line="360" w:lineRule="auto"/>
        <w:jc w:val="both"/>
        <w:rPr>
          <w:rFonts w:ascii="Times" w:hAnsi="Times"/>
          <w:color w:val="000000" w:themeColor="text1"/>
        </w:rPr>
      </w:pPr>
      <w:r w:rsidRPr="003E5C50">
        <w:rPr>
          <w:rFonts w:ascii="Times" w:hAnsi="Times"/>
          <w:color w:val="000000" w:themeColor="text1"/>
        </w:rPr>
        <w:t xml:space="preserve">DHL использует инструменты по финансированию запасов электронной/компьютерной промышленности: например, альянс с </w:t>
      </w:r>
      <w:proofErr w:type="spellStart"/>
      <w:r w:rsidRPr="003E5C50">
        <w:rPr>
          <w:rFonts w:ascii="Times" w:hAnsi="Times"/>
          <w:color w:val="000000" w:themeColor="text1"/>
        </w:rPr>
        <w:t>Avnet</w:t>
      </w:r>
      <w:proofErr w:type="spellEnd"/>
      <w:r w:rsidRPr="003E5C50">
        <w:rPr>
          <w:rFonts w:ascii="Times" w:hAnsi="Times"/>
          <w:color w:val="000000" w:themeColor="text1"/>
        </w:rPr>
        <w:t xml:space="preserve"> </w:t>
      </w:r>
      <w:proofErr w:type="spellStart"/>
      <w:r w:rsidRPr="003E5C50">
        <w:rPr>
          <w:rFonts w:ascii="Times" w:hAnsi="Times"/>
          <w:color w:val="000000" w:themeColor="text1"/>
        </w:rPr>
        <w:t>Supply</w:t>
      </w:r>
      <w:proofErr w:type="spellEnd"/>
      <w:r w:rsidRPr="003E5C50">
        <w:rPr>
          <w:rFonts w:ascii="Times" w:hAnsi="Times"/>
          <w:color w:val="000000" w:themeColor="text1"/>
        </w:rPr>
        <w:t xml:space="preserve"> </w:t>
      </w:r>
      <w:proofErr w:type="spellStart"/>
      <w:r w:rsidRPr="003E5C50">
        <w:rPr>
          <w:rFonts w:ascii="Times" w:hAnsi="Times"/>
          <w:color w:val="000000" w:themeColor="text1"/>
        </w:rPr>
        <w:t>Chain</w:t>
      </w:r>
      <w:proofErr w:type="spellEnd"/>
      <w:r w:rsidRPr="003E5C50">
        <w:rPr>
          <w:rFonts w:ascii="Times" w:hAnsi="Times"/>
          <w:color w:val="000000" w:themeColor="text1"/>
        </w:rPr>
        <w:t xml:space="preserve"> </w:t>
      </w:r>
      <w:proofErr w:type="spellStart"/>
      <w:r w:rsidRPr="003E5C50">
        <w:rPr>
          <w:rFonts w:ascii="Times" w:hAnsi="Times"/>
          <w:color w:val="000000" w:themeColor="text1"/>
        </w:rPr>
        <w:t>Services</w:t>
      </w:r>
      <w:proofErr w:type="spellEnd"/>
      <w:r w:rsidRPr="003E5C50">
        <w:rPr>
          <w:rFonts w:ascii="Times" w:hAnsi="Times"/>
          <w:color w:val="000000" w:themeColor="text1"/>
        </w:rPr>
        <w:t xml:space="preserve"> - дистрибьютором электронных деталей - в котором DHL не только финансирует запасы данной компании, но и управляет всеми логистическими операциями.</w:t>
      </w:r>
    </w:p>
    <w:p w14:paraId="146B3EF5" w14:textId="77777777" w:rsidR="00484A92" w:rsidRPr="003E5C50" w:rsidRDefault="00484A92" w:rsidP="008D3B9B">
      <w:pPr>
        <w:pStyle w:val="a9"/>
        <w:numPr>
          <w:ilvl w:val="0"/>
          <w:numId w:val="8"/>
        </w:numPr>
        <w:spacing w:line="360" w:lineRule="auto"/>
        <w:jc w:val="both"/>
        <w:rPr>
          <w:rFonts w:ascii="Times" w:hAnsi="Times"/>
          <w:color w:val="000000" w:themeColor="text1"/>
        </w:rPr>
      </w:pPr>
      <w:r w:rsidRPr="003E5C50">
        <w:rPr>
          <w:rFonts w:ascii="Times" w:hAnsi="Times"/>
          <w:color w:val="000000" w:themeColor="text1"/>
        </w:rPr>
        <w:t xml:space="preserve">APL </w:t>
      </w:r>
      <w:proofErr w:type="spellStart"/>
      <w:r w:rsidRPr="003E5C50">
        <w:rPr>
          <w:rFonts w:ascii="Times" w:hAnsi="Times"/>
          <w:color w:val="000000" w:themeColor="text1"/>
        </w:rPr>
        <w:t>Logistics</w:t>
      </w:r>
      <w:proofErr w:type="spellEnd"/>
      <w:r w:rsidRPr="003E5C50">
        <w:rPr>
          <w:rFonts w:ascii="Times" w:hAnsi="Times"/>
          <w:color w:val="000000" w:themeColor="text1"/>
        </w:rPr>
        <w:t xml:space="preserve"> </w:t>
      </w:r>
      <w:r w:rsidR="00156917" w:rsidRPr="003E5C50">
        <w:rPr>
          <w:rFonts w:ascii="Times" w:hAnsi="Times"/>
          <w:color w:val="000000" w:themeColor="text1"/>
        </w:rPr>
        <w:t>предоставляет</w:t>
      </w:r>
      <w:r w:rsidRPr="003E5C50">
        <w:rPr>
          <w:rFonts w:ascii="Times" w:hAnsi="Times"/>
          <w:color w:val="000000" w:themeColor="text1"/>
        </w:rPr>
        <w:t xml:space="preserve"> финансирование запасов как часть целого ряда </w:t>
      </w:r>
      <w:r w:rsidR="00156917" w:rsidRPr="003E5C50">
        <w:rPr>
          <w:rFonts w:ascii="Times" w:hAnsi="Times"/>
          <w:color w:val="000000" w:themeColor="text1"/>
        </w:rPr>
        <w:t>инструментов</w:t>
      </w:r>
      <w:r w:rsidRPr="003E5C50">
        <w:rPr>
          <w:rFonts w:ascii="Times" w:hAnsi="Times"/>
          <w:color w:val="000000" w:themeColor="text1"/>
        </w:rPr>
        <w:t xml:space="preserve"> управления активами, которые она </w:t>
      </w:r>
      <w:r w:rsidR="00156917" w:rsidRPr="003E5C50">
        <w:rPr>
          <w:rFonts w:ascii="Times" w:hAnsi="Times"/>
          <w:color w:val="000000" w:themeColor="text1"/>
        </w:rPr>
        <w:t>предлагает</w:t>
      </w:r>
      <w:r w:rsidRPr="003E5C50">
        <w:rPr>
          <w:rFonts w:ascii="Times" w:hAnsi="Times"/>
          <w:color w:val="000000" w:themeColor="text1"/>
        </w:rPr>
        <w:t xml:space="preserve"> </w:t>
      </w:r>
      <w:r w:rsidR="00156917" w:rsidRPr="003E5C50">
        <w:rPr>
          <w:rFonts w:ascii="Times" w:hAnsi="Times"/>
          <w:color w:val="000000" w:themeColor="text1"/>
        </w:rPr>
        <w:t>клиентам</w:t>
      </w:r>
      <w:r w:rsidRPr="003E5C50">
        <w:rPr>
          <w:rFonts w:ascii="Times" w:hAnsi="Times"/>
          <w:color w:val="000000" w:themeColor="text1"/>
        </w:rPr>
        <w:t>.</w:t>
      </w:r>
    </w:p>
    <w:p w14:paraId="715AE95C" w14:textId="77777777" w:rsidR="00484A92" w:rsidRPr="003E5C50" w:rsidRDefault="00156917" w:rsidP="00484A92">
      <w:pPr>
        <w:pStyle w:val="a9"/>
        <w:numPr>
          <w:ilvl w:val="0"/>
          <w:numId w:val="8"/>
        </w:numPr>
        <w:spacing w:line="360" w:lineRule="auto"/>
        <w:jc w:val="both"/>
        <w:rPr>
          <w:rFonts w:ascii="Times" w:hAnsi="Times"/>
          <w:color w:val="000000" w:themeColor="text1"/>
        </w:rPr>
      </w:pPr>
      <w:proofErr w:type="spellStart"/>
      <w:r w:rsidRPr="003E5C50">
        <w:rPr>
          <w:rFonts w:ascii="Times" w:hAnsi="Times"/>
          <w:color w:val="000000" w:themeColor="text1"/>
        </w:rPr>
        <w:t>Celistics</w:t>
      </w:r>
      <w:proofErr w:type="spellEnd"/>
      <w:r w:rsidRPr="003E5C50">
        <w:rPr>
          <w:rFonts w:ascii="Times" w:hAnsi="Times"/>
          <w:color w:val="000000" w:themeColor="text1"/>
        </w:rPr>
        <w:t xml:space="preserve"> – логистический провайдер в Латинской Америке, предлагает финансирование запасов для производителей и операторов группы </w:t>
      </w:r>
      <w:proofErr w:type="spellStart"/>
      <w:r w:rsidRPr="003E5C50">
        <w:rPr>
          <w:rFonts w:ascii="Times" w:hAnsi="Times"/>
          <w:color w:val="000000" w:themeColor="text1"/>
        </w:rPr>
        <w:t>Telefonica</w:t>
      </w:r>
      <w:proofErr w:type="spellEnd"/>
      <w:r w:rsidRPr="003E5C50">
        <w:rPr>
          <w:rFonts w:ascii="Times" w:hAnsi="Times"/>
          <w:color w:val="000000" w:themeColor="text1"/>
        </w:rPr>
        <w:t>.</w:t>
      </w:r>
      <w:r w:rsidRPr="003E5C50">
        <w:rPr>
          <w:rStyle w:val="a5"/>
          <w:rFonts w:ascii="Times" w:hAnsi="Times"/>
          <w:color w:val="000000" w:themeColor="text1"/>
        </w:rPr>
        <w:footnoteReference w:id="6"/>
      </w:r>
      <w:r w:rsidR="00D14F3A" w:rsidRPr="003E5C50">
        <w:rPr>
          <w:rFonts w:ascii="Times" w:hAnsi="Times"/>
          <w:color w:val="000000" w:themeColor="text1"/>
        </w:rPr>
        <w:t xml:space="preserve"> </w:t>
      </w:r>
    </w:p>
    <w:p w14:paraId="47B75CA4" w14:textId="4DA68A7C" w:rsidR="00222160" w:rsidRDefault="00942318" w:rsidP="00B90221">
      <w:pPr>
        <w:spacing w:line="360" w:lineRule="auto"/>
        <w:ind w:firstLine="709"/>
        <w:jc w:val="both"/>
        <w:rPr>
          <w:rFonts w:ascii="Times" w:hAnsi="Times"/>
          <w:color w:val="000000" w:themeColor="text1"/>
        </w:rPr>
      </w:pPr>
      <w:r w:rsidRPr="003E5C50">
        <w:rPr>
          <w:rFonts w:ascii="Times" w:hAnsi="Times"/>
          <w:color w:val="000000" w:themeColor="text1"/>
        </w:rPr>
        <w:t>Описанные выше инструменты управления финансовыми потоками внутри цепи затрагивают, как мы уже убедились ранее, все аспекты рабочего капитала компании</w:t>
      </w:r>
      <w:r w:rsidR="00B90221" w:rsidRPr="003E5C50">
        <w:rPr>
          <w:rFonts w:ascii="Times" w:hAnsi="Times"/>
          <w:color w:val="000000" w:themeColor="text1"/>
        </w:rPr>
        <w:t>, и в той или иной мере решения, принимаемые менеджерами по управлению цепочкой поставок, отражаются в сокращении или увеличении цикла оборачиваемости денежных средств, который, в свою очередь, формируется из различных составляющих рабочего капитала. С таким понятием как рабочий капитал фирмы и его влиянием финансовые показатели компании ознакомимся в следующей части главы.</w:t>
      </w:r>
    </w:p>
    <w:p w14:paraId="0ACEC3FA" w14:textId="77777777" w:rsidR="009B7CC2" w:rsidRDefault="009B7CC2" w:rsidP="009B7CC2">
      <w:pPr>
        <w:rPr>
          <w:rFonts w:ascii="Times" w:hAnsi="Times"/>
          <w:color w:val="000000" w:themeColor="text1"/>
        </w:rPr>
      </w:pPr>
    </w:p>
    <w:p w14:paraId="0CD5FE0E" w14:textId="77777777" w:rsidR="009B7CC2" w:rsidRDefault="009B7CC2" w:rsidP="009B7CC2">
      <w:pPr>
        <w:rPr>
          <w:rFonts w:ascii="Times" w:hAnsi="Times"/>
          <w:color w:val="000000" w:themeColor="text1"/>
        </w:rPr>
      </w:pPr>
    </w:p>
    <w:p w14:paraId="32F91FA2" w14:textId="77777777" w:rsidR="009B7CC2" w:rsidRDefault="009B7CC2" w:rsidP="009B7CC2">
      <w:pPr>
        <w:rPr>
          <w:rFonts w:ascii="Times" w:hAnsi="Times"/>
          <w:color w:val="000000" w:themeColor="text1"/>
        </w:rPr>
      </w:pPr>
    </w:p>
    <w:p w14:paraId="6069E0E9" w14:textId="394DF677" w:rsidR="00567F6D" w:rsidRPr="00423714" w:rsidRDefault="00567F6D" w:rsidP="00687AD3">
      <w:pPr>
        <w:pStyle w:val="1"/>
        <w:numPr>
          <w:ilvl w:val="1"/>
          <w:numId w:val="31"/>
        </w:numPr>
        <w:rPr>
          <w:rFonts w:ascii="Times" w:hAnsi="Times"/>
          <w:color w:val="000000" w:themeColor="text1"/>
          <w:sz w:val="24"/>
          <w:szCs w:val="24"/>
        </w:rPr>
      </w:pPr>
      <w:bookmarkStart w:id="10" w:name="_Toc41765438"/>
      <w:r w:rsidRPr="00423714">
        <w:rPr>
          <w:rFonts w:ascii="Times" w:hAnsi="Times"/>
          <w:color w:val="000000" w:themeColor="text1"/>
          <w:sz w:val="24"/>
          <w:szCs w:val="24"/>
        </w:rPr>
        <w:lastRenderedPageBreak/>
        <w:t>Рабочий капитал в цепях поставок</w:t>
      </w:r>
      <w:bookmarkEnd w:id="10"/>
      <w:r w:rsidRPr="00423714">
        <w:rPr>
          <w:rFonts w:ascii="Times" w:hAnsi="Times"/>
          <w:color w:val="000000" w:themeColor="text1"/>
          <w:sz w:val="24"/>
          <w:szCs w:val="24"/>
        </w:rPr>
        <w:t xml:space="preserve"> </w:t>
      </w:r>
    </w:p>
    <w:p w14:paraId="58E6229C" w14:textId="77777777" w:rsidR="00E919C9" w:rsidRDefault="00E919C9" w:rsidP="00567F6D">
      <w:pPr>
        <w:spacing w:line="360" w:lineRule="auto"/>
        <w:ind w:firstLine="709"/>
        <w:jc w:val="both"/>
        <w:rPr>
          <w:rFonts w:ascii="Times" w:hAnsi="Times"/>
          <w:color w:val="000000" w:themeColor="text1"/>
        </w:rPr>
      </w:pPr>
    </w:p>
    <w:p w14:paraId="0FCA9DF5" w14:textId="7D61A6E7" w:rsidR="00567F6D" w:rsidRPr="003E5C50" w:rsidRDefault="00030DAD" w:rsidP="00567F6D">
      <w:pPr>
        <w:spacing w:line="360" w:lineRule="auto"/>
        <w:ind w:firstLine="709"/>
        <w:jc w:val="both"/>
        <w:rPr>
          <w:rFonts w:ascii="Times" w:hAnsi="Times"/>
          <w:color w:val="000000" w:themeColor="text1"/>
        </w:rPr>
      </w:pPr>
      <w:r>
        <w:rPr>
          <w:rFonts w:ascii="Times" w:hAnsi="Times"/>
          <w:color w:val="000000" w:themeColor="text1"/>
        </w:rPr>
        <w:t>Политика</w:t>
      </w:r>
      <w:r w:rsidR="00567F6D" w:rsidRPr="003E5C50">
        <w:rPr>
          <w:rFonts w:ascii="Times" w:hAnsi="Times"/>
          <w:color w:val="000000" w:themeColor="text1"/>
        </w:rPr>
        <w:t xml:space="preserve"> управления оборотным капиталом, применяемая в управлении цепочк</w:t>
      </w:r>
      <w:r>
        <w:rPr>
          <w:rFonts w:ascii="Times" w:hAnsi="Times"/>
          <w:color w:val="000000" w:themeColor="text1"/>
        </w:rPr>
        <w:t>ой</w:t>
      </w:r>
      <w:r w:rsidR="00567F6D" w:rsidRPr="003E5C50">
        <w:rPr>
          <w:rFonts w:ascii="Times" w:hAnsi="Times"/>
          <w:color w:val="000000" w:themeColor="text1"/>
        </w:rPr>
        <w:t xml:space="preserve"> поставок, в последнее время получает все больше внимания со стороны исследователей; она стала основополагающей в управлении финанс</w:t>
      </w:r>
      <w:r w:rsidR="00045B35" w:rsidRPr="003E5C50">
        <w:rPr>
          <w:rFonts w:ascii="Times" w:hAnsi="Times"/>
          <w:color w:val="000000" w:themeColor="text1"/>
        </w:rPr>
        <w:t>ами в</w:t>
      </w:r>
      <w:r w:rsidR="00567F6D" w:rsidRPr="003E5C50">
        <w:rPr>
          <w:rFonts w:ascii="Times" w:hAnsi="Times"/>
          <w:color w:val="000000" w:themeColor="text1"/>
        </w:rPr>
        <w:t xml:space="preserve"> цепочка</w:t>
      </w:r>
      <w:r w:rsidR="00045B35" w:rsidRPr="003E5C50">
        <w:rPr>
          <w:rFonts w:ascii="Times" w:hAnsi="Times"/>
          <w:color w:val="000000" w:themeColor="text1"/>
        </w:rPr>
        <w:t xml:space="preserve">х </w:t>
      </w:r>
      <w:r w:rsidR="00567F6D" w:rsidRPr="003E5C50">
        <w:rPr>
          <w:rFonts w:ascii="Times" w:hAnsi="Times"/>
          <w:color w:val="000000" w:themeColor="text1"/>
        </w:rPr>
        <w:t xml:space="preserve">поставок. Одной из главных причин этого является проблема ликвидности и свободного доступа к наличным деньгам, с которой могут столкнуться компании-участники цепочки поставок. Исследуя корреляцию между управлением цепочкой поставок компаний и их финансовыми показателями, Левински и </w:t>
      </w:r>
      <w:proofErr w:type="spellStart"/>
      <w:r w:rsidR="00567F6D" w:rsidRPr="003E5C50">
        <w:rPr>
          <w:rFonts w:ascii="Times" w:hAnsi="Times"/>
          <w:color w:val="000000" w:themeColor="text1"/>
        </w:rPr>
        <w:t>Вассенхове</w:t>
      </w:r>
      <w:proofErr w:type="spellEnd"/>
      <w:r w:rsidR="00567F6D" w:rsidRPr="003E5C50">
        <w:rPr>
          <w:rFonts w:ascii="Times" w:hAnsi="Times"/>
          <w:color w:val="000000" w:themeColor="text1"/>
        </w:rPr>
        <w:t xml:space="preserve"> (2003) утверждают, что темпы роста рыночной капитализации выше для компаний, уделяющих б</w:t>
      </w:r>
      <w:r w:rsidR="00567F6D" w:rsidRPr="00030DAD">
        <w:rPr>
          <w:rFonts w:ascii="Times" w:hAnsi="Times"/>
          <w:i/>
          <w:iCs/>
          <w:color w:val="000000" w:themeColor="text1"/>
        </w:rPr>
        <w:t>о</w:t>
      </w:r>
      <w:r w:rsidR="00567F6D" w:rsidRPr="003E5C50">
        <w:rPr>
          <w:rFonts w:ascii="Times" w:hAnsi="Times"/>
          <w:color w:val="000000" w:themeColor="text1"/>
        </w:rPr>
        <w:t>ль</w:t>
      </w:r>
      <w:r>
        <w:rPr>
          <w:rFonts w:ascii="Times" w:hAnsi="Times"/>
          <w:color w:val="000000" w:themeColor="text1"/>
        </w:rPr>
        <w:t>ше</w:t>
      </w:r>
      <w:r w:rsidR="00567F6D" w:rsidRPr="003E5C50">
        <w:rPr>
          <w:rFonts w:ascii="Times" w:hAnsi="Times"/>
          <w:color w:val="000000" w:themeColor="text1"/>
        </w:rPr>
        <w:t>е внимание управлению цепочкой поставок. Однако</w:t>
      </w:r>
      <w:r>
        <w:rPr>
          <w:rFonts w:ascii="Times" w:hAnsi="Times"/>
          <w:color w:val="000000" w:themeColor="text1"/>
        </w:rPr>
        <w:t xml:space="preserve"> </w:t>
      </w:r>
      <w:r w:rsidR="00567F6D" w:rsidRPr="003E5C50">
        <w:rPr>
          <w:rFonts w:ascii="Times" w:hAnsi="Times"/>
          <w:color w:val="000000" w:themeColor="text1"/>
        </w:rPr>
        <w:t>исходя из этих рассуждений, следует учитывать, что управление цепочками поставок основано на установлении устойчивых партнерских отношений</w:t>
      </w:r>
      <w:r>
        <w:rPr>
          <w:rFonts w:ascii="Times" w:hAnsi="Times"/>
          <w:color w:val="000000" w:themeColor="text1"/>
        </w:rPr>
        <w:t>, поэтому</w:t>
      </w:r>
      <w:r w:rsidR="00567F6D" w:rsidRPr="003E5C50">
        <w:rPr>
          <w:rFonts w:ascii="Times" w:hAnsi="Times"/>
          <w:color w:val="000000" w:themeColor="text1"/>
        </w:rPr>
        <w:t xml:space="preserve"> улучшения (особенно в области управления оборотным капиталом) могут быть достигнуты исключительно совместными усилиями, когда все участники цепочки поставок заинтересованы не только в личных краткосрочных выгодах, но и в конечном результате деятельности цепочки поставок. Такое поведение часто регулируется конкретными договорами между партнерами, в частности договорами о разделе доходов, которые обсуждались </w:t>
      </w:r>
      <w:r w:rsidR="00045B35" w:rsidRPr="003E5C50">
        <w:rPr>
          <w:rFonts w:ascii="Times" w:hAnsi="Times"/>
          <w:color w:val="000000" w:themeColor="text1"/>
        </w:rPr>
        <w:t>ранее</w:t>
      </w:r>
      <w:r w:rsidR="00567F6D" w:rsidRPr="003E5C50">
        <w:rPr>
          <w:rFonts w:ascii="Times" w:hAnsi="Times"/>
          <w:color w:val="000000" w:themeColor="text1"/>
        </w:rPr>
        <w:t>. В противном случае краткосрочные финансовые улучшения достигаются за счет минимизации рисков и издержек других участников цепочки: поставщиков или розничных торговце</w:t>
      </w:r>
      <w:r w:rsidR="000E129A" w:rsidRPr="003E5C50">
        <w:rPr>
          <w:rFonts w:ascii="Times" w:hAnsi="Times"/>
          <w:color w:val="000000" w:themeColor="text1"/>
        </w:rPr>
        <w:t>в. Н</w:t>
      </w:r>
      <w:r w:rsidR="00567F6D" w:rsidRPr="003E5C50">
        <w:rPr>
          <w:rFonts w:ascii="Times" w:hAnsi="Times"/>
          <w:color w:val="000000" w:themeColor="text1"/>
        </w:rPr>
        <w:t>апример, используются такие методы, как продление сроков оплаты кредиторской задолженности, принудительное взыскание дебиторской задолженности и плохое управление запасами.</w:t>
      </w:r>
    </w:p>
    <w:p w14:paraId="6B1A66F7"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Управление оборотным капиталом в качестве области для исследований приобрело наибольшее внимание после финансового кризиса 2008 года (Прасад, 2018). До этого большинство компаний и исследователей сосредотачивали интерес на области долгосрочных инвестиций, а не на краткосрочном финансировании и управлении оборотным капиталом, в частности. (Сингх &amp; Кумар, 2013). </w:t>
      </w:r>
    </w:p>
    <w:p w14:paraId="6EECFCF3"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Терминология </w:t>
      </w:r>
      <w:r w:rsidRPr="003E5C50">
        <w:rPr>
          <w:rFonts w:ascii="Times" w:hAnsi="Times"/>
          <w:color w:val="000000" w:themeColor="text1"/>
          <w:lang w:val="en-US"/>
        </w:rPr>
        <w:t>Chartered</w:t>
      </w:r>
      <w:r w:rsidRPr="003E5C50">
        <w:rPr>
          <w:rFonts w:ascii="Times" w:hAnsi="Times"/>
          <w:color w:val="000000" w:themeColor="text1"/>
        </w:rPr>
        <w:t xml:space="preserve"> </w:t>
      </w:r>
      <w:r w:rsidRPr="003E5C50">
        <w:rPr>
          <w:rFonts w:ascii="Times" w:hAnsi="Times"/>
          <w:color w:val="000000" w:themeColor="text1"/>
          <w:lang w:val="en-US"/>
        </w:rPr>
        <w:t>Institute</w:t>
      </w:r>
      <w:r w:rsidRPr="003E5C50">
        <w:rPr>
          <w:rFonts w:ascii="Times" w:hAnsi="Times"/>
          <w:color w:val="000000" w:themeColor="text1"/>
        </w:rPr>
        <w:t xml:space="preserve"> </w:t>
      </w:r>
      <w:r w:rsidRPr="003E5C50">
        <w:rPr>
          <w:rFonts w:ascii="Times" w:hAnsi="Times"/>
          <w:color w:val="000000" w:themeColor="text1"/>
          <w:lang w:val="en-US"/>
        </w:rPr>
        <w:t>of</w:t>
      </w:r>
      <w:r w:rsidRPr="003E5C50">
        <w:rPr>
          <w:rFonts w:ascii="Times" w:hAnsi="Times"/>
          <w:color w:val="000000" w:themeColor="text1"/>
        </w:rPr>
        <w:t xml:space="preserve"> </w:t>
      </w:r>
      <w:r w:rsidRPr="003E5C50">
        <w:rPr>
          <w:rFonts w:ascii="Times" w:hAnsi="Times"/>
          <w:color w:val="000000" w:themeColor="text1"/>
          <w:lang w:val="en-US"/>
        </w:rPr>
        <w:t>Management</w:t>
      </w:r>
      <w:r w:rsidRPr="003E5C50">
        <w:rPr>
          <w:rFonts w:ascii="Times" w:hAnsi="Times"/>
          <w:color w:val="000000" w:themeColor="text1"/>
        </w:rPr>
        <w:t xml:space="preserve"> </w:t>
      </w:r>
      <w:r w:rsidRPr="003E5C50">
        <w:rPr>
          <w:rFonts w:ascii="Times" w:hAnsi="Times"/>
          <w:color w:val="000000" w:themeColor="text1"/>
          <w:lang w:val="en-US"/>
        </w:rPr>
        <w:t>Accountants</w:t>
      </w:r>
      <w:r w:rsidRPr="003E5C50">
        <w:rPr>
          <w:rFonts w:ascii="Times" w:hAnsi="Times"/>
          <w:color w:val="000000" w:themeColor="text1"/>
        </w:rPr>
        <w:t xml:space="preserve"> </w:t>
      </w:r>
      <w:r w:rsidRPr="003E5C50">
        <w:rPr>
          <w:rFonts w:ascii="Times" w:hAnsi="Times"/>
          <w:color w:val="000000" w:themeColor="text1"/>
          <w:lang w:val="en-US"/>
        </w:rPr>
        <w:t>UK</w:t>
      </w:r>
      <w:r w:rsidRPr="003E5C50">
        <w:rPr>
          <w:rFonts w:ascii="Times" w:hAnsi="Times"/>
          <w:color w:val="000000" w:themeColor="text1"/>
        </w:rPr>
        <w:t xml:space="preserve"> (</w:t>
      </w:r>
      <w:r w:rsidRPr="003E5C50">
        <w:rPr>
          <w:rFonts w:ascii="Times" w:hAnsi="Times"/>
          <w:color w:val="000000" w:themeColor="text1"/>
          <w:lang w:val="en-US"/>
        </w:rPr>
        <w:t>CIMA</w:t>
      </w:r>
      <w:r w:rsidRPr="003E5C50">
        <w:rPr>
          <w:rFonts w:ascii="Times" w:hAnsi="Times"/>
          <w:color w:val="000000" w:themeColor="text1"/>
        </w:rPr>
        <w:t xml:space="preserve"> </w:t>
      </w:r>
      <w:r w:rsidRPr="003E5C50">
        <w:rPr>
          <w:rFonts w:ascii="Times" w:hAnsi="Times"/>
          <w:color w:val="000000" w:themeColor="text1"/>
          <w:lang w:val="en-US"/>
        </w:rPr>
        <w:t>UK</w:t>
      </w:r>
      <w:r w:rsidRPr="003E5C50">
        <w:rPr>
          <w:rFonts w:ascii="Times" w:hAnsi="Times"/>
          <w:color w:val="000000" w:themeColor="text1"/>
        </w:rPr>
        <w:t xml:space="preserve">) определяет оборотный капитал как: «капитал, доступный для проведения ежедневных операций организации, который обычно представляет собой превышение текущих активов над текущими обязательствами» (2005). </w:t>
      </w:r>
    </w:p>
    <w:p w14:paraId="14B0F3C9" w14:textId="77777777" w:rsidR="00567F6D" w:rsidRPr="003E5C50" w:rsidRDefault="00046E40" w:rsidP="00567F6D">
      <w:pPr>
        <w:spacing w:line="360" w:lineRule="auto"/>
        <w:ind w:firstLine="709"/>
        <w:jc w:val="both"/>
        <w:rPr>
          <w:rFonts w:ascii="Times" w:hAnsi="Times"/>
          <w:color w:val="000000" w:themeColor="text1"/>
        </w:rPr>
      </w:pPr>
      <w:proofErr w:type="spellStart"/>
      <w:r>
        <w:rPr>
          <w:rFonts w:ascii="Times" w:hAnsi="Times"/>
          <w:color w:val="000000" w:themeColor="text1"/>
        </w:rPr>
        <w:t>Пиртилья</w:t>
      </w:r>
      <w:proofErr w:type="spellEnd"/>
      <w:r w:rsidR="00567F6D" w:rsidRPr="003E5C50">
        <w:rPr>
          <w:rFonts w:ascii="Times" w:hAnsi="Times"/>
          <w:color w:val="000000" w:themeColor="text1"/>
        </w:rPr>
        <w:t xml:space="preserve"> (2014) определяет оборотный капитал как «капитал предприятия, который используется в его ежедневных торговых операциях, рассчитанный как оборотные активы за вычетом текущих обязательств». Используя другую спецификацию рабочий капитал можно определить как «сумму наличных денег, которая завязана на каждом ступени ЦП» (Вискари, 2012). В основном рабочий капитал — это финансовое обеспечение повседневной </w:t>
      </w:r>
      <w:r w:rsidR="00567F6D" w:rsidRPr="003E5C50">
        <w:rPr>
          <w:rFonts w:ascii="Times" w:hAnsi="Times"/>
          <w:color w:val="000000" w:themeColor="text1"/>
        </w:rPr>
        <w:lastRenderedPageBreak/>
        <w:t>деятельности компании, используемое в корпоративных финансах для оценки операционной эффективности бизнеса</w:t>
      </w:r>
      <w:r w:rsidR="00567F6D" w:rsidRPr="003E5C50">
        <w:rPr>
          <w:rStyle w:val="a5"/>
          <w:rFonts w:ascii="Times" w:hAnsi="Times"/>
          <w:color w:val="000000" w:themeColor="text1"/>
        </w:rPr>
        <w:footnoteReference w:id="7"/>
      </w:r>
      <w:r w:rsidR="00567F6D" w:rsidRPr="003E5C50">
        <w:rPr>
          <w:rFonts w:ascii="Times" w:hAnsi="Times"/>
          <w:color w:val="000000" w:themeColor="text1"/>
        </w:rPr>
        <w:t xml:space="preserve">. </w:t>
      </w:r>
    </w:p>
    <w:p w14:paraId="63852316" w14:textId="3FD546BC" w:rsidR="00567F6D"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В литературе проводится различие между двумя основными взглядами на оборотный капитал, которые различаются в своей интерпретации. С одной стороны, Джонс (2006) в своих рудах определил рабочий капитал как «способность компании покрывать свои краткосрочные долги с помощью своих оборотных средств» и может быть оценен следующим образом:</w:t>
      </w:r>
    </w:p>
    <w:p w14:paraId="74077EEC" w14:textId="5E9D21C3" w:rsidR="00030DAD" w:rsidRDefault="00030DAD" w:rsidP="00567F6D">
      <w:pPr>
        <w:spacing w:line="360" w:lineRule="auto"/>
        <w:ind w:firstLine="709"/>
        <w:jc w:val="both"/>
        <w:rPr>
          <w:rFonts w:ascii="Times" w:hAnsi="Times"/>
          <w:color w:val="000000" w:themeColor="text1"/>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4"/>
      </w:tblGrid>
      <w:tr w:rsidR="00030DAD" w14:paraId="21814C05" w14:textId="77777777" w:rsidTr="00030DAD">
        <w:trPr>
          <w:jc w:val="center"/>
        </w:trPr>
        <w:tc>
          <w:tcPr>
            <w:tcW w:w="8075" w:type="dxa"/>
          </w:tcPr>
          <w:p w14:paraId="54747057" w14:textId="12EBEFFF" w:rsidR="00030DAD" w:rsidRPr="006E3B8B" w:rsidRDefault="00030DAD" w:rsidP="00030DAD">
            <w:pPr>
              <w:spacing w:line="360" w:lineRule="auto"/>
              <w:ind w:firstLine="709"/>
              <w:jc w:val="both"/>
              <w:rPr>
                <w:rFonts w:ascii="Times" w:eastAsiaTheme="minorEastAsia" w:hAnsi="Times"/>
                <w:color w:val="000000" w:themeColor="text1"/>
              </w:rPr>
            </w:pPr>
            <m:oMathPara>
              <m:oMathParaPr>
                <m:jc m:val="center"/>
              </m:oMathParaPr>
              <m:oMath>
                <m:r>
                  <m:rPr>
                    <m:sty m:val="p"/>
                  </m:rPr>
                  <w:rPr>
                    <w:rFonts w:ascii="Cambria Math" w:hAnsi="Cambria Math"/>
                    <w:color w:val="000000" w:themeColor="text1"/>
                  </w:rPr>
                  <m:t>Рабочий капитал=Текущие активы-Текущие обязательства</m:t>
                </m:r>
              </m:oMath>
            </m:oMathPara>
          </w:p>
        </w:tc>
        <w:tc>
          <w:tcPr>
            <w:tcW w:w="1264" w:type="dxa"/>
          </w:tcPr>
          <w:p w14:paraId="120694A5" w14:textId="3CB91B41" w:rsidR="00030DAD" w:rsidRDefault="00030DAD" w:rsidP="00030DAD">
            <w:pPr>
              <w:spacing w:line="360" w:lineRule="auto"/>
              <w:jc w:val="center"/>
              <w:rPr>
                <w:rFonts w:ascii="Times" w:hAnsi="Times"/>
                <w:color w:val="000000" w:themeColor="text1"/>
              </w:rPr>
            </w:pPr>
            <w:r>
              <w:rPr>
                <w:rFonts w:ascii="Times" w:hAnsi="Times"/>
                <w:color w:val="000000" w:themeColor="text1"/>
              </w:rPr>
              <w:t>(1.1)</w:t>
            </w:r>
          </w:p>
        </w:tc>
      </w:tr>
    </w:tbl>
    <w:p w14:paraId="61870D08" w14:textId="77777777" w:rsidR="00E919C9" w:rsidRPr="003E5C50" w:rsidRDefault="00E919C9" w:rsidP="00030DAD">
      <w:pPr>
        <w:spacing w:line="360" w:lineRule="auto"/>
        <w:jc w:val="both"/>
        <w:rPr>
          <w:rFonts w:ascii="Times" w:eastAsiaTheme="minorEastAsia" w:hAnsi="Times"/>
          <w:color w:val="000000" w:themeColor="text1"/>
          <w:lang w:val="en-US"/>
        </w:rPr>
      </w:pPr>
    </w:p>
    <w:p w14:paraId="150BE79E"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Под текущими активами автор понимает денежные средства, запасы, дебиторскую задолженность, ценные бумаги и эквиваленты денежных средств, а под текущими обязательствами - кредиторскую задолженность, начисления, векселя к оплате и краткосрочную задолженность.</w:t>
      </w:r>
    </w:p>
    <w:p w14:paraId="04C1479B" w14:textId="3D96C145" w:rsidR="00567F6D"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С другой стороны, </w:t>
      </w:r>
      <w:proofErr w:type="spellStart"/>
      <w:r w:rsidR="00D72C46">
        <w:rPr>
          <w:rFonts w:ascii="Times" w:hAnsi="Times"/>
          <w:color w:val="000000" w:themeColor="text1"/>
        </w:rPr>
        <w:t>Пиртилья</w:t>
      </w:r>
      <w:proofErr w:type="spellEnd"/>
      <w:r w:rsidR="00D72C46" w:rsidRPr="003E5C50">
        <w:rPr>
          <w:rFonts w:ascii="Times" w:hAnsi="Times"/>
          <w:color w:val="000000" w:themeColor="text1"/>
        </w:rPr>
        <w:t xml:space="preserve"> </w:t>
      </w:r>
      <w:r w:rsidRPr="003E5C50">
        <w:rPr>
          <w:rFonts w:ascii="Times" w:hAnsi="Times"/>
          <w:color w:val="000000" w:themeColor="text1"/>
        </w:rPr>
        <w:t>(2014) рассматривает рабочий капитал как капитал компании, состоящий из общего уровня запасов, дебиторской задолженности и кредиторской задолженности</w:t>
      </w:r>
      <w:r w:rsidR="000E129A" w:rsidRPr="003E5C50">
        <w:rPr>
          <w:rFonts w:ascii="Times" w:hAnsi="Times"/>
          <w:color w:val="000000" w:themeColor="text1"/>
        </w:rPr>
        <w:t xml:space="preserve">, </w:t>
      </w:r>
      <w:r w:rsidRPr="003E5C50">
        <w:rPr>
          <w:rFonts w:ascii="Times" w:hAnsi="Times"/>
          <w:color w:val="000000" w:themeColor="text1"/>
        </w:rPr>
        <w:t>которые часто именуются в литературе под термином «операционные компоненты рабочего капитала» (</w:t>
      </w:r>
      <w:proofErr w:type="spellStart"/>
      <w:r w:rsidRPr="003E5C50">
        <w:rPr>
          <w:rFonts w:ascii="Times" w:hAnsi="Times"/>
          <w:color w:val="000000" w:themeColor="text1"/>
        </w:rPr>
        <w:t>Монто</w:t>
      </w:r>
      <w:proofErr w:type="spellEnd"/>
      <w:r w:rsidRPr="003E5C50">
        <w:rPr>
          <w:rFonts w:ascii="Times" w:hAnsi="Times"/>
          <w:color w:val="000000" w:themeColor="text1"/>
        </w:rPr>
        <w:t>, 2013). Сам рабочий капитал определяется по формуле (</w:t>
      </w:r>
      <w:proofErr w:type="spellStart"/>
      <w:r w:rsidR="00D72C46">
        <w:rPr>
          <w:rFonts w:ascii="Times" w:hAnsi="Times"/>
          <w:color w:val="000000" w:themeColor="text1"/>
        </w:rPr>
        <w:t>Пиртилья</w:t>
      </w:r>
      <w:proofErr w:type="spellEnd"/>
      <w:r w:rsidRPr="003E5C50">
        <w:rPr>
          <w:rFonts w:ascii="Times" w:hAnsi="Times"/>
          <w:color w:val="000000" w:themeColor="text1"/>
        </w:rPr>
        <w:t>, 2014):</w:t>
      </w:r>
    </w:p>
    <w:p w14:paraId="5B8140CB" w14:textId="089F8597" w:rsidR="00030DAD" w:rsidRDefault="00030DAD" w:rsidP="00567F6D">
      <w:pPr>
        <w:spacing w:line="360" w:lineRule="auto"/>
        <w:ind w:firstLine="709"/>
        <w:jc w:val="both"/>
        <w:rPr>
          <w:rFonts w:ascii="Times" w:hAnsi="Times"/>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4"/>
      </w:tblGrid>
      <w:tr w:rsidR="00030DAD" w14:paraId="6712981A" w14:textId="77777777" w:rsidTr="003F2A3E">
        <w:tc>
          <w:tcPr>
            <w:tcW w:w="8075" w:type="dxa"/>
          </w:tcPr>
          <w:p w14:paraId="242C9449" w14:textId="46098508" w:rsidR="00030DAD" w:rsidRPr="00030DAD" w:rsidRDefault="00030DAD" w:rsidP="00030DAD">
            <w:pPr>
              <w:pStyle w:val="a6"/>
              <w:jc w:val="center"/>
              <w:rPr>
                <w:rFonts w:ascii="Times" w:hAnsi="Times"/>
                <w:i w:val="0"/>
                <w:iCs w:val="0"/>
                <w:color w:val="000000" w:themeColor="text1"/>
                <w:sz w:val="24"/>
                <w:szCs w:val="24"/>
              </w:rPr>
            </w:pPr>
            <m:oMath>
              <m:r>
                <w:rPr>
                  <w:rFonts w:ascii="Cambria Math" w:hAnsi="Cambria Math"/>
                  <w:color w:val="000000" w:themeColor="text1"/>
                  <w:sz w:val="24"/>
                  <w:szCs w:val="24"/>
                </w:rPr>
                <m:t>Рабочий капитал=Запасы+Дебиторская задолженность-Кредиторская задолженность</m:t>
              </m:r>
            </m:oMath>
            <w:r w:rsidRPr="00030DAD">
              <w:rPr>
                <w:rFonts w:ascii="Times" w:hAnsi="Times"/>
                <w:i w:val="0"/>
                <w:iCs w:val="0"/>
                <w:color w:val="000000" w:themeColor="text1"/>
              </w:rPr>
              <w:t xml:space="preserve"> </w:t>
            </w:r>
            <w:r w:rsidRPr="00030DAD">
              <w:rPr>
                <w:rFonts w:ascii="Times" w:hAnsi="Times"/>
                <w:i w:val="0"/>
                <w:iCs w:val="0"/>
                <w:color w:val="000000" w:themeColor="text1"/>
                <w:sz w:val="24"/>
                <w:szCs w:val="24"/>
              </w:rPr>
              <w:t xml:space="preserve"> </w:t>
            </w:r>
          </w:p>
          <w:p w14:paraId="799E2DA5" w14:textId="0071ADFE" w:rsidR="00030DAD" w:rsidRPr="00030DAD" w:rsidRDefault="00030DAD" w:rsidP="003F2A3E">
            <w:pPr>
              <w:spacing w:line="360" w:lineRule="auto"/>
              <w:ind w:firstLine="709"/>
              <w:jc w:val="both"/>
              <w:rPr>
                <w:rFonts w:ascii="Times" w:eastAsiaTheme="minorEastAsia" w:hAnsi="Times"/>
                <w:color w:val="000000" w:themeColor="text1"/>
              </w:rPr>
            </w:pPr>
          </w:p>
        </w:tc>
        <w:tc>
          <w:tcPr>
            <w:tcW w:w="1264" w:type="dxa"/>
          </w:tcPr>
          <w:p w14:paraId="444A079B" w14:textId="32C0AD7B" w:rsidR="00030DAD" w:rsidRDefault="00030DAD" w:rsidP="003F2A3E">
            <w:pPr>
              <w:spacing w:line="360" w:lineRule="auto"/>
              <w:jc w:val="center"/>
              <w:rPr>
                <w:rFonts w:ascii="Times" w:hAnsi="Times"/>
                <w:color w:val="000000" w:themeColor="text1"/>
              </w:rPr>
            </w:pPr>
            <w:r>
              <w:rPr>
                <w:rFonts w:ascii="Times" w:hAnsi="Times"/>
                <w:color w:val="000000" w:themeColor="text1"/>
              </w:rPr>
              <w:t>(1.2)</w:t>
            </w:r>
          </w:p>
        </w:tc>
      </w:tr>
    </w:tbl>
    <w:p w14:paraId="7DB80629" w14:textId="77777777" w:rsidR="00567F6D" w:rsidRPr="003E5C50" w:rsidRDefault="00567F6D" w:rsidP="00030DAD">
      <w:pPr>
        <w:spacing w:line="360" w:lineRule="auto"/>
        <w:ind w:firstLine="709"/>
        <w:jc w:val="both"/>
        <w:rPr>
          <w:rFonts w:ascii="Times" w:hAnsi="Times"/>
          <w:color w:val="000000" w:themeColor="text1"/>
        </w:rPr>
      </w:pPr>
      <w:r w:rsidRPr="003E5C50">
        <w:rPr>
          <w:rFonts w:ascii="Times" w:hAnsi="Times"/>
          <w:color w:val="000000" w:themeColor="text1"/>
        </w:rPr>
        <w:t>Если компания имеет высокое значение оборотного капитала, то она имеет более чем достаточно ликвидных средств для покрытия своих краткосрочных обязательств. (</w:t>
      </w:r>
      <w:proofErr w:type="spellStart"/>
      <w:r w:rsidRPr="003E5C50">
        <w:rPr>
          <w:rFonts w:ascii="Times" w:hAnsi="Times"/>
          <w:color w:val="000000" w:themeColor="text1"/>
        </w:rPr>
        <w:t>Монто</w:t>
      </w:r>
      <w:proofErr w:type="spellEnd"/>
      <w:r w:rsidRPr="003E5C50">
        <w:rPr>
          <w:rFonts w:ascii="Times" w:hAnsi="Times"/>
          <w:color w:val="000000" w:themeColor="text1"/>
        </w:rPr>
        <w:t xml:space="preserve">, 2013). Другими словами, текущих запасов, хранящихся в компании, а также ее дебиторской задолженности (далее, ДЗ) достаточно для покрытия обязательств организации. Однако поддержание высокого уровня запасов требует высоких затрат на хранение этих запасов. Более того, запасы — это не наличные деньги компании, а скорее денежные средства, завязанные в физических запасах фирмы (товарах, сырье или материалах) (Ахмед, 2014). Поэтому так важно поддерживать оптимальный уровень запасов, позволяющий компании осуществлять свою деятельность, при этом не несущий высоких затрат. В ином случае, отсутствие четко регламентированного управления запасами может негативно сказаться на </w:t>
      </w:r>
      <w:r w:rsidRPr="003E5C50">
        <w:rPr>
          <w:rFonts w:ascii="Times" w:hAnsi="Times"/>
          <w:color w:val="000000" w:themeColor="text1"/>
        </w:rPr>
        <w:lastRenderedPageBreak/>
        <w:t>финансовом состоянии компании и цепи поставок, особенно на рентабельности ее оборотного капитала (</w:t>
      </w:r>
      <w:proofErr w:type="spellStart"/>
      <w:r w:rsidRPr="003E5C50">
        <w:rPr>
          <w:rFonts w:ascii="Times" w:hAnsi="Times"/>
          <w:color w:val="000000" w:themeColor="text1"/>
        </w:rPr>
        <w:t>Немтаджела</w:t>
      </w:r>
      <w:proofErr w:type="spellEnd"/>
      <w:r w:rsidRPr="003E5C50">
        <w:rPr>
          <w:rFonts w:ascii="Times" w:hAnsi="Times"/>
          <w:color w:val="000000" w:themeColor="text1"/>
        </w:rPr>
        <w:t>, 2016). Таким образом, налаж</w:t>
      </w:r>
      <w:r w:rsidR="000E129A" w:rsidRPr="003E5C50">
        <w:rPr>
          <w:rFonts w:ascii="Times" w:hAnsi="Times"/>
          <w:color w:val="000000" w:themeColor="text1"/>
        </w:rPr>
        <w:t xml:space="preserve">ивание </w:t>
      </w:r>
      <w:r w:rsidRPr="003E5C50">
        <w:rPr>
          <w:rFonts w:ascii="Times" w:hAnsi="Times"/>
          <w:color w:val="000000" w:themeColor="text1"/>
        </w:rPr>
        <w:t>управлени</w:t>
      </w:r>
      <w:r w:rsidR="000E129A" w:rsidRPr="003E5C50">
        <w:rPr>
          <w:rFonts w:ascii="Times" w:hAnsi="Times"/>
          <w:color w:val="000000" w:themeColor="text1"/>
        </w:rPr>
        <w:t>я</w:t>
      </w:r>
      <w:r w:rsidRPr="003E5C50">
        <w:rPr>
          <w:rFonts w:ascii="Times" w:hAnsi="Times"/>
          <w:color w:val="000000" w:themeColor="text1"/>
        </w:rPr>
        <w:t xml:space="preserve"> запасами должно быть одной из приоритетных задач каждой организации, которая хочет иметь здоровые финансовые показатели и иметь возможность бесперебойно удовлетворять потребности своих клиентов (</w:t>
      </w:r>
      <w:proofErr w:type="spellStart"/>
      <w:r w:rsidRPr="003E5C50">
        <w:rPr>
          <w:rFonts w:ascii="Times" w:hAnsi="Times"/>
          <w:color w:val="000000" w:themeColor="text1"/>
        </w:rPr>
        <w:t>Аничебе</w:t>
      </w:r>
      <w:proofErr w:type="spellEnd"/>
      <w:r w:rsidRPr="003E5C50">
        <w:rPr>
          <w:rFonts w:ascii="Times" w:hAnsi="Times"/>
          <w:color w:val="000000" w:themeColor="text1"/>
        </w:rPr>
        <w:t xml:space="preserve">, 2016). По мнению Кумара (2017), высокий уровень координации в цепочке поставок может обеспечить достижение этих целей. Мотивация к повышению конечных результатов цепочки поставок позволяет принимать обоюдные решения, обмениваться необходимой информацией и заниматься совместным планированием, в результате которого можно снизить уровень запасов. (Кумар, 2017). </w:t>
      </w:r>
    </w:p>
    <w:p w14:paraId="17D151D3" w14:textId="3376D381" w:rsidR="00567F6D"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В некоторых отраслях промышленности, таких как розничная торговля, высокий оборотный капитал необходим для поддержания бесперебойной работы в течение всего года. В других случаях предприятия могут работать на относительно низком оборотном капитале без возникновения проблем, если они имеют стабильные доходы и расходы, а также стабильную бизнес-модель.</w:t>
      </w:r>
    </w:p>
    <w:p w14:paraId="709CC84A" w14:textId="77777777" w:rsidR="003F1C27" w:rsidRPr="003E5C50" w:rsidRDefault="003F1C27" w:rsidP="00567F6D">
      <w:pPr>
        <w:spacing w:line="360" w:lineRule="auto"/>
        <w:ind w:firstLine="709"/>
        <w:jc w:val="both"/>
        <w:rPr>
          <w:rFonts w:ascii="Times" w:hAnsi="Times"/>
          <w:color w:val="000000" w:themeColor="text1"/>
        </w:rPr>
      </w:pPr>
    </w:p>
    <w:p w14:paraId="3D87F81A" w14:textId="48E5D059" w:rsidR="0011446F" w:rsidRPr="003F1C27" w:rsidRDefault="0011446F" w:rsidP="00687AD3">
      <w:pPr>
        <w:pStyle w:val="2"/>
        <w:numPr>
          <w:ilvl w:val="2"/>
          <w:numId w:val="31"/>
        </w:numPr>
        <w:rPr>
          <w:rFonts w:ascii="Times" w:hAnsi="Times"/>
          <w:color w:val="000000" w:themeColor="text1"/>
          <w:sz w:val="24"/>
          <w:szCs w:val="24"/>
        </w:rPr>
      </w:pPr>
      <w:bookmarkStart w:id="11" w:name="_Toc41765439"/>
      <w:r w:rsidRPr="00E9064B">
        <w:rPr>
          <w:rFonts w:ascii="Times" w:hAnsi="Times"/>
          <w:color w:val="000000" w:themeColor="text1"/>
          <w:sz w:val="24"/>
          <w:szCs w:val="24"/>
        </w:rPr>
        <w:t>Цикл обращения денежных средств как мера измерения оборотного капитала</w:t>
      </w:r>
      <w:bookmarkEnd w:id="11"/>
    </w:p>
    <w:p w14:paraId="2445E36D"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Для измерения и контроля эффективности управления оборотным капиталом </w:t>
      </w:r>
      <w:proofErr w:type="spellStart"/>
      <w:r w:rsidRPr="003E5C50">
        <w:rPr>
          <w:rFonts w:ascii="Times" w:hAnsi="Times"/>
          <w:color w:val="000000" w:themeColor="text1"/>
        </w:rPr>
        <w:t>Ричардс</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Лафлин</w:t>
      </w:r>
      <w:proofErr w:type="spellEnd"/>
      <w:r w:rsidRPr="003E5C50">
        <w:rPr>
          <w:rFonts w:ascii="Times" w:hAnsi="Times"/>
          <w:color w:val="000000" w:themeColor="text1"/>
        </w:rPr>
        <w:t xml:space="preserve"> (1980) ввели операционный подход к оценке оборотного капитала на основе относительных коэффициентов - временной показатель цикла оборачиваемости денежных средств (</w:t>
      </w:r>
      <w:r w:rsidR="000E129A" w:rsidRPr="003E5C50">
        <w:rPr>
          <w:rFonts w:ascii="Times" w:hAnsi="Times"/>
          <w:color w:val="000000" w:themeColor="text1"/>
        </w:rPr>
        <w:t>далее, ССС</w:t>
      </w:r>
      <w:r w:rsidRPr="003E5C50">
        <w:rPr>
          <w:rFonts w:ascii="Times" w:hAnsi="Times"/>
          <w:color w:val="000000" w:themeColor="text1"/>
        </w:rPr>
        <w:t>). По мнению авторов, ССС можно определить следующим образом: «…ССС, отражая чистый временной интервал между фактическими денежными расходами на приобретение фирмой производственных ресурсов и конечным получением денежных поступлений от продажи продукции, устанавливает период времени, необходимый для того, чтобы конвертировать 1 доллар денежных выплат обратно в 1 доллар денежных поступлений…» (</w:t>
      </w:r>
      <w:proofErr w:type="spellStart"/>
      <w:r w:rsidRPr="003E5C50">
        <w:rPr>
          <w:rFonts w:ascii="Times" w:hAnsi="Times"/>
          <w:color w:val="000000" w:themeColor="text1"/>
        </w:rPr>
        <w:t>Ричардс</w:t>
      </w:r>
      <w:proofErr w:type="spellEnd"/>
      <w:r w:rsidRPr="003E5C50">
        <w:rPr>
          <w:rFonts w:ascii="Times" w:hAnsi="Times"/>
          <w:color w:val="000000" w:themeColor="text1"/>
        </w:rPr>
        <w:t xml:space="preserve">, </w:t>
      </w:r>
      <w:proofErr w:type="spellStart"/>
      <w:r w:rsidRPr="003E5C50">
        <w:rPr>
          <w:rFonts w:ascii="Times" w:hAnsi="Times"/>
          <w:color w:val="000000" w:themeColor="text1"/>
        </w:rPr>
        <w:t>Лафлин</w:t>
      </w:r>
      <w:proofErr w:type="spellEnd"/>
      <w:r w:rsidRPr="003E5C50">
        <w:rPr>
          <w:rFonts w:ascii="Times" w:hAnsi="Times"/>
          <w:color w:val="000000" w:themeColor="text1"/>
        </w:rPr>
        <w:t xml:space="preserve">, 1980). С тех пор и по настоящее время многие исследователи, такие как </w:t>
      </w:r>
      <w:proofErr w:type="spellStart"/>
      <w:r w:rsidRPr="003E5C50">
        <w:rPr>
          <w:rFonts w:ascii="Times" w:hAnsi="Times"/>
          <w:color w:val="000000" w:themeColor="text1"/>
        </w:rPr>
        <w:t>Делуф</w:t>
      </w:r>
      <w:proofErr w:type="spellEnd"/>
      <w:r w:rsidRPr="003E5C50">
        <w:rPr>
          <w:rFonts w:ascii="Times" w:hAnsi="Times"/>
          <w:color w:val="000000" w:themeColor="text1"/>
        </w:rPr>
        <w:t xml:space="preserve"> (2003), </w:t>
      </w:r>
      <w:proofErr w:type="spellStart"/>
      <w:r w:rsidRPr="003E5C50">
        <w:rPr>
          <w:rFonts w:ascii="Times" w:hAnsi="Times"/>
          <w:color w:val="000000" w:themeColor="text1"/>
        </w:rPr>
        <w:t>Рахэман</w:t>
      </w:r>
      <w:proofErr w:type="spellEnd"/>
      <w:r w:rsidRPr="003E5C50">
        <w:rPr>
          <w:rFonts w:ascii="Times" w:hAnsi="Times"/>
          <w:color w:val="000000" w:themeColor="text1"/>
        </w:rPr>
        <w:t xml:space="preserve"> и Нас (2007) и Тонг и Уэй (2011), пришли к одному единому мнению, что ССС является подходящим инструментом управления оборотным капиталом. </w:t>
      </w:r>
    </w:p>
    <w:p w14:paraId="2832883E" w14:textId="2C5264D0"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Цикл движения денежных средств можно разделить на операционный цикл, представляющий собой период времени между поставкой поставщиками и фактическим взысканием дебиторской задолженности, и цикл движения денежных средств, представляющий собой период времени между оплатой </w:t>
      </w:r>
      <w:r w:rsidR="00E9064B">
        <w:rPr>
          <w:rFonts w:ascii="Times" w:hAnsi="Times"/>
          <w:color w:val="000000" w:themeColor="text1"/>
        </w:rPr>
        <w:t>поставки</w:t>
      </w:r>
      <w:r w:rsidRPr="003E5C50">
        <w:rPr>
          <w:rFonts w:ascii="Times" w:hAnsi="Times"/>
          <w:color w:val="000000" w:themeColor="text1"/>
        </w:rPr>
        <w:t xml:space="preserve"> наличными и взысканием дебиторской задолженности наличными</w:t>
      </w:r>
      <w:r w:rsidR="0046205E">
        <w:rPr>
          <w:rFonts w:ascii="Times" w:hAnsi="Times"/>
          <w:color w:val="000000" w:themeColor="text1"/>
        </w:rPr>
        <w:t>, как показано на рис 1.9</w:t>
      </w:r>
      <w:r w:rsidRPr="003E5C50">
        <w:rPr>
          <w:rFonts w:ascii="Times" w:hAnsi="Times"/>
          <w:color w:val="000000" w:themeColor="text1"/>
        </w:rPr>
        <w:t xml:space="preserve"> (</w:t>
      </w:r>
      <w:proofErr w:type="spellStart"/>
      <w:r w:rsidR="00BE6317">
        <w:rPr>
          <w:rFonts w:ascii="Times" w:hAnsi="Times"/>
          <w:color w:val="000000" w:themeColor="text1"/>
        </w:rPr>
        <w:t>Вейс</w:t>
      </w:r>
      <w:proofErr w:type="spellEnd"/>
      <w:r w:rsidRPr="003E5C50">
        <w:rPr>
          <w:rFonts w:ascii="Times" w:hAnsi="Times"/>
          <w:color w:val="000000" w:themeColor="text1"/>
        </w:rPr>
        <w:t>, 2012).</w:t>
      </w:r>
    </w:p>
    <w:p w14:paraId="35A17C7B" w14:textId="77777777" w:rsidR="00567F6D" w:rsidRPr="003E5C50" w:rsidRDefault="00567F6D" w:rsidP="00567F6D">
      <w:pPr>
        <w:spacing w:line="360" w:lineRule="auto"/>
        <w:ind w:firstLine="709"/>
        <w:jc w:val="both"/>
        <w:rPr>
          <w:rFonts w:ascii="Times" w:hAnsi="Times"/>
          <w:color w:val="000000" w:themeColor="text1"/>
        </w:rPr>
      </w:pPr>
    </w:p>
    <w:p w14:paraId="0F3138E1" w14:textId="77777777" w:rsidR="00567F6D" w:rsidRPr="003E5C50" w:rsidRDefault="00567F6D" w:rsidP="00567F6D">
      <w:pPr>
        <w:keepNext/>
        <w:spacing w:line="360" w:lineRule="auto"/>
        <w:jc w:val="center"/>
        <w:rPr>
          <w:rFonts w:ascii="Times" w:hAnsi="Times"/>
          <w:color w:val="000000" w:themeColor="text1"/>
        </w:rPr>
      </w:pPr>
      <w:r w:rsidRPr="003E5C50">
        <w:rPr>
          <w:rFonts w:ascii="Times" w:hAnsi="Times"/>
          <w:noProof/>
          <w:color w:val="000000" w:themeColor="text1"/>
        </w:rPr>
        <w:lastRenderedPageBreak/>
        <w:drawing>
          <wp:inline distT="0" distB="0" distL="0" distR="0" wp14:anchorId="34D243E6" wp14:editId="66113D5A">
            <wp:extent cx="4751288" cy="1900719"/>
            <wp:effectExtent l="0" t="0" r="0" b="4445"/>
            <wp:docPr id="3" name="Рисунок 3"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0-02-05 в 15.51.38.png"/>
                    <pic:cNvPicPr/>
                  </pic:nvPicPr>
                  <pic:blipFill>
                    <a:blip r:embed="rId19">
                      <a:extLst>
                        <a:ext uri="{28A0092B-C50C-407E-A947-70E740481C1C}">
                          <a14:useLocalDpi xmlns:a14="http://schemas.microsoft.com/office/drawing/2010/main" val="0"/>
                        </a:ext>
                      </a:extLst>
                    </a:blip>
                    <a:stretch>
                      <a:fillRect/>
                    </a:stretch>
                  </pic:blipFill>
                  <pic:spPr>
                    <a:xfrm>
                      <a:off x="0" y="0"/>
                      <a:ext cx="4779882" cy="1912158"/>
                    </a:xfrm>
                    <a:prstGeom prst="rect">
                      <a:avLst/>
                    </a:prstGeom>
                  </pic:spPr>
                </pic:pic>
              </a:graphicData>
            </a:graphic>
          </wp:inline>
        </w:drawing>
      </w:r>
    </w:p>
    <w:p w14:paraId="6E5FBA12" w14:textId="77777777" w:rsidR="00567F6D" w:rsidRPr="003E5C50" w:rsidRDefault="00567F6D" w:rsidP="00567F6D">
      <w:pPr>
        <w:pStyle w:val="a6"/>
        <w:jc w:val="center"/>
        <w:rPr>
          <w:rFonts w:ascii="Times" w:hAnsi="Times"/>
          <w:i w:val="0"/>
          <w:iCs w:val="0"/>
          <w:color w:val="000000" w:themeColor="text1"/>
          <w:sz w:val="22"/>
          <w:szCs w:val="22"/>
        </w:rPr>
      </w:pPr>
      <w:r w:rsidRPr="003E5C50">
        <w:rPr>
          <w:rFonts w:ascii="Times" w:hAnsi="Times"/>
          <w:i w:val="0"/>
          <w:iCs w:val="0"/>
          <w:color w:val="000000" w:themeColor="text1"/>
          <w:sz w:val="22"/>
          <w:szCs w:val="22"/>
        </w:rPr>
        <w:t xml:space="preserve">Рис. </w:t>
      </w:r>
      <w:r w:rsidR="00BE6317" w:rsidRPr="00BE6317">
        <w:rPr>
          <w:rFonts w:ascii="Times" w:hAnsi="Times"/>
          <w:i w:val="0"/>
          <w:iCs w:val="0"/>
          <w:color w:val="000000" w:themeColor="text1"/>
          <w:sz w:val="22"/>
          <w:szCs w:val="22"/>
        </w:rPr>
        <w:t>1</w:t>
      </w:r>
      <w:r w:rsidR="006E0918">
        <w:rPr>
          <w:rFonts w:ascii="Times" w:hAnsi="Times"/>
          <w:i w:val="0"/>
          <w:iCs w:val="0"/>
          <w:color w:val="000000" w:themeColor="text1"/>
          <w:sz w:val="22"/>
          <w:szCs w:val="22"/>
        </w:rPr>
        <w:t>.</w:t>
      </w:r>
      <w:r w:rsidR="00BE6317" w:rsidRPr="00BE6317">
        <w:rPr>
          <w:rFonts w:ascii="Times" w:hAnsi="Times"/>
          <w:i w:val="0"/>
          <w:iCs w:val="0"/>
          <w:color w:val="000000" w:themeColor="text1"/>
          <w:sz w:val="22"/>
          <w:szCs w:val="22"/>
        </w:rPr>
        <w:t>9</w:t>
      </w:r>
      <w:r w:rsidRPr="003E5C50">
        <w:rPr>
          <w:rFonts w:ascii="Times" w:hAnsi="Times"/>
          <w:i w:val="0"/>
          <w:iCs w:val="0"/>
          <w:color w:val="000000" w:themeColor="text1"/>
          <w:sz w:val="22"/>
          <w:szCs w:val="22"/>
        </w:rPr>
        <w:t xml:space="preserve"> Цикл обращения денежных средств</w:t>
      </w:r>
    </w:p>
    <w:p w14:paraId="6972366E" w14:textId="37F84A7F" w:rsidR="00567F6D" w:rsidRPr="003E5C50" w:rsidRDefault="00567F6D" w:rsidP="00567F6D">
      <w:pPr>
        <w:jc w:val="center"/>
        <w:rPr>
          <w:rFonts w:ascii="Times" w:hAnsi="Times"/>
          <w:color w:val="000000" w:themeColor="text1"/>
          <w:sz w:val="22"/>
          <w:szCs w:val="22"/>
        </w:rPr>
      </w:pPr>
      <w:r w:rsidRPr="003E5C50">
        <w:rPr>
          <w:rFonts w:ascii="Times" w:hAnsi="Times"/>
          <w:color w:val="000000" w:themeColor="text1"/>
          <w:sz w:val="22"/>
          <w:szCs w:val="22"/>
        </w:rPr>
        <w:t xml:space="preserve">Источник: </w:t>
      </w:r>
      <w:proofErr w:type="spellStart"/>
      <w:r w:rsidR="00E9064B">
        <w:rPr>
          <w:rFonts w:ascii="Times" w:hAnsi="Times"/>
          <w:color w:val="000000" w:themeColor="text1"/>
          <w:sz w:val="22"/>
          <w:szCs w:val="22"/>
        </w:rPr>
        <w:t>Вейс</w:t>
      </w:r>
      <w:proofErr w:type="spellEnd"/>
      <w:r w:rsidRPr="003E5C50">
        <w:rPr>
          <w:rFonts w:ascii="Times" w:hAnsi="Times"/>
          <w:color w:val="000000" w:themeColor="text1"/>
          <w:sz w:val="22"/>
          <w:szCs w:val="22"/>
        </w:rPr>
        <w:t>, 2012</w:t>
      </w:r>
    </w:p>
    <w:p w14:paraId="5D9EF765" w14:textId="77777777" w:rsidR="000E129A" w:rsidRPr="003E5C50" w:rsidRDefault="000E129A" w:rsidP="00567F6D">
      <w:pPr>
        <w:spacing w:line="360" w:lineRule="auto"/>
        <w:ind w:firstLine="709"/>
        <w:jc w:val="both"/>
        <w:rPr>
          <w:rFonts w:ascii="Times" w:hAnsi="Times"/>
          <w:color w:val="000000" w:themeColor="text1"/>
          <w:sz w:val="22"/>
          <w:szCs w:val="22"/>
        </w:rPr>
      </w:pPr>
    </w:p>
    <w:p w14:paraId="3685CAF0" w14:textId="740C6537" w:rsidR="00567F6D"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ССС состоит из трех подциклов: время цикла</w:t>
      </w:r>
      <w:r w:rsidR="000E129A" w:rsidRPr="003E5C50">
        <w:rPr>
          <w:rFonts w:ascii="Times" w:hAnsi="Times"/>
          <w:color w:val="000000" w:themeColor="text1"/>
        </w:rPr>
        <w:t xml:space="preserve"> оборачиваемости</w:t>
      </w:r>
      <w:r w:rsidRPr="003E5C50">
        <w:rPr>
          <w:rFonts w:ascii="Times" w:hAnsi="Times"/>
          <w:color w:val="000000" w:themeColor="text1"/>
        </w:rPr>
        <w:t xml:space="preserve"> запасов (DIO) плюс время цикла </w:t>
      </w:r>
      <w:r w:rsidR="000E129A" w:rsidRPr="003E5C50">
        <w:rPr>
          <w:rFonts w:ascii="Times" w:hAnsi="Times"/>
          <w:color w:val="000000" w:themeColor="text1"/>
        </w:rPr>
        <w:t xml:space="preserve">оборачиваемости </w:t>
      </w:r>
      <w:r w:rsidRPr="003E5C50">
        <w:rPr>
          <w:rFonts w:ascii="Times" w:hAnsi="Times"/>
          <w:color w:val="000000" w:themeColor="text1"/>
        </w:rPr>
        <w:t>дебиторской задолженности (</w:t>
      </w:r>
      <w:r w:rsidRPr="003E5C50">
        <w:rPr>
          <w:rFonts w:ascii="Times" w:hAnsi="Times"/>
          <w:color w:val="000000" w:themeColor="text1"/>
          <w:lang w:val="en-US"/>
        </w:rPr>
        <w:t>DSO</w:t>
      </w:r>
      <w:r w:rsidRPr="003E5C50">
        <w:rPr>
          <w:rFonts w:ascii="Times" w:hAnsi="Times"/>
          <w:color w:val="000000" w:themeColor="text1"/>
        </w:rPr>
        <w:t xml:space="preserve">) минус время цикла </w:t>
      </w:r>
      <w:r w:rsidR="000E129A" w:rsidRPr="003E5C50">
        <w:rPr>
          <w:rFonts w:ascii="Times" w:hAnsi="Times"/>
          <w:color w:val="000000" w:themeColor="text1"/>
        </w:rPr>
        <w:t xml:space="preserve">оборачиваемости </w:t>
      </w:r>
      <w:r w:rsidRPr="003E5C50">
        <w:rPr>
          <w:rFonts w:ascii="Times" w:hAnsi="Times"/>
          <w:color w:val="000000" w:themeColor="text1"/>
        </w:rPr>
        <w:t xml:space="preserve">кредиторской задолженности (DPO). Таким образом, следующее уравнение оценивало </w:t>
      </w:r>
      <w:r w:rsidR="000E129A" w:rsidRPr="003E5C50">
        <w:rPr>
          <w:rFonts w:ascii="Times" w:hAnsi="Times"/>
          <w:color w:val="000000" w:themeColor="text1"/>
        </w:rPr>
        <w:t xml:space="preserve">ССС </w:t>
      </w:r>
      <w:r w:rsidRPr="003E5C50">
        <w:rPr>
          <w:rFonts w:ascii="Times" w:hAnsi="Times"/>
          <w:color w:val="000000" w:themeColor="text1"/>
        </w:rPr>
        <w:t>как:</w:t>
      </w:r>
    </w:p>
    <w:p w14:paraId="1A93D7BC" w14:textId="34C7F860" w:rsidR="00E9064B" w:rsidRDefault="00E9064B" w:rsidP="00567F6D">
      <w:pPr>
        <w:spacing w:line="360" w:lineRule="auto"/>
        <w:ind w:firstLine="709"/>
        <w:jc w:val="both"/>
        <w:rPr>
          <w:rFonts w:ascii="Times" w:hAnsi="Times"/>
          <w:color w:val="000000" w:themeColor="text1"/>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4"/>
      </w:tblGrid>
      <w:tr w:rsidR="00E9064B" w14:paraId="2525A869" w14:textId="77777777" w:rsidTr="003F2A3E">
        <w:trPr>
          <w:jc w:val="center"/>
        </w:trPr>
        <w:tc>
          <w:tcPr>
            <w:tcW w:w="8075" w:type="dxa"/>
          </w:tcPr>
          <w:p w14:paraId="19E963D6" w14:textId="39F1DF49" w:rsidR="00E9064B" w:rsidRPr="00030DAD" w:rsidRDefault="006E3B8B" w:rsidP="003F2A3E">
            <w:pPr>
              <w:spacing w:line="360" w:lineRule="auto"/>
              <w:ind w:firstLine="709"/>
              <w:jc w:val="both"/>
              <w:rPr>
                <w:rFonts w:ascii="Times" w:eastAsiaTheme="minorEastAsia" w:hAnsi="Times"/>
                <w:color w:val="000000" w:themeColor="text1"/>
                <w:lang w:val="en-US"/>
              </w:rPr>
            </w:pPr>
            <m:oMathPara>
              <m:oMathParaPr>
                <m:jc m:val="center"/>
              </m:oMathParaPr>
              <m:oMath>
                <m:r>
                  <m:rPr>
                    <m:sty m:val="p"/>
                  </m:rPr>
                  <w:rPr>
                    <w:rFonts w:ascii="Cambria Math" w:hAnsi="Cambria Math"/>
                    <w:color w:val="000000" w:themeColor="text1"/>
                    <w:lang w:val="en-US"/>
                  </w:rPr>
                  <m:t xml:space="preserve">                        CCC=DIO+DSO-DPO</m:t>
                </m:r>
              </m:oMath>
            </m:oMathPara>
          </w:p>
        </w:tc>
        <w:tc>
          <w:tcPr>
            <w:tcW w:w="1264" w:type="dxa"/>
          </w:tcPr>
          <w:p w14:paraId="29A7CB0E" w14:textId="2BA0E0F6" w:rsidR="00E9064B" w:rsidRDefault="00E9064B" w:rsidP="003F2A3E">
            <w:pPr>
              <w:spacing w:line="360" w:lineRule="auto"/>
              <w:jc w:val="center"/>
              <w:rPr>
                <w:rFonts w:ascii="Times" w:hAnsi="Times"/>
                <w:color w:val="000000" w:themeColor="text1"/>
              </w:rPr>
            </w:pPr>
            <w:r>
              <w:rPr>
                <w:rFonts w:ascii="Times" w:hAnsi="Times"/>
                <w:color w:val="000000" w:themeColor="text1"/>
              </w:rPr>
              <w:t>(1.3)</w:t>
            </w:r>
          </w:p>
        </w:tc>
      </w:tr>
    </w:tbl>
    <w:p w14:paraId="1A10C14D" w14:textId="77777777" w:rsidR="00954008" w:rsidRDefault="00954008" w:rsidP="00954008">
      <w:pPr>
        <w:spacing w:line="360" w:lineRule="auto"/>
        <w:jc w:val="both"/>
        <w:rPr>
          <w:rFonts w:ascii="Times" w:hAnsi="Times"/>
          <w:color w:val="000000" w:themeColor="text1"/>
        </w:rPr>
      </w:pPr>
    </w:p>
    <w:p w14:paraId="0FD46EAF" w14:textId="77777777" w:rsidR="00567F6D" w:rsidRPr="003E5C50" w:rsidRDefault="000E129A" w:rsidP="00954008">
      <w:pPr>
        <w:spacing w:line="360" w:lineRule="auto"/>
        <w:ind w:firstLine="709"/>
        <w:jc w:val="both"/>
        <w:rPr>
          <w:rFonts w:ascii="Times" w:hAnsi="Times"/>
          <w:color w:val="000000" w:themeColor="text1"/>
        </w:rPr>
      </w:pPr>
      <w:r w:rsidRPr="003E5C50">
        <w:rPr>
          <w:rFonts w:ascii="Times" w:hAnsi="Times"/>
          <w:color w:val="000000" w:themeColor="text1"/>
        </w:rPr>
        <w:t xml:space="preserve">ССС </w:t>
      </w:r>
      <w:r w:rsidR="00567F6D" w:rsidRPr="003E5C50">
        <w:rPr>
          <w:rFonts w:ascii="Times" w:hAnsi="Times"/>
          <w:color w:val="000000" w:themeColor="text1"/>
        </w:rPr>
        <w:t xml:space="preserve">отслеживает жизненный цикл денежных средств, используемых для предпринимательской деятельности. Денежные средства сначала преобразуются в запасы и кредиторскую задолженность, затем в расходы на разработку продукта или услуги, через продажи и дебиторскую задолженность, а затем обратно в наличные деньги. По существу, </w:t>
      </w:r>
      <w:r w:rsidRPr="003E5C50">
        <w:rPr>
          <w:rFonts w:ascii="Times" w:hAnsi="Times"/>
          <w:color w:val="000000" w:themeColor="text1"/>
        </w:rPr>
        <w:t xml:space="preserve">ССС </w:t>
      </w:r>
      <w:r w:rsidR="00567F6D" w:rsidRPr="003E5C50">
        <w:rPr>
          <w:rFonts w:ascii="Times" w:hAnsi="Times"/>
          <w:color w:val="000000" w:themeColor="text1"/>
        </w:rPr>
        <w:t xml:space="preserve">характеризует, как быстро компания может конвертировать вложенные денежные средства от инвестиции до получения дохода. </w:t>
      </w:r>
    </w:p>
    <w:p w14:paraId="63A6DC88"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В качестве отдельного числа </w:t>
      </w:r>
      <w:r w:rsidR="000E129A" w:rsidRPr="003E5C50">
        <w:rPr>
          <w:rFonts w:ascii="Times" w:hAnsi="Times"/>
          <w:color w:val="000000" w:themeColor="text1"/>
        </w:rPr>
        <w:t xml:space="preserve">ССС </w:t>
      </w:r>
      <w:r w:rsidRPr="003E5C50">
        <w:rPr>
          <w:rFonts w:ascii="Times" w:hAnsi="Times"/>
          <w:color w:val="000000" w:themeColor="text1"/>
        </w:rPr>
        <w:t xml:space="preserve">может не давать значимых выводов для выбранного периода. Аналитики используют его для отслеживания результативности бизнеса в течение нескольких периодов времени и для сравнения показателей компании с показателями ее конкурентов. Отслеживание </w:t>
      </w:r>
      <w:r w:rsidR="000E129A" w:rsidRPr="003E5C50">
        <w:rPr>
          <w:rFonts w:ascii="Times" w:hAnsi="Times"/>
          <w:color w:val="000000" w:themeColor="text1"/>
        </w:rPr>
        <w:t xml:space="preserve">ССС </w:t>
      </w:r>
      <w:r w:rsidRPr="003E5C50">
        <w:rPr>
          <w:rFonts w:ascii="Times" w:hAnsi="Times"/>
          <w:color w:val="000000" w:themeColor="text1"/>
        </w:rPr>
        <w:t xml:space="preserve">компании в течение нескольких кварталов покажет, улучшается ли, остается неизменной или ухудшается ее операционная эффективность. Сравнивая конкурирующие предприятия, инвесторы могут рассмотреть комбинацию факторов, чтобы выбрать наиболее привлекательную организацию. Если две компании имеют одинаковые значения рентабельности собственного капитала (ROE) и рентабельности активов (ROA), возможно, стоит инвестировать в компанию, которая имеет более низкий </w:t>
      </w:r>
      <w:r w:rsidR="000E129A" w:rsidRPr="003E5C50">
        <w:rPr>
          <w:rFonts w:ascii="Times" w:hAnsi="Times"/>
          <w:color w:val="000000" w:themeColor="text1"/>
        </w:rPr>
        <w:t>ССС</w:t>
      </w:r>
      <w:r w:rsidRPr="003E5C50">
        <w:rPr>
          <w:rFonts w:ascii="Times" w:hAnsi="Times"/>
          <w:color w:val="000000" w:themeColor="text1"/>
        </w:rPr>
        <w:t xml:space="preserve">. Это указывает на то, что компания способна генерировать аналогичные доходы быстрее по сравнению с конкурентом. </w:t>
      </w:r>
      <w:r w:rsidR="000E129A" w:rsidRPr="003E5C50">
        <w:rPr>
          <w:rFonts w:ascii="Times" w:hAnsi="Times"/>
          <w:color w:val="000000" w:themeColor="text1"/>
        </w:rPr>
        <w:t xml:space="preserve">ССС </w:t>
      </w:r>
      <w:r w:rsidRPr="003E5C50">
        <w:rPr>
          <w:rFonts w:ascii="Times" w:hAnsi="Times"/>
          <w:color w:val="000000" w:themeColor="text1"/>
        </w:rPr>
        <w:t xml:space="preserve">также используется внутри компании </w:t>
      </w:r>
      <w:r w:rsidRPr="003E5C50">
        <w:rPr>
          <w:rFonts w:ascii="Times" w:hAnsi="Times"/>
          <w:color w:val="000000" w:themeColor="text1"/>
        </w:rPr>
        <w:lastRenderedPageBreak/>
        <w:t>руководством для корректировки своих методов оплаты кредита или взыскания денежных средств с должников.</w:t>
      </w:r>
      <w:r w:rsidRPr="003E5C50">
        <w:rPr>
          <w:rStyle w:val="a5"/>
          <w:rFonts w:ascii="Times" w:hAnsi="Times"/>
          <w:color w:val="000000" w:themeColor="text1"/>
        </w:rPr>
        <w:footnoteReference w:id="8"/>
      </w:r>
      <w:r w:rsidRPr="003E5C50">
        <w:rPr>
          <w:rFonts w:ascii="Times" w:hAnsi="Times"/>
          <w:color w:val="000000" w:themeColor="text1"/>
        </w:rPr>
        <w:t xml:space="preserve"> </w:t>
      </w:r>
    </w:p>
    <w:p w14:paraId="136726A6" w14:textId="77777777" w:rsidR="00567F6D" w:rsidRDefault="000E129A" w:rsidP="00954008">
      <w:pPr>
        <w:spacing w:line="360" w:lineRule="auto"/>
        <w:ind w:firstLine="709"/>
        <w:jc w:val="both"/>
        <w:rPr>
          <w:rFonts w:ascii="Times" w:hAnsi="Times"/>
          <w:color w:val="000000" w:themeColor="text1"/>
        </w:rPr>
      </w:pPr>
      <w:r w:rsidRPr="003E5C50">
        <w:rPr>
          <w:rFonts w:ascii="Times" w:hAnsi="Times"/>
          <w:color w:val="000000" w:themeColor="text1"/>
        </w:rPr>
        <w:t xml:space="preserve">ССС </w:t>
      </w:r>
      <w:r w:rsidR="00567F6D" w:rsidRPr="003E5C50">
        <w:rPr>
          <w:rFonts w:ascii="Times" w:hAnsi="Times"/>
          <w:color w:val="000000" w:themeColor="text1"/>
        </w:rPr>
        <w:t xml:space="preserve">может быть как отрицательным, так и положительным. Отрицательный показатель </w:t>
      </w:r>
      <w:r w:rsidRPr="003E5C50">
        <w:rPr>
          <w:rFonts w:ascii="Times" w:hAnsi="Times"/>
          <w:color w:val="000000" w:themeColor="text1"/>
        </w:rPr>
        <w:t xml:space="preserve">ССС </w:t>
      </w:r>
      <w:r w:rsidR="00567F6D" w:rsidRPr="003E5C50">
        <w:rPr>
          <w:rFonts w:ascii="Times" w:hAnsi="Times"/>
          <w:color w:val="000000" w:themeColor="text1"/>
        </w:rPr>
        <w:t xml:space="preserve">означает, что компания сохраняет низкий уровень запасов и / или взыскивает денежные средства со своих клиентов за проданные товары до того, как погашает свою кредиторскую задолженность. Многие исследователи придерживаются мнения, что чем ниже </w:t>
      </w:r>
      <w:r w:rsidRPr="003E5C50">
        <w:rPr>
          <w:rFonts w:ascii="Times" w:hAnsi="Times"/>
          <w:color w:val="000000" w:themeColor="text1"/>
        </w:rPr>
        <w:t>ССС</w:t>
      </w:r>
      <w:r w:rsidR="00567F6D" w:rsidRPr="003E5C50">
        <w:rPr>
          <w:rFonts w:ascii="Times" w:hAnsi="Times"/>
          <w:color w:val="000000" w:themeColor="text1"/>
        </w:rPr>
        <w:t xml:space="preserve">, тем лучше компания может управлять своими денежными средствами. Однако чрезвычайно низкий </w:t>
      </w:r>
      <w:r w:rsidRPr="003E5C50">
        <w:rPr>
          <w:rFonts w:ascii="Times" w:hAnsi="Times"/>
          <w:color w:val="000000" w:themeColor="text1"/>
        </w:rPr>
        <w:t xml:space="preserve">ССС </w:t>
      </w:r>
      <w:r w:rsidR="00567F6D" w:rsidRPr="003E5C50">
        <w:rPr>
          <w:rFonts w:ascii="Times" w:hAnsi="Times"/>
          <w:color w:val="000000" w:themeColor="text1"/>
        </w:rPr>
        <w:t xml:space="preserve">может указывать на проблемы, связанные с управлением каждым отдельным компонентом </w:t>
      </w:r>
      <w:r w:rsidRPr="003E5C50">
        <w:rPr>
          <w:rFonts w:ascii="Times" w:hAnsi="Times"/>
          <w:color w:val="000000" w:themeColor="text1"/>
        </w:rPr>
        <w:t>ССС</w:t>
      </w:r>
      <w:r w:rsidR="00567F6D" w:rsidRPr="003E5C50">
        <w:rPr>
          <w:rFonts w:ascii="Times" w:hAnsi="Times"/>
          <w:color w:val="000000" w:themeColor="text1"/>
        </w:rPr>
        <w:t>. В то же время достаточно низк</w:t>
      </w:r>
      <w:r w:rsidRPr="003E5C50">
        <w:rPr>
          <w:rFonts w:ascii="Times" w:hAnsi="Times"/>
          <w:color w:val="000000" w:themeColor="text1"/>
        </w:rPr>
        <w:t>ий</w:t>
      </w:r>
      <w:r w:rsidR="00567F6D" w:rsidRPr="003E5C50">
        <w:rPr>
          <w:rFonts w:ascii="Times" w:hAnsi="Times"/>
          <w:color w:val="000000" w:themeColor="text1"/>
        </w:rPr>
        <w:t xml:space="preserve"> </w:t>
      </w:r>
      <w:r w:rsidRPr="003E5C50">
        <w:rPr>
          <w:rFonts w:ascii="Times" w:hAnsi="Times"/>
          <w:color w:val="000000" w:themeColor="text1"/>
        </w:rPr>
        <w:t xml:space="preserve">ССС </w:t>
      </w:r>
      <w:r w:rsidR="00567F6D" w:rsidRPr="003E5C50">
        <w:rPr>
          <w:rFonts w:ascii="Times" w:hAnsi="Times"/>
          <w:color w:val="000000" w:themeColor="text1"/>
        </w:rPr>
        <w:t>означает, что фирма имеет низкие затраты на финансирование своей коммерческой деятельности или, говоря иначе, низкие затраты на оборотный капитал (</w:t>
      </w:r>
      <w:proofErr w:type="spellStart"/>
      <w:r w:rsidR="00567F6D" w:rsidRPr="003E5C50">
        <w:rPr>
          <w:rFonts w:ascii="Times" w:hAnsi="Times"/>
          <w:color w:val="000000" w:themeColor="text1"/>
        </w:rPr>
        <w:t>Тангусчеева</w:t>
      </w:r>
      <w:proofErr w:type="spellEnd"/>
      <w:r w:rsidR="00567F6D" w:rsidRPr="003E5C50">
        <w:rPr>
          <w:rFonts w:ascii="Times" w:hAnsi="Times"/>
          <w:color w:val="000000" w:themeColor="text1"/>
        </w:rPr>
        <w:t xml:space="preserve">, </w:t>
      </w:r>
      <w:proofErr w:type="spellStart"/>
      <w:r w:rsidR="00567F6D" w:rsidRPr="003E5C50">
        <w:rPr>
          <w:rFonts w:ascii="Times" w:hAnsi="Times"/>
          <w:color w:val="000000" w:themeColor="text1"/>
        </w:rPr>
        <w:t>Прабху</w:t>
      </w:r>
      <w:proofErr w:type="spellEnd"/>
      <w:r w:rsidR="00567F6D" w:rsidRPr="003E5C50">
        <w:rPr>
          <w:rFonts w:ascii="Times" w:hAnsi="Times"/>
          <w:color w:val="000000" w:themeColor="text1"/>
        </w:rPr>
        <w:t xml:space="preserve">, 2013).  В этих условиях возникает проблема определения оптимального уровня </w:t>
      </w:r>
      <w:r w:rsidRPr="003E5C50">
        <w:rPr>
          <w:rFonts w:ascii="Times" w:hAnsi="Times"/>
          <w:color w:val="000000" w:themeColor="text1"/>
        </w:rPr>
        <w:t>ССС</w:t>
      </w:r>
      <w:r w:rsidR="00567F6D" w:rsidRPr="003E5C50">
        <w:rPr>
          <w:rFonts w:ascii="Times" w:hAnsi="Times"/>
          <w:color w:val="000000" w:themeColor="text1"/>
        </w:rPr>
        <w:t>, влияющего на рентабельность и уровень ликвидности любой компании.</w:t>
      </w:r>
    </w:p>
    <w:p w14:paraId="77426E97" w14:textId="77777777" w:rsidR="00954008" w:rsidRPr="003E5C50" w:rsidRDefault="00954008" w:rsidP="00954008">
      <w:pPr>
        <w:spacing w:line="360" w:lineRule="auto"/>
        <w:ind w:firstLine="709"/>
        <w:jc w:val="both"/>
        <w:rPr>
          <w:rFonts w:ascii="Times" w:hAnsi="Times"/>
          <w:color w:val="000000" w:themeColor="text1"/>
        </w:rPr>
      </w:pPr>
    </w:p>
    <w:p w14:paraId="4A999137" w14:textId="3240D2C4" w:rsidR="00954008" w:rsidRPr="00954008" w:rsidRDefault="0011446F" w:rsidP="00687AD3">
      <w:pPr>
        <w:pStyle w:val="2"/>
        <w:numPr>
          <w:ilvl w:val="2"/>
          <w:numId w:val="31"/>
        </w:numPr>
        <w:rPr>
          <w:rFonts w:ascii="Times" w:hAnsi="Times"/>
          <w:color w:val="000000" w:themeColor="text1"/>
          <w:sz w:val="24"/>
          <w:szCs w:val="24"/>
        </w:rPr>
      </w:pPr>
      <w:bookmarkStart w:id="12" w:name="_Toc41765440"/>
      <w:r w:rsidRPr="003E5C50">
        <w:rPr>
          <w:rFonts w:ascii="Times" w:hAnsi="Times"/>
          <w:color w:val="000000" w:themeColor="text1"/>
          <w:sz w:val="24"/>
          <w:szCs w:val="24"/>
        </w:rPr>
        <w:t>Цикл обращения денежных средств и рентабельности компании</w:t>
      </w:r>
      <w:bookmarkEnd w:id="12"/>
    </w:p>
    <w:p w14:paraId="0064B64A" w14:textId="21057FB3"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Как сообщалось выше, многие исследования доказали, что управление рабочим капиталом влияет на прибыльность и ликвидность организации, а решения, принимаемые по отношению к управлению рабочим капиталом, затрагивают множество областей бизнеса. Интерес к этой области исследований породил много научных работ за последние несколько лет: Прасад (2018) выявил, что 40% статей, посвященных области управления рабочим капиталом, опубликованных в период 1980-2017 годы, сосредоточены на изучении взаимосвязи между циклом обращения денежных средств и прибыльност</w:t>
      </w:r>
      <w:r w:rsidR="000E129A" w:rsidRPr="003E5C50">
        <w:rPr>
          <w:rFonts w:ascii="Times" w:hAnsi="Times"/>
          <w:color w:val="000000" w:themeColor="text1"/>
        </w:rPr>
        <w:t>и</w:t>
      </w:r>
      <w:r w:rsidRPr="003E5C50">
        <w:rPr>
          <w:rFonts w:ascii="Times" w:hAnsi="Times"/>
          <w:color w:val="000000" w:themeColor="text1"/>
        </w:rPr>
        <w:t xml:space="preserve"> организации. Хотя некоторые авторы и утверждают, что меньший цикл обращения денежных средств порождает больший показатель рентабельности компании (</w:t>
      </w:r>
      <w:proofErr w:type="spellStart"/>
      <w:r w:rsidRPr="003E5C50">
        <w:rPr>
          <w:rFonts w:ascii="Times" w:hAnsi="Times"/>
          <w:color w:val="000000" w:themeColor="text1"/>
        </w:rPr>
        <w:t>Мусцлотта</w:t>
      </w:r>
      <w:proofErr w:type="spellEnd"/>
      <w:r w:rsidRPr="003E5C50">
        <w:rPr>
          <w:rFonts w:ascii="Times" w:hAnsi="Times"/>
          <w:color w:val="000000" w:themeColor="text1"/>
        </w:rPr>
        <w:t xml:space="preserve">, 2014; </w:t>
      </w:r>
      <w:proofErr w:type="spellStart"/>
      <w:r w:rsidRPr="003E5C50">
        <w:rPr>
          <w:rFonts w:ascii="Times" w:hAnsi="Times"/>
          <w:color w:val="000000" w:themeColor="text1"/>
        </w:rPr>
        <w:t>Зейдан</w:t>
      </w:r>
      <w:proofErr w:type="spellEnd"/>
      <w:r w:rsidRPr="003E5C50">
        <w:rPr>
          <w:rFonts w:ascii="Times" w:hAnsi="Times"/>
          <w:color w:val="000000" w:themeColor="text1"/>
        </w:rPr>
        <w:t xml:space="preserve">, 2017), другие авторы занимались выявлением оптимальной длины </w:t>
      </w:r>
      <w:r w:rsidRPr="003E5C50">
        <w:rPr>
          <w:rFonts w:ascii="Times" w:hAnsi="Times"/>
          <w:color w:val="000000" w:themeColor="text1"/>
          <w:lang w:val="en-US"/>
        </w:rPr>
        <w:t>CCC</w:t>
      </w:r>
      <w:r w:rsidRPr="003E5C50">
        <w:rPr>
          <w:rFonts w:ascii="Times" w:hAnsi="Times"/>
          <w:color w:val="000000" w:themeColor="text1"/>
        </w:rPr>
        <w:t xml:space="preserve"> и выявляли значение компонентов, которые позволяют достичь больших финансовых результатов и повысить стоимость компании (Гаранина и Петрова, 2015; Шах, 2018). Согласно </w:t>
      </w:r>
      <w:proofErr w:type="spellStart"/>
      <w:r w:rsidRPr="003E5C50">
        <w:rPr>
          <w:rFonts w:ascii="Times" w:hAnsi="Times"/>
          <w:color w:val="000000" w:themeColor="text1"/>
        </w:rPr>
        <w:t>Павлису</w:t>
      </w:r>
      <w:proofErr w:type="spellEnd"/>
      <w:r w:rsidRPr="003E5C50">
        <w:rPr>
          <w:rFonts w:ascii="Times" w:hAnsi="Times"/>
          <w:color w:val="000000" w:themeColor="text1"/>
        </w:rPr>
        <w:t xml:space="preserve"> (2018) увеличение показателя ССС подразумевает увеличение показателей DIO и </w:t>
      </w:r>
      <w:r w:rsidRPr="003E5C50">
        <w:rPr>
          <w:rFonts w:ascii="Times" w:hAnsi="Times"/>
          <w:color w:val="000000" w:themeColor="text1"/>
          <w:lang w:val="en-US"/>
        </w:rPr>
        <w:t>DSO</w:t>
      </w:r>
      <w:r w:rsidRPr="003E5C50">
        <w:rPr>
          <w:rFonts w:ascii="Times" w:hAnsi="Times"/>
          <w:color w:val="000000" w:themeColor="text1"/>
        </w:rPr>
        <w:t xml:space="preserve"> (периодов оборачиваемости запасов и периода оборачиваемости дебиторской задолженности</w:t>
      </w:r>
      <w:r w:rsidR="000751E6">
        <w:rPr>
          <w:rFonts w:ascii="Times" w:hAnsi="Times"/>
          <w:color w:val="000000" w:themeColor="text1"/>
        </w:rPr>
        <w:t>, рассчитать которые можно по формулам, указанным в приложении 1</w:t>
      </w:r>
      <w:r w:rsidRPr="003E5C50">
        <w:rPr>
          <w:rFonts w:ascii="Times" w:hAnsi="Times"/>
          <w:color w:val="000000" w:themeColor="text1"/>
        </w:rPr>
        <w:t xml:space="preserve">), что означает и увеличение затрат на поддержание оборотного капитала. Таким образом, чем длиннее ССС, тем выше финансовые затраты на оборотный капитал и тем ниже рентабельность фирмы. </w:t>
      </w:r>
    </w:p>
    <w:p w14:paraId="32B1D70D" w14:textId="126BCA4F"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При изучении взаимосвязи между управлением рабочим капиталом и прибыльностью компании Прасад (2018) приходит к выводу, что в большинстве исследуемых компаний (в 23 </w:t>
      </w:r>
      <w:r w:rsidRPr="003E5C50">
        <w:rPr>
          <w:rFonts w:ascii="Times" w:hAnsi="Times"/>
          <w:color w:val="000000" w:themeColor="text1"/>
        </w:rPr>
        <w:lastRenderedPageBreak/>
        <w:t xml:space="preserve">из 29, составляющих выборку) обнаружена существенная отрицательная связь между ССС и рентабельностью, означающая, что прибыль компании растет с совершенствованием политики управления оборотным капиталом. Несмотря на это, в </w:t>
      </w:r>
      <w:r w:rsidR="00E5043E" w:rsidRPr="003E5C50">
        <w:rPr>
          <w:rFonts w:ascii="Times" w:hAnsi="Times"/>
          <w:color w:val="000000" w:themeColor="text1"/>
        </w:rPr>
        <w:t>других</w:t>
      </w:r>
      <w:r w:rsidRPr="003E5C50">
        <w:rPr>
          <w:rFonts w:ascii="Times" w:hAnsi="Times"/>
          <w:color w:val="000000" w:themeColor="text1"/>
        </w:rPr>
        <w:t xml:space="preserve"> исследованиях</w:t>
      </w:r>
      <w:r w:rsidR="00E5043E" w:rsidRPr="003E5C50">
        <w:rPr>
          <w:rFonts w:ascii="Times" w:hAnsi="Times"/>
          <w:color w:val="000000" w:themeColor="text1"/>
        </w:rPr>
        <w:t>, наоборот,</w:t>
      </w:r>
      <w:r w:rsidRPr="003E5C50">
        <w:rPr>
          <w:rFonts w:ascii="Times" w:hAnsi="Times"/>
          <w:color w:val="000000" w:themeColor="text1"/>
        </w:rPr>
        <w:t xml:space="preserve"> установлена положительная значимая связь: в них предполагается, что поддержание высокого уровня запасов и проведение не жесткой кредитной политики положительно влияет на прибыль. (Прасад, 2018). Однако здесь также можно найти противоречивые результаты. Часто авторы сообщают об отрицательной связи между показателями DIO</w:t>
      </w:r>
      <w:r w:rsidR="00DE6F90">
        <w:rPr>
          <w:rFonts w:ascii="Times" w:hAnsi="Times"/>
          <w:color w:val="000000" w:themeColor="text1"/>
        </w:rPr>
        <w:t xml:space="preserve"> </w:t>
      </w:r>
      <w:r w:rsidRPr="003E5C50">
        <w:rPr>
          <w:rFonts w:ascii="Times" w:hAnsi="Times"/>
          <w:color w:val="000000" w:themeColor="text1"/>
        </w:rPr>
        <w:t>/</w:t>
      </w:r>
      <w:r w:rsidR="00DE6F90">
        <w:rPr>
          <w:rFonts w:ascii="Times" w:hAnsi="Times"/>
          <w:color w:val="000000" w:themeColor="text1"/>
        </w:rPr>
        <w:t xml:space="preserve"> </w:t>
      </w:r>
      <w:r w:rsidRPr="003E5C50">
        <w:rPr>
          <w:rFonts w:ascii="Times" w:hAnsi="Times"/>
          <w:color w:val="000000" w:themeColor="text1"/>
          <w:lang w:val="en-US"/>
        </w:rPr>
        <w:t>DSO</w:t>
      </w:r>
      <w:r w:rsidRPr="003E5C50">
        <w:rPr>
          <w:rFonts w:ascii="Times" w:hAnsi="Times"/>
          <w:color w:val="000000" w:themeColor="text1"/>
        </w:rPr>
        <w:t xml:space="preserve"> и прибыльности, и отрицательной связи между показателями DPO (период оборачиваемости кредиторской задолженности) и прибыльности (</w:t>
      </w:r>
      <w:proofErr w:type="spellStart"/>
      <w:r w:rsidRPr="003E5C50">
        <w:rPr>
          <w:rFonts w:ascii="Times" w:hAnsi="Times"/>
          <w:color w:val="000000" w:themeColor="text1"/>
        </w:rPr>
        <w:t>Чинг</w:t>
      </w:r>
      <w:proofErr w:type="spellEnd"/>
      <w:r w:rsidRPr="003E5C50">
        <w:rPr>
          <w:rFonts w:ascii="Times" w:hAnsi="Times"/>
          <w:color w:val="000000" w:themeColor="text1"/>
        </w:rPr>
        <w:t xml:space="preserve">, 2011; </w:t>
      </w:r>
      <w:proofErr w:type="spellStart"/>
      <w:r w:rsidRPr="003E5C50">
        <w:rPr>
          <w:rFonts w:ascii="Times" w:hAnsi="Times"/>
          <w:color w:val="000000" w:themeColor="text1"/>
        </w:rPr>
        <w:t>Напомеш</w:t>
      </w:r>
      <w:proofErr w:type="spellEnd"/>
      <w:r w:rsidRPr="003E5C50">
        <w:rPr>
          <w:rFonts w:ascii="Times" w:hAnsi="Times"/>
          <w:color w:val="000000" w:themeColor="text1"/>
        </w:rPr>
        <w:t xml:space="preserve">, 2012; </w:t>
      </w:r>
      <w:proofErr w:type="spellStart"/>
      <w:r w:rsidRPr="003E5C50">
        <w:rPr>
          <w:rFonts w:ascii="Times" w:hAnsi="Times"/>
          <w:color w:val="000000" w:themeColor="text1"/>
        </w:rPr>
        <w:t>Вурал</w:t>
      </w:r>
      <w:proofErr w:type="spellEnd"/>
      <w:r w:rsidRPr="003E5C50">
        <w:rPr>
          <w:rFonts w:ascii="Times" w:hAnsi="Times"/>
          <w:color w:val="000000" w:themeColor="text1"/>
        </w:rPr>
        <w:t xml:space="preserve">, 2012). Подобная взаимосвязь подразумевает следующую стратегию: для увеличения прибыли компания должна сократить период хранения запасов, на которые, соответственно, сократятся затраты, а также время, в течение которого она ожидает возврата денежных средств от своих должников, а также отсрочить свои собственные платежи. Однако </w:t>
      </w:r>
      <w:proofErr w:type="spellStart"/>
      <w:r w:rsidRPr="003E5C50">
        <w:rPr>
          <w:rFonts w:ascii="Times" w:hAnsi="Times"/>
          <w:color w:val="000000" w:themeColor="text1"/>
        </w:rPr>
        <w:t>Матува</w:t>
      </w:r>
      <w:proofErr w:type="spellEnd"/>
      <w:r w:rsidRPr="003E5C50">
        <w:rPr>
          <w:rFonts w:ascii="Times" w:hAnsi="Times"/>
          <w:color w:val="000000" w:themeColor="text1"/>
        </w:rPr>
        <w:t xml:space="preserve"> (2010); Шарма, </w:t>
      </w:r>
      <w:proofErr w:type="spellStart"/>
      <w:r w:rsidRPr="003E5C50">
        <w:rPr>
          <w:rFonts w:ascii="Times" w:hAnsi="Times"/>
          <w:color w:val="000000" w:themeColor="text1"/>
        </w:rPr>
        <w:t>Кумар</w:t>
      </w:r>
      <w:proofErr w:type="spellEnd"/>
      <w:r w:rsidRPr="003E5C50">
        <w:rPr>
          <w:rFonts w:ascii="Times" w:hAnsi="Times"/>
          <w:color w:val="000000" w:themeColor="text1"/>
        </w:rPr>
        <w:t xml:space="preserve"> (2011) и </w:t>
      </w:r>
      <w:proofErr w:type="spellStart"/>
      <w:r w:rsidRPr="003E5C50">
        <w:rPr>
          <w:rFonts w:ascii="Times" w:hAnsi="Times"/>
          <w:color w:val="000000" w:themeColor="text1"/>
        </w:rPr>
        <w:t>Абузаед</w:t>
      </w:r>
      <w:proofErr w:type="spellEnd"/>
      <w:r w:rsidRPr="003E5C50">
        <w:rPr>
          <w:rFonts w:ascii="Times" w:hAnsi="Times"/>
          <w:color w:val="000000" w:themeColor="text1"/>
        </w:rPr>
        <w:t xml:space="preserve"> (2012) при изучении взаимосвязи между компонентами ССС и прибыльност</w:t>
      </w:r>
      <w:r w:rsidR="00E5043E" w:rsidRPr="003E5C50">
        <w:rPr>
          <w:rFonts w:ascii="Times" w:hAnsi="Times"/>
          <w:color w:val="000000" w:themeColor="text1"/>
        </w:rPr>
        <w:t>и</w:t>
      </w:r>
      <w:r w:rsidRPr="003E5C50">
        <w:rPr>
          <w:rFonts w:ascii="Times" w:hAnsi="Times"/>
          <w:color w:val="000000" w:themeColor="text1"/>
        </w:rPr>
        <w:t xml:space="preserve"> предоставили прямо противоположные результаты. Одним из возможных объяснений разницы результатов исследований является тот факт, что бесконечное уменьшение показателей DIO и </w:t>
      </w:r>
      <w:r w:rsidRPr="003E5C50">
        <w:rPr>
          <w:rFonts w:ascii="Times" w:hAnsi="Times"/>
          <w:color w:val="000000" w:themeColor="text1"/>
          <w:lang w:val="en-US"/>
        </w:rPr>
        <w:t>DSO</w:t>
      </w:r>
      <w:r w:rsidRPr="003E5C50">
        <w:rPr>
          <w:rFonts w:ascii="Times" w:hAnsi="Times"/>
          <w:color w:val="000000" w:themeColor="text1"/>
        </w:rPr>
        <w:t xml:space="preserve"> и бесконечное увеличение DPO (другими словами, минимизация CCC) не обеспечивают высокую эффективность организации и рост прибыли. Речь идет скорее о задаче определения объема рабочего капитала и определённой </w:t>
      </w:r>
      <w:r w:rsidR="00EE3768">
        <w:rPr>
          <w:rFonts w:ascii="Times" w:hAnsi="Times"/>
          <w:color w:val="000000" w:themeColor="text1"/>
        </w:rPr>
        <w:t>длительности</w:t>
      </w:r>
      <w:r w:rsidRPr="003E5C50">
        <w:rPr>
          <w:rFonts w:ascii="Times" w:hAnsi="Times"/>
          <w:color w:val="000000" w:themeColor="text1"/>
        </w:rPr>
        <w:t xml:space="preserve"> CCC, которые позволят минимизировать затраты на рабочий капитал, и, следовательно, повысить рентабельность.</w:t>
      </w:r>
    </w:p>
    <w:p w14:paraId="6B93E0F8" w14:textId="77777777"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Как правило, при рассмотрении связи между рабочим капиталом и прибыльностью возникает проблема компромисса между ликвидностью и прибыльностью. </w:t>
      </w:r>
      <w:proofErr w:type="spellStart"/>
      <w:r w:rsidRPr="003E5C50">
        <w:rPr>
          <w:rFonts w:ascii="Times" w:hAnsi="Times"/>
          <w:color w:val="000000" w:themeColor="text1"/>
        </w:rPr>
        <w:t>Банос-Кабаеро</w:t>
      </w:r>
      <w:proofErr w:type="spellEnd"/>
      <w:r w:rsidRPr="003E5C50">
        <w:rPr>
          <w:rFonts w:ascii="Times" w:hAnsi="Times"/>
          <w:color w:val="000000" w:themeColor="text1"/>
        </w:rPr>
        <w:t xml:space="preserve"> (2012) идентифицировал U-образную связь между этими переменными, проанализировав выборку нефинансовых фирм, что означает, что чтобы оставаться рентабельной, компании </w:t>
      </w:r>
      <w:r w:rsidR="00E5043E" w:rsidRPr="003E5C50">
        <w:rPr>
          <w:rFonts w:ascii="Times" w:hAnsi="Times"/>
          <w:color w:val="000000" w:themeColor="text1"/>
        </w:rPr>
        <w:t xml:space="preserve">из определенной индустрии </w:t>
      </w:r>
      <w:r w:rsidRPr="003E5C50">
        <w:rPr>
          <w:rFonts w:ascii="Times" w:hAnsi="Times"/>
          <w:color w:val="000000" w:themeColor="text1"/>
        </w:rPr>
        <w:t>необходимо иметь определенный уровень рабочего капитала.</w:t>
      </w:r>
    </w:p>
    <w:p w14:paraId="232A6AC1" w14:textId="776D12B9" w:rsidR="00567F6D"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В связи с этим исследование Гараниной и Петровой (2015) доказывает, что оборотный капитал определяет текущую деятельность компании и, как следствие, влияет на финансовый результат бизнеса. Также исследование показывает, что использование некорректных моделей управления оборотным капиталом может привести к снижению доходности организации. </w:t>
      </w:r>
      <w:r w:rsidR="00034301">
        <w:rPr>
          <w:rFonts w:ascii="Times" w:hAnsi="Times"/>
          <w:color w:val="000000" w:themeColor="text1"/>
        </w:rPr>
        <w:t>А</w:t>
      </w:r>
      <w:r w:rsidRPr="003E5C50">
        <w:rPr>
          <w:rFonts w:ascii="Times" w:hAnsi="Times"/>
          <w:color w:val="000000" w:themeColor="text1"/>
        </w:rPr>
        <w:t xml:space="preserve">вторы исследования отвечают на главный вопрос: какой объем рабочего капитала необходим предприятию для обеспечения эффективности, с одной стороны, и поддержания платежеспособности - с другой (Гаранина и Петрова, 2015); цель их исследования - определить, какое влияние оказывают коэффициент текущей ликвидности и </w:t>
      </w:r>
      <w:r w:rsidRPr="003E5C50">
        <w:rPr>
          <w:rFonts w:ascii="Times" w:hAnsi="Times"/>
          <w:color w:val="000000" w:themeColor="text1"/>
        </w:rPr>
        <w:lastRenderedPageBreak/>
        <w:t>цикл обращения денежных средств на рентабельность чистых операционных активов (</w:t>
      </w:r>
      <w:r w:rsidRPr="003E5C50">
        <w:rPr>
          <w:rFonts w:ascii="Times" w:hAnsi="Times"/>
          <w:color w:val="000000" w:themeColor="text1"/>
          <w:lang w:val="en-US"/>
        </w:rPr>
        <w:t>RNOA</w:t>
      </w:r>
      <w:r w:rsidRPr="003E5C50">
        <w:rPr>
          <w:rFonts w:ascii="Times" w:hAnsi="Times"/>
          <w:color w:val="000000" w:themeColor="text1"/>
        </w:rPr>
        <w:t xml:space="preserve">) российских компаний. Одним из основных результатов исследования является подтверждение того, что цикл обращения денежных средств находится в </w:t>
      </w:r>
      <w:r w:rsidR="00F524E1" w:rsidRPr="003E5C50">
        <w:rPr>
          <w:rFonts w:ascii="Times" w:hAnsi="Times"/>
          <w:color w:val="000000" w:themeColor="text1"/>
        </w:rPr>
        <w:t>обратной</w:t>
      </w:r>
      <w:r w:rsidRPr="003E5C50">
        <w:rPr>
          <w:rFonts w:ascii="Times" w:hAnsi="Times"/>
          <w:color w:val="000000" w:themeColor="text1"/>
        </w:rPr>
        <w:t xml:space="preserve"> зависимости от коэффициента текущей ликвидности компании</w:t>
      </w:r>
      <w:r w:rsidR="00F524E1" w:rsidRPr="003E5C50">
        <w:rPr>
          <w:rFonts w:ascii="Times" w:hAnsi="Times"/>
          <w:color w:val="000000" w:themeColor="text1"/>
        </w:rPr>
        <w:t>, а он, в свою очередь, находится в прямой зависимости от рентабельности компании</w:t>
      </w:r>
      <w:r w:rsidRPr="003E5C50">
        <w:rPr>
          <w:rFonts w:ascii="Times" w:hAnsi="Times"/>
          <w:color w:val="000000" w:themeColor="text1"/>
        </w:rPr>
        <w:t xml:space="preserve">. Кроме того, с помощью регрессионного анализа были рассчитаны оптимальные значения ССС, благодаря которым обеспечивается требуемый уровень ликвидности. </w:t>
      </w:r>
      <w:r w:rsidR="00034301">
        <w:rPr>
          <w:rFonts w:ascii="Times" w:hAnsi="Times"/>
          <w:color w:val="000000" w:themeColor="text1"/>
        </w:rPr>
        <w:t>Для</w:t>
      </w:r>
      <w:r w:rsidRPr="003E5C50">
        <w:rPr>
          <w:rFonts w:ascii="Times" w:hAnsi="Times"/>
          <w:color w:val="000000" w:themeColor="text1"/>
        </w:rPr>
        <w:t xml:space="preserve"> достижения максимальной нормы доходности необходимо, чтобы целевые значения ССС находились в границах рекомендуемых интервалов значений</w:t>
      </w:r>
      <w:r w:rsidR="00E5043E" w:rsidRPr="003E5C50">
        <w:rPr>
          <w:rFonts w:ascii="Times" w:hAnsi="Times"/>
          <w:color w:val="000000" w:themeColor="text1"/>
        </w:rPr>
        <w:t>, определенных в исследовании Гараниной и Петровой (2015)</w:t>
      </w:r>
      <w:r w:rsidRPr="003E5C50">
        <w:rPr>
          <w:rFonts w:ascii="Times" w:hAnsi="Times"/>
          <w:color w:val="000000" w:themeColor="text1"/>
        </w:rPr>
        <w:t xml:space="preserve">. </w:t>
      </w:r>
    </w:p>
    <w:p w14:paraId="2E742AD6" w14:textId="77777777" w:rsidR="00034301" w:rsidRPr="003E5C50" w:rsidRDefault="00034301" w:rsidP="00567F6D">
      <w:pPr>
        <w:spacing w:line="360" w:lineRule="auto"/>
        <w:ind w:firstLine="709"/>
        <w:jc w:val="both"/>
        <w:rPr>
          <w:rFonts w:ascii="Times" w:hAnsi="Times"/>
          <w:color w:val="000000" w:themeColor="text1"/>
        </w:rPr>
      </w:pPr>
    </w:p>
    <w:p w14:paraId="2D4E2DE1" w14:textId="7CD44BCE" w:rsidR="00567F6D" w:rsidRPr="003E5C50" w:rsidRDefault="00567F6D" w:rsidP="00687AD3">
      <w:pPr>
        <w:pStyle w:val="2"/>
        <w:numPr>
          <w:ilvl w:val="2"/>
          <w:numId w:val="31"/>
        </w:numPr>
        <w:rPr>
          <w:rFonts w:ascii="Times" w:hAnsi="Times"/>
          <w:color w:val="000000" w:themeColor="text1"/>
          <w:sz w:val="24"/>
          <w:szCs w:val="24"/>
        </w:rPr>
      </w:pPr>
      <w:bookmarkStart w:id="13" w:name="_Toc41765441"/>
      <w:r w:rsidRPr="003E5C50">
        <w:rPr>
          <w:rFonts w:ascii="Times" w:hAnsi="Times"/>
          <w:color w:val="000000" w:themeColor="text1"/>
          <w:sz w:val="24"/>
          <w:szCs w:val="24"/>
        </w:rPr>
        <w:t>Затраты на оборотный капитал</w:t>
      </w:r>
      <w:bookmarkEnd w:id="13"/>
    </w:p>
    <w:p w14:paraId="2B42DA52" w14:textId="399C0F50"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В одном из исследований, посвященных организации работы цепочки создания стоимости в автомобильной промышленности авторы разработали 11 стратегий улучшения показателей оборотного капитала. (</w:t>
      </w:r>
      <w:proofErr w:type="spellStart"/>
      <w:r w:rsidRPr="003E5C50">
        <w:rPr>
          <w:rFonts w:ascii="Times" w:hAnsi="Times"/>
          <w:color w:val="000000" w:themeColor="text1"/>
        </w:rPr>
        <w:t>Талопника</w:t>
      </w:r>
      <w:proofErr w:type="spellEnd"/>
      <w:r w:rsidRPr="003E5C50">
        <w:rPr>
          <w:rFonts w:ascii="Times" w:hAnsi="Times"/>
          <w:color w:val="000000" w:themeColor="text1"/>
        </w:rPr>
        <w:t xml:space="preserve"> А.М., 2016). В качестве переменных для стратегий были выбраны показатели DIO, DSO, DPO, средний период амортизации, а также показатели рентабельности собственного капитала и прибыль до вычета процентов, налогов и амортизации. Изменение этих переменных в различных конфигурациях помогает компаниям улучшить свое финансовое положение. Авторы также заметили, что изменение единственной переменной ни на что не влияет. Однако данное исследование носит преимущественно теоретический характер и не предполагает практических способов реализации разработанных стратегий (</w:t>
      </w:r>
      <w:proofErr w:type="spellStart"/>
      <w:r w:rsidRPr="003E5C50">
        <w:rPr>
          <w:rFonts w:ascii="Times" w:hAnsi="Times"/>
          <w:color w:val="000000" w:themeColor="text1"/>
        </w:rPr>
        <w:t>Талопника</w:t>
      </w:r>
      <w:proofErr w:type="spellEnd"/>
      <w:r w:rsidRPr="003E5C50">
        <w:rPr>
          <w:rFonts w:ascii="Times" w:hAnsi="Times"/>
          <w:color w:val="000000" w:themeColor="text1"/>
        </w:rPr>
        <w:t xml:space="preserve"> А.М., 2016).</w:t>
      </w:r>
    </w:p>
    <w:p w14:paraId="3EBE3D80" w14:textId="0B2E4B82"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Одним из основополагающих исследований в области применения </w:t>
      </w:r>
      <w:r w:rsidR="00E41C4B" w:rsidRPr="003E5C50">
        <w:rPr>
          <w:rFonts w:ascii="Times" w:hAnsi="Times"/>
          <w:color w:val="000000" w:themeColor="text1"/>
        </w:rPr>
        <w:t>УЦП</w:t>
      </w:r>
      <w:r w:rsidRPr="003E5C50">
        <w:rPr>
          <w:rFonts w:ascii="Times" w:hAnsi="Times"/>
          <w:color w:val="000000" w:themeColor="text1"/>
        </w:rPr>
        <w:t xml:space="preserve"> подхода к управлению оборотным капиталом является исследование Хоффмана и </w:t>
      </w:r>
      <w:proofErr w:type="spellStart"/>
      <w:r w:rsidRPr="003E5C50">
        <w:rPr>
          <w:rFonts w:ascii="Times" w:hAnsi="Times"/>
          <w:color w:val="000000" w:themeColor="text1"/>
        </w:rPr>
        <w:t>Котцаба</w:t>
      </w:r>
      <w:proofErr w:type="spellEnd"/>
      <w:r w:rsidRPr="003E5C50">
        <w:rPr>
          <w:rFonts w:ascii="Times" w:hAnsi="Times"/>
          <w:color w:val="000000" w:themeColor="text1"/>
        </w:rPr>
        <w:t xml:space="preserve">, проведенного в 2010 году. В своей работе авторы доказывают, что минимизация показателя ССС одной компании не добавляет ценности всем участникам цепочки поставок. Исследователи предлагают применять совместные подходы к минимизации ССС, так как существует огромная разница между циклом обращения денежных средств одной единственной компании и этим же циклом всей цепочки поставок. Для этого </w:t>
      </w:r>
      <w:proofErr w:type="spellStart"/>
      <w:r w:rsidRPr="003E5C50">
        <w:rPr>
          <w:rFonts w:ascii="Times" w:hAnsi="Times"/>
          <w:color w:val="000000" w:themeColor="text1"/>
        </w:rPr>
        <w:t>Хоффман</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Котцаб</w:t>
      </w:r>
      <w:proofErr w:type="spellEnd"/>
      <w:r w:rsidRPr="003E5C50">
        <w:rPr>
          <w:rFonts w:ascii="Times" w:hAnsi="Times"/>
          <w:color w:val="000000" w:themeColor="text1"/>
        </w:rPr>
        <w:t xml:space="preserve"> впервые предположили ввести модель совместного цикла обращения денежных средств (СССС), который определяется как сумма циклов обращения денежных средств всех участников цепочки поставок. Авторы дают определение совместной ССС: «</w:t>
      </w:r>
      <w:r w:rsidR="00034301">
        <w:rPr>
          <w:rFonts w:ascii="Times" w:hAnsi="Times"/>
          <w:color w:val="000000" w:themeColor="text1"/>
        </w:rPr>
        <w:t xml:space="preserve">совместный цикл обращения денежных средств </w:t>
      </w:r>
      <w:r w:rsidRPr="003E5C50">
        <w:rPr>
          <w:rFonts w:ascii="Times" w:hAnsi="Times"/>
          <w:color w:val="000000" w:themeColor="text1"/>
        </w:rPr>
        <w:t>минимизирует стоимость связанного капитала и при этом максимизирует прибыль всех участников совместной цепочки». (</w:t>
      </w:r>
      <w:proofErr w:type="spellStart"/>
      <w:r w:rsidRPr="003E5C50">
        <w:rPr>
          <w:rFonts w:ascii="Times" w:hAnsi="Times"/>
          <w:color w:val="000000" w:themeColor="text1"/>
        </w:rPr>
        <w:t>Хоффман</w:t>
      </w:r>
      <w:proofErr w:type="spellEnd"/>
      <w:r w:rsidRPr="003E5C50">
        <w:rPr>
          <w:rFonts w:ascii="Times" w:hAnsi="Times"/>
          <w:color w:val="000000" w:themeColor="text1"/>
        </w:rPr>
        <w:t xml:space="preserve">, </w:t>
      </w:r>
      <w:proofErr w:type="spellStart"/>
      <w:r w:rsidRPr="003E5C50">
        <w:rPr>
          <w:rFonts w:ascii="Times" w:hAnsi="Times"/>
          <w:color w:val="000000" w:themeColor="text1"/>
        </w:rPr>
        <w:t>Котцаб</w:t>
      </w:r>
      <w:proofErr w:type="spellEnd"/>
      <w:r w:rsidRPr="003E5C50">
        <w:rPr>
          <w:rFonts w:ascii="Times" w:hAnsi="Times"/>
          <w:color w:val="000000" w:themeColor="text1"/>
        </w:rPr>
        <w:t xml:space="preserve">, 2010). Данное исследование дает полное понимание того, почему именно совместные действия всех </w:t>
      </w:r>
      <w:r w:rsidRPr="003E5C50">
        <w:rPr>
          <w:rFonts w:ascii="Times" w:hAnsi="Times"/>
          <w:color w:val="000000" w:themeColor="text1"/>
        </w:rPr>
        <w:lastRenderedPageBreak/>
        <w:t xml:space="preserve">участников цепочки могут привести к решению задачи нахождения оптимальной длины цикла обращения денежных средств. </w:t>
      </w:r>
      <w:r w:rsidR="00034301">
        <w:rPr>
          <w:rFonts w:ascii="Times" w:hAnsi="Times"/>
          <w:color w:val="000000" w:themeColor="text1"/>
        </w:rPr>
        <w:t>А</w:t>
      </w:r>
      <w:r w:rsidRPr="003E5C50">
        <w:rPr>
          <w:rFonts w:ascii="Times" w:hAnsi="Times"/>
          <w:color w:val="000000" w:themeColor="text1"/>
        </w:rPr>
        <w:t xml:space="preserve">вторы сопровождают свой подход проведенным на 2-ух различных цепочках поставок </w:t>
      </w:r>
      <w:r w:rsidR="00034301">
        <w:rPr>
          <w:rFonts w:ascii="Times" w:hAnsi="Times"/>
          <w:color w:val="000000" w:themeColor="text1"/>
        </w:rPr>
        <w:t>исследованием компаний</w:t>
      </w:r>
      <w:r w:rsidRPr="003E5C50">
        <w:rPr>
          <w:rFonts w:ascii="Times" w:hAnsi="Times"/>
          <w:color w:val="000000" w:themeColor="text1"/>
        </w:rPr>
        <w:t xml:space="preserve"> для получения фундаментальных выводов на основе проведенного анализа.</w:t>
      </w:r>
      <w:r w:rsidR="00034301">
        <w:rPr>
          <w:rFonts w:ascii="Times" w:hAnsi="Times"/>
          <w:color w:val="000000" w:themeColor="text1"/>
        </w:rPr>
        <w:t xml:space="preserve"> </w:t>
      </w:r>
    </w:p>
    <w:p w14:paraId="234A3CCE" w14:textId="0A3F7B85"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Несмотря на то, что СССС определяется как сумма ССС всех партнеров</w:t>
      </w:r>
      <w:r w:rsidR="009B7CC2">
        <w:rPr>
          <w:rFonts w:ascii="Times" w:hAnsi="Times"/>
          <w:color w:val="000000" w:themeColor="text1"/>
        </w:rPr>
        <w:t xml:space="preserve"> (рис. 1.10)</w:t>
      </w:r>
      <w:r w:rsidRPr="003E5C50">
        <w:rPr>
          <w:rFonts w:ascii="Times" w:hAnsi="Times"/>
          <w:color w:val="000000" w:themeColor="text1"/>
        </w:rPr>
        <w:t>, включенных в цепь поставок, предполагается, что внутренние платежи между всеми участниками цепи не влияют на совместный цикл обращения денежных средств и, как следствие, могут быть проигнорированы (</w:t>
      </w:r>
      <w:proofErr w:type="spellStart"/>
      <w:r w:rsidRPr="003E5C50">
        <w:rPr>
          <w:rFonts w:ascii="Times" w:hAnsi="Times"/>
          <w:color w:val="000000" w:themeColor="text1"/>
        </w:rPr>
        <w:t>Хоффман</w:t>
      </w:r>
      <w:proofErr w:type="spellEnd"/>
      <w:r w:rsidRPr="003E5C50">
        <w:rPr>
          <w:rFonts w:ascii="Times" w:hAnsi="Times"/>
          <w:color w:val="000000" w:themeColor="text1"/>
        </w:rPr>
        <w:t xml:space="preserve">, </w:t>
      </w:r>
      <w:proofErr w:type="spellStart"/>
      <w:r w:rsidRPr="003E5C50">
        <w:rPr>
          <w:rFonts w:ascii="Times" w:hAnsi="Times"/>
          <w:color w:val="000000" w:themeColor="text1"/>
        </w:rPr>
        <w:t>Котцаб</w:t>
      </w:r>
      <w:proofErr w:type="spellEnd"/>
      <w:r w:rsidRPr="003E5C50">
        <w:rPr>
          <w:rFonts w:ascii="Times" w:hAnsi="Times"/>
          <w:color w:val="000000" w:themeColor="text1"/>
        </w:rPr>
        <w:t xml:space="preserve">, 2010).  </w:t>
      </w:r>
    </w:p>
    <w:p w14:paraId="720B747D" w14:textId="77777777" w:rsidR="00567F6D" w:rsidRPr="003E5C50" w:rsidRDefault="00567F6D" w:rsidP="00567F6D">
      <w:pPr>
        <w:spacing w:line="360" w:lineRule="auto"/>
        <w:ind w:firstLine="709"/>
        <w:jc w:val="both"/>
        <w:rPr>
          <w:rFonts w:ascii="Times" w:hAnsi="Times"/>
          <w:color w:val="000000" w:themeColor="text1"/>
        </w:rPr>
      </w:pPr>
    </w:p>
    <w:p w14:paraId="3C80CE74" w14:textId="77777777" w:rsidR="00567F6D" w:rsidRPr="003E5C50" w:rsidRDefault="00567F6D" w:rsidP="00D5086A">
      <w:pPr>
        <w:keepNext/>
        <w:spacing w:line="360" w:lineRule="auto"/>
        <w:ind w:firstLine="709"/>
        <w:jc w:val="center"/>
        <w:rPr>
          <w:rFonts w:ascii="Times" w:hAnsi="Times"/>
          <w:color w:val="000000" w:themeColor="text1"/>
        </w:rPr>
      </w:pPr>
      <w:r w:rsidRPr="003E5C50">
        <w:rPr>
          <w:rFonts w:ascii="Times" w:hAnsi="Times"/>
          <w:noProof/>
          <w:color w:val="000000" w:themeColor="text1"/>
        </w:rPr>
        <w:drawing>
          <wp:inline distT="0" distB="0" distL="0" distR="0" wp14:anchorId="3438ECD8" wp14:editId="79E68CF4">
            <wp:extent cx="5094318" cy="2804845"/>
            <wp:effectExtent l="0" t="0" r="0" b="1905"/>
            <wp:docPr id="1" name="Рисунок 1"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3-04 в 21.01.13.png"/>
                    <pic:cNvPicPr/>
                  </pic:nvPicPr>
                  <pic:blipFill rotWithShape="1">
                    <a:blip r:embed="rId20">
                      <a:extLst>
                        <a:ext uri="{28A0092B-C50C-407E-A947-70E740481C1C}">
                          <a14:useLocalDpi xmlns:a14="http://schemas.microsoft.com/office/drawing/2010/main" val="0"/>
                        </a:ext>
                      </a:extLst>
                    </a:blip>
                    <a:srcRect l="1843" t="1256" r="4275"/>
                    <a:stretch/>
                  </pic:blipFill>
                  <pic:spPr bwMode="auto">
                    <a:xfrm>
                      <a:off x="0" y="0"/>
                      <a:ext cx="5119418" cy="2818664"/>
                    </a:xfrm>
                    <a:prstGeom prst="rect">
                      <a:avLst/>
                    </a:prstGeom>
                    <a:ln>
                      <a:noFill/>
                    </a:ln>
                    <a:extLst>
                      <a:ext uri="{53640926-AAD7-44D8-BBD7-CCE9431645EC}">
                        <a14:shadowObscured xmlns:a14="http://schemas.microsoft.com/office/drawing/2010/main"/>
                      </a:ext>
                    </a:extLst>
                  </pic:spPr>
                </pic:pic>
              </a:graphicData>
            </a:graphic>
          </wp:inline>
        </w:drawing>
      </w:r>
    </w:p>
    <w:p w14:paraId="347D1979" w14:textId="77777777" w:rsidR="00567F6D" w:rsidRPr="00DB7640" w:rsidRDefault="00567F6D" w:rsidP="00567F6D">
      <w:pPr>
        <w:pStyle w:val="a6"/>
        <w:jc w:val="center"/>
        <w:rPr>
          <w:rFonts w:ascii="Times" w:hAnsi="Times"/>
          <w:i w:val="0"/>
          <w:iCs w:val="0"/>
          <w:color w:val="000000" w:themeColor="text1"/>
          <w:sz w:val="22"/>
          <w:szCs w:val="22"/>
        </w:rPr>
      </w:pPr>
      <w:r w:rsidRPr="00DB7640">
        <w:rPr>
          <w:rFonts w:ascii="Times" w:hAnsi="Times"/>
          <w:i w:val="0"/>
          <w:iCs w:val="0"/>
          <w:color w:val="000000" w:themeColor="text1"/>
          <w:sz w:val="22"/>
          <w:szCs w:val="22"/>
        </w:rPr>
        <w:t xml:space="preserve">Рис. </w:t>
      </w:r>
      <w:r w:rsidR="00DB7640" w:rsidRPr="00DB7640">
        <w:rPr>
          <w:rFonts w:ascii="Times" w:hAnsi="Times"/>
          <w:i w:val="0"/>
          <w:iCs w:val="0"/>
          <w:color w:val="000000" w:themeColor="text1"/>
          <w:sz w:val="22"/>
          <w:szCs w:val="22"/>
        </w:rPr>
        <w:t>1</w:t>
      </w:r>
      <w:r w:rsidR="006E0918" w:rsidRPr="00DB7640">
        <w:rPr>
          <w:rFonts w:ascii="Times" w:hAnsi="Times"/>
          <w:i w:val="0"/>
          <w:iCs w:val="0"/>
          <w:color w:val="000000" w:themeColor="text1"/>
          <w:sz w:val="22"/>
          <w:szCs w:val="22"/>
        </w:rPr>
        <w:t>.</w:t>
      </w:r>
      <w:r w:rsidR="00DB7640" w:rsidRPr="00DB7640">
        <w:rPr>
          <w:rFonts w:ascii="Times" w:hAnsi="Times"/>
          <w:i w:val="0"/>
          <w:iCs w:val="0"/>
          <w:color w:val="000000" w:themeColor="text1"/>
          <w:sz w:val="22"/>
          <w:szCs w:val="22"/>
        </w:rPr>
        <w:t>10</w:t>
      </w:r>
      <w:r w:rsidRPr="00DB7640">
        <w:rPr>
          <w:rFonts w:ascii="Times" w:hAnsi="Times"/>
          <w:i w:val="0"/>
          <w:iCs w:val="0"/>
          <w:color w:val="000000" w:themeColor="text1"/>
          <w:sz w:val="22"/>
          <w:szCs w:val="22"/>
        </w:rPr>
        <w:t xml:space="preserve"> Совместная цепочка поставок</w:t>
      </w:r>
    </w:p>
    <w:p w14:paraId="3E470EEC" w14:textId="77777777" w:rsidR="00567F6D" w:rsidRPr="00DB7640" w:rsidRDefault="00567F6D" w:rsidP="00567F6D">
      <w:pPr>
        <w:jc w:val="center"/>
        <w:rPr>
          <w:rFonts w:ascii="Times" w:hAnsi="Times"/>
          <w:color w:val="000000" w:themeColor="text1"/>
          <w:sz w:val="22"/>
          <w:szCs w:val="22"/>
        </w:rPr>
      </w:pPr>
      <w:r w:rsidRPr="00DB7640">
        <w:rPr>
          <w:rFonts w:ascii="Times" w:hAnsi="Times"/>
          <w:color w:val="000000" w:themeColor="text1"/>
          <w:sz w:val="22"/>
          <w:szCs w:val="22"/>
        </w:rPr>
        <w:t>Источник:</w:t>
      </w:r>
      <w:r w:rsidR="00DB7640" w:rsidRPr="00DB7640">
        <w:rPr>
          <w:rFonts w:ascii="Times" w:hAnsi="Times"/>
          <w:color w:val="000000" w:themeColor="text1"/>
          <w:sz w:val="22"/>
          <w:szCs w:val="22"/>
        </w:rPr>
        <w:t xml:space="preserve"> </w:t>
      </w:r>
      <w:r w:rsidRPr="00DB7640">
        <w:rPr>
          <w:rFonts w:ascii="Times" w:hAnsi="Times"/>
          <w:color w:val="000000" w:themeColor="text1"/>
          <w:sz w:val="22"/>
          <w:szCs w:val="22"/>
          <w:lang w:val="en-US"/>
        </w:rPr>
        <w:t>A</w:t>
      </w:r>
      <w:r w:rsidRPr="00DB7640">
        <w:rPr>
          <w:rFonts w:ascii="Times" w:hAnsi="Times"/>
          <w:color w:val="000000" w:themeColor="text1"/>
          <w:sz w:val="22"/>
          <w:szCs w:val="22"/>
        </w:rPr>
        <w:t xml:space="preserve">. </w:t>
      </w:r>
      <w:proofErr w:type="spellStart"/>
      <w:r w:rsidRPr="00DB7640">
        <w:rPr>
          <w:rFonts w:ascii="Times" w:hAnsi="Times"/>
          <w:color w:val="000000" w:themeColor="text1"/>
          <w:sz w:val="22"/>
          <w:szCs w:val="22"/>
          <w:lang w:val="en-US"/>
        </w:rPr>
        <w:t>Ivakina</w:t>
      </w:r>
      <w:proofErr w:type="spellEnd"/>
      <w:r w:rsidRPr="00DB7640">
        <w:rPr>
          <w:rFonts w:ascii="Times" w:hAnsi="Times"/>
          <w:color w:val="000000" w:themeColor="text1"/>
          <w:sz w:val="22"/>
          <w:szCs w:val="22"/>
        </w:rPr>
        <w:t xml:space="preserve">, </w:t>
      </w:r>
      <w:r w:rsidRPr="00DB7640">
        <w:rPr>
          <w:rFonts w:ascii="Times" w:hAnsi="Times"/>
          <w:color w:val="000000" w:themeColor="text1"/>
          <w:sz w:val="22"/>
          <w:szCs w:val="22"/>
          <w:lang w:val="en-US"/>
        </w:rPr>
        <w:t>N</w:t>
      </w:r>
      <w:r w:rsidRPr="00DB7640">
        <w:rPr>
          <w:rFonts w:ascii="Times" w:hAnsi="Times"/>
          <w:color w:val="000000" w:themeColor="text1"/>
          <w:sz w:val="22"/>
          <w:szCs w:val="22"/>
        </w:rPr>
        <w:t xml:space="preserve">. </w:t>
      </w:r>
      <w:r w:rsidRPr="00DB7640">
        <w:rPr>
          <w:rFonts w:ascii="Times" w:hAnsi="Times"/>
          <w:color w:val="000000" w:themeColor="text1"/>
          <w:sz w:val="22"/>
          <w:szCs w:val="22"/>
          <w:lang w:val="en-US"/>
        </w:rPr>
        <w:t>Zenkevich</w:t>
      </w:r>
      <w:r w:rsidRPr="00DB7640">
        <w:rPr>
          <w:rFonts w:ascii="Times" w:hAnsi="Times"/>
          <w:color w:val="000000" w:themeColor="text1"/>
          <w:sz w:val="22"/>
          <w:szCs w:val="22"/>
        </w:rPr>
        <w:t>, 2018</w:t>
      </w:r>
    </w:p>
    <w:p w14:paraId="47145704" w14:textId="77777777" w:rsidR="00567F6D" w:rsidRPr="00DB7640" w:rsidRDefault="00567F6D" w:rsidP="00567F6D">
      <w:pPr>
        <w:spacing w:line="360" w:lineRule="auto"/>
        <w:ind w:firstLine="709"/>
        <w:jc w:val="both"/>
        <w:rPr>
          <w:rFonts w:ascii="Times" w:hAnsi="Times"/>
          <w:color w:val="000000" w:themeColor="text1"/>
        </w:rPr>
      </w:pPr>
    </w:p>
    <w:p w14:paraId="725B01C7" w14:textId="154032E4" w:rsidR="00567F6D"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Таким образом, СССС для 3-ступенчатой цепи поставок определяется следующим уравнением: </w:t>
      </w:r>
    </w:p>
    <w:p w14:paraId="5AED11D2" w14:textId="53D17995" w:rsidR="009F7E80" w:rsidRDefault="009F7E80" w:rsidP="00567F6D">
      <w:pPr>
        <w:spacing w:line="360" w:lineRule="auto"/>
        <w:ind w:firstLine="709"/>
        <w:jc w:val="both"/>
        <w:rPr>
          <w:rFonts w:ascii="Times" w:hAnsi="Times"/>
          <w:color w:val="000000" w:themeColor="text1"/>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4"/>
      </w:tblGrid>
      <w:tr w:rsidR="009F7E80" w14:paraId="7AA51E7B" w14:textId="77777777" w:rsidTr="009F7E80">
        <w:tc>
          <w:tcPr>
            <w:tcW w:w="8075" w:type="dxa"/>
          </w:tcPr>
          <w:p w14:paraId="6E711EDF" w14:textId="621D94E8" w:rsidR="009F7E80" w:rsidRPr="00030DAD" w:rsidRDefault="006E3B8B" w:rsidP="009F7E80">
            <w:pPr>
              <w:spacing w:line="360" w:lineRule="auto"/>
              <w:ind w:firstLine="709"/>
              <w:jc w:val="center"/>
              <w:rPr>
                <w:rFonts w:ascii="Times" w:eastAsiaTheme="minorEastAsia" w:hAnsi="Times"/>
                <w:color w:val="000000" w:themeColor="text1"/>
                <w:lang w:val="en-US"/>
              </w:rPr>
            </w:pPr>
            <m:oMathPara>
              <m:oMathParaPr>
                <m:jc m:val="center"/>
              </m:oMathParaPr>
              <m:oMath>
                <m:r>
                  <m:rPr>
                    <m:sty m:val="p"/>
                  </m:rPr>
                  <w:rPr>
                    <w:rFonts w:ascii="Cambria Math" w:hAnsi="Cambria Math"/>
                    <w:color w:val="000000" w:themeColor="text1"/>
                  </w:rPr>
                  <m:t xml:space="preserve">            </m:t>
                </m:r>
                <m:r>
                  <m:rPr>
                    <m:sty m:val="p"/>
                  </m:rPr>
                  <w:rPr>
                    <w:rFonts w:ascii="Cambria Math" w:hAnsi="Cambria Math"/>
                    <w:color w:val="000000" w:themeColor="text1"/>
                    <w:lang w:val="en-US"/>
                  </w:rPr>
                  <m:t>СССС=</m:t>
                </m:r>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DIO</m:t>
                    </m:r>
                  </m:e>
                  <m:sub>
                    <m:r>
                      <m:rPr>
                        <m:sty m:val="p"/>
                      </m:rPr>
                      <w:rPr>
                        <w:rFonts w:ascii="Cambria Math" w:hAnsi="Cambria Math"/>
                        <w:color w:val="000000" w:themeColor="text1"/>
                        <w:lang w:val="en-US"/>
                      </w:rPr>
                      <m:t>1</m:t>
                    </m:r>
                  </m:sub>
                </m:sSub>
                <m:r>
                  <m:rPr>
                    <m:sty m:val="p"/>
                  </m:rPr>
                  <w:rPr>
                    <w:rFonts w:ascii="Cambria Math" w:hAnsi="Cambria Math"/>
                    <w:color w:val="000000" w:themeColor="text1"/>
                    <w:lang w:val="en-US"/>
                  </w:rPr>
                  <m:t>+</m:t>
                </m:r>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DIO</m:t>
                    </m:r>
                  </m:e>
                  <m:sub>
                    <m:r>
                      <m:rPr>
                        <m:sty m:val="p"/>
                      </m:rPr>
                      <w:rPr>
                        <w:rFonts w:ascii="Cambria Math" w:hAnsi="Cambria Math"/>
                        <w:color w:val="000000" w:themeColor="text1"/>
                        <w:lang w:val="en-US"/>
                      </w:rPr>
                      <m:t>2</m:t>
                    </m:r>
                  </m:sub>
                </m:sSub>
                <m:r>
                  <m:rPr>
                    <m:sty m:val="p"/>
                  </m:rPr>
                  <w:rPr>
                    <w:rFonts w:ascii="Cambria Math" w:hAnsi="Cambria Math"/>
                    <w:color w:val="000000" w:themeColor="text1"/>
                    <w:lang w:val="en-US"/>
                  </w:rPr>
                  <m:t>+</m:t>
                </m:r>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DIO</m:t>
                    </m:r>
                  </m:e>
                  <m:sub>
                    <m:r>
                      <m:rPr>
                        <m:sty m:val="p"/>
                      </m:rPr>
                      <w:rPr>
                        <w:rFonts w:ascii="Cambria Math" w:hAnsi="Cambria Math"/>
                        <w:color w:val="000000" w:themeColor="text1"/>
                        <w:lang w:val="en-US"/>
                      </w:rPr>
                      <m:t>3</m:t>
                    </m:r>
                  </m:sub>
                </m:sSub>
                <m:r>
                  <m:rPr>
                    <m:sty m:val="p"/>
                  </m:rPr>
                  <w:rPr>
                    <w:rFonts w:ascii="Cambria Math" w:hAnsi="Cambria Math"/>
                    <w:color w:val="000000" w:themeColor="text1"/>
                    <w:lang w:val="en-US"/>
                  </w:rPr>
                  <m:t>+</m:t>
                </m:r>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DSO</m:t>
                    </m:r>
                  </m:e>
                  <m:sub>
                    <m:r>
                      <m:rPr>
                        <m:sty m:val="p"/>
                      </m:rPr>
                      <w:rPr>
                        <w:rFonts w:ascii="Cambria Math" w:hAnsi="Cambria Math"/>
                        <w:color w:val="000000" w:themeColor="text1"/>
                        <w:lang w:val="en-US"/>
                      </w:rPr>
                      <m:t>3</m:t>
                    </m:r>
                  </m:sub>
                </m:sSub>
                <m:r>
                  <m:rPr>
                    <m:sty m:val="p"/>
                  </m:rPr>
                  <w:rPr>
                    <w:rFonts w:ascii="Cambria Math" w:hAnsi="Cambria Math"/>
                    <w:color w:val="000000" w:themeColor="text1"/>
                    <w:lang w:val="en-US"/>
                  </w:rPr>
                  <m:t>-</m:t>
                </m:r>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DPO</m:t>
                    </m:r>
                  </m:e>
                  <m:sub>
                    <m:r>
                      <m:rPr>
                        <m:sty m:val="p"/>
                      </m:rPr>
                      <w:rPr>
                        <w:rFonts w:ascii="Cambria Math" w:hAnsi="Cambria Math"/>
                        <w:color w:val="000000" w:themeColor="text1"/>
                        <w:lang w:val="en-US"/>
                      </w:rPr>
                      <m:t>1</m:t>
                    </m:r>
                  </m:sub>
                </m:sSub>
              </m:oMath>
            </m:oMathPara>
          </w:p>
        </w:tc>
        <w:tc>
          <w:tcPr>
            <w:tcW w:w="1264" w:type="dxa"/>
          </w:tcPr>
          <w:p w14:paraId="2913ABCF" w14:textId="77777777" w:rsidR="009F7E80" w:rsidRDefault="009F7E80" w:rsidP="003F2A3E">
            <w:pPr>
              <w:spacing w:line="360" w:lineRule="auto"/>
              <w:jc w:val="center"/>
              <w:rPr>
                <w:rFonts w:ascii="Times" w:hAnsi="Times"/>
                <w:color w:val="000000" w:themeColor="text1"/>
              </w:rPr>
            </w:pPr>
            <w:r>
              <w:rPr>
                <w:rFonts w:ascii="Times" w:hAnsi="Times"/>
                <w:color w:val="000000" w:themeColor="text1"/>
              </w:rPr>
              <w:t>(1.4)</w:t>
            </w:r>
          </w:p>
          <w:p w14:paraId="04BA503E" w14:textId="0C11FC96" w:rsidR="009F7E80" w:rsidRDefault="009F7E80" w:rsidP="003F2A3E">
            <w:pPr>
              <w:spacing w:line="360" w:lineRule="auto"/>
              <w:jc w:val="center"/>
              <w:rPr>
                <w:rFonts w:ascii="Times" w:hAnsi="Times"/>
                <w:color w:val="000000" w:themeColor="text1"/>
              </w:rPr>
            </w:pPr>
          </w:p>
        </w:tc>
      </w:tr>
    </w:tbl>
    <w:p w14:paraId="24B7EF44" w14:textId="2EEE922F"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Еще одно исследование</w:t>
      </w:r>
      <w:r w:rsidR="009F7E80">
        <w:rPr>
          <w:rFonts w:ascii="Times" w:hAnsi="Times"/>
          <w:color w:val="000000" w:themeColor="text1"/>
        </w:rPr>
        <w:t xml:space="preserve"> </w:t>
      </w:r>
      <w:r w:rsidRPr="003E5C50">
        <w:rPr>
          <w:rFonts w:ascii="Times" w:hAnsi="Times"/>
          <w:color w:val="000000" w:themeColor="text1"/>
        </w:rPr>
        <w:t>было проведено Протопопа-Сике и Ральфом в 2017 году; оно посвящено вопросам совместного использования оборотных средств. Подчеркивая, что для успешного управления цепочкой поставок крайне важно интегрировать операционные и финансовые потоки, авторы ищут возможности снижения издержек цепочки поставок путем применения такого инструмента, как финансирование цепочки поставок. Исследователи утверждают, что неоспоримым преимуществом совместного использования оборотн</w:t>
      </w:r>
      <w:r w:rsidR="009F7E80">
        <w:rPr>
          <w:rFonts w:ascii="Times" w:hAnsi="Times"/>
          <w:color w:val="000000" w:themeColor="text1"/>
        </w:rPr>
        <w:t>ого</w:t>
      </w:r>
      <w:r w:rsidRPr="003E5C50">
        <w:rPr>
          <w:rFonts w:ascii="Times" w:hAnsi="Times"/>
          <w:color w:val="000000" w:themeColor="text1"/>
        </w:rPr>
        <w:t xml:space="preserve"> капитала на пути к снижению общих издержек цепочки поставок является возможность </w:t>
      </w:r>
      <w:r w:rsidRPr="003E5C50">
        <w:rPr>
          <w:rFonts w:ascii="Times" w:hAnsi="Times"/>
          <w:color w:val="000000" w:themeColor="text1"/>
        </w:rPr>
        <w:lastRenderedPageBreak/>
        <w:t xml:space="preserve">снижения затрат на рефинансирование другого участника цепочки поставок. </w:t>
      </w:r>
      <w:r w:rsidR="009F7E80">
        <w:rPr>
          <w:rFonts w:ascii="Times" w:hAnsi="Times"/>
          <w:color w:val="000000" w:themeColor="text1"/>
        </w:rPr>
        <w:t>С</w:t>
      </w:r>
      <w:r w:rsidRPr="003E5C50">
        <w:rPr>
          <w:rFonts w:ascii="Times" w:hAnsi="Times"/>
          <w:color w:val="000000" w:themeColor="text1"/>
        </w:rPr>
        <w:t>осредоточение на совместном оборотном капитале может помочь достичь более стабильных поставок продукции, улучшения взаимоотношений между вовлеченными сторонами</w:t>
      </w:r>
      <w:r w:rsidR="00BE5C23">
        <w:rPr>
          <w:rFonts w:ascii="Times" w:hAnsi="Times"/>
          <w:color w:val="000000" w:themeColor="text1"/>
        </w:rPr>
        <w:t xml:space="preserve"> и,</w:t>
      </w:r>
      <w:r w:rsidRPr="003E5C50">
        <w:rPr>
          <w:rFonts w:ascii="Times" w:hAnsi="Times"/>
          <w:color w:val="000000" w:themeColor="text1"/>
        </w:rPr>
        <w:t xml:space="preserve"> следовательно,</w:t>
      </w:r>
      <w:r w:rsidR="00BE5C23">
        <w:rPr>
          <w:rFonts w:ascii="Times" w:hAnsi="Times"/>
          <w:color w:val="000000" w:themeColor="text1"/>
        </w:rPr>
        <w:t xml:space="preserve"> </w:t>
      </w:r>
      <w:r w:rsidRPr="003E5C50">
        <w:rPr>
          <w:rFonts w:ascii="Times" w:hAnsi="Times"/>
          <w:color w:val="000000" w:themeColor="text1"/>
        </w:rPr>
        <w:t>новых возможностей для бизнеса. Исследование направлено на изучение того, может ли именно совместное использование оборотного капитала между участниками цепочки поставок (но не объединение ресурсов между связанными компаниями) продемонстрировать значительную экономию затрат, а также как различные сценарии распределения оборотного капитала влияют на операционные решения и финансовое планирование в компании.</w:t>
      </w:r>
    </w:p>
    <w:p w14:paraId="3F62DB25" w14:textId="1D9C43B4" w:rsidR="00567F6D" w:rsidRPr="003E5C50" w:rsidRDefault="00567F6D" w:rsidP="00567F6D">
      <w:pPr>
        <w:spacing w:line="360" w:lineRule="auto"/>
        <w:ind w:firstLine="709"/>
        <w:jc w:val="both"/>
        <w:rPr>
          <w:rFonts w:ascii="Times" w:hAnsi="Times"/>
          <w:color w:val="000000" w:themeColor="text1"/>
        </w:rPr>
      </w:pPr>
      <w:r w:rsidRPr="003E5C50">
        <w:rPr>
          <w:rFonts w:ascii="Times" w:hAnsi="Times"/>
          <w:color w:val="000000" w:themeColor="text1"/>
        </w:rPr>
        <w:t xml:space="preserve">Одним из основных выводов, заключавшихся в этом исследовании, является доказанное моделированием утверждение о неэффективности использования традиционных методов совершенствования показателей оборотного капитала. Было высказано мнение, что отсрочка платежа поставщику должна по умолчанию привести к улучшению финансового положения; однако авторы доказали, что использование такого подхода, наоборот, приводит к увеличению издержек внутри цепочки поставок. Следовательно, компания должна учитывать общее влияние на стоимость совместной цепочки поставок при принятии решения об увеличении количества дней </w:t>
      </w:r>
      <w:r w:rsidR="00621D68">
        <w:rPr>
          <w:rFonts w:ascii="Times" w:hAnsi="Times"/>
          <w:color w:val="000000" w:themeColor="text1"/>
        </w:rPr>
        <w:t>отсрочки</w:t>
      </w:r>
      <w:r w:rsidRPr="003E5C50">
        <w:rPr>
          <w:rFonts w:ascii="Times" w:hAnsi="Times"/>
          <w:color w:val="000000" w:themeColor="text1"/>
        </w:rPr>
        <w:t xml:space="preserve"> платежей от своих поставщиков. Результаты данного исследования демонстрируют значительную экономию затрат, в случае если участники цепочки поставок совместно используют оборотный капитал. </w:t>
      </w:r>
    </w:p>
    <w:p w14:paraId="4E7DF34E" w14:textId="0EDE0CA3" w:rsidR="00567F6D" w:rsidRDefault="00567F6D" w:rsidP="00CC49E4">
      <w:pPr>
        <w:spacing w:line="360" w:lineRule="auto"/>
        <w:ind w:firstLine="709"/>
        <w:jc w:val="both"/>
        <w:rPr>
          <w:rFonts w:ascii="Times" w:hAnsi="Times"/>
          <w:color w:val="000000" w:themeColor="text1"/>
        </w:rPr>
      </w:pPr>
      <w:r w:rsidRPr="003E5C50">
        <w:rPr>
          <w:rFonts w:ascii="Times" w:hAnsi="Times"/>
          <w:color w:val="000000" w:themeColor="text1"/>
        </w:rPr>
        <w:t xml:space="preserve">Для определения суммарных затрат на оборотный капитал в цепочке поставок введем формулу финансовых затрат на оборотный капитал для одной компании. Вискари и др. (2013) определяют совокупные затраты следующим уравнением: </w:t>
      </w:r>
    </w:p>
    <w:p w14:paraId="77977E30" w14:textId="09D0E164" w:rsidR="00621D68" w:rsidRDefault="00621D68" w:rsidP="00CC49E4">
      <w:pPr>
        <w:spacing w:line="360" w:lineRule="auto"/>
        <w:ind w:firstLine="709"/>
        <w:jc w:val="both"/>
        <w:rPr>
          <w:rFonts w:ascii="Times" w:hAnsi="Times"/>
          <w:color w:val="000000" w:themeColor="text1"/>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5"/>
        <w:gridCol w:w="1009"/>
      </w:tblGrid>
      <w:tr w:rsidR="00621D68" w14:paraId="57877FA2" w14:textId="77777777" w:rsidTr="003F2A3E">
        <w:tc>
          <w:tcPr>
            <w:tcW w:w="8075" w:type="dxa"/>
          </w:tcPr>
          <w:p w14:paraId="1B79FC29" w14:textId="7EA5468E" w:rsidR="00621D68" w:rsidRPr="00030DAD" w:rsidRDefault="00621D68" w:rsidP="003F2A3E">
            <w:pPr>
              <w:spacing w:line="360" w:lineRule="auto"/>
              <w:ind w:firstLine="709"/>
              <w:jc w:val="center"/>
              <w:rPr>
                <w:rFonts w:ascii="Times" w:eastAsiaTheme="minorEastAsia" w:hAnsi="Times"/>
                <w:color w:val="000000" w:themeColor="text1"/>
                <w:lang w:val="en-US"/>
              </w:rPr>
            </w:pPr>
            <w:r w:rsidRPr="003E5C50">
              <w:rPr>
                <w:rFonts w:ascii="Times" w:hAnsi="Times"/>
                <w:noProof/>
                <w:color w:val="000000" w:themeColor="text1"/>
              </w:rPr>
              <w:drawing>
                <wp:inline distT="0" distB="0" distL="0" distR="0" wp14:anchorId="2590BA36" wp14:editId="1A79536A">
                  <wp:extent cx="4707467" cy="490436"/>
                  <wp:effectExtent l="0" t="0" r="444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0-03-04 в 21.41.21.png"/>
                          <pic:cNvPicPr/>
                        </pic:nvPicPr>
                        <pic:blipFill>
                          <a:blip r:embed="rId21">
                            <a:extLst>
                              <a:ext uri="{28A0092B-C50C-407E-A947-70E740481C1C}">
                                <a14:useLocalDpi xmlns:a14="http://schemas.microsoft.com/office/drawing/2010/main" val="0"/>
                              </a:ext>
                            </a:extLst>
                          </a:blip>
                          <a:stretch>
                            <a:fillRect/>
                          </a:stretch>
                        </pic:blipFill>
                        <pic:spPr>
                          <a:xfrm>
                            <a:off x="0" y="0"/>
                            <a:ext cx="5109794" cy="532351"/>
                          </a:xfrm>
                          <a:prstGeom prst="rect">
                            <a:avLst/>
                          </a:prstGeom>
                        </pic:spPr>
                      </pic:pic>
                    </a:graphicData>
                  </a:graphic>
                </wp:inline>
              </w:drawing>
            </w:r>
          </w:p>
        </w:tc>
        <w:tc>
          <w:tcPr>
            <w:tcW w:w="1264" w:type="dxa"/>
          </w:tcPr>
          <w:p w14:paraId="7DB724A2" w14:textId="77777777" w:rsidR="00621D68" w:rsidRDefault="00621D68" w:rsidP="00621D68">
            <w:pPr>
              <w:spacing w:line="360" w:lineRule="auto"/>
              <w:rPr>
                <w:rFonts w:ascii="Times" w:hAnsi="Times"/>
                <w:color w:val="000000" w:themeColor="text1"/>
              </w:rPr>
            </w:pPr>
          </w:p>
          <w:p w14:paraId="31CB6233" w14:textId="5D3C1C8F" w:rsidR="00621D68" w:rsidRDefault="00621D68" w:rsidP="00621D68">
            <w:pPr>
              <w:spacing w:line="360" w:lineRule="auto"/>
              <w:rPr>
                <w:rFonts w:ascii="Times" w:hAnsi="Times"/>
                <w:color w:val="000000" w:themeColor="text1"/>
              </w:rPr>
            </w:pPr>
            <w:r>
              <w:rPr>
                <w:rFonts w:ascii="Times" w:hAnsi="Times"/>
                <w:color w:val="000000" w:themeColor="text1"/>
              </w:rPr>
              <w:t xml:space="preserve"> (1.</w:t>
            </w:r>
            <w:r w:rsidR="00523440">
              <w:rPr>
                <w:rFonts w:ascii="Times" w:hAnsi="Times"/>
                <w:color w:val="000000" w:themeColor="text1"/>
              </w:rPr>
              <w:t>5</w:t>
            </w:r>
            <w:r>
              <w:rPr>
                <w:rFonts w:ascii="Times" w:hAnsi="Times"/>
                <w:color w:val="000000" w:themeColor="text1"/>
              </w:rPr>
              <w:t>)</w:t>
            </w:r>
          </w:p>
          <w:p w14:paraId="628305EF" w14:textId="77777777" w:rsidR="00621D68" w:rsidRDefault="00621D68" w:rsidP="003F2A3E">
            <w:pPr>
              <w:spacing w:line="360" w:lineRule="auto"/>
              <w:jc w:val="center"/>
              <w:rPr>
                <w:rFonts w:ascii="Times" w:hAnsi="Times"/>
                <w:color w:val="000000" w:themeColor="text1"/>
              </w:rPr>
            </w:pPr>
          </w:p>
        </w:tc>
      </w:tr>
    </w:tbl>
    <w:p w14:paraId="7946C5AE" w14:textId="77777777" w:rsidR="00567F6D" w:rsidRPr="003E5C50" w:rsidRDefault="00567F6D" w:rsidP="00621D68">
      <w:pPr>
        <w:rPr>
          <w:rFonts w:ascii="Times" w:hAnsi="Times"/>
          <w:color w:val="000000" w:themeColor="text1"/>
        </w:rPr>
      </w:pPr>
    </w:p>
    <w:p w14:paraId="2B1A95E1" w14:textId="5C209273" w:rsidR="00567F6D" w:rsidRPr="003E5C50" w:rsidRDefault="00B528AF" w:rsidP="00B528AF">
      <w:pPr>
        <w:spacing w:line="360" w:lineRule="auto"/>
        <w:jc w:val="both"/>
        <w:rPr>
          <w:rFonts w:ascii="Times" w:hAnsi="Times"/>
          <w:color w:val="000000" w:themeColor="text1"/>
        </w:rPr>
      </w:pPr>
      <w:r>
        <w:rPr>
          <w:rFonts w:ascii="Times" w:hAnsi="Times"/>
          <w:color w:val="000000" w:themeColor="text1"/>
        </w:rPr>
        <w:t>З</w:t>
      </w:r>
      <w:r w:rsidR="00567F6D" w:rsidRPr="003E5C50">
        <w:rPr>
          <w:rFonts w:ascii="Times" w:hAnsi="Times"/>
          <w:color w:val="000000" w:themeColor="text1"/>
        </w:rPr>
        <w:t xml:space="preserve">десь, </w:t>
      </w:r>
      <w:r w:rsidR="00567F6D" w:rsidRPr="003E5C50">
        <w:rPr>
          <w:rFonts w:ascii="Times" w:hAnsi="Times"/>
          <w:color w:val="000000" w:themeColor="text1"/>
          <w:lang w:val="en-US"/>
        </w:rPr>
        <w:t>INV</w:t>
      </w:r>
      <w:r w:rsidR="00567F6D" w:rsidRPr="003E5C50">
        <w:rPr>
          <w:rFonts w:ascii="Times" w:hAnsi="Times"/>
          <w:color w:val="000000" w:themeColor="text1"/>
        </w:rPr>
        <w:t xml:space="preserve"> – уровень запасов, а переменная с - годовая стоимость капитала. </w:t>
      </w:r>
    </w:p>
    <w:p w14:paraId="35F4A158" w14:textId="0394FD33" w:rsidR="00567F6D" w:rsidRDefault="00B528AF" w:rsidP="00567F6D">
      <w:pPr>
        <w:spacing w:line="360" w:lineRule="auto"/>
        <w:ind w:firstLine="709"/>
        <w:jc w:val="both"/>
        <w:rPr>
          <w:rFonts w:ascii="Times" w:hAnsi="Times"/>
          <w:color w:val="000000" w:themeColor="text1"/>
        </w:rPr>
      </w:pPr>
      <w:r>
        <w:rPr>
          <w:rFonts w:ascii="Times" w:hAnsi="Times"/>
          <w:color w:val="000000" w:themeColor="text1"/>
        </w:rPr>
        <w:t>Следуя</w:t>
      </w:r>
      <w:r w:rsidR="00567F6D" w:rsidRPr="003E5C50">
        <w:rPr>
          <w:rFonts w:ascii="Times" w:hAnsi="Times"/>
          <w:color w:val="000000" w:themeColor="text1"/>
        </w:rPr>
        <w:t xml:space="preserve"> теории совместного цикла движения денежных средств, предложенной </w:t>
      </w:r>
      <w:proofErr w:type="spellStart"/>
      <w:r w:rsidR="00567F6D" w:rsidRPr="003E5C50">
        <w:rPr>
          <w:rFonts w:ascii="Times" w:hAnsi="Times"/>
          <w:color w:val="000000" w:themeColor="text1"/>
        </w:rPr>
        <w:t>Хоффманом</w:t>
      </w:r>
      <w:proofErr w:type="spellEnd"/>
      <w:r w:rsidR="00567F6D" w:rsidRPr="003E5C50">
        <w:rPr>
          <w:rFonts w:ascii="Times" w:hAnsi="Times"/>
          <w:color w:val="000000" w:themeColor="text1"/>
        </w:rPr>
        <w:t xml:space="preserve"> и </w:t>
      </w:r>
      <w:proofErr w:type="spellStart"/>
      <w:r w:rsidR="00567F6D" w:rsidRPr="003E5C50">
        <w:rPr>
          <w:rFonts w:ascii="Times" w:hAnsi="Times"/>
          <w:color w:val="000000" w:themeColor="text1"/>
        </w:rPr>
        <w:t>Котцабом</w:t>
      </w:r>
      <w:proofErr w:type="spellEnd"/>
      <w:r w:rsidR="00567F6D" w:rsidRPr="003E5C50">
        <w:rPr>
          <w:rFonts w:ascii="Times" w:hAnsi="Times"/>
          <w:color w:val="000000" w:themeColor="text1"/>
        </w:rPr>
        <w:t>, общие финансовые затраты на оборотный капитал совместной цепочки поставок можно рассчитать по следующей формуле:</w:t>
      </w:r>
    </w:p>
    <w:p w14:paraId="13DDBEF7" w14:textId="3CF3B7A9" w:rsidR="00523440" w:rsidRDefault="00523440" w:rsidP="00567F6D">
      <w:pPr>
        <w:spacing w:line="360" w:lineRule="auto"/>
        <w:ind w:firstLine="709"/>
        <w:jc w:val="both"/>
        <w:rPr>
          <w:rFonts w:ascii="Times" w:hAnsi="Times"/>
          <w:color w:val="000000" w:themeColor="text1"/>
        </w:rPr>
      </w:pPr>
    </w:p>
    <w:tbl>
      <w:tblPr>
        <w:tblStyle w:val="a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0"/>
      </w:tblGrid>
      <w:tr w:rsidR="00523440" w14:paraId="59B4FDD4" w14:textId="77777777" w:rsidTr="00523440">
        <w:tc>
          <w:tcPr>
            <w:tcW w:w="8359" w:type="dxa"/>
          </w:tcPr>
          <w:p w14:paraId="7714A093" w14:textId="6C12EECD" w:rsidR="00523440" w:rsidRPr="00030DAD" w:rsidRDefault="00523440" w:rsidP="003F2A3E">
            <w:pPr>
              <w:spacing w:line="360" w:lineRule="auto"/>
              <w:ind w:firstLine="709"/>
              <w:jc w:val="center"/>
              <w:rPr>
                <w:rFonts w:ascii="Times" w:eastAsiaTheme="minorEastAsia" w:hAnsi="Times"/>
                <w:color w:val="000000" w:themeColor="text1"/>
                <w:lang w:val="en-US"/>
              </w:rPr>
            </w:pPr>
            <m:oMathPara>
              <m:oMathParaPr>
                <m:jc m:val="center"/>
              </m:oMathParaPr>
              <m:oMath>
                <m:r>
                  <w:rPr>
                    <w:rFonts w:ascii="Cambria Math" w:hAnsi="Cambria Math"/>
                    <w:color w:val="000000" w:themeColor="text1"/>
                  </w:rPr>
                  <m:t>TFC=</m:t>
                </m:r>
                <m:nary>
                  <m:naryPr>
                    <m:chr m:val="∑"/>
                    <m:limLoc m:val="undOvr"/>
                    <m:ctrlPr>
                      <w:rPr>
                        <w:rFonts w:ascii="Cambria Math" w:hAnsi="Cambria Math"/>
                        <w:i/>
                        <w:color w:val="000000" w:themeColor="text1"/>
                      </w:rPr>
                    </m:ctrlPr>
                  </m:naryPr>
                  <m:sub>
                    <m:r>
                      <w:rPr>
                        <w:rFonts w:ascii="Cambria Math" w:hAnsi="Cambria Math"/>
                        <w:color w:val="000000" w:themeColor="text1"/>
                      </w:rPr>
                      <m:t>n=1</m:t>
                    </m:r>
                  </m:sub>
                  <m:sup>
                    <m:r>
                      <w:rPr>
                        <w:rFonts w:ascii="Cambria Math" w:hAnsi="Cambria Math"/>
                        <w:color w:val="000000" w:themeColor="text1"/>
                        <w:lang w:val="en-US"/>
                      </w:rPr>
                      <m:t>k</m:t>
                    </m:r>
                  </m:sup>
                  <m:e>
                    <m:sSub>
                      <m:sSubPr>
                        <m:ctrlPr>
                          <w:rPr>
                            <w:rFonts w:ascii="Cambria Math" w:hAnsi="Cambria Math"/>
                            <w:i/>
                            <w:color w:val="000000" w:themeColor="text1"/>
                          </w:rPr>
                        </m:ctrlPr>
                      </m:sSubPr>
                      <m:e>
                        <m:r>
                          <w:rPr>
                            <w:rFonts w:ascii="Cambria Math" w:hAnsi="Cambria Math"/>
                            <w:color w:val="000000" w:themeColor="text1"/>
                          </w:rPr>
                          <m:t>FC</m:t>
                        </m:r>
                      </m:e>
                      <m:sub>
                        <m:r>
                          <w:rPr>
                            <w:rFonts w:ascii="Cambria Math" w:hAnsi="Cambria Math"/>
                            <w:color w:val="000000" w:themeColor="text1"/>
                          </w:rPr>
                          <m:t>n</m:t>
                        </m:r>
                      </m:sub>
                    </m:sSub>
                  </m:e>
                </m:nary>
              </m:oMath>
            </m:oMathPara>
          </w:p>
        </w:tc>
        <w:tc>
          <w:tcPr>
            <w:tcW w:w="980" w:type="dxa"/>
          </w:tcPr>
          <w:p w14:paraId="7527F49B" w14:textId="77777777" w:rsidR="00523440" w:rsidRDefault="00523440" w:rsidP="00523440">
            <w:pPr>
              <w:spacing w:line="360" w:lineRule="auto"/>
              <w:rPr>
                <w:rFonts w:ascii="Times" w:hAnsi="Times"/>
                <w:color w:val="000000" w:themeColor="text1"/>
              </w:rPr>
            </w:pPr>
          </w:p>
          <w:p w14:paraId="6D6126B4" w14:textId="350753D5" w:rsidR="00523440" w:rsidRDefault="00523440" w:rsidP="00523440">
            <w:pPr>
              <w:spacing w:line="360" w:lineRule="auto"/>
              <w:rPr>
                <w:rFonts w:ascii="Times" w:hAnsi="Times"/>
                <w:color w:val="000000" w:themeColor="text1"/>
              </w:rPr>
            </w:pPr>
            <w:r>
              <w:rPr>
                <w:rFonts w:ascii="Times" w:hAnsi="Times"/>
                <w:color w:val="000000" w:themeColor="text1"/>
              </w:rPr>
              <w:t>(1.6)</w:t>
            </w:r>
          </w:p>
          <w:p w14:paraId="4316B89B" w14:textId="77777777" w:rsidR="00523440" w:rsidRDefault="00523440" w:rsidP="003F2A3E">
            <w:pPr>
              <w:spacing w:line="360" w:lineRule="auto"/>
              <w:jc w:val="center"/>
              <w:rPr>
                <w:rFonts w:ascii="Times" w:hAnsi="Times"/>
                <w:color w:val="000000" w:themeColor="text1"/>
              </w:rPr>
            </w:pPr>
          </w:p>
        </w:tc>
      </w:tr>
    </w:tbl>
    <w:p w14:paraId="6CC1DB89" w14:textId="77777777" w:rsidR="00567F6D" w:rsidRPr="003E5C50" w:rsidRDefault="00567F6D" w:rsidP="000B7B0D">
      <w:pPr>
        <w:keepNext/>
        <w:spacing w:line="360" w:lineRule="auto"/>
        <w:rPr>
          <w:rFonts w:ascii="Times" w:hAnsi="Times"/>
          <w:color w:val="000000" w:themeColor="text1"/>
        </w:rPr>
      </w:pPr>
    </w:p>
    <w:p w14:paraId="6410152C" w14:textId="4C48F082" w:rsidR="007357B0" w:rsidRDefault="00D1347A" w:rsidP="000B7B0D">
      <w:pPr>
        <w:spacing w:line="360" w:lineRule="auto"/>
        <w:ind w:firstLine="709"/>
        <w:jc w:val="both"/>
        <w:rPr>
          <w:rFonts w:ascii="Times" w:hAnsi="Times"/>
          <w:color w:val="000000" w:themeColor="text1"/>
        </w:rPr>
      </w:pPr>
      <w:r w:rsidRPr="003E5C50">
        <w:rPr>
          <w:rFonts w:ascii="Times" w:hAnsi="Times"/>
          <w:color w:val="000000" w:themeColor="text1"/>
        </w:rPr>
        <w:t xml:space="preserve">Приоритетной задачей каждого участника ЦП должна стоять задача минимизации общих затрат цепочки поставок, потому, как было сказано выше, только минимизация общих затрат может помочь участникам цепи максимизировать прибыль не только всей цепочки, но и каждого отдельного участника. </w:t>
      </w:r>
    </w:p>
    <w:p w14:paraId="187AD7F9" w14:textId="77777777" w:rsidR="009B7CC2" w:rsidRDefault="009B7CC2" w:rsidP="009B7CC2">
      <w:pPr>
        <w:rPr>
          <w:rFonts w:ascii="Times" w:hAnsi="Times"/>
          <w:color w:val="000000" w:themeColor="text1"/>
        </w:rPr>
      </w:pPr>
    </w:p>
    <w:p w14:paraId="5809234E" w14:textId="5E944FE1" w:rsidR="005C4A3C" w:rsidRPr="00D01C6E" w:rsidRDefault="004B45B2" w:rsidP="00D01C6E">
      <w:pPr>
        <w:pStyle w:val="2"/>
        <w:rPr>
          <w:rFonts w:ascii="Times" w:hAnsi="Times"/>
          <w:color w:val="000000" w:themeColor="text1"/>
          <w:sz w:val="24"/>
          <w:szCs w:val="24"/>
        </w:rPr>
      </w:pPr>
      <w:bookmarkStart w:id="14" w:name="_Toc41765442"/>
      <w:r>
        <w:rPr>
          <w:rFonts w:ascii="Times" w:eastAsiaTheme="minorEastAsia" w:hAnsi="Times"/>
          <w:color w:val="000000" w:themeColor="text1"/>
          <w:sz w:val="24"/>
          <w:szCs w:val="24"/>
        </w:rPr>
        <w:t>Выводы</w:t>
      </w:r>
      <w:bookmarkEnd w:id="14"/>
    </w:p>
    <w:p w14:paraId="31E787A8" w14:textId="77777777" w:rsidR="00F95E13" w:rsidRDefault="00F95E13" w:rsidP="002969A7">
      <w:pPr>
        <w:spacing w:line="360" w:lineRule="auto"/>
        <w:ind w:firstLine="709"/>
        <w:jc w:val="both"/>
        <w:rPr>
          <w:rFonts w:ascii="Times" w:hAnsi="Times"/>
          <w:color w:val="000000" w:themeColor="text1"/>
        </w:rPr>
      </w:pPr>
    </w:p>
    <w:p w14:paraId="719C5DDF" w14:textId="25B30AA6" w:rsidR="005C4A3C" w:rsidRPr="003E5C50" w:rsidRDefault="005C4A3C" w:rsidP="002969A7">
      <w:pPr>
        <w:spacing w:line="360" w:lineRule="auto"/>
        <w:ind w:firstLine="709"/>
        <w:jc w:val="both"/>
        <w:rPr>
          <w:rFonts w:ascii="Times" w:hAnsi="Times"/>
          <w:color w:val="000000" w:themeColor="text1"/>
        </w:rPr>
      </w:pPr>
      <w:r w:rsidRPr="003E5C50">
        <w:rPr>
          <w:rFonts w:ascii="Times" w:hAnsi="Times"/>
          <w:color w:val="000000" w:themeColor="text1"/>
        </w:rPr>
        <w:t xml:space="preserve">В данной главе мы убедились, что </w:t>
      </w:r>
      <w:r w:rsidR="00F95E13">
        <w:rPr>
          <w:rFonts w:ascii="Times" w:hAnsi="Times"/>
          <w:color w:val="000000" w:themeColor="text1"/>
        </w:rPr>
        <w:t>политика</w:t>
      </w:r>
      <w:r w:rsidRPr="003E5C50">
        <w:rPr>
          <w:rFonts w:ascii="Times" w:hAnsi="Times"/>
          <w:color w:val="000000" w:themeColor="text1"/>
        </w:rPr>
        <w:t xml:space="preserve"> управления финансами в цепочках поставок – это относительно новая область исследования в научной литературе. На основе проанализированных статей и материалов можно сделать выводы о том, что сегодня компании уделяют большое внимание не только материальным потокам внутри цепочки поставок, но и стремятся контролировать и управлять финансовыми потоками, при этом поддерживая оптимальный уровень запасов или управляя затратами с точки зрения транспортных и закупочных издержек. </w:t>
      </w:r>
      <w:r w:rsidR="00F95E13">
        <w:rPr>
          <w:rFonts w:ascii="Times" w:hAnsi="Times"/>
          <w:color w:val="000000" w:themeColor="text1"/>
        </w:rPr>
        <w:t>Мы убедились</w:t>
      </w:r>
      <w:r w:rsidRPr="003E5C50">
        <w:rPr>
          <w:rFonts w:ascii="Times" w:hAnsi="Times"/>
          <w:color w:val="000000" w:themeColor="text1"/>
        </w:rPr>
        <w:t>,</w:t>
      </w:r>
      <w:r w:rsidR="00F95E13">
        <w:rPr>
          <w:rFonts w:ascii="Times" w:hAnsi="Times"/>
          <w:color w:val="000000" w:themeColor="text1"/>
        </w:rPr>
        <w:t xml:space="preserve"> что</w:t>
      </w:r>
      <w:r w:rsidRPr="003E5C50">
        <w:rPr>
          <w:rFonts w:ascii="Times" w:hAnsi="Times"/>
          <w:color w:val="000000" w:themeColor="text1"/>
        </w:rPr>
        <w:t xml:space="preserve"> существует много исследований, посвященных управлению оборотным капиталом в цепочке поставок, которые показывают, что совместное использование оборотного капитала является финансово выгодным для всех участников (</w:t>
      </w:r>
      <w:proofErr w:type="spellStart"/>
      <w:r w:rsidRPr="003E5C50">
        <w:rPr>
          <w:rFonts w:ascii="Times" w:hAnsi="Times"/>
          <w:color w:val="000000" w:themeColor="text1"/>
        </w:rPr>
        <w:t>Хофманн</w:t>
      </w:r>
      <w:proofErr w:type="spellEnd"/>
      <w:r w:rsidRPr="003E5C50">
        <w:rPr>
          <w:rFonts w:ascii="Times" w:hAnsi="Times"/>
          <w:color w:val="000000" w:themeColor="text1"/>
        </w:rPr>
        <w:t xml:space="preserve">, </w:t>
      </w:r>
      <w:proofErr w:type="spellStart"/>
      <w:r w:rsidRPr="003E5C50">
        <w:rPr>
          <w:rFonts w:ascii="Times" w:hAnsi="Times"/>
          <w:color w:val="000000" w:themeColor="text1"/>
        </w:rPr>
        <w:t>Котцаб</w:t>
      </w:r>
      <w:proofErr w:type="spellEnd"/>
      <w:r w:rsidRPr="003E5C50">
        <w:rPr>
          <w:rFonts w:ascii="Times" w:hAnsi="Times"/>
          <w:color w:val="000000" w:themeColor="text1"/>
        </w:rPr>
        <w:t xml:space="preserve"> (2010); Протопопа-</w:t>
      </w:r>
      <w:proofErr w:type="spellStart"/>
      <w:r w:rsidRPr="003E5C50">
        <w:rPr>
          <w:rFonts w:ascii="Times" w:hAnsi="Times"/>
          <w:color w:val="000000" w:themeColor="text1"/>
        </w:rPr>
        <w:t>Сике</w:t>
      </w:r>
      <w:proofErr w:type="spellEnd"/>
      <w:r w:rsidRPr="003E5C50">
        <w:rPr>
          <w:rFonts w:ascii="Times" w:hAnsi="Times"/>
          <w:color w:val="000000" w:themeColor="text1"/>
        </w:rPr>
        <w:t xml:space="preserve">, Ральф (2017), </w:t>
      </w:r>
      <w:proofErr w:type="spellStart"/>
      <w:r w:rsidRPr="003E5C50">
        <w:rPr>
          <w:rFonts w:ascii="Times" w:hAnsi="Times"/>
          <w:color w:val="000000" w:themeColor="text1"/>
        </w:rPr>
        <w:t>Хуанг</w:t>
      </w:r>
      <w:proofErr w:type="spellEnd"/>
      <w:r w:rsidRPr="003E5C50">
        <w:rPr>
          <w:rFonts w:ascii="Times" w:hAnsi="Times"/>
          <w:color w:val="000000" w:themeColor="text1"/>
        </w:rPr>
        <w:t xml:space="preserve"> и др. (2018), однако на практике отсутствует методология определения надлежащего способа управления </w:t>
      </w:r>
      <w:r w:rsidR="002969A7" w:rsidRPr="003E5C50">
        <w:rPr>
          <w:rFonts w:ascii="Times" w:hAnsi="Times"/>
          <w:color w:val="000000" w:themeColor="text1"/>
        </w:rPr>
        <w:t>рабочим капиталом в ЦП</w:t>
      </w:r>
      <w:r w:rsidRPr="003E5C50">
        <w:rPr>
          <w:rFonts w:ascii="Times" w:hAnsi="Times"/>
          <w:color w:val="000000" w:themeColor="text1"/>
        </w:rPr>
        <w:t xml:space="preserve"> (</w:t>
      </w:r>
      <w:proofErr w:type="spellStart"/>
      <w:r w:rsidR="002969A7" w:rsidRPr="003E5C50">
        <w:rPr>
          <w:rFonts w:ascii="Times" w:hAnsi="Times"/>
          <w:color w:val="000000" w:themeColor="text1"/>
        </w:rPr>
        <w:t>Каньято</w:t>
      </w:r>
      <w:proofErr w:type="spellEnd"/>
      <w:r w:rsidRPr="003E5C50">
        <w:rPr>
          <w:rFonts w:ascii="Times" w:hAnsi="Times"/>
          <w:color w:val="000000" w:themeColor="text1"/>
        </w:rPr>
        <w:t xml:space="preserve"> </w:t>
      </w:r>
      <w:r w:rsidR="002969A7" w:rsidRPr="003E5C50">
        <w:rPr>
          <w:rFonts w:ascii="Times" w:hAnsi="Times"/>
          <w:color w:val="000000" w:themeColor="text1"/>
        </w:rPr>
        <w:t>и др.,</w:t>
      </w:r>
      <w:r w:rsidRPr="003E5C50">
        <w:rPr>
          <w:rFonts w:ascii="Times" w:hAnsi="Times"/>
          <w:color w:val="000000" w:themeColor="text1"/>
        </w:rPr>
        <w:t xml:space="preserve"> 2016). Еще одна область исследований</w:t>
      </w:r>
      <w:r w:rsidR="002969A7" w:rsidRPr="003E5C50">
        <w:rPr>
          <w:rFonts w:ascii="Times" w:hAnsi="Times"/>
          <w:color w:val="000000" w:themeColor="text1"/>
        </w:rPr>
        <w:t xml:space="preserve"> </w:t>
      </w:r>
      <w:r w:rsidRPr="003E5C50">
        <w:rPr>
          <w:rFonts w:ascii="Times" w:hAnsi="Times"/>
          <w:color w:val="000000" w:themeColor="text1"/>
        </w:rPr>
        <w:t>-</w:t>
      </w:r>
      <w:r w:rsidR="002969A7" w:rsidRPr="003E5C50">
        <w:rPr>
          <w:rFonts w:ascii="Times" w:hAnsi="Times"/>
          <w:color w:val="000000" w:themeColor="text1"/>
        </w:rPr>
        <w:t xml:space="preserve"> </w:t>
      </w:r>
      <w:r w:rsidRPr="003E5C50">
        <w:rPr>
          <w:rFonts w:ascii="Times" w:hAnsi="Times"/>
          <w:color w:val="000000" w:themeColor="text1"/>
        </w:rPr>
        <w:t xml:space="preserve">финансирование цепочек поставок - демонстрирует явный пробел в применении многочисленных </w:t>
      </w:r>
      <w:r w:rsidR="002969A7" w:rsidRPr="003E5C50">
        <w:rPr>
          <w:rFonts w:ascii="Times" w:hAnsi="Times"/>
          <w:color w:val="000000" w:themeColor="text1"/>
        </w:rPr>
        <w:t>инструментов</w:t>
      </w:r>
      <w:r w:rsidRPr="003E5C50">
        <w:rPr>
          <w:rFonts w:ascii="Times" w:hAnsi="Times"/>
          <w:color w:val="000000" w:themeColor="text1"/>
        </w:rPr>
        <w:t xml:space="preserve"> в области финансирования цепочек поставок, направленных на улучшение управления оборотным капиталом. Хотя преимущества и проблемы </w:t>
      </w:r>
      <w:r w:rsidR="002969A7" w:rsidRPr="003E5C50">
        <w:rPr>
          <w:rFonts w:ascii="Times" w:hAnsi="Times"/>
          <w:color w:val="000000" w:themeColor="text1"/>
        </w:rPr>
        <w:t>отдельных инструментов</w:t>
      </w:r>
      <w:r w:rsidRPr="003E5C50">
        <w:rPr>
          <w:rFonts w:ascii="Times" w:hAnsi="Times"/>
          <w:color w:val="000000" w:themeColor="text1"/>
        </w:rPr>
        <w:t xml:space="preserve"> </w:t>
      </w:r>
      <w:r w:rsidR="002969A7" w:rsidRPr="003E5C50">
        <w:rPr>
          <w:rFonts w:ascii="Times" w:hAnsi="Times"/>
          <w:color w:val="000000" w:themeColor="text1"/>
          <w:lang w:val="en-US"/>
        </w:rPr>
        <w:t>SCF</w:t>
      </w:r>
      <w:r w:rsidRPr="003E5C50">
        <w:rPr>
          <w:rFonts w:ascii="Times" w:hAnsi="Times"/>
          <w:color w:val="000000" w:themeColor="text1"/>
        </w:rPr>
        <w:t xml:space="preserve"> широко обсуждаются в научных работах, управленческая перспектива их принятия остается не</w:t>
      </w:r>
      <w:r w:rsidR="00864A02">
        <w:rPr>
          <w:rFonts w:ascii="Times" w:hAnsi="Times"/>
          <w:color w:val="000000" w:themeColor="text1"/>
        </w:rPr>
        <w:t xml:space="preserve"> </w:t>
      </w:r>
      <w:r w:rsidRPr="003E5C50">
        <w:rPr>
          <w:rFonts w:ascii="Times" w:hAnsi="Times"/>
          <w:color w:val="000000" w:themeColor="text1"/>
        </w:rPr>
        <w:t>исследованной (</w:t>
      </w:r>
      <w:proofErr w:type="spellStart"/>
      <w:r w:rsidR="002969A7" w:rsidRPr="003E5C50">
        <w:rPr>
          <w:rFonts w:ascii="Times" w:hAnsi="Times"/>
          <w:color w:val="000000" w:themeColor="text1"/>
        </w:rPr>
        <w:t>Хофманн</w:t>
      </w:r>
      <w:proofErr w:type="spellEnd"/>
      <w:r w:rsidR="002969A7" w:rsidRPr="003E5C50">
        <w:rPr>
          <w:rFonts w:ascii="Times" w:hAnsi="Times"/>
          <w:color w:val="000000" w:themeColor="text1"/>
        </w:rPr>
        <w:t>, 2009</w:t>
      </w:r>
      <w:r w:rsidRPr="003E5C50">
        <w:rPr>
          <w:rFonts w:ascii="Times" w:hAnsi="Times"/>
          <w:color w:val="000000" w:themeColor="text1"/>
        </w:rPr>
        <w:t xml:space="preserve">). </w:t>
      </w:r>
      <w:r w:rsidR="00864A02">
        <w:rPr>
          <w:rFonts w:ascii="Times" w:hAnsi="Times"/>
          <w:color w:val="000000" w:themeColor="text1"/>
        </w:rPr>
        <w:t>Д</w:t>
      </w:r>
      <w:r w:rsidR="002969A7" w:rsidRPr="003E5C50">
        <w:rPr>
          <w:rFonts w:ascii="Times" w:hAnsi="Times"/>
          <w:color w:val="000000" w:themeColor="text1"/>
        </w:rPr>
        <w:t xml:space="preserve">анное </w:t>
      </w:r>
      <w:r w:rsidRPr="003E5C50">
        <w:rPr>
          <w:rFonts w:ascii="Times" w:hAnsi="Times"/>
          <w:color w:val="000000" w:themeColor="text1"/>
        </w:rPr>
        <w:t xml:space="preserve">исследование призвано покрыть пробел в исследованиях, демонстрирующих, какие конкретные </w:t>
      </w:r>
      <w:r w:rsidR="002969A7" w:rsidRPr="003E5C50">
        <w:rPr>
          <w:rFonts w:ascii="Times" w:hAnsi="Times"/>
          <w:color w:val="000000" w:themeColor="text1"/>
        </w:rPr>
        <w:t>инструменты</w:t>
      </w:r>
      <w:r w:rsidRPr="003E5C50">
        <w:rPr>
          <w:rFonts w:ascii="Times" w:hAnsi="Times"/>
          <w:color w:val="000000" w:themeColor="text1"/>
        </w:rPr>
        <w:t xml:space="preserve"> </w:t>
      </w:r>
      <w:r w:rsidR="002969A7" w:rsidRPr="003E5C50">
        <w:rPr>
          <w:rFonts w:ascii="Times" w:hAnsi="Times"/>
          <w:color w:val="000000" w:themeColor="text1"/>
          <w:lang w:val="en-US"/>
        </w:rPr>
        <w:t>SCF</w:t>
      </w:r>
      <w:r w:rsidR="002969A7" w:rsidRPr="003E5C50">
        <w:rPr>
          <w:rFonts w:ascii="Times" w:hAnsi="Times"/>
          <w:color w:val="000000" w:themeColor="text1"/>
        </w:rPr>
        <w:t xml:space="preserve"> </w:t>
      </w:r>
      <w:r w:rsidRPr="003E5C50">
        <w:rPr>
          <w:rFonts w:ascii="Times" w:hAnsi="Times"/>
          <w:color w:val="000000" w:themeColor="text1"/>
        </w:rPr>
        <w:t>могут быть применены и как они могут улучшить совместный оборотный капитал</w:t>
      </w:r>
      <w:r w:rsidR="002969A7" w:rsidRPr="003E5C50">
        <w:rPr>
          <w:rFonts w:ascii="Times" w:hAnsi="Times"/>
          <w:color w:val="000000" w:themeColor="text1"/>
        </w:rPr>
        <w:t xml:space="preserve"> в цепочке поставок для сокращения издержек всех ее участников</w:t>
      </w:r>
      <w:r w:rsidRPr="003E5C50">
        <w:rPr>
          <w:rFonts w:ascii="Times" w:hAnsi="Times"/>
          <w:color w:val="000000" w:themeColor="text1"/>
        </w:rPr>
        <w:t>.</w:t>
      </w:r>
    </w:p>
    <w:p w14:paraId="16CA1B7E" w14:textId="30C41F18" w:rsidR="002969A7" w:rsidRPr="003E5C50" w:rsidRDefault="00864A02" w:rsidP="005C4A3C">
      <w:pPr>
        <w:spacing w:line="360" w:lineRule="auto"/>
        <w:ind w:firstLine="709"/>
        <w:jc w:val="both"/>
        <w:rPr>
          <w:rFonts w:ascii="Times" w:hAnsi="Times"/>
          <w:color w:val="000000" w:themeColor="text1"/>
        </w:rPr>
      </w:pPr>
      <w:r>
        <w:rPr>
          <w:rFonts w:ascii="Times" w:hAnsi="Times"/>
          <w:color w:val="000000" w:themeColor="text1"/>
        </w:rPr>
        <w:t>Аналитический</w:t>
      </w:r>
      <w:r w:rsidR="005C4A3C" w:rsidRPr="003E5C50">
        <w:rPr>
          <w:rFonts w:ascii="Times" w:hAnsi="Times"/>
          <w:color w:val="000000" w:themeColor="text1"/>
        </w:rPr>
        <w:t xml:space="preserve"> обзор </w:t>
      </w:r>
      <w:r>
        <w:rPr>
          <w:rFonts w:ascii="Times" w:hAnsi="Times"/>
          <w:color w:val="000000" w:themeColor="text1"/>
        </w:rPr>
        <w:t xml:space="preserve">литературы </w:t>
      </w:r>
      <w:r w:rsidR="005C4A3C" w:rsidRPr="003E5C50">
        <w:rPr>
          <w:rFonts w:ascii="Times" w:hAnsi="Times"/>
          <w:color w:val="000000" w:themeColor="text1"/>
        </w:rPr>
        <w:t xml:space="preserve">позволяет обоснованно предположить, что участники цепочки поставок мотивированы к увеличению совместной прибыли и, следовательно, к совместному управлению </w:t>
      </w:r>
      <w:r w:rsidR="002969A7" w:rsidRPr="003E5C50">
        <w:rPr>
          <w:rFonts w:ascii="Times" w:hAnsi="Times"/>
          <w:color w:val="000000" w:themeColor="text1"/>
        </w:rPr>
        <w:t>оборотным капиталом</w:t>
      </w:r>
      <w:r w:rsidR="005C4A3C" w:rsidRPr="003E5C50">
        <w:rPr>
          <w:rFonts w:ascii="Times" w:hAnsi="Times"/>
          <w:color w:val="000000" w:themeColor="text1"/>
        </w:rPr>
        <w:t>, поскольку их отношения регулируются конкретными видами контрактов. В качестве показателя</w:t>
      </w:r>
      <w:r w:rsidR="002969A7" w:rsidRPr="003E5C50">
        <w:rPr>
          <w:rFonts w:ascii="Times" w:hAnsi="Times"/>
          <w:color w:val="000000" w:themeColor="text1"/>
        </w:rPr>
        <w:t xml:space="preserve">, с помощью которого можно оценить </w:t>
      </w:r>
      <w:r w:rsidR="005C4A3C" w:rsidRPr="003E5C50">
        <w:rPr>
          <w:rFonts w:ascii="Times" w:hAnsi="Times"/>
          <w:color w:val="000000" w:themeColor="text1"/>
        </w:rPr>
        <w:t xml:space="preserve">цепочки поставок в соответствии с </w:t>
      </w:r>
      <w:proofErr w:type="spellStart"/>
      <w:r w:rsidR="002969A7" w:rsidRPr="003E5C50">
        <w:rPr>
          <w:rFonts w:ascii="Times" w:hAnsi="Times"/>
          <w:color w:val="000000" w:themeColor="text1"/>
        </w:rPr>
        <w:t>Хофманном</w:t>
      </w:r>
      <w:proofErr w:type="spellEnd"/>
      <w:r w:rsidR="005C4A3C" w:rsidRPr="003E5C50">
        <w:rPr>
          <w:rFonts w:ascii="Times" w:hAnsi="Times"/>
          <w:color w:val="000000" w:themeColor="text1"/>
        </w:rPr>
        <w:t xml:space="preserve"> </w:t>
      </w:r>
      <w:r w:rsidR="002969A7" w:rsidRPr="003E5C50">
        <w:rPr>
          <w:rFonts w:ascii="Times" w:hAnsi="Times"/>
          <w:color w:val="000000" w:themeColor="text1"/>
        </w:rPr>
        <w:t>и др.</w:t>
      </w:r>
      <w:r w:rsidR="005C4A3C" w:rsidRPr="003E5C50">
        <w:rPr>
          <w:rFonts w:ascii="Times" w:hAnsi="Times"/>
          <w:color w:val="000000" w:themeColor="text1"/>
        </w:rPr>
        <w:t xml:space="preserve"> (2010)</w:t>
      </w:r>
      <w:r w:rsidR="002969A7" w:rsidRPr="003E5C50">
        <w:rPr>
          <w:rFonts w:ascii="Times" w:hAnsi="Times"/>
          <w:color w:val="000000" w:themeColor="text1"/>
        </w:rPr>
        <w:t xml:space="preserve"> выбирается показатель CCCC</w:t>
      </w:r>
      <w:r w:rsidR="005C4A3C" w:rsidRPr="003E5C50">
        <w:rPr>
          <w:rFonts w:ascii="Times" w:hAnsi="Times"/>
          <w:color w:val="000000" w:themeColor="text1"/>
        </w:rPr>
        <w:t xml:space="preserve">, а общие затраты на оборотный капитал определяются на основе </w:t>
      </w:r>
      <w:r w:rsidR="002969A7" w:rsidRPr="003E5C50">
        <w:rPr>
          <w:rFonts w:ascii="Times" w:hAnsi="Times"/>
          <w:color w:val="000000" w:themeColor="text1"/>
        </w:rPr>
        <w:t>метода, предложенного Вискари</w:t>
      </w:r>
      <w:r w:rsidR="005C4A3C" w:rsidRPr="003E5C50">
        <w:rPr>
          <w:rFonts w:ascii="Times" w:hAnsi="Times"/>
          <w:color w:val="000000" w:themeColor="text1"/>
        </w:rPr>
        <w:t xml:space="preserve"> (2012). </w:t>
      </w:r>
    </w:p>
    <w:p w14:paraId="628D5E67" w14:textId="79ADD0AB" w:rsidR="00864A02" w:rsidRDefault="002969A7" w:rsidP="005C4A3C">
      <w:pPr>
        <w:spacing w:line="360" w:lineRule="auto"/>
        <w:ind w:firstLine="709"/>
        <w:jc w:val="both"/>
        <w:rPr>
          <w:rFonts w:ascii="Times" w:hAnsi="Times"/>
          <w:color w:val="000000" w:themeColor="text1"/>
        </w:rPr>
      </w:pPr>
      <w:r w:rsidRPr="003E5C50">
        <w:rPr>
          <w:rFonts w:ascii="Times" w:hAnsi="Times"/>
          <w:color w:val="000000" w:themeColor="text1"/>
        </w:rPr>
        <w:lastRenderedPageBreak/>
        <w:t>Выделенные инструменты</w:t>
      </w:r>
      <w:r w:rsidR="005C4A3C" w:rsidRPr="003E5C50">
        <w:rPr>
          <w:rFonts w:ascii="Times" w:hAnsi="Times"/>
          <w:color w:val="000000" w:themeColor="text1"/>
        </w:rPr>
        <w:t xml:space="preserve"> SCF используются для повышения оборотного капитала.</w:t>
      </w:r>
      <w:r w:rsidRPr="003E5C50">
        <w:rPr>
          <w:rFonts w:ascii="Times" w:hAnsi="Times"/>
          <w:color w:val="000000" w:themeColor="text1"/>
        </w:rPr>
        <w:t xml:space="preserve"> </w:t>
      </w:r>
      <w:r w:rsidR="000F08AE" w:rsidRPr="003E5C50">
        <w:rPr>
          <w:rFonts w:ascii="Times" w:hAnsi="Times"/>
          <w:color w:val="000000" w:themeColor="text1"/>
        </w:rPr>
        <w:t>В данной работе мы</w:t>
      </w:r>
      <w:r w:rsidRPr="003E5C50">
        <w:rPr>
          <w:rFonts w:ascii="Times" w:hAnsi="Times"/>
          <w:color w:val="000000" w:themeColor="text1"/>
        </w:rPr>
        <w:t xml:space="preserve"> фокусируем внимание на трех</w:t>
      </w:r>
      <w:r w:rsidR="005C4A3C" w:rsidRPr="003E5C50">
        <w:rPr>
          <w:rFonts w:ascii="Times" w:hAnsi="Times"/>
          <w:color w:val="000000" w:themeColor="text1"/>
        </w:rPr>
        <w:t xml:space="preserve"> конкретных </w:t>
      </w:r>
      <w:r w:rsidRPr="003E5C50">
        <w:rPr>
          <w:rFonts w:ascii="Times" w:hAnsi="Times"/>
          <w:color w:val="000000" w:themeColor="text1"/>
        </w:rPr>
        <w:t xml:space="preserve">инструментах, направленных на то, чтобы </w:t>
      </w:r>
      <w:r w:rsidR="005C4A3C" w:rsidRPr="003E5C50">
        <w:rPr>
          <w:rFonts w:ascii="Times" w:hAnsi="Times"/>
          <w:color w:val="000000" w:themeColor="text1"/>
        </w:rPr>
        <w:t>воздействовать на все компоненты CCCC с конечной целью улучшения совместного оборотного капитала цепочки поставок; эти</w:t>
      </w:r>
      <w:r w:rsidRPr="003E5C50">
        <w:rPr>
          <w:rFonts w:ascii="Times" w:hAnsi="Times"/>
          <w:color w:val="000000" w:themeColor="text1"/>
        </w:rPr>
        <w:t xml:space="preserve">ми инструментами </w:t>
      </w:r>
      <w:r w:rsidR="005C4A3C" w:rsidRPr="003E5C50">
        <w:rPr>
          <w:rFonts w:ascii="Times" w:hAnsi="Times"/>
          <w:color w:val="000000" w:themeColor="text1"/>
        </w:rPr>
        <w:t xml:space="preserve">являются </w:t>
      </w:r>
      <w:r w:rsidRPr="003E5C50">
        <w:rPr>
          <w:rFonts w:ascii="Times" w:hAnsi="Times"/>
          <w:color w:val="000000" w:themeColor="text1"/>
        </w:rPr>
        <w:t>ф</w:t>
      </w:r>
      <w:r w:rsidR="005C4A3C" w:rsidRPr="003E5C50">
        <w:rPr>
          <w:rFonts w:ascii="Times" w:hAnsi="Times"/>
          <w:color w:val="000000" w:themeColor="text1"/>
        </w:rPr>
        <w:t xml:space="preserve">акторинг, обратный </w:t>
      </w:r>
      <w:r w:rsidRPr="003E5C50">
        <w:rPr>
          <w:rFonts w:ascii="Times" w:hAnsi="Times"/>
          <w:color w:val="000000" w:themeColor="text1"/>
        </w:rPr>
        <w:t>ф</w:t>
      </w:r>
      <w:r w:rsidR="005C4A3C" w:rsidRPr="003E5C50">
        <w:rPr>
          <w:rFonts w:ascii="Times" w:hAnsi="Times"/>
          <w:color w:val="000000" w:themeColor="text1"/>
        </w:rPr>
        <w:t xml:space="preserve">акторинг и финансирование запасов. Исходя из схемы их применения, описанной в этой главе, их </w:t>
      </w:r>
      <w:r w:rsidRPr="003E5C50">
        <w:rPr>
          <w:rFonts w:ascii="Times" w:hAnsi="Times"/>
          <w:color w:val="000000" w:themeColor="text1"/>
        </w:rPr>
        <w:t>практическая применимость</w:t>
      </w:r>
      <w:r w:rsidR="005C4A3C" w:rsidRPr="003E5C50">
        <w:rPr>
          <w:rFonts w:ascii="Times" w:hAnsi="Times"/>
          <w:color w:val="000000" w:themeColor="text1"/>
        </w:rPr>
        <w:t xml:space="preserve"> будет продемонстрирована </w:t>
      </w:r>
      <w:r w:rsidRPr="003E5C50">
        <w:rPr>
          <w:rFonts w:ascii="Times" w:hAnsi="Times"/>
          <w:color w:val="000000" w:themeColor="text1"/>
        </w:rPr>
        <w:t>в следующей главе</w:t>
      </w:r>
      <w:r w:rsidR="005C4A3C" w:rsidRPr="003E5C50">
        <w:rPr>
          <w:rFonts w:ascii="Times" w:hAnsi="Times"/>
          <w:color w:val="000000" w:themeColor="text1"/>
        </w:rPr>
        <w:t>.</w:t>
      </w:r>
      <w:r w:rsidRPr="003E5C50">
        <w:rPr>
          <w:rFonts w:ascii="Times" w:hAnsi="Times"/>
          <w:color w:val="000000" w:themeColor="text1"/>
        </w:rPr>
        <w:t xml:space="preserve"> </w:t>
      </w:r>
    </w:p>
    <w:p w14:paraId="1C2B3ABE" w14:textId="77777777" w:rsidR="00864A02" w:rsidRDefault="00864A02">
      <w:pPr>
        <w:rPr>
          <w:rFonts w:ascii="Times" w:hAnsi="Times"/>
          <w:color w:val="000000" w:themeColor="text1"/>
        </w:rPr>
      </w:pPr>
      <w:r>
        <w:rPr>
          <w:rFonts w:ascii="Times" w:hAnsi="Times"/>
          <w:color w:val="000000" w:themeColor="text1"/>
        </w:rPr>
        <w:br w:type="page"/>
      </w:r>
    </w:p>
    <w:p w14:paraId="646B8702" w14:textId="77777777" w:rsidR="0004741A" w:rsidRPr="00D76AF3" w:rsidRDefault="0004741A" w:rsidP="00D76AF3">
      <w:pPr>
        <w:pStyle w:val="1"/>
        <w:rPr>
          <w:rFonts w:ascii="Times" w:hAnsi="Times"/>
          <w:color w:val="000000" w:themeColor="text1"/>
          <w:sz w:val="24"/>
          <w:szCs w:val="24"/>
        </w:rPr>
      </w:pPr>
      <w:bookmarkStart w:id="15" w:name="_Toc34661373"/>
      <w:bookmarkStart w:id="16" w:name="_Toc41765443"/>
      <w:r w:rsidRPr="003E5C50">
        <w:rPr>
          <w:rFonts w:ascii="Times" w:hAnsi="Times"/>
          <w:color w:val="000000" w:themeColor="text1"/>
          <w:sz w:val="24"/>
          <w:szCs w:val="24"/>
        </w:rPr>
        <w:lastRenderedPageBreak/>
        <w:t>ГЛАВА 2. ИНСТРУМЕНТЫ ФИНАНСИРОВАНИЯ ЦЕПЕЙ ПОСТАВОК</w:t>
      </w:r>
      <w:bookmarkEnd w:id="15"/>
      <w:bookmarkEnd w:id="16"/>
      <w:r w:rsidRPr="003E5C50">
        <w:rPr>
          <w:rFonts w:ascii="Times" w:hAnsi="Times"/>
          <w:color w:val="000000" w:themeColor="text1"/>
          <w:sz w:val="24"/>
          <w:szCs w:val="24"/>
        </w:rPr>
        <w:t xml:space="preserve">  </w:t>
      </w:r>
    </w:p>
    <w:p w14:paraId="0C273FA8" w14:textId="77777777" w:rsidR="005513EB" w:rsidRDefault="005513EB" w:rsidP="0004741A">
      <w:pPr>
        <w:pStyle w:val="2"/>
        <w:ind w:firstLine="709"/>
        <w:jc w:val="both"/>
        <w:rPr>
          <w:rFonts w:ascii="Times" w:hAnsi="Times"/>
          <w:color w:val="000000" w:themeColor="text1"/>
          <w:sz w:val="24"/>
          <w:szCs w:val="24"/>
        </w:rPr>
      </w:pPr>
      <w:bookmarkStart w:id="17" w:name="_Toc9349676"/>
      <w:bookmarkStart w:id="18" w:name="_Toc34661374"/>
    </w:p>
    <w:p w14:paraId="58C1C108" w14:textId="03157780" w:rsidR="0004741A" w:rsidRDefault="0004741A" w:rsidP="00687AD3">
      <w:pPr>
        <w:pStyle w:val="2"/>
        <w:numPr>
          <w:ilvl w:val="1"/>
          <w:numId w:val="33"/>
        </w:numPr>
        <w:jc w:val="both"/>
        <w:rPr>
          <w:rFonts w:ascii="Times" w:hAnsi="Times"/>
          <w:color w:val="000000" w:themeColor="text1"/>
          <w:sz w:val="24"/>
          <w:szCs w:val="24"/>
        </w:rPr>
      </w:pPr>
      <w:bookmarkStart w:id="19" w:name="_Toc41765444"/>
      <w:bookmarkEnd w:id="17"/>
      <w:r w:rsidRPr="003E5C50">
        <w:rPr>
          <w:rFonts w:ascii="Times" w:hAnsi="Times"/>
          <w:color w:val="000000" w:themeColor="text1"/>
          <w:sz w:val="24"/>
          <w:szCs w:val="24"/>
        </w:rPr>
        <w:t xml:space="preserve">Модель оптимизации </w:t>
      </w:r>
      <w:bookmarkEnd w:id="18"/>
      <w:r w:rsidR="00C25615">
        <w:rPr>
          <w:rFonts w:ascii="Times" w:hAnsi="Times"/>
          <w:color w:val="000000" w:themeColor="text1"/>
          <w:sz w:val="24"/>
          <w:szCs w:val="24"/>
        </w:rPr>
        <w:t>оборота денежных средств</w:t>
      </w:r>
      <w:bookmarkEnd w:id="19"/>
    </w:p>
    <w:p w14:paraId="1C17482B" w14:textId="77777777" w:rsidR="00E919C9" w:rsidRPr="00E919C9" w:rsidRDefault="00E919C9" w:rsidP="00E919C9">
      <w:pPr>
        <w:rPr>
          <w:lang w:eastAsia="en-US"/>
        </w:rPr>
      </w:pPr>
    </w:p>
    <w:p w14:paraId="4438618D" w14:textId="77777777" w:rsidR="0004741A" w:rsidRPr="003E5C50" w:rsidRDefault="0004741A" w:rsidP="0004741A">
      <w:pPr>
        <w:spacing w:line="360" w:lineRule="auto"/>
        <w:ind w:firstLine="709"/>
        <w:jc w:val="both"/>
        <w:rPr>
          <w:rFonts w:ascii="Times" w:hAnsi="Times"/>
          <w:color w:val="000000" w:themeColor="text1"/>
        </w:rPr>
      </w:pPr>
      <w:proofErr w:type="spellStart"/>
      <w:r w:rsidRPr="003E5C50">
        <w:rPr>
          <w:rFonts w:ascii="Times" w:hAnsi="Times"/>
          <w:color w:val="000000" w:themeColor="text1"/>
        </w:rPr>
        <w:t>Хоффман</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Коцаб</w:t>
      </w:r>
      <w:proofErr w:type="spellEnd"/>
      <w:r w:rsidRPr="003E5C50">
        <w:rPr>
          <w:rFonts w:ascii="Times" w:hAnsi="Times"/>
          <w:color w:val="000000" w:themeColor="text1"/>
        </w:rPr>
        <w:t xml:space="preserve"> (2010) доказали в своем исследовании, что оптимизация рабочего капитала одно</w:t>
      </w:r>
      <w:r w:rsidR="00B57C48">
        <w:rPr>
          <w:rFonts w:ascii="Times" w:hAnsi="Times"/>
          <w:color w:val="000000" w:themeColor="text1"/>
        </w:rPr>
        <w:t>го</w:t>
      </w:r>
      <w:r w:rsidRPr="003E5C50">
        <w:rPr>
          <w:rFonts w:ascii="Times" w:hAnsi="Times"/>
          <w:color w:val="000000" w:themeColor="text1"/>
        </w:rPr>
        <w:t xml:space="preserve"> участника ЦП не оказывает значительного влияния на общий результат всей цепочки поставок. Предлагая совместный цикл обращения денежных средств (СССС) в качестве инструмента, измеряющего совместный оборотный капитал внутри цепи, авторы утверждают, что оптимизировать СССС можно только совместными усилиями всех участников ЦП, для чего должна быть разработана соответствующая модель. </w:t>
      </w:r>
    </w:p>
    <w:p w14:paraId="42034673" w14:textId="2A915405" w:rsidR="0004741A" w:rsidRPr="003E5C50" w:rsidRDefault="0004741A" w:rsidP="0004741A">
      <w:pPr>
        <w:spacing w:line="360" w:lineRule="auto"/>
        <w:ind w:firstLine="709"/>
        <w:jc w:val="both"/>
        <w:rPr>
          <w:rFonts w:ascii="Times" w:hAnsi="Times"/>
          <w:color w:val="000000" w:themeColor="text1"/>
        </w:rPr>
      </w:pPr>
      <w:r w:rsidRPr="003E5C50">
        <w:rPr>
          <w:rFonts w:ascii="Times" w:hAnsi="Times"/>
          <w:color w:val="000000" w:themeColor="text1"/>
        </w:rPr>
        <w:t>Для понимания работы модели в рамках данной работы мы рассмотрим двухэтапную цепочку поставок</w:t>
      </w:r>
      <w:r w:rsidR="00864A02">
        <w:rPr>
          <w:rFonts w:ascii="Times" w:hAnsi="Times"/>
          <w:color w:val="000000" w:themeColor="text1"/>
        </w:rPr>
        <w:t xml:space="preserve"> (рис 2.1)</w:t>
      </w:r>
      <w:r w:rsidRPr="003E5C50">
        <w:rPr>
          <w:rFonts w:ascii="Times" w:hAnsi="Times"/>
          <w:color w:val="000000" w:themeColor="text1"/>
        </w:rPr>
        <w:t xml:space="preserve">, поскольку любые двусторонние отношения определяются контрактными документами. Анализ </w:t>
      </w:r>
      <w:proofErr w:type="spellStart"/>
      <w:r w:rsidRPr="003E5C50">
        <w:rPr>
          <w:rFonts w:ascii="Times" w:hAnsi="Times"/>
          <w:color w:val="000000" w:themeColor="text1"/>
        </w:rPr>
        <w:t>Кашона</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Ларивьери</w:t>
      </w:r>
      <w:proofErr w:type="spellEnd"/>
      <w:r w:rsidRPr="003E5C50">
        <w:rPr>
          <w:rFonts w:ascii="Times" w:hAnsi="Times"/>
          <w:color w:val="000000" w:themeColor="text1"/>
        </w:rPr>
        <w:t xml:space="preserve"> (2005) показал, что договоры о разделе доходов являются выгодными для координации цепочки поставок и увеличения совместной прибыли всей цепи, и подходят для взаимоотношений между любыми двумя участниками цепи. </w:t>
      </w:r>
    </w:p>
    <w:p w14:paraId="12B276A8" w14:textId="77777777" w:rsidR="005513EB" w:rsidRDefault="0004741A" w:rsidP="005513EB">
      <w:pPr>
        <w:keepNext/>
        <w:spacing w:line="360" w:lineRule="auto"/>
        <w:ind w:firstLine="709"/>
        <w:jc w:val="center"/>
      </w:pPr>
      <w:r w:rsidRPr="003E5C50">
        <w:rPr>
          <w:rFonts w:ascii="Times" w:hAnsi="Times"/>
          <w:noProof/>
          <w:color w:val="000000" w:themeColor="text1"/>
        </w:rPr>
        <w:drawing>
          <wp:inline distT="0" distB="0" distL="0" distR="0" wp14:anchorId="1CB6E18A" wp14:editId="214D7C05">
            <wp:extent cx="4572000" cy="254704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tage suppl-man.png"/>
                    <pic:cNvPicPr/>
                  </pic:nvPicPr>
                  <pic:blipFill>
                    <a:blip r:embed="rId22">
                      <a:extLst>
                        <a:ext uri="{28A0092B-C50C-407E-A947-70E740481C1C}">
                          <a14:useLocalDpi xmlns:a14="http://schemas.microsoft.com/office/drawing/2010/main" val="0"/>
                        </a:ext>
                      </a:extLst>
                    </a:blip>
                    <a:stretch>
                      <a:fillRect/>
                    </a:stretch>
                  </pic:blipFill>
                  <pic:spPr>
                    <a:xfrm>
                      <a:off x="0" y="0"/>
                      <a:ext cx="4609005" cy="2567665"/>
                    </a:xfrm>
                    <a:prstGeom prst="rect">
                      <a:avLst/>
                    </a:prstGeom>
                  </pic:spPr>
                </pic:pic>
              </a:graphicData>
            </a:graphic>
          </wp:inline>
        </w:drawing>
      </w:r>
    </w:p>
    <w:p w14:paraId="637ECC71" w14:textId="77777777" w:rsidR="0004741A" w:rsidRPr="00864A02" w:rsidRDefault="005513EB" w:rsidP="00864A02">
      <w:pPr>
        <w:pStyle w:val="a6"/>
        <w:jc w:val="center"/>
        <w:rPr>
          <w:rFonts w:ascii="Times" w:hAnsi="Times"/>
          <w:i w:val="0"/>
          <w:iCs w:val="0"/>
          <w:color w:val="000000" w:themeColor="text1"/>
          <w:sz w:val="22"/>
          <w:szCs w:val="22"/>
        </w:rPr>
      </w:pPr>
      <w:r w:rsidRPr="00864A02">
        <w:rPr>
          <w:rFonts w:ascii="Times" w:hAnsi="Times"/>
          <w:i w:val="0"/>
          <w:iCs w:val="0"/>
          <w:color w:val="000000" w:themeColor="text1"/>
          <w:sz w:val="22"/>
          <w:szCs w:val="22"/>
        </w:rPr>
        <w:t>Рис. 2</w:t>
      </w:r>
      <w:r w:rsidR="008D2CE9" w:rsidRPr="00864A02">
        <w:rPr>
          <w:rFonts w:ascii="Times" w:hAnsi="Times"/>
          <w:i w:val="0"/>
          <w:iCs w:val="0"/>
          <w:color w:val="000000" w:themeColor="text1"/>
          <w:sz w:val="22"/>
          <w:szCs w:val="22"/>
        </w:rPr>
        <w:t>.</w:t>
      </w:r>
      <w:r w:rsidR="008D2CE9" w:rsidRPr="00864A02">
        <w:rPr>
          <w:rFonts w:ascii="Times" w:hAnsi="Times"/>
          <w:i w:val="0"/>
          <w:iCs w:val="0"/>
          <w:color w:val="000000" w:themeColor="text1"/>
          <w:sz w:val="22"/>
          <w:szCs w:val="22"/>
        </w:rPr>
        <w:fldChar w:fldCharType="begin"/>
      </w:r>
      <w:r w:rsidR="008D2CE9" w:rsidRPr="00864A02">
        <w:rPr>
          <w:rFonts w:ascii="Times" w:hAnsi="Times"/>
          <w:i w:val="0"/>
          <w:iCs w:val="0"/>
          <w:color w:val="000000" w:themeColor="text1"/>
          <w:sz w:val="22"/>
          <w:szCs w:val="22"/>
        </w:rPr>
        <w:instrText xml:space="preserve"> SEQ Рис. \* ARABIC \s 1 </w:instrText>
      </w:r>
      <w:r w:rsidR="008D2CE9" w:rsidRPr="00864A02">
        <w:rPr>
          <w:rFonts w:ascii="Times" w:hAnsi="Times"/>
          <w:i w:val="0"/>
          <w:iCs w:val="0"/>
          <w:color w:val="000000" w:themeColor="text1"/>
          <w:sz w:val="22"/>
          <w:szCs w:val="22"/>
        </w:rPr>
        <w:fldChar w:fldCharType="separate"/>
      </w:r>
      <w:r w:rsidR="008D2CE9" w:rsidRPr="00864A02">
        <w:rPr>
          <w:rFonts w:ascii="Times" w:hAnsi="Times"/>
          <w:i w:val="0"/>
          <w:iCs w:val="0"/>
          <w:color w:val="000000" w:themeColor="text1"/>
          <w:sz w:val="22"/>
          <w:szCs w:val="22"/>
        </w:rPr>
        <w:t>1</w:t>
      </w:r>
      <w:r w:rsidR="008D2CE9" w:rsidRPr="00864A02">
        <w:rPr>
          <w:rFonts w:ascii="Times" w:hAnsi="Times"/>
          <w:i w:val="0"/>
          <w:iCs w:val="0"/>
          <w:color w:val="000000" w:themeColor="text1"/>
          <w:sz w:val="22"/>
          <w:szCs w:val="22"/>
        </w:rPr>
        <w:fldChar w:fldCharType="end"/>
      </w:r>
      <w:r w:rsidRPr="00864A02">
        <w:rPr>
          <w:rFonts w:ascii="Times" w:hAnsi="Times"/>
          <w:i w:val="0"/>
          <w:iCs w:val="0"/>
          <w:color w:val="000000" w:themeColor="text1"/>
          <w:sz w:val="22"/>
          <w:szCs w:val="22"/>
        </w:rPr>
        <w:t xml:space="preserve"> Двухступенчатая цепочка поставок</w:t>
      </w:r>
    </w:p>
    <w:p w14:paraId="1275FAD9" w14:textId="77777777" w:rsidR="005513EB" w:rsidRPr="00864A02" w:rsidRDefault="005513EB" w:rsidP="00864A02">
      <w:pPr>
        <w:pStyle w:val="a6"/>
        <w:jc w:val="center"/>
        <w:rPr>
          <w:rFonts w:ascii="Times" w:hAnsi="Times"/>
          <w:i w:val="0"/>
          <w:iCs w:val="0"/>
          <w:color w:val="000000" w:themeColor="text1"/>
          <w:sz w:val="22"/>
          <w:szCs w:val="22"/>
        </w:rPr>
      </w:pPr>
      <w:r w:rsidRPr="00864A02">
        <w:rPr>
          <w:rFonts w:ascii="Times" w:hAnsi="Times"/>
          <w:i w:val="0"/>
          <w:iCs w:val="0"/>
          <w:color w:val="000000" w:themeColor="text1"/>
          <w:sz w:val="22"/>
          <w:szCs w:val="22"/>
        </w:rPr>
        <w:t xml:space="preserve">Источник: A. </w:t>
      </w:r>
      <w:proofErr w:type="spellStart"/>
      <w:r w:rsidRPr="00864A02">
        <w:rPr>
          <w:rFonts w:ascii="Times" w:hAnsi="Times"/>
          <w:i w:val="0"/>
          <w:iCs w:val="0"/>
          <w:color w:val="000000" w:themeColor="text1"/>
          <w:sz w:val="22"/>
          <w:szCs w:val="22"/>
        </w:rPr>
        <w:t>Ivakina</w:t>
      </w:r>
      <w:proofErr w:type="spellEnd"/>
      <w:r w:rsidRPr="00864A02">
        <w:rPr>
          <w:rFonts w:ascii="Times" w:hAnsi="Times"/>
          <w:i w:val="0"/>
          <w:iCs w:val="0"/>
          <w:color w:val="000000" w:themeColor="text1"/>
          <w:sz w:val="22"/>
          <w:szCs w:val="22"/>
        </w:rPr>
        <w:t>, N. Zenkevich, 2018</w:t>
      </w:r>
    </w:p>
    <w:p w14:paraId="53250A9B" w14:textId="77777777" w:rsidR="005513EB" w:rsidRPr="005513EB" w:rsidRDefault="005513EB" w:rsidP="005513EB"/>
    <w:p w14:paraId="4F14C9DA" w14:textId="1C3F80C7" w:rsidR="0004741A" w:rsidRPr="003E5C50" w:rsidRDefault="0004741A" w:rsidP="0004741A">
      <w:pPr>
        <w:spacing w:line="360" w:lineRule="auto"/>
        <w:ind w:firstLine="709"/>
        <w:jc w:val="both"/>
        <w:rPr>
          <w:rFonts w:ascii="Times" w:hAnsi="Times"/>
          <w:color w:val="000000" w:themeColor="text1"/>
        </w:rPr>
      </w:pPr>
      <w:r w:rsidRPr="003E5C50">
        <w:rPr>
          <w:rFonts w:ascii="Times" w:hAnsi="Times"/>
          <w:color w:val="000000" w:themeColor="text1"/>
        </w:rPr>
        <w:t xml:space="preserve">На </w:t>
      </w:r>
      <w:r w:rsidR="00864A02">
        <w:rPr>
          <w:rFonts w:ascii="Times" w:hAnsi="Times"/>
          <w:color w:val="000000" w:themeColor="text1"/>
        </w:rPr>
        <w:t>рис. 2.1</w:t>
      </w:r>
      <w:r w:rsidRPr="003E5C50">
        <w:rPr>
          <w:rFonts w:ascii="Times" w:hAnsi="Times"/>
          <w:color w:val="000000" w:themeColor="text1"/>
        </w:rPr>
        <w:t xml:space="preserve"> изображен пример традиционной </w:t>
      </w:r>
      <w:r w:rsidR="00427F3A">
        <w:rPr>
          <w:rFonts w:ascii="Times" w:hAnsi="Times"/>
          <w:color w:val="000000" w:themeColor="text1"/>
        </w:rPr>
        <w:t>двухступенчатой</w:t>
      </w:r>
      <w:r w:rsidRPr="003E5C50">
        <w:rPr>
          <w:rFonts w:ascii="Times" w:hAnsi="Times"/>
          <w:color w:val="000000" w:themeColor="text1"/>
        </w:rPr>
        <w:t xml:space="preserve"> цепочки поставок, которая представлена отношениями между многочисленными поставщиками и одним покупателем. Отношения описываются несколькими компонентами CCCC: </w:t>
      </w:r>
      <m:oMath>
        <m:sSubSup>
          <m:sSubSupPr>
            <m:ctrlPr>
              <w:rPr>
                <w:rFonts w:ascii="Cambria Math" w:hAnsi="Cambria Math"/>
                <w:i/>
                <w:color w:val="000000" w:themeColor="text1"/>
              </w:rPr>
            </m:ctrlPr>
          </m:sSubSupPr>
          <m:e>
            <m:r>
              <w:rPr>
                <w:rFonts w:ascii="Cambria Math" w:hAnsi="Cambria Math"/>
                <w:color w:val="000000" w:themeColor="text1"/>
              </w:rPr>
              <m:t>DIO</m:t>
            </m:r>
          </m:e>
          <m:sub>
            <m:r>
              <w:rPr>
                <w:rFonts w:ascii="Cambria Math" w:hAnsi="Cambria Math"/>
                <w:color w:val="000000" w:themeColor="text1"/>
              </w:rPr>
              <m:t>n</m:t>
            </m:r>
          </m:sub>
          <m:sup>
            <m:r>
              <w:rPr>
                <w:rFonts w:ascii="Cambria Math" w:hAnsi="Cambria Math"/>
                <w:color w:val="000000" w:themeColor="text1"/>
              </w:rPr>
              <m:t>m</m:t>
            </m:r>
          </m:sup>
        </m:sSubSup>
        <m:r>
          <w:rPr>
            <w:rFonts w:ascii="Cambria Math" w:hAnsi="Cambria Math"/>
            <w:color w:val="000000" w:themeColor="text1"/>
          </w:rPr>
          <m:t xml:space="preserve">, </m:t>
        </m:r>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m</m:t>
            </m:r>
          </m:sup>
        </m:sSubSup>
        <m:r>
          <w:rPr>
            <w:rFonts w:ascii="Cambria Math" w:hAnsi="Cambria Math"/>
            <w:color w:val="000000" w:themeColor="text1"/>
          </w:rPr>
          <m:t xml:space="preserve"> и </m:t>
        </m:r>
        <m:sSubSup>
          <m:sSubSupPr>
            <m:ctrlPr>
              <w:rPr>
                <w:rFonts w:ascii="Cambria Math" w:hAnsi="Cambria Math"/>
                <w:i/>
                <w:color w:val="000000" w:themeColor="text1"/>
              </w:rPr>
            </m:ctrlPr>
          </m:sSubSupPr>
          <m:e>
            <m:r>
              <w:rPr>
                <w:rFonts w:ascii="Cambria Math" w:hAnsi="Cambria Math"/>
                <w:color w:val="000000" w:themeColor="text1"/>
              </w:rPr>
              <m:t>DPO</m:t>
            </m:r>
          </m:e>
          <m:sub>
            <m:r>
              <w:rPr>
                <w:rFonts w:ascii="Cambria Math" w:hAnsi="Cambria Math"/>
                <w:color w:val="000000" w:themeColor="text1"/>
              </w:rPr>
              <m:t>n</m:t>
            </m:r>
          </m:sub>
          <m:sup>
            <m:r>
              <w:rPr>
                <w:rFonts w:ascii="Cambria Math" w:hAnsi="Cambria Math"/>
                <w:color w:val="000000" w:themeColor="text1"/>
              </w:rPr>
              <m:t>m</m:t>
            </m:r>
          </m:sup>
        </m:sSubSup>
      </m:oMath>
      <w:r w:rsidRPr="003E5C50">
        <w:rPr>
          <w:rFonts w:ascii="Times" w:hAnsi="Times"/>
          <w:iCs/>
          <w:color w:val="000000" w:themeColor="text1"/>
        </w:rPr>
        <w:t>, где</w:t>
      </w:r>
      <w:r w:rsidRPr="003E5C50">
        <w:rPr>
          <w:rFonts w:ascii="Times" w:hAnsi="Times"/>
          <w:color w:val="000000" w:themeColor="text1"/>
        </w:rPr>
        <w:t xml:space="preserve"> внутренние платежи </w:t>
      </w:r>
      <m:oMath>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m</m:t>
            </m:r>
          </m:sup>
        </m:sSubSup>
      </m:oMath>
      <w:r w:rsidRPr="003E5C50">
        <w:rPr>
          <w:rFonts w:ascii="Times" w:eastAsiaTheme="minorEastAsia" w:hAnsi="Times"/>
          <w:iCs/>
          <w:color w:val="000000" w:themeColor="text1"/>
        </w:rPr>
        <w:t xml:space="preserve"> и </w:t>
      </w:r>
      <m:oMath>
        <m:sSubSup>
          <m:sSubSupPr>
            <m:ctrlPr>
              <w:rPr>
                <w:rFonts w:ascii="Cambria Math" w:hAnsi="Cambria Math"/>
                <w:i/>
                <w:color w:val="000000" w:themeColor="text1"/>
              </w:rPr>
            </m:ctrlPr>
          </m:sSubSupPr>
          <m:e>
            <m:r>
              <w:rPr>
                <w:rFonts w:ascii="Cambria Math" w:hAnsi="Cambria Math"/>
                <w:color w:val="000000" w:themeColor="text1"/>
              </w:rPr>
              <m:t>DPO</m:t>
            </m:r>
          </m:e>
          <m:sub>
            <m:r>
              <w:rPr>
                <w:rFonts w:ascii="Cambria Math" w:hAnsi="Cambria Math"/>
                <w:color w:val="000000" w:themeColor="text1"/>
              </w:rPr>
              <m:t>n+1</m:t>
            </m:r>
          </m:sub>
          <m:sup>
            <m:r>
              <w:rPr>
                <w:rFonts w:ascii="Cambria Math" w:hAnsi="Cambria Math"/>
                <w:color w:val="000000" w:themeColor="text1"/>
              </w:rPr>
              <m:t>m</m:t>
            </m:r>
          </m:sup>
        </m:sSubSup>
      </m:oMath>
      <w:r w:rsidRPr="003E5C50">
        <w:rPr>
          <w:rFonts w:ascii="Times" w:eastAsiaTheme="minorEastAsia" w:hAnsi="Times"/>
          <w:i/>
          <w:color w:val="000000" w:themeColor="text1"/>
        </w:rPr>
        <w:t xml:space="preserve"> </w:t>
      </w:r>
      <w:r w:rsidRPr="003E5C50">
        <w:rPr>
          <w:rFonts w:ascii="Times" w:hAnsi="Times"/>
          <w:color w:val="000000" w:themeColor="text1"/>
        </w:rPr>
        <w:t xml:space="preserve">между партнерами цепи будут равны из-за того, что определяются конкретным существующим договором. Остальные параметры не могут быть рассмотрены, так как характеризуют взаимоотношения между другими участниками цепи. </w:t>
      </w:r>
    </w:p>
    <w:p w14:paraId="6B909F76" w14:textId="3A4BBD5C" w:rsidR="0004741A" w:rsidRDefault="0004741A" w:rsidP="0004741A">
      <w:pPr>
        <w:spacing w:line="360" w:lineRule="auto"/>
        <w:ind w:firstLine="709"/>
        <w:jc w:val="both"/>
        <w:rPr>
          <w:rFonts w:ascii="Times" w:eastAsiaTheme="minorEastAsia" w:hAnsi="Times"/>
          <w:iCs/>
          <w:color w:val="000000" w:themeColor="text1"/>
        </w:rPr>
      </w:pPr>
      <w:r w:rsidRPr="003E5C50">
        <w:rPr>
          <w:rFonts w:ascii="Times" w:hAnsi="Times"/>
          <w:color w:val="000000" w:themeColor="text1"/>
        </w:rPr>
        <w:lastRenderedPageBreak/>
        <w:t xml:space="preserve">Если мы задаем цель – снизить совокупные затраты внутри цепочки поставок, эффект от снижения которых отразится на каждом из участников цепи, необходимо задать целевую функцию – минимизация совокупных финансовых затрат на оборотный капитал для увеличения прибыли каждого участника цепи. </w:t>
      </w:r>
      <w:r w:rsidRPr="003E5C50">
        <w:rPr>
          <w:rFonts w:ascii="Times" w:eastAsiaTheme="minorEastAsia" w:hAnsi="Times"/>
          <w:iCs/>
          <w:color w:val="000000" w:themeColor="text1"/>
        </w:rPr>
        <w:t>Мы определяем совокупные финансовые затраты как сумму финансовых затрат на оборотный капитал каждого участника цепочки поставок, основываясь на формуле, предложенной Вискари и др. (2013), которая была рассмотрена в предыдущей главе. Таким образом, целевая функция модели CCCC может быть выражена следующим уравнением:</w:t>
      </w:r>
    </w:p>
    <w:p w14:paraId="06AC4645" w14:textId="1A10825C" w:rsidR="00C02138" w:rsidRDefault="00C02138" w:rsidP="0004741A">
      <w:pPr>
        <w:spacing w:line="360" w:lineRule="auto"/>
        <w:ind w:firstLine="709"/>
        <w:jc w:val="both"/>
        <w:rPr>
          <w:rFonts w:ascii="Times" w:eastAsiaTheme="minorEastAsia" w:hAnsi="Times"/>
          <w:iCs/>
          <w:color w:val="000000" w:themeColor="text1"/>
        </w:rPr>
      </w:pPr>
    </w:p>
    <w:tbl>
      <w:tblPr>
        <w:tblStyle w:val="a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0"/>
      </w:tblGrid>
      <w:tr w:rsidR="00C02138" w14:paraId="7935120D" w14:textId="77777777" w:rsidTr="003F2A3E">
        <w:tc>
          <w:tcPr>
            <w:tcW w:w="8359" w:type="dxa"/>
          </w:tcPr>
          <w:p w14:paraId="0A7F00B1" w14:textId="6A57C849" w:rsidR="00C02138" w:rsidRPr="00C02138" w:rsidRDefault="00C02138" w:rsidP="003F2A3E">
            <w:pPr>
              <w:spacing w:line="360" w:lineRule="auto"/>
              <w:ind w:firstLine="709"/>
              <w:jc w:val="center"/>
              <w:rPr>
                <w:rFonts w:ascii="Times" w:eastAsiaTheme="minorEastAsia" w:hAnsi="Times"/>
                <w:color w:val="000000" w:themeColor="text1"/>
              </w:rPr>
            </w:pPr>
            <m:oMath>
              <m:r>
                <w:rPr>
                  <w:rFonts w:ascii="Cambria Math" w:hAnsi="Cambria Math"/>
                  <w:color w:val="000000" w:themeColor="text1"/>
                  <w:lang w:val="en-US"/>
                </w:rPr>
                <m:t>TFC</m:t>
              </m:r>
              <m:r>
                <w:rPr>
                  <w:rFonts w:ascii="Cambria Math" w:hAnsi="Cambria Math"/>
                  <w:color w:val="000000" w:themeColor="text1"/>
                </w:rPr>
                <m:t>=</m:t>
              </m:r>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n</m:t>
                  </m:r>
                  <m:r>
                    <w:rPr>
                      <w:rFonts w:ascii="Cambria Math" w:hAnsi="Cambria Math"/>
                      <w:color w:val="000000" w:themeColor="text1"/>
                    </w:rPr>
                    <m:t>=1</m:t>
                  </m:r>
                </m:sub>
                <m:sup>
                  <m:r>
                    <w:rPr>
                      <w:rFonts w:ascii="Cambria Math" w:hAnsi="Cambria Math"/>
                      <w:color w:val="000000" w:themeColor="text1"/>
                      <w:lang w:val="en-US"/>
                    </w:rPr>
                    <m:t>k</m:t>
                  </m:r>
                </m:sup>
                <m:e>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m</m:t>
                      </m:r>
                      <m:r>
                        <w:rPr>
                          <w:rFonts w:ascii="Cambria Math" w:hAnsi="Cambria Math"/>
                          <w:color w:val="000000" w:themeColor="text1"/>
                        </w:rPr>
                        <m:t>=1</m:t>
                      </m:r>
                    </m:sub>
                    <m:sup>
                      <m:r>
                        <w:rPr>
                          <w:rFonts w:ascii="Cambria Math" w:hAnsi="Cambria Math"/>
                          <w:color w:val="000000" w:themeColor="text1"/>
                          <w:lang w:val="en-US"/>
                        </w:rPr>
                        <m:t>l</m:t>
                      </m:r>
                    </m:sup>
                    <m:e>
                      <m:sSubSup>
                        <m:sSubSupPr>
                          <m:ctrlPr>
                            <w:rPr>
                              <w:rFonts w:ascii="Cambria Math" w:hAnsi="Cambria Math"/>
                              <w:i/>
                              <w:color w:val="000000" w:themeColor="text1"/>
                              <w:lang w:val="en-US"/>
                            </w:rPr>
                          </m:ctrlPr>
                        </m:sSubSupPr>
                        <m:e>
                          <m:r>
                            <w:rPr>
                              <w:rFonts w:ascii="Cambria Math" w:hAnsi="Cambria Math"/>
                              <w:color w:val="000000" w:themeColor="text1"/>
                              <w:lang w:val="en-US"/>
                            </w:rPr>
                            <m:t>FC</m:t>
                          </m:r>
                        </m:e>
                        <m:sub>
                          <m:r>
                            <w:rPr>
                              <w:rFonts w:ascii="Cambria Math" w:hAnsi="Cambria Math"/>
                              <w:color w:val="000000" w:themeColor="text1"/>
                              <w:lang w:val="en-US"/>
                            </w:rPr>
                            <m:t>n</m:t>
                          </m:r>
                        </m:sub>
                        <m:sup>
                          <m:r>
                            <w:rPr>
                              <w:rFonts w:ascii="Cambria Math" w:hAnsi="Cambria Math"/>
                              <w:color w:val="000000" w:themeColor="text1"/>
                              <w:lang w:val="en-US"/>
                            </w:rPr>
                            <m:t>m</m:t>
                          </m:r>
                        </m:sup>
                      </m:sSubSup>
                    </m:e>
                  </m:nary>
                </m:e>
              </m:nary>
            </m:oMath>
            <w:r w:rsidRPr="003E5C50">
              <w:rPr>
                <w:rFonts w:ascii="Times" w:eastAsiaTheme="minorEastAsia" w:hAnsi="Times"/>
                <w:i/>
                <w:color w:val="000000" w:themeColor="text1"/>
              </w:rPr>
              <w:t>,</w:t>
            </w:r>
          </w:p>
        </w:tc>
        <w:tc>
          <w:tcPr>
            <w:tcW w:w="980" w:type="dxa"/>
          </w:tcPr>
          <w:p w14:paraId="4B74DA84" w14:textId="684F9A0E" w:rsidR="00C02138" w:rsidRDefault="00C02138" w:rsidP="003F2A3E">
            <w:pPr>
              <w:spacing w:line="360" w:lineRule="auto"/>
              <w:rPr>
                <w:rFonts w:ascii="Times" w:hAnsi="Times"/>
                <w:color w:val="000000" w:themeColor="text1"/>
              </w:rPr>
            </w:pPr>
            <w:r>
              <w:rPr>
                <w:rFonts w:ascii="Times" w:hAnsi="Times"/>
                <w:color w:val="000000" w:themeColor="text1"/>
              </w:rPr>
              <w:t>(2.1)</w:t>
            </w:r>
          </w:p>
          <w:p w14:paraId="5CEFDE6E" w14:textId="77777777" w:rsidR="00C02138" w:rsidRDefault="00C02138" w:rsidP="003F2A3E">
            <w:pPr>
              <w:spacing w:line="360" w:lineRule="auto"/>
              <w:jc w:val="center"/>
              <w:rPr>
                <w:rFonts w:ascii="Times" w:hAnsi="Times"/>
                <w:color w:val="000000" w:themeColor="text1"/>
              </w:rPr>
            </w:pPr>
          </w:p>
        </w:tc>
      </w:tr>
    </w:tbl>
    <w:p w14:paraId="14E71A95" w14:textId="115C3D50" w:rsidR="0004741A" w:rsidRPr="003E5C50" w:rsidRDefault="0004741A" w:rsidP="00E919C9">
      <w:pPr>
        <w:spacing w:line="360" w:lineRule="auto"/>
        <w:jc w:val="both"/>
        <w:rPr>
          <w:rFonts w:ascii="Times" w:hAnsi="Times"/>
          <w:color w:val="000000" w:themeColor="text1"/>
        </w:rPr>
      </w:pPr>
      <w:r w:rsidRPr="003E5C50">
        <w:rPr>
          <w:rFonts w:ascii="Times" w:hAnsi="Times"/>
          <w:color w:val="000000" w:themeColor="text1"/>
        </w:rPr>
        <w:t xml:space="preserve">где </w:t>
      </w:r>
      <w:r w:rsidRPr="005513EB">
        <w:rPr>
          <w:rFonts w:ascii="Times" w:hAnsi="Times"/>
          <w:color w:val="000000" w:themeColor="text1"/>
        </w:rPr>
        <w:t>n</w:t>
      </w:r>
      <w:r w:rsidRPr="003E5C50">
        <w:rPr>
          <w:rFonts w:ascii="Times" w:hAnsi="Times"/>
          <w:color w:val="000000" w:themeColor="text1"/>
        </w:rPr>
        <w:t xml:space="preserve"> – это этап цепочки поставок, </w:t>
      </w:r>
      <w:r w:rsidRPr="005513EB">
        <w:rPr>
          <w:rFonts w:ascii="Times" w:hAnsi="Times"/>
          <w:color w:val="000000" w:themeColor="text1"/>
        </w:rPr>
        <w:t>m</w:t>
      </w:r>
      <w:r w:rsidRPr="003E5C50">
        <w:rPr>
          <w:rFonts w:ascii="Times" w:hAnsi="Times"/>
          <w:color w:val="000000" w:themeColor="text1"/>
        </w:rPr>
        <w:t xml:space="preserve"> – это количество компаний, взаимодействующих на одном этапе. </w:t>
      </w:r>
    </w:p>
    <w:p w14:paraId="00F37F4E" w14:textId="1AA8DE09" w:rsidR="0004741A" w:rsidRDefault="0004741A" w:rsidP="0004741A">
      <w:pPr>
        <w:spacing w:line="360" w:lineRule="auto"/>
        <w:ind w:firstLine="709"/>
        <w:jc w:val="both"/>
        <w:rPr>
          <w:rFonts w:ascii="Times" w:hAnsi="Times"/>
          <w:color w:val="000000" w:themeColor="text1"/>
        </w:rPr>
      </w:pPr>
      <w:r w:rsidRPr="003E5C50">
        <w:rPr>
          <w:rFonts w:ascii="Times" w:hAnsi="Times"/>
          <w:color w:val="000000" w:themeColor="text1"/>
        </w:rPr>
        <w:t xml:space="preserve">Следуя логике исследований Хоффмана и </w:t>
      </w:r>
      <w:proofErr w:type="spellStart"/>
      <w:r w:rsidRPr="003E5C50">
        <w:rPr>
          <w:rFonts w:ascii="Times" w:hAnsi="Times"/>
          <w:color w:val="000000" w:themeColor="text1"/>
        </w:rPr>
        <w:t>Котцаба</w:t>
      </w:r>
      <w:proofErr w:type="spellEnd"/>
      <w:r w:rsidRPr="003E5C50">
        <w:rPr>
          <w:rFonts w:ascii="Times" w:hAnsi="Times"/>
          <w:color w:val="000000" w:themeColor="text1"/>
        </w:rPr>
        <w:t xml:space="preserve"> (2010) мы можем определить СССС как сумму ССС каждой отдельной компании, включенной в цепочку поставок:</w:t>
      </w:r>
    </w:p>
    <w:p w14:paraId="5B5ACD0B" w14:textId="45790DAA" w:rsidR="006E3B8B" w:rsidRDefault="006E3B8B" w:rsidP="0004741A">
      <w:pPr>
        <w:spacing w:line="360" w:lineRule="auto"/>
        <w:ind w:firstLine="709"/>
        <w:jc w:val="both"/>
        <w:rPr>
          <w:rFonts w:ascii="Times" w:hAnsi="Times"/>
          <w:color w:val="000000" w:themeColor="text1"/>
        </w:rPr>
      </w:pPr>
    </w:p>
    <w:tbl>
      <w:tblPr>
        <w:tblStyle w:val="a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32"/>
      </w:tblGrid>
      <w:tr w:rsidR="006E3B8B" w14:paraId="1B98231D" w14:textId="77777777" w:rsidTr="006E3B8B">
        <w:tc>
          <w:tcPr>
            <w:tcW w:w="8217" w:type="dxa"/>
          </w:tcPr>
          <w:p w14:paraId="47A6E880" w14:textId="184DDE15" w:rsidR="006E3B8B" w:rsidRPr="00C02138" w:rsidRDefault="006E3B8B" w:rsidP="006E3B8B">
            <w:pPr>
              <w:spacing w:line="360" w:lineRule="auto"/>
              <w:ind w:firstLine="709"/>
              <w:jc w:val="center"/>
              <w:rPr>
                <w:rFonts w:ascii="Times" w:eastAsiaTheme="minorEastAsia" w:hAnsi="Times"/>
                <w:color w:val="000000" w:themeColor="text1"/>
              </w:rPr>
            </w:pPr>
            <m:oMath>
              <m:r>
                <w:rPr>
                  <w:rFonts w:ascii="Cambria Math" w:hAnsi="Cambria Math"/>
                  <w:color w:val="000000" w:themeColor="text1"/>
                </w:rPr>
                <m:t>СССС=</m:t>
              </m:r>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n</m:t>
                  </m:r>
                  <m:r>
                    <w:rPr>
                      <w:rFonts w:ascii="Cambria Math" w:hAnsi="Cambria Math"/>
                      <w:color w:val="000000" w:themeColor="text1"/>
                    </w:rPr>
                    <m:t>=1</m:t>
                  </m:r>
                </m:sub>
                <m:sup>
                  <m:r>
                    <w:rPr>
                      <w:rFonts w:ascii="Cambria Math" w:hAnsi="Cambria Math"/>
                      <w:color w:val="000000" w:themeColor="text1"/>
                      <w:lang w:val="en-US"/>
                    </w:rPr>
                    <m:t>k</m:t>
                  </m:r>
                </m:sup>
                <m:e>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m</m:t>
                      </m:r>
                      <m:r>
                        <w:rPr>
                          <w:rFonts w:ascii="Cambria Math" w:hAnsi="Cambria Math"/>
                          <w:color w:val="000000" w:themeColor="text1"/>
                        </w:rPr>
                        <m:t>=1</m:t>
                      </m:r>
                    </m:sub>
                    <m:sup>
                      <m:r>
                        <w:rPr>
                          <w:rFonts w:ascii="Cambria Math" w:hAnsi="Cambria Math"/>
                          <w:color w:val="000000" w:themeColor="text1"/>
                          <w:lang w:val="en-US"/>
                        </w:rPr>
                        <m:t>l</m:t>
                      </m:r>
                    </m:sup>
                    <m:e>
                      <m:sSubSup>
                        <m:sSubSupPr>
                          <m:ctrlPr>
                            <w:rPr>
                              <w:rFonts w:ascii="Cambria Math" w:hAnsi="Cambria Math"/>
                              <w:i/>
                              <w:color w:val="000000" w:themeColor="text1"/>
                              <w:lang w:val="en-US"/>
                            </w:rPr>
                          </m:ctrlPr>
                        </m:sSubSupPr>
                        <m:e>
                          <m:r>
                            <w:rPr>
                              <w:rFonts w:ascii="Cambria Math" w:hAnsi="Cambria Math"/>
                              <w:color w:val="000000" w:themeColor="text1"/>
                            </w:rPr>
                            <m:t>ССС</m:t>
                          </m:r>
                        </m:e>
                        <m:sub>
                          <m:r>
                            <w:rPr>
                              <w:rFonts w:ascii="Cambria Math" w:hAnsi="Cambria Math"/>
                              <w:color w:val="000000" w:themeColor="text1"/>
                              <w:lang w:val="en-US"/>
                            </w:rPr>
                            <m:t>n</m:t>
                          </m:r>
                        </m:sub>
                        <m:sup>
                          <m:r>
                            <w:rPr>
                              <w:rFonts w:ascii="Cambria Math" w:hAnsi="Cambria Math"/>
                              <w:color w:val="000000" w:themeColor="text1"/>
                              <w:lang w:val="en-US"/>
                            </w:rPr>
                            <m:t>m</m:t>
                          </m:r>
                        </m:sup>
                      </m:sSubSup>
                    </m:e>
                  </m:nary>
                </m:e>
              </m:nary>
            </m:oMath>
            <w:r w:rsidRPr="003E5C50">
              <w:rPr>
                <w:rFonts w:ascii="Times" w:eastAsiaTheme="minorEastAsia" w:hAnsi="Times"/>
                <w:i/>
                <w:color w:val="000000" w:themeColor="text1"/>
              </w:rPr>
              <w:t>,</w:t>
            </w:r>
          </w:p>
        </w:tc>
        <w:tc>
          <w:tcPr>
            <w:tcW w:w="1132" w:type="dxa"/>
          </w:tcPr>
          <w:p w14:paraId="69326026" w14:textId="26997A69" w:rsidR="006E3B8B" w:rsidRDefault="006E3B8B" w:rsidP="006E3B8B">
            <w:pPr>
              <w:spacing w:line="360" w:lineRule="auto"/>
              <w:rPr>
                <w:rFonts w:ascii="Times" w:hAnsi="Times"/>
                <w:color w:val="000000" w:themeColor="text1"/>
              </w:rPr>
            </w:pPr>
            <w:r>
              <w:rPr>
                <w:rFonts w:ascii="Times" w:hAnsi="Times"/>
                <w:color w:val="000000" w:themeColor="text1"/>
              </w:rPr>
              <w:t xml:space="preserve">  (2.2)</w:t>
            </w:r>
          </w:p>
          <w:p w14:paraId="4C9F6FFD" w14:textId="77777777" w:rsidR="006E3B8B" w:rsidRDefault="006E3B8B" w:rsidP="006E3B8B">
            <w:pPr>
              <w:spacing w:line="360" w:lineRule="auto"/>
              <w:jc w:val="center"/>
              <w:rPr>
                <w:rFonts w:ascii="Times" w:hAnsi="Times"/>
                <w:color w:val="000000" w:themeColor="text1"/>
              </w:rPr>
            </w:pPr>
          </w:p>
        </w:tc>
      </w:tr>
      <w:tr w:rsidR="006E3B8B" w14:paraId="08F1F6C8" w14:textId="77777777" w:rsidTr="006E3B8B">
        <w:tc>
          <w:tcPr>
            <w:tcW w:w="8217" w:type="dxa"/>
          </w:tcPr>
          <w:p w14:paraId="04A3AA25" w14:textId="2B89622F" w:rsidR="006E3B8B" w:rsidRDefault="006E3B8B" w:rsidP="006E3B8B">
            <w:pPr>
              <w:spacing w:line="360" w:lineRule="auto"/>
              <w:ind w:firstLine="709"/>
              <w:jc w:val="center"/>
              <w:rPr>
                <w:rFonts w:ascii="Times" w:hAnsi="Times"/>
                <w:color w:val="000000" w:themeColor="text1"/>
              </w:rPr>
            </w:pPr>
            <m:oMathPara>
              <m:oMath>
                <m:r>
                  <w:rPr>
                    <w:rFonts w:ascii="Cambria Math" w:hAnsi="Cambria Math"/>
                    <w:color w:val="000000" w:themeColor="text1"/>
                    <w:lang w:val="en-US"/>
                  </w:rPr>
                  <m:t xml:space="preserve">           </m:t>
                </m:r>
                <m:sSubSup>
                  <m:sSubSupPr>
                    <m:ctrlPr>
                      <w:rPr>
                        <w:rFonts w:ascii="Cambria Math" w:hAnsi="Cambria Math"/>
                        <w:i/>
                        <w:color w:val="000000" w:themeColor="text1"/>
                        <w:lang w:val="en-US"/>
                      </w:rPr>
                    </m:ctrlPr>
                  </m:sSubSupPr>
                  <m:e>
                    <m:r>
                      <w:rPr>
                        <w:rFonts w:ascii="Cambria Math" w:hAnsi="Cambria Math"/>
                        <w:color w:val="000000" w:themeColor="text1"/>
                      </w:rPr>
                      <m:t>СССС</m:t>
                    </m:r>
                  </m:e>
                  <m:sub>
                    <m:r>
                      <w:rPr>
                        <w:rFonts w:ascii="Cambria Math" w:hAnsi="Cambria Math"/>
                        <w:color w:val="000000" w:themeColor="text1"/>
                        <w:lang w:val="en-US"/>
                      </w:rPr>
                      <m:t>n</m:t>
                    </m:r>
                  </m:sub>
                  <m:sup>
                    <m:r>
                      <w:rPr>
                        <w:rFonts w:ascii="Cambria Math" w:hAnsi="Cambria Math"/>
                        <w:color w:val="000000" w:themeColor="text1"/>
                        <w:lang w:val="en-US"/>
                      </w:rPr>
                      <m:t>m</m:t>
                    </m:r>
                  </m:sup>
                </m:sSubSup>
                <m:r>
                  <w:rPr>
                    <w:rFonts w:ascii="Cambria Math" w:eastAsiaTheme="minorEastAsia" w:hAnsi="Cambria Math"/>
                    <w:color w:val="000000" w:themeColor="text1"/>
                    <w:lang w:val="en-US"/>
                  </w:rPr>
                  <m:t>=</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DIO</m:t>
                    </m:r>
                  </m:e>
                  <m:sub>
                    <m:r>
                      <w:rPr>
                        <w:rFonts w:ascii="Cambria Math" w:eastAsiaTheme="minorEastAsia" w:hAnsi="Cambria Math"/>
                        <w:color w:val="000000" w:themeColor="text1"/>
                        <w:lang w:val="en-US"/>
                      </w:rPr>
                      <m:t>n</m:t>
                    </m:r>
                  </m:sub>
                  <m:sup>
                    <m:r>
                      <w:rPr>
                        <w:rFonts w:ascii="Cambria Math" w:eastAsiaTheme="minorEastAsia" w:hAnsi="Cambria Math"/>
                        <w:color w:val="000000" w:themeColor="text1"/>
                        <w:lang w:val="en-US"/>
                      </w:rPr>
                      <m:t>m</m:t>
                    </m:r>
                  </m:sup>
                </m:sSubSup>
                <m:r>
                  <w:rPr>
                    <w:rFonts w:ascii="Cambria Math" w:eastAsiaTheme="minorEastAsia" w:hAnsi="Cambria Math"/>
                    <w:color w:val="000000" w:themeColor="text1"/>
                    <w:lang w:val="en-US"/>
                  </w:rPr>
                  <m:t>+</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DSO</m:t>
                    </m:r>
                  </m:e>
                  <m:sub>
                    <m:r>
                      <w:rPr>
                        <w:rFonts w:ascii="Cambria Math" w:eastAsiaTheme="minorEastAsia" w:hAnsi="Cambria Math"/>
                        <w:color w:val="000000" w:themeColor="text1"/>
                        <w:lang w:val="en-US"/>
                      </w:rPr>
                      <m:t>n</m:t>
                    </m:r>
                  </m:sub>
                  <m:sup>
                    <m:r>
                      <w:rPr>
                        <w:rFonts w:ascii="Cambria Math" w:eastAsiaTheme="minorEastAsia" w:hAnsi="Cambria Math"/>
                        <w:color w:val="000000" w:themeColor="text1"/>
                        <w:lang w:val="en-US"/>
                      </w:rPr>
                      <m:t>m</m:t>
                    </m:r>
                  </m:sup>
                </m:sSubSup>
                <m:r>
                  <w:rPr>
                    <w:rFonts w:ascii="Cambria Math" w:eastAsiaTheme="minorEastAsia" w:hAnsi="Cambria Math"/>
                    <w:color w:val="000000" w:themeColor="text1"/>
                    <w:lang w:val="en-US"/>
                  </w:rPr>
                  <m:t>-</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DPO</m:t>
                    </m:r>
                  </m:e>
                  <m:sub>
                    <m:r>
                      <w:rPr>
                        <w:rFonts w:ascii="Cambria Math" w:eastAsiaTheme="minorEastAsia" w:hAnsi="Cambria Math"/>
                        <w:color w:val="000000" w:themeColor="text1"/>
                        <w:lang w:val="en-US"/>
                      </w:rPr>
                      <m:t>n</m:t>
                    </m:r>
                  </m:sub>
                  <m:sup>
                    <m:r>
                      <w:rPr>
                        <w:rFonts w:ascii="Cambria Math" w:eastAsiaTheme="minorEastAsia" w:hAnsi="Cambria Math"/>
                        <w:color w:val="000000" w:themeColor="text1"/>
                        <w:lang w:val="en-US"/>
                      </w:rPr>
                      <m:t>m</m:t>
                    </m:r>
                  </m:sup>
                </m:sSubSup>
                <m:r>
                  <w:rPr>
                    <w:rFonts w:ascii="Cambria Math" w:eastAsiaTheme="minorEastAsia" w:hAnsi="Cambria Math"/>
                    <w:color w:val="000000" w:themeColor="text1"/>
                    <w:lang w:val="en-US"/>
                  </w:rPr>
                  <m:t>,</m:t>
                </m:r>
              </m:oMath>
            </m:oMathPara>
          </w:p>
          <w:p w14:paraId="53276FC7" w14:textId="45951DC3" w:rsidR="006E3B8B" w:rsidRDefault="006E3B8B" w:rsidP="006E3B8B">
            <w:pPr>
              <w:spacing w:line="360" w:lineRule="auto"/>
              <w:ind w:firstLine="709"/>
              <w:jc w:val="center"/>
              <w:rPr>
                <w:rFonts w:ascii="Times" w:hAnsi="Times"/>
                <w:color w:val="000000" w:themeColor="text1"/>
              </w:rPr>
            </w:pPr>
          </w:p>
        </w:tc>
        <w:tc>
          <w:tcPr>
            <w:tcW w:w="1132" w:type="dxa"/>
          </w:tcPr>
          <w:p w14:paraId="2AF80C05" w14:textId="1AC938E6" w:rsidR="006E3B8B" w:rsidRDefault="006E3B8B" w:rsidP="006E3B8B">
            <w:pPr>
              <w:spacing w:line="360" w:lineRule="auto"/>
              <w:rPr>
                <w:rFonts w:ascii="Times" w:hAnsi="Times"/>
                <w:color w:val="000000" w:themeColor="text1"/>
              </w:rPr>
            </w:pPr>
            <w:r>
              <w:rPr>
                <w:rFonts w:ascii="Times" w:hAnsi="Times"/>
                <w:color w:val="000000" w:themeColor="text1"/>
              </w:rPr>
              <w:t xml:space="preserve">  (2.3) </w:t>
            </w:r>
          </w:p>
        </w:tc>
      </w:tr>
    </w:tbl>
    <w:p w14:paraId="741C87BE" w14:textId="77777777" w:rsidR="0004741A" w:rsidRPr="003E5C50" w:rsidRDefault="0004741A" w:rsidP="00E919C9">
      <w:pPr>
        <w:spacing w:line="360" w:lineRule="auto"/>
        <w:jc w:val="both"/>
        <w:rPr>
          <w:rFonts w:ascii="Times" w:hAnsi="Times"/>
          <w:color w:val="000000" w:themeColor="text1"/>
        </w:rPr>
      </w:pPr>
      <w:r w:rsidRPr="003E5C50">
        <w:rPr>
          <w:rFonts w:ascii="Times" w:hAnsi="Times"/>
          <w:color w:val="000000" w:themeColor="text1"/>
        </w:rPr>
        <w:t xml:space="preserve">где </w:t>
      </w:r>
      <w:r w:rsidRPr="003E5C50">
        <w:rPr>
          <w:rFonts w:ascii="Times" w:hAnsi="Times"/>
          <w:color w:val="000000" w:themeColor="text1"/>
          <w:lang w:val="en-US"/>
        </w:rPr>
        <w:t>n</w:t>
      </w:r>
      <w:r w:rsidRPr="003E5C50">
        <w:rPr>
          <w:rFonts w:ascii="Times" w:hAnsi="Times"/>
          <w:color w:val="000000" w:themeColor="text1"/>
        </w:rPr>
        <w:t xml:space="preserve"> – это этап цепочки поставок, а </w:t>
      </w:r>
      <w:r w:rsidRPr="003E5C50">
        <w:rPr>
          <w:rFonts w:ascii="Times" w:hAnsi="Times"/>
          <w:color w:val="000000" w:themeColor="text1"/>
          <w:lang w:val="en-US"/>
        </w:rPr>
        <w:t>m</w:t>
      </w:r>
      <w:r w:rsidRPr="003E5C50">
        <w:rPr>
          <w:rFonts w:ascii="Times" w:hAnsi="Times"/>
          <w:color w:val="000000" w:themeColor="text1"/>
        </w:rPr>
        <w:t xml:space="preserve"> – это количество компаний, взаимодействующих на одном этапе. </w:t>
      </w:r>
    </w:p>
    <w:p w14:paraId="05908880" w14:textId="0717DC13" w:rsidR="0004741A" w:rsidRPr="003E5C50" w:rsidRDefault="0004741A" w:rsidP="0004741A">
      <w:pPr>
        <w:spacing w:line="360" w:lineRule="auto"/>
        <w:ind w:firstLine="709"/>
        <w:jc w:val="both"/>
        <w:rPr>
          <w:rFonts w:ascii="Times" w:hAnsi="Times"/>
          <w:color w:val="000000" w:themeColor="text1"/>
        </w:rPr>
      </w:pPr>
      <w:r w:rsidRPr="003E5C50">
        <w:rPr>
          <w:rFonts w:ascii="Times" w:hAnsi="Times"/>
          <w:color w:val="000000" w:themeColor="text1"/>
        </w:rPr>
        <w:t xml:space="preserve">В рамках данной работы значение </w:t>
      </w:r>
      <w:r w:rsidRPr="003E5C50">
        <w:rPr>
          <w:rFonts w:ascii="Times" w:hAnsi="Times"/>
          <w:color w:val="000000" w:themeColor="text1"/>
          <w:lang w:val="en-US"/>
        </w:rPr>
        <w:t>n</w:t>
      </w:r>
      <w:r w:rsidRPr="003E5C50">
        <w:rPr>
          <w:rFonts w:ascii="Times" w:hAnsi="Times"/>
          <w:color w:val="000000" w:themeColor="text1"/>
        </w:rPr>
        <w:t xml:space="preserve"> может принимать только два значения: 1 или 2, так как мы рассматриваем отношения между 2-мя компаниями. Значение переменной </w:t>
      </w:r>
      <w:r w:rsidRPr="003E5C50">
        <w:rPr>
          <w:rFonts w:ascii="Times" w:hAnsi="Times"/>
          <w:color w:val="000000" w:themeColor="text1"/>
          <w:lang w:val="en-US"/>
        </w:rPr>
        <w:t>m</w:t>
      </w:r>
      <w:r w:rsidRPr="003E5C50">
        <w:rPr>
          <w:rFonts w:ascii="Times" w:hAnsi="Times"/>
          <w:color w:val="000000" w:themeColor="text1"/>
        </w:rPr>
        <w:t xml:space="preserve"> всегда равно единице, так как мы рассматривае</w:t>
      </w:r>
      <w:r w:rsidR="00DD4A30">
        <w:rPr>
          <w:rFonts w:ascii="Times" w:hAnsi="Times"/>
          <w:color w:val="000000" w:themeColor="text1"/>
        </w:rPr>
        <w:t>м</w:t>
      </w:r>
      <w:r w:rsidRPr="003E5C50">
        <w:rPr>
          <w:rFonts w:ascii="Times" w:hAnsi="Times"/>
          <w:color w:val="000000" w:themeColor="text1"/>
        </w:rPr>
        <w:t xml:space="preserve"> </w:t>
      </w:r>
      <w:r w:rsidR="00DD4A30">
        <w:rPr>
          <w:rFonts w:ascii="Times" w:hAnsi="Times"/>
          <w:color w:val="000000" w:themeColor="text1"/>
        </w:rPr>
        <w:t>одну</w:t>
      </w:r>
      <w:r w:rsidRPr="003E5C50">
        <w:rPr>
          <w:rFonts w:ascii="Times" w:hAnsi="Times"/>
          <w:color w:val="000000" w:themeColor="text1"/>
        </w:rPr>
        <w:t xml:space="preserve"> компанию на каждом этапе. В рамках других исследований данная модель может быть расширена и может включать в себя большее количество компаний.  </w:t>
      </w:r>
    </w:p>
    <w:p w14:paraId="14D14F60" w14:textId="1BC5320C" w:rsidR="0004741A" w:rsidRDefault="0004741A" w:rsidP="0004741A">
      <w:pPr>
        <w:spacing w:line="360" w:lineRule="auto"/>
        <w:ind w:firstLine="709"/>
        <w:jc w:val="both"/>
        <w:rPr>
          <w:rFonts w:ascii="Times" w:hAnsi="Times"/>
          <w:color w:val="000000" w:themeColor="text1"/>
        </w:rPr>
      </w:pPr>
      <w:proofErr w:type="spellStart"/>
      <w:r w:rsidRPr="003E5C50">
        <w:rPr>
          <w:rFonts w:ascii="Times" w:hAnsi="Times"/>
          <w:color w:val="000000" w:themeColor="text1"/>
        </w:rPr>
        <w:t>Хоффман</w:t>
      </w:r>
      <w:proofErr w:type="spellEnd"/>
      <w:r w:rsidRPr="003E5C50">
        <w:rPr>
          <w:rFonts w:ascii="Times" w:hAnsi="Times"/>
          <w:color w:val="000000" w:themeColor="text1"/>
        </w:rPr>
        <w:t xml:space="preserve"> и </w:t>
      </w:r>
      <w:proofErr w:type="spellStart"/>
      <w:r w:rsidRPr="003E5C50">
        <w:rPr>
          <w:rFonts w:ascii="Times" w:hAnsi="Times"/>
          <w:color w:val="000000" w:themeColor="text1"/>
        </w:rPr>
        <w:t>Коцаб</w:t>
      </w:r>
      <w:proofErr w:type="spellEnd"/>
      <w:r w:rsidRPr="003E5C50">
        <w:rPr>
          <w:rFonts w:ascii="Times" w:hAnsi="Times"/>
          <w:color w:val="000000" w:themeColor="text1"/>
        </w:rPr>
        <w:t xml:space="preserve"> (2010) доказали, что внутренние платежи между двумя партнерами ЦП не влияют на результат СССС.  Соответственно, при рассмотрении взаимоотношений между 2 партнерами внутри ЦП необходимо обозначить равенство </w:t>
      </w:r>
      <m:oMath>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m</m:t>
            </m:r>
          </m:sup>
        </m:sSubSup>
      </m:oMath>
      <w:r w:rsidRPr="003E5C50">
        <w:rPr>
          <w:rFonts w:ascii="Times" w:eastAsiaTheme="minorEastAsia" w:hAnsi="Times"/>
          <w:iCs/>
          <w:color w:val="000000" w:themeColor="text1"/>
        </w:rPr>
        <w:t xml:space="preserve"> и </w:t>
      </w:r>
      <m:oMath>
        <m:sSubSup>
          <m:sSubSupPr>
            <m:ctrlPr>
              <w:rPr>
                <w:rFonts w:ascii="Cambria Math" w:hAnsi="Cambria Math"/>
                <w:i/>
                <w:color w:val="000000" w:themeColor="text1"/>
              </w:rPr>
            </m:ctrlPr>
          </m:sSubSupPr>
          <m:e>
            <m:r>
              <w:rPr>
                <w:rFonts w:ascii="Cambria Math" w:hAnsi="Cambria Math"/>
                <w:color w:val="000000" w:themeColor="text1"/>
              </w:rPr>
              <m:t>DPO</m:t>
            </m:r>
          </m:e>
          <m:sub>
            <m:r>
              <w:rPr>
                <w:rFonts w:ascii="Cambria Math" w:hAnsi="Cambria Math"/>
                <w:color w:val="000000" w:themeColor="text1"/>
              </w:rPr>
              <m:t>n+1</m:t>
            </m:r>
          </m:sub>
          <m:sup>
            <m:r>
              <w:rPr>
                <w:rFonts w:ascii="Cambria Math" w:hAnsi="Cambria Math"/>
                <w:color w:val="000000" w:themeColor="text1"/>
              </w:rPr>
              <m:t>m</m:t>
            </m:r>
          </m:sup>
        </m:sSubSup>
      </m:oMath>
      <w:r w:rsidRPr="003E5C50">
        <w:rPr>
          <w:rFonts w:ascii="Times" w:hAnsi="Times"/>
          <w:color w:val="000000" w:themeColor="text1"/>
        </w:rPr>
        <w:t>. Кроме того, модель СССС ориентирована на регулирование отношений между партнерами цепочки, которые можно улучшить путем внесения изменений в контрактные договоры. Поэтому упомянутые раннее величины также должны оставаться равнозначными после внесения каких-либо изменений в контрактные договоры. Математически, это выглядит следующим образом:</w:t>
      </w:r>
    </w:p>
    <w:p w14:paraId="771DA556" w14:textId="77777777" w:rsidR="00DD4A30" w:rsidRDefault="00DD4A30" w:rsidP="0004741A">
      <w:pPr>
        <w:spacing w:line="360" w:lineRule="auto"/>
        <w:ind w:firstLine="709"/>
        <w:jc w:val="both"/>
        <w:rPr>
          <w:rFonts w:ascii="Times" w:hAnsi="Times"/>
          <w:color w:val="000000" w:themeColor="text1"/>
        </w:rPr>
      </w:pPr>
    </w:p>
    <w:tbl>
      <w:tblPr>
        <w:tblStyle w:val="a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32"/>
      </w:tblGrid>
      <w:tr w:rsidR="00DD4A30" w14:paraId="7A2E17BD" w14:textId="77777777" w:rsidTr="003F2A3E">
        <w:tc>
          <w:tcPr>
            <w:tcW w:w="8217" w:type="dxa"/>
          </w:tcPr>
          <w:p w14:paraId="74996E51" w14:textId="13F5B05C" w:rsidR="00DD4A30" w:rsidRPr="00C02138" w:rsidRDefault="006E54EA" w:rsidP="003F2A3E">
            <w:pPr>
              <w:spacing w:line="360" w:lineRule="auto"/>
              <w:ind w:firstLine="709"/>
              <w:jc w:val="center"/>
              <w:rPr>
                <w:rFonts w:ascii="Times" w:eastAsiaTheme="minorEastAsia" w:hAnsi="Times"/>
                <w:color w:val="000000" w:themeColor="text1"/>
              </w:rPr>
            </w:pPr>
            <m:oMathPara>
              <m:oMathParaPr>
                <m:jc m:val="center"/>
              </m:oMathParaPr>
              <m:oMath>
                <m:sSubSup>
                  <m:sSubSupPr>
                    <m:ctrlPr>
                      <w:rPr>
                        <w:rFonts w:ascii="Cambria Math" w:hAnsi="Cambria Math"/>
                        <w:i/>
                        <w:color w:val="000000" w:themeColor="text1"/>
                        <w:lang w:val="en-US"/>
                      </w:rPr>
                    </m:ctrlPr>
                  </m:sSubSupPr>
                  <m:e>
                    <m:r>
                      <w:rPr>
                        <w:rFonts w:ascii="Cambria Math" w:hAnsi="Cambria Math"/>
                        <w:color w:val="000000" w:themeColor="text1"/>
                        <w:lang w:val="en-US"/>
                      </w:rPr>
                      <m:t>DPO</m:t>
                    </m:r>
                  </m:e>
                  <m:sub>
                    <m:r>
                      <w:rPr>
                        <w:rFonts w:ascii="Cambria Math" w:hAnsi="Cambria Math"/>
                        <w:color w:val="000000" w:themeColor="text1"/>
                        <w:lang w:val="en-US"/>
                      </w:rPr>
                      <m:t>1</m:t>
                    </m:r>
                  </m:sub>
                  <m:sup>
                    <m:r>
                      <w:rPr>
                        <w:rFonts w:ascii="Cambria Math" w:hAnsi="Cambria Math"/>
                        <w:color w:val="000000" w:themeColor="text1"/>
                        <w:lang w:val="en-US"/>
                      </w:rPr>
                      <m:t>m</m:t>
                    </m:r>
                  </m:sup>
                </m:sSubSup>
                <m:r>
                  <w:rPr>
                    <w:rFonts w:ascii="Cambria Math" w:hAnsi="Cambria Math"/>
                    <w:color w:val="000000" w:themeColor="text1"/>
                    <w:lang w:val="en-US"/>
                  </w:rPr>
                  <m:t>=</m:t>
                </m:r>
                <m:sSubSup>
                  <m:sSubSupPr>
                    <m:ctrlPr>
                      <w:rPr>
                        <w:rFonts w:ascii="Cambria Math" w:hAnsi="Cambria Math"/>
                        <w:i/>
                        <w:color w:val="000000" w:themeColor="text1"/>
                        <w:lang w:val="en-US"/>
                      </w:rPr>
                    </m:ctrlPr>
                  </m:sSubSupPr>
                  <m:e>
                    <m:r>
                      <w:rPr>
                        <w:rFonts w:ascii="Cambria Math" w:hAnsi="Cambria Math"/>
                        <w:color w:val="000000" w:themeColor="text1"/>
                        <w:lang w:val="en-US"/>
                      </w:rPr>
                      <m:t>DPO</m:t>
                    </m:r>
                  </m:e>
                  <m:sub>
                    <m:r>
                      <w:rPr>
                        <w:rFonts w:ascii="Cambria Math" w:hAnsi="Cambria Math"/>
                        <w:color w:val="000000" w:themeColor="text1"/>
                        <w:lang w:val="en-US"/>
                      </w:rPr>
                      <m:t>1</m:t>
                    </m:r>
                  </m:sub>
                  <m:sup>
                    <m:r>
                      <w:rPr>
                        <w:rFonts w:ascii="Cambria Math" w:hAnsi="Cambria Math"/>
                        <w:color w:val="000000" w:themeColor="text1"/>
                        <w:lang w:val="en-US"/>
                      </w:rPr>
                      <m:t>0m</m:t>
                    </m:r>
                  </m:sup>
                </m:sSubSup>
                <m:r>
                  <w:rPr>
                    <w:rFonts w:ascii="Cambria Math" w:hAnsi="Cambria Math"/>
                    <w:color w:val="000000" w:themeColor="text1"/>
                    <w:lang w:val="en-US"/>
                  </w:rPr>
                  <m:t xml:space="preserve">, </m:t>
                </m:r>
              </m:oMath>
            </m:oMathPara>
          </w:p>
        </w:tc>
        <w:tc>
          <w:tcPr>
            <w:tcW w:w="1132" w:type="dxa"/>
          </w:tcPr>
          <w:p w14:paraId="3D2A0CE4" w14:textId="40A04A24" w:rsidR="00DD4A30" w:rsidRDefault="00DD4A30" w:rsidP="003F2A3E">
            <w:pPr>
              <w:spacing w:line="360" w:lineRule="auto"/>
              <w:rPr>
                <w:rFonts w:ascii="Times" w:hAnsi="Times"/>
                <w:color w:val="000000" w:themeColor="text1"/>
              </w:rPr>
            </w:pPr>
            <w:r>
              <w:rPr>
                <w:rFonts w:ascii="Times" w:hAnsi="Times"/>
                <w:color w:val="000000" w:themeColor="text1"/>
              </w:rPr>
              <w:t xml:space="preserve">  (2.4)</w:t>
            </w:r>
          </w:p>
          <w:p w14:paraId="113D5D39" w14:textId="77777777" w:rsidR="00DD4A30" w:rsidRDefault="00DD4A30" w:rsidP="003F2A3E">
            <w:pPr>
              <w:spacing w:line="360" w:lineRule="auto"/>
              <w:jc w:val="center"/>
              <w:rPr>
                <w:rFonts w:ascii="Times" w:hAnsi="Times"/>
                <w:color w:val="000000" w:themeColor="text1"/>
              </w:rPr>
            </w:pPr>
          </w:p>
        </w:tc>
      </w:tr>
      <w:tr w:rsidR="00DD4A30" w14:paraId="714C6B81" w14:textId="77777777" w:rsidTr="003F2A3E">
        <w:tc>
          <w:tcPr>
            <w:tcW w:w="8217" w:type="dxa"/>
          </w:tcPr>
          <w:p w14:paraId="39204DB0" w14:textId="14C8C874" w:rsidR="00DD4A30" w:rsidRDefault="006E54EA" w:rsidP="003F2A3E">
            <w:pPr>
              <w:spacing w:line="360" w:lineRule="auto"/>
              <w:ind w:firstLine="709"/>
              <w:jc w:val="center"/>
              <w:rPr>
                <w:rFonts w:ascii="Times" w:hAnsi="Times"/>
                <w:color w:val="000000" w:themeColor="text1"/>
              </w:rPr>
            </w:pPr>
            <m:oMathPara>
              <m:oMath>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DSO</m:t>
                    </m:r>
                  </m:e>
                  <m:sub>
                    <m:r>
                      <w:rPr>
                        <w:rFonts w:ascii="Cambria Math" w:eastAsiaTheme="minorEastAsia" w:hAnsi="Cambria Math"/>
                        <w:color w:val="000000" w:themeColor="text1"/>
                        <w:lang w:val="en-US"/>
                      </w:rPr>
                      <m:t>2</m:t>
                    </m:r>
                  </m:sub>
                  <m:sup>
                    <m:r>
                      <w:rPr>
                        <w:rFonts w:ascii="Cambria Math" w:eastAsiaTheme="minorEastAsia" w:hAnsi="Cambria Math"/>
                        <w:color w:val="000000" w:themeColor="text1"/>
                        <w:lang w:val="en-US"/>
                      </w:rPr>
                      <m:t>m</m:t>
                    </m:r>
                  </m:sup>
                </m:sSubSup>
                <m:r>
                  <w:rPr>
                    <w:rFonts w:ascii="Cambria Math" w:eastAsiaTheme="minorEastAsia" w:hAnsi="Cambria Math"/>
                    <w:color w:val="000000" w:themeColor="text1"/>
                    <w:lang w:val="en-US"/>
                  </w:rPr>
                  <m:t>=</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DSO</m:t>
                    </m:r>
                  </m:e>
                  <m:sub>
                    <m:r>
                      <w:rPr>
                        <w:rFonts w:ascii="Cambria Math" w:eastAsiaTheme="minorEastAsia" w:hAnsi="Cambria Math"/>
                        <w:color w:val="000000" w:themeColor="text1"/>
                        <w:lang w:val="en-US"/>
                      </w:rPr>
                      <m:t>2</m:t>
                    </m:r>
                  </m:sub>
                  <m:sup>
                    <m:r>
                      <w:rPr>
                        <w:rFonts w:ascii="Cambria Math" w:eastAsiaTheme="minorEastAsia" w:hAnsi="Cambria Math"/>
                        <w:color w:val="000000" w:themeColor="text1"/>
                        <w:lang w:val="en-US"/>
                      </w:rPr>
                      <m:t>0m</m:t>
                    </m:r>
                  </m:sup>
                </m:sSubSup>
              </m:oMath>
            </m:oMathPara>
          </w:p>
        </w:tc>
        <w:tc>
          <w:tcPr>
            <w:tcW w:w="1132" w:type="dxa"/>
          </w:tcPr>
          <w:p w14:paraId="27513434" w14:textId="31C7E4B6" w:rsidR="00DD4A30" w:rsidRDefault="00DD4A30" w:rsidP="003F2A3E">
            <w:pPr>
              <w:spacing w:line="360" w:lineRule="auto"/>
              <w:rPr>
                <w:rFonts w:ascii="Times" w:hAnsi="Times"/>
                <w:color w:val="000000" w:themeColor="text1"/>
              </w:rPr>
            </w:pPr>
            <w:r>
              <w:rPr>
                <w:rFonts w:ascii="Times" w:hAnsi="Times"/>
                <w:color w:val="000000" w:themeColor="text1"/>
              </w:rPr>
              <w:t xml:space="preserve">  (2.5) </w:t>
            </w:r>
          </w:p>
        </w:tc>
      </w:tr>
    </w:tbl>
    <w:p w14:paraId="0EEFCD44" w14:textId="20A25CF5" w:rsidR="00DD4A30" w:rsidRDefault="00DD4A30" w:rsidP="0004741A">
      <w:pPr>
        <w:spacing w:line="360" w:lineRule="auto"/>
        <w:ind w:firstLine="709"/>
        <w:jc w:val="both"/>
        <w:rPr>
          <w:rFonts w:ascii="Times" w:hAnsi="Times"/>
          <w:color w:val="000000" w:themeColor="text1"/>
        </w:rPr>
      </w:pPr>
    </w:p>
    <w:p w14:paraId="7422BBF6" w14:textId="77777777" w:rsidR="0004741A" w:rsidRPr="003E5C50" w:rsidRDefault="00E919C9" w:rsidP="00E919C9">
      <w:pPr>
        <w:spacing w:line="360" w:lineRule="auto"/>
        <w:jc w:val="both"/>
        <w:rPr>
          <w:rFonts w:ascii="Times" w:eastAsiaTheme="minorEastAsia" w:hAnsi="Times"/>
          <w:color w:val="000000" w:themeColor="text1"/>
        </w:rPr>
      </w:pPr>
      <w:r>
        <w:rPr>
          <w:rFonts w:ascii="Times" w:hAnsi="Times"/>
          <w:color w:val="000000" w:themeColor="text1"/>
        </w:rPr>
        <w:t>г</w:t>
      </w:r>
      <w:r w:rsidR="0004741A" w:rsidRPr="003E5C50">
        <w:rPr>
          <w:rFonts w:ascii="Times" w:hAnsi="Times"/>
          <w:color w:val="000000" w:themeColor="text1"/>
        </w:rPr>
        <w:t xml:space="preserve">де </w:t>
      </w:r>
      <m:oMath>
        <m:sSubSup>
          <m:sSubSupPr>
            <m:ctrlPr>
              <w:rPr>
                <w:rFonts w:ascii="Cambria Math" w:hAnsi="Cambria Math"/>
                <w:i/>
                <w:color w:val="000000" w:themeColor="text1"/>
                <w:lang w:val="en-US"/>
              </w:rPr>
            </m:ctrlPr>
          </m:sSubSupPr>
          <m:e>
            <m:r>
              <w:rPr>
                <w:rFonts w:ascii="Cambria Math" w:hAnsi="Cambria Math"/>
                <w:color w:val="000000" w:themeColor="text1"/>
                <w:lang w:val="en-US"/>
              </w:rPr>
              <m:t>DPO</m:t>
            </m:r>
          </m:e>
          <m:sub>
            <m:r>
              <w:rPr>
                <w:rFonts w:ascii="Cambria Math" w:hAnsi="Cambria Math"/>
                <w:color w:val="000000" w:themeColor="text1"/>
                <w:lang w:val="en-US"/>
              </w:rPr>
              <m:t>n</m:t>
            </m:r>
          </m:sub>
          <m:sup>
            <m:r>
              <w:rPr>
                <w:rFonts w:ascii="Cambria Math" w:hAnsi="Cambria Math"/>
                <w:color w:val="000000" w:themeColor="text1"/>
              </w:rPr>
              <m:t>0</m:t>
            </m:r>
            <m:r>
              <w:rPr>
                <w:rFonts w:ascii="Cambria Math" w:hAnsi="Cambria Math"/>
                <w:color w:val="000000" w:themeColor="text1"/>
                <w:lang w:val="en-US"/>
              </w:rPr>
              <m:t>m</m:t>
            </m:r>
          </m:sup>
        </m:sSubSup>
        <m:r>
          <w:rPr>
            <w:rFonts w:ascii="Cambria Math" w:hAnsi="Cambria Math"/>
            <w:color w:val="000000" w:themeColor="text1"/>
          </w:rPr>
          <m:t xml:space="preserve"> и </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DSO</m:t>
            </m:r>
          </m:e>
          <m:sub>
            <m:r>
              <w:rPr>
                <w:rFonts w:ascii="Cambria Math" w:eastAsiaTheme="minorEastAsia" w:hAnsi="Cambria Math"/>
                <w:color w:val="000000" w:themeColor="text1"/>
                <w:lang w:val="en-US"/>
              </w:rPr>
              <m:t>n</m:t>
            </m:r>
          </m:sub>
          <m:sup>
            <m:r>
              <w:rPr>
                <w:rFonts w:ascii="Cambria Math" w:eastAsiaTheme="minorEastAsia" w:hAnsi="Cambria Math"/>
                <w:color w:val="000000" w:themeColor="text1"/>
              </w:rPr>
              <m:t>0</m:t>
            </m:r>
            <m:r>
              <w:rPr>
                <w:rFonts w:ascii="Cambria Math" w:eastAsiaTheme="minorEastAsia" w:hAnsi="Cambria Math"/>
                <w:color w:val="000000" w:themeColor="text1"/>
                <w:lang w:val="en-US"/>
              </w:rPr>
              <m:t>m</m:t>
            </m:r>
          </m:sup>
        </m:sSubSup>
      </m:oMath>
      <w:r w:rsidR="0004741A" w:rsidRPr="003E5C50">
        <w:rPr>
          <w:rFonts w:ascii="Times" w:eastAsiaTheme="minorEastAsia" w:hAnsi="Times"/>
          <w:color w:val="000000" w:themeColor="text1"/>
        </w:rPr>
        <w:t xml:space="preserve"> — это </w:t>
      </w:r>
      <w:r w:rsidR="003E2213">
        <w:rPr>
          <w:rFonts w:ascii="Times" w:eastAsiaTheme="minorEastAsia" w:hAnsi="Times"/>
          <w:color w:val="000000" w:themeColor="text1"/>
        </w:rPr>
        <w:t xml:space="preserve">неоптимизированные </w:t>
      </w:r>
      <w:r w:rsidR="0004741A" w:rsidRPr="003E5C50">
        <w:rPr>
          <w:rFonts w:ascii="Times" w:eastAsiaTheme="minorEastAsia" w:hAnsi="Times"/>
          <w:color w:val="000000" w:themeColor="text1"/>
        </w:rPr>
        <w:t xml:space="preserve">периоды оборачиваемости кредиторской и дебиторской задолженности соответственно. </w:t>
      </w:r>
    </w:p>
    <w:p w14:paraId="68844F8D" w14:textId="12662018" w:rsidR="002900AA" w:rsidRDefault="0004741A" w:rsidP="002900AA">
      <w:pPr>
        <w:spacing w:line="360" w:lineRule="auto"/>
        <w:ind w:firstLine="709"/>
        <w:jc w:val="both"/>
        <w:rPr>
          <w:rFonts w:ascii="Times" w:hAnsi="Times"/>
          <w:color w:val="000000" w:themeColor="text1"/>
        </w:rPr>
      </w:pPr>
      <w:r w:rsidRPr="003E5C50">
        <w:rPr>
          <w:rFonts w:ascii="Times" w:eastAsiaTheme="minorEastAsia" w:hAnsi="Times"/>
          <w:color w:val="000000" w:themeColor="text1"/>
        </w:rPr>
        <w:t xml:space="preserve">Следовательно, необходимо установить следующее ограничение, означающее, что при стремлении снизить общие финансовые затраты всей цепи, необходимо, чтобы оптимизированные затраты на оборотный капитал каждого участника цепи были не хуже, чем было до оптимизации. Математически, </w:t>
      </w:r>
      <w:r w:rsidRPr="003E5C50">
        <w:rPr>
          <w:rFonts w:ascii="Times" w:hAnsi="Times"/>
          <w:color w:val="000000" w:themeColor="text1"/>
        </w:rPr>
        <w:t>это выглядит следующим образом:</w:t>
      </w:r>
    </w:p>
    <w:tbl>
      <w:tblPr>
        <w:tblStyle w:val="a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6"/>
      </w:tblGrid>
      <w:tr w:rsidR="002900AA" w14:paraId="24A56A75" w14:textId="77777777" w:rsidTr="002900AA">
        <w:tc>
          <w:tcPr>
            <w:tcW w:w="7933" w:type="dxa"/>
            <w:vAlign w:val="center"/>
          </w:tcPr>
          <w:p w14:paraId="7158291E" w14:textId="4BEF117E" w:rsidR="002900AA" w:rsidRPr="00C02138" w:rsidRDefault="006E54EA" w:rsidP="002900AA">
            <w:pPr>
              <w:spacing w:line="360" w:lineRule="auto"/>
              <w:ind w:firstLine="709"/>
              <w:jc w:val="center"/>
              <w:rPr>
                <w:rFonts w:ascii="Times" w:eastAsiaTheme="minorEastAsia" w:hAnsi="Times"/>
                <w:color w:val="000000" w:themeColor="text1"/>
              </w:rPr>
            </w:pPr>
            <m:oMathPara>
              <m:oMathParaPr>
                <m:jc m:val="center"/>
              </m:oMathParaPr>
              <m:oMath>
                <m:sSubSup>
                  <m:sSubSupPr>
                    <m:ctrlPr>
                      <w:rPr>
                        <w:rFonts w:ascii="Cambria Math" w:hAnsi="Cambria Math"/>
                        <w:i/>
                        <w:color w:val="000000" w:themeColor="text1"/>
                        <w:lang w:val="en-US"/>
                      </w:rPr>
                    </m:ctrlPr>
                  </m:sSubSupPr>
                  <m:e>
                    <m:r>
                      <w:rPr>
                        <w:rFonts w:ascii="Cambria Math" w:hAnsi="Cambria Math"/>
                        <w:color w:val="000000" w:themeColor="text1"/>
                        <w:lang w:val="en-US"/>
                      </w:rPr>
                      <m:t>FC</m:t>
                    </m:r>
                  </m:e>
                  <m:sub>
                    <m:r>
                      <w:rPr>
                        <w:rFonts w:ascii="Cambria Math" w:hAnsi="Cambria Math"/>
                        <w:color w:val="000000" w:themeColor="text1"/>
                        <w:lang w:val="en-US"/>
                      </w:rPr>
                      <m:t>n</m:t>
                    </m:r>
                  </m:sub>
                  <m:sup>
                    <m:r>
                      <w:rPr>
                        <w:rFonts w:ascii="Cambria Math" w:hAnsi="Cambria Math"/>
                        <w:color w:val="000000" w:themeColor="text1"/>
                        <w:lang w:val="en-US"/>
                      </w:rPr>
                      <m:t>m</m:t>
                    </m:r>
                  </m:sup>
                </m:sSubSup>
                <m:r>
                  <w:rPr>
                    <w:rFonts w:ascii="Cambria Math" w:hAnsi="Cambria Math"/>
                    <w:color w:val="000000" w:themeColor="text1"/>
                  </w:rPr>
                  <m:t>≤</m:t>
                </m:r>
                <m:sSubSup>
                  <m:sSubSupPr>
                    <m:ctrlPr>
                      <w:rPr>
                        <w:rFonts w:ascii="Cambria Math" w:hAnsi="Cambria Math"/>
                        <w:i/>
                        <w:color w:val="000000" w:themeColor="text1"/>
                        <w:lang w:val="en-US"/>
                      </w:rPr>
                    </m:ctrlPr>
                  </m:sSubSupPr>
                  <m:e>
                    <m:r>
                      <w:rPr>
                        <w:rFonts w:ascii="Cambria Math" w:hAnsi="Cambria Math"/>
                        <w:color w:val="000000" w:themeColor="text1"/>
                        <w:lang w:val="en-US"/>
                      </w:rPr>
                      <m:t>FC</m:t>
                    </m:r>
                  </m:e>
                  <m:sub>
                    <m:r>
                      <w:rPr>
                        <w:rFonts w:ascii="Cambria Math" w:hAnsi="Cambria Math"/>
                        <w:color w:val="000000" w:themeColor="text1"/>
                        <w:lang w:val="en-US"/>
                      </w:rPr>
                      <m:t>n</m:t>
                    </m:r>
                  </m:sub>
                  <m:sup>
                    <m:r>
                      <w:rPr>
                        <w:rFonts w:ascii="Cambria Math" w:hAnsi="Cambria Math"/>
                        <w:color w:val="000000" w:themeColor="text1"/>
                      </w:rPr>
                      <m:t>0</m:t>
                    </m:r>
                    <m:r>
                      <w:rPr>
                        <w:rFonts w:ascii="Cambria Math" w:hAnsi="Cambria Math"/>
                        <w:color w:val="000000" w:themeColor="text1"/>
                        <w:lang w:val="en-US"/>
                      </w:rPr>
                      <m:t>m</m:t>
                    </m:r>
                  </m:sup>
                </m:sSubSup>
              </m:oMath>
            </m:oMathPara>
          </w:p>
        </w:tc>
        <w:tc>
          <w:tcPr>
            <w:tcW w:w="1416" w:type="dxa"/>
            <w:vAlign w:val="bottom"/>
          </w:tcPr>
          <w:p w14:paraId="3BF5C685" w14:textId="77777777" w:rsidR="002900AA" w:rsidRDefault="002900AA" w:rsidP="002900AA">
            <w:pPr>
              <w:spacing w:line="360" w:lineRule="auto"/>
              <w:jc w:val="center"/>
              <w:rPr>
                <w:rFonts w:ascii="Times" w:hAnsi="Times"/>
                <w:color w:val="000000" w:themeColor="text1"/>
              </w:rPr>
            </w:pPr>
          </w:p>
          <w:p w14:paraId="5E2E466D" w14:textId="64842113" w:rsidR="002900AA" w:rsidRDefault="002900AA" w:rsidP="002900AA">
            <w:pPr>
              <w:spacing w:line="360" w:lineRule="auto"/>
              <w:jc w:val="center"/>
              <w:rPr>
                <w:rFonts w:ascii="Times" w:hAnsi="Times"/>
                <w:color w:val="000000" w:themeColor="text1"/>
              </w:rPr>
            </w:pPr>
            <w:r>
              <w:rPr>
                <w:rFonts w:ascii="Times" w:hAnsi="Times"/>
                <w:color w:val="000000" w:themeColor="text1"/>
              </w:rPr>
              <w:t>(2.6)</w:t>
            </w:r>
          </w:p>
          <w:p w14:paraId="3050BE68" w14:textId="77777777" w:rsidR="002900AA" w:rsidRDefault="002900AA" w:rsidP="002900AA">
            <w:pPr>
              <w:spacing w:line="360" w:lineRule="auto"/>
              <w:jc w:val="center"/>
              <w:rPr>
                <w:rFonts w:ascii="Times" w:hAnsi="Times"/>
                <w:color w:val="000000" w:themeColor="text1"/>
              </w:rPr>
            </w:pPr>
          </w:p>
        </w:tc>
      </w:tr>
    </w:tbl>
    <w:p w14:paraId="09511661" w14:textId="63D50E53" w:rsidR="002900AA" w:rsidRDefault="0004741A" w:rsidP="002900A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В первой главе упоминалось, что неоднократно была доказана связь между размером оборотного капитала, рентабельностью и ликвидностью компании. Поэтому при управлении оборотным капиталом следует устанавливать определенные границы, в пределах которых он может изменяться, при этом обеспечивая эффективность работы компании. В исследованиях Гараниной и Петровой (2015) были выявлены рекомендуемые промежутки для компаний из различных отраслей. В связи с этим мы устанавливаем еще одно ограничение, которое позволяет ССС отдельной компании в цепочке поставок изменяться в пределах заданного интервала:</w:t>
      </w:r>
    </w:p>
    <w:tbl>
      <w:tblPr>
        <w:tblStyle w:val="a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6"/>
      </w:tblGrid>
      <w:tr w:rsidR="002900AA" w14:paraId="15DFA032" w14:textId="77777777" w:rsidTr="002900AA">
        <w:tc>
          <w:tcPr>
            <w:tcW w:w="7933" w:type="dxa"/>
            <w:vAlign w:val="center"/>
          </w:tcPr>
          <w:p w14:paraId="31DD65AA" w14:textId="0E0152E0" w:rsidR="002900AA" w:rsidRPr="00C02138" w:rsidRDefault="006E54EA" w:rsidP="002900AA">
            <w:pPr>
              <w:spacing w:line="360" w:lineRule="auto"/>
              <w:ind w:firstLine="709"/>
              <w:jc w:val="center"/>
              <w:rPr>
                <w:rFonts w:ascii="Times" w:eastAsiaTheme="minorEastAsia" w:hAnsi="Times"/>
                <w:color w:val="000000" w:themeColor="text1"/>
              </w:rPr>
            </w:pPr>
            <m:oMathPara>
              <m:oMathParaPr>
                <m:jc m:val="center"/>
              </m:oMathParaPr>
              <m:oMath>
                <m:sSubSup>
                  <m:sSubSupPr>
                    <m:ctrlPr>
                      <w:rPr>
                        <w:rFonts w:ascii="Cambria Math" w:hAnsi="Cambria Math"/>
                        <w:i/>
                        <w:color w:val="000000" w:themeColor="text1"/>
                        <w:lang w:val="en-US"/>
                      </w:rPr>
                    </m:ctrlPr>
                  </m:sSubSupPr>
                  <m:e>
                    <m:sSub>
                      <m:sSubPr>
                        <m:ctrlPr>
                          <w:rPr>
                            <w:rFonts w:ascii="Cambria Math" w:hAnsi="Cambria Math"/>
                            <w:i/>
                            <w:color w:val="000000" w:themeColor="text1"/>
                            <w:lang w:val="en-US"/>
                          </w:rPr>
                        </m:ctrlPr>
                      </m:sSubPr>
                      <m:e>
                        <m:r>
                          <w:rPr>
                            <w:rFonts w:ascii="Cambria Math" w:hAnsi="Cambria Math"/>
                            <w:color w:val="000000" w:themeColor="text1"/>
                            <w:lang w:val="en-US"/>
                          </w:rPr>
                          <m:t>ССС</m:t>
                        </m:r>
                      </m:e>
                      <m:sub>
                        <m:r>
                          <w:rPr>
                            <w:rFonts w:ascii="Cambria Math" w:hAnsi="Cambria Math"/>
                            <w:color w:val="000000" w:themeColor="text1"/>
                            <w:lang w:val="en-US"/>
                          </w:rPr>
                          <m:t>min</m:t>
                        </m:r>
                      </m:sub>
                    </m:sSub>
                    <m:r>
                      <w:rPr>
                        <w:rFonts w:ascii="Cambria Math" w:hAnsi="Cambria Math"/>
                        <w:color w:val="000000" w:themeColor="text1"/>
                        <w:lang w:val="en-US"/>
                      </w:rPr>
                      <m:t>≤ССС</m:t>
                    </m:r>
                  </m:e>
                  <m:sub>
                    <m:r>
                      <w:rPr>
                        <w:rFonts w:ascii="Cambria Math" w:hAnsi="Cambria Math"/>
                        <w:color w:val="000000" w:themeColor="text1"/>
                        <w:lang w:val="en-US"/>
                      </w:rPr>
                      <m:t>n</m:t>
                    </m:r>
                  </m:sub>
                  <m:sup>
                    <m:r>
                      <w:rPr>
                        <w:rFonts w:ascii="Cambria Math" w:hAnsi="Cambria Math"/>
                        <w:color w:val="000000" w:themeColor="text1"/>
                        <w:lang w:val="en-US"/>
                      </w:rPr>
                      <m:t>m</m:t>
                    </m:r>
                  </m:sup>
                </m:sSubSup>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ССС</m:t>
                    </m:r>
                  </m:e>
                  <m:sub>
                    <m:r>
                      <w:rPr>
                        <w:rFonts w:ascii="Cambria Math" w:hAnsi="Cambria Math"/>
                        <w:color w:val="000000" w:themeColor="text1"/>
                        <w:lang w:val="en-US"/>
                      </w:rPr>
                      <m:t>max</m:t>
                    </m:r>
                  </m:sub>
                </m:sSub>
              </m:oMath>
            </m:oMathPara>
          </w:p>
        </w:tc>
        <w:tc>
          <w:tcPr>
            <w:tcW w:w="1416" w:type="dxa"/>
            <w:vAlign w:val="center"/>
          </w:tcPr>
          <w:p w14:paraId="1591EF05" w14:textId="77777777" w:rsidR="002900AA" w:rsidRDefault="002900AA" w:rsidP="002900AA">
            <w:pPr>
              <w:spacing w:line="360" w:lineRule="auto"/>
              <w:jc w:val="center"/>
              <w:rPr>
                <w:rFonts w:ascii="Times" w:hAnsi="Times"/>
                <w:color w:val="000000" w:themeColor="text1"/>
              </w:rPr>
            </w:pPr>
          </w:p>
          <w:p w14:paraId="1A8B5881" w14:textId="56CD42CD" w:rsidR="002900AA" w:rsidRDefault="002900AA" w:rsidP="002900AA">
            <w:pPr>
              <w:spacing w:line="360" w:lineRule="auto"/>
              <w:jc w:val="center"/>
              <w:rPr>
                <w:rFonts w:ascii="Times" w:hAnsi="Times"/>
                <w:color w:val="000000" w:themeColor="text1"/>
              </w:rPr>
            </w:pPr>
            <w:r>
              <w:rPr>
                <w:rFonts w:ascii="Times" w:hAnsi="Times"/>
                <w:color w:val="000000" w:themeColor="text1"/>
              </w:rPr>
              <w:t>(2.7)</w:t>
            </w:r>
          </w:p>
          <w:p w14:paraId="6ECEFD7D" w14:textId="77777777" w:rsidR="002900AA" w:rsidRDefault="002900AA" w:rsidP="002900AA">
            <w:pPr>
              <w:spacing w:line="360" w:lineRule="auto"/>
              <w:jc w:val="center"/>
              <w:rPr>
                <w:rFonts w:ascii="Times" w:hAnsi="Times"/>
                <w:color w:val="000000" w:themeColor="text1"/>
              </w:rPr>
            </w:pPr>
          </w:p>
        </w:tc>
      </w:tr>
    </w:tbl>
    <w:p w14:paraId="42338277" w14:textId="77777777" w:rsidR="003E2213" w:rsidRDefault="003E2213" w:rsidP="002900AA">
      <w:pPr>
        <w:spacing w:line="360" w:lineRule="auto"/>
        <w:ind w:firstLine="709"/>
        <w:jc w:val="both"/>
        <w:rPr>
          <w:rFonts w:ascii="Times" w:eastAsiaTheme="minorEastAsia" w:hAnsi="Times"/>
          <w:color w:val="000000" w:themeColor="text1"/>
        </w:rPr>
      </w:pPr>
      <w:r w:rsidRPr="003E2213">
        <w:rPr>
          <w:rFonts w:ascii="Times" w:eastAsiaTheme="minorEastAsia" w:hAnsi="Times"/>
          <w:color w:val="000000" w:themeColor="text1"/>
        </w:rPr>
        <w:t xml:space="preserve">Вводя ограничения на компоненты CCC, мы </w:t>
      </w:r>
      <w:r w:rsidR="007A74CA">
        <w:rPr>
          <w:rFonts w:ascii="Times" w:eastAsiaTheme="minorEastAsia" w:hAnsi="Times"/>
          <w:color w:val="000000" w:themeColor="text1"/>
        </w:rPr>
        <w:t>учитываем</w:t>
      </w:r>
      <w:r w:rsidRPr="003E2213">
        <w:rPr>
          <w:rFonts w:ascii="Times" w:eastAsiaTheme="minorEastAsia" w:hAnsi="Times"/>
          <w:color w:val="000000" w:themeColor="text1"/>
        </w:rPr>
        <w:t xml:space="preserve"> </w:t>
      </w:r>
      <w:r w:rsidR="007A74CA">
        <w:rPr>
          <w:rFonts w:ascii="Times" w:eastAsiaTheme="minorEastAsia" w:hAnsi="Times"/>
          <w:color w:val="000000" w:themeColor="text1"/>
        </w:rPr>
        <w:t xml:space="preserve">внутренне ориентированный </w:t>
      </w:r>
      <w:r w:rsidRPr="003E2213">
        <w:rPr>
          <w:rFonts w:ascii="Times" w:eastAsiaTheme="minorEastAsia" w:hAnsi="Times"/>
          <w:color w:val="000000" w:themeColor="text1"/>
        </w:rPr>
        <w:t>подход к оптимизации, вытекающий из двух допущений (</w:t>
      </w:r>
      <w:proofErr w:type="spellStart"/>
      <w:r w:rsidR="007A74CA">
        <w:rPr>
          <w:rFonts w:ascii="Times" w:eastAsiaTheme="minorEastAsia" w:hAnsi="Times"/>
          <w:color w:val="000000" w:themeColor="text1"/>
        </w:rPr>
        <w:t>Хоффман</w:t>
      </w:r>
      <w:proofErr w:type="spellEnd"/>
      <w:r w:rsidR="007A74CA">
        <w:rPr>
          <w:rFonts w:ascii="Times" w:eastAsiaTheme="minorEastAsia" w:hAnsi="Times"/>
          <w:color w:val="000000" w:themeColor="text1"/>
        </w:rPr>
        <w:t xml:space="preserve">, </w:t>
      </w:r>
      <w:proofErr w:type="spellStart"/>
      <w:r w:rsidR="007A74CA">
        <w:rPr>
          <w:rFonts w:ascii="Times" w:eastAsiaTheme="minorEastAsia" w:hAnsi="Times"/>
          <w:color w:val="000000" w:themeColor="text1"/>
        </w:rPr>
        <w:t>Котцаб</w:t>
      </w:r>
      <w:proofErr w:type="spellEnd"/>
      <w:r w:rsidRPr="003E2213">
        <w:rPr>
          <w:rFonts w:ascii="Times" w:eastAsiaTheme="minorEastAsia" w:hAnsi="Times"/>
          <w:color w:val="000000" w:themeColor="text1"/>
        </w:rPr>
        <w:t xml:space="preserve">, 2010). Во-первых, мы </w:t>
      </w:r>
      <w:r w:rsidR="007A74CA">
        <w:rPr>
          <w:rFonts w:ascii="Times" w:eastAsiaTheme="minorEastAsia" w:hAnsi="Times"/>
          <w:color w:val="000000" w:themeColor="text1"/>
        </w:rPr>
        <w:t>учитываем</w:t>
      </w:r>
      <w:r w:rsidRPr="003E2213">
        <w:rPr>
          <w:rFonts w:ascii="Times" w:eastAsiaTheme="minorEastAsia" w:hAnsi="Times"/>
          <w:color w:val="000000" w:themeColor="text1"/>
        </w:rPr>
        <w:t xml:space="preserve"> характер отношений между партнерами в цепочке поставок (рис. </w:t>
      </w:r>
      <w:r w:rsidR="007A74CA">
        <w:rPr>
          <w:rFonts w:ascii="Times" w:eastAsiaTheme="minorEastAsia" w:hAnsi="Times"/>
          <w:color w:val="000000" w:themeColor="text1"/>
        </w:rPr>
        <w:t>2.</w:t>
      </w:r>
      <w:r w:rsidRPr="003E2213">
        <w:rPr>
          <w:rFonts w:ascii="Times" w:eastAsiaTheme="minorEastAsia" w:hAnsi="Times"/>
          <w:color w:val="000000" w:themeColor="text1"/>
        </w:rPr>
        <w:t xml:space="preserve">1). </w:t>
      </w:r>
      <w:r w:rsidR="007A74CA">
        <w:rPr>
          <w:rFonts w:ascii="Times" w:eastAsiaTheme="minorEastAsia" w:hAnsi="Times"/>
          <w:color w:val="000000" w:themeColor="text1"/>
        </w:rPr>
        <w:t xml:space="preserve">Безусловно, представленная на рисунке выше схема цепочки поставок является упрощенной, </w:t>
      </w:r>
      <w:r w:rsidRPr="003E2213">
        <w:rPr>
          <w:rFonts w:ascii="Times" w:eastAsiaTheme="minorEastAsia" w:hAnsi="Times"/>
          <w:color w:val="000000" w:themeColor="text1"/>
        </w:rPr>
        <w:t xml:space="preserve">поскольку реальные цепочки поставок демонстрируют большую степень сложности. Однако </w:t>
      </w:r>
      <w:r w:rsidR="007A74CA">
        <w:rPr>
          <w:rFonts w:ascii="Times" w:eastAsiaTheme="minorEastAsia" w:hAnsi="Times"/>
          <w:color w:val="000000" w:themeColor="text1"/>
        </w:rPr>
        <w:t>стоит отметить, что сроки внутренних платежей</w:t>
      </w:r>
      <w:r w:rsidRPr="003E2213">
        <w:rPr>
          <w:rFonts w:ascii="Times" w:eastAsiaTheme="minorEastAsia" w:hAnsi="Times"/>
          <w:color w:val="000000" w:themeColor="text1"/>
        </w:rPr>
        <w:t xml:space="preserve"> среди </w:t>
      </w:r>
      <w:r w:rsidR="007A74CA">
        <w:rPr>
          <w:rFonts w:ascii="Times" w:eastAsiaTheme="minorEastAsia" w:hAnsi="Times"/>
          <w:color w:val="000000" w:themeColor="text1"/>
        </w:rPr>
        <w:t>участников</w:t>
      </w:r>
      <w:r w:rsidRPr="003E2213">
        <w:rPr>
          <w:rFonts w:ascii="Times" w:eastAsiaTheme="minorEastAsia" w:hAnsi="Times"/>
          <w:color w:val="000000" w:themeColor="text1"/>
        </w:rPr>
        <w:t xml:space="preserve"> </w:t>
      </w:r>
      <w:r w:rsidR="007A74CA">
        <w:rPr>
          <w:rFonts w:ascii="Times" w:eastAsiaTheme="minorEastAsia" w:hAnsi="Times"/>
          <w:color w:val="000000" w:themeColor="text1"/>
        </w:rPr>
        <w:t xml:space="preserve">ЦП </w:t>
      </w:r>
      <w:r w:rsidRPr="003E2213">
        <w:rPr>
          <w:rFonts w:ascii="Times" w:eastAsiaTheme="minorEastAsia" w:hAnsi="Times"/>
          <w:color w:val="000000" w:themeColor="text1"/>
        </w:rPr>
        <w:t>не оказывают влияния на CCC</w:t>
      </w:r>
      <w:r w:rsidR="007A74CA">
        <w:rPr>
          <w:rFonts w:ascii="Times" w:eastAsiaTheme="minorEastAsia" w:hAnsi="Times"/>
          <w:color w:val="000000" w:themeColor="text1"/>
        </w:rPr>
        <w:t xml:space="preserve">, поэтому: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4"/>
      </w:tblGrid>
      <w:tr w:rsidR="007A74CA" w14:paraId="78AE4A53" w14:textId="77777777" w:rsidTr="007A74CA">
        <w:tc>
          <w:tcPr>
            <w:tcW w:w="8075" w:type="dxa"/>
          </w:tcPr>
          <w:p w14:paraId="4D20F68E" w14:textId="77777777" w:rsidR="007A74CA" w:rsidRPr="007A74CA" w:rsidRDefault="006E54EA" w:rsidP="0004741A">
            <w:pPr>
              <w:spacing w:line="360" w:lineRule="auto"/>
              <w:jc w:val="both"/>
              <w:rPr>
                <w:rFonts w:ascii="Times" w:eastAsiaTheme="minorEastAsia" w:hAnsi="Times"/>
                <w:i/>
                <w:color w:val="000000" w:themeColor="text1"/>
              </w:rPr>
            </w:pPr>
            <m:oMathPara>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lang w:val="en-US"/>
                      </w:rPr>
                      <m:t>DSO</m:t>
                    </m:r>
                  </m:e>
                  <m:sub>
                    <m:r>
                      <w:rPr>
                        <w:rFonts w:ascii="Cambria Math" w:eastAsiaTheme="minorEastAsia" w:hAnsi="Cambria Math"/>
                        <w:color w:val="000000" w:themeColor="text1"/>
                      </w:rPr>
                      <m:t>n</m:t>
                    </m:r>
                  </m:sub>
                  <m:sup>
                    <m:r>
                      <w:rPr>
                        <w:rFonts w:ascii="Cambria Math" w:eastAsiaTheme="minorEastAsia" w:hAnsi="Cambria Math"/>
                        <w:color w:val="000000" w:themeColor="text1"/>
                      </w:rPr>
                      <m:t>m</m:t>
                    </m:r>
                  </m:sup>
                </m:sSubSup>
                <m:r>
                  <w:rPr>
                    <w:rFonts w:ascii="Cambria Math" w:eastAsiaTheme="minorEastAsia" w:hAnsi="Cambria Math"/>
                    <w:color w:val="000000" w:themeColor="text1"/>
                  </w:rPr>
                  <m:t>=</m:t>
                </m:r>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DPO</m:t>
                    </m:r>
                  </m:e>
                  <m:sub>
                    <m:r>
                      <w:rPr>
                        <w:rFonts w:ascii="Cambria Math" w:eastAsiaTheme="minorEastAsia" w:hAnsi="Cambria Math"/>
                        <w:color w:val="000000" w:themeColor="text1"/>
                      </w:rPr>
                      <m:t>n+1</m:t>
                    </m:r>
                  </m:sub>
                  <m:sup>
                    <m:r>
                      <w:rPr>
                        <w:rFonts w:ascii="Cambria Math" w:eastAsiaTheme="minorEastAsia" w:hAnsi="Cambria Math"/>
                        <w:color w:val="000000" w:themeColor="text1"/>
                      </w:rPr>
                      <m:t>m</m:t>
                    </m:r>
                  </m:sup>
                </m:sSubSup>
              </m:oMath>
            </m:oMathPara>
          </w:p>
        </w:tc>
        <w:tc>
          <w:tcPr>
            <w:tcW w:w="1264" w:type="dxa"/>
          </w:tcPr>
          <w:p w14:paraId="049F91F0" w14:textId="77777777" w:rsidR="007A74CA" w:rsidRPr="007A74CA" w:rsidRDefault="007A74CA" w:rsidP="0004741A">
            <w:pPr>
              <w:spacing w:line="360" w:lineRule="auto"/>
              <w:jc w:val="both"/>
              <w:rPr>
                <w:rFonts w:ascii="Times" w:eastAsiaTheme="minorEastAsia" w:hAnsi="Times"/>
                <w:color w:val="000000" w:themeColor="text1"/>
                <w:lang w:val="en-US"/>
              </w:rPr>
            </w:pPr>
            <w:r>
              <w:rPr>
                <w:rFonts w:ascii="Times" w:eastAsiaTheme="minorEastAsia" w:hAnsi="Times"/>
                <w:color w:val="000000" w:themeColor="text1"/>
                <w:lang w:val="en-US"/>
              </w:rPr>
              <w:t>(2.8)</w:t>
            </w:r>
          </w:p>
        </w:tc>
      </w:tr>
    </w:tbl>
    <w:p w14:paraId="51663D73" w14:textId="77777777" w:rsidR="007A74CA" w:rsidRDefault="007A74CA" w:rsidP="0004741A">
      <w:pPr>
        <w:spacing w:line="360" w:lineRule="auto"/>
        <w:ind w:firstLine="709"/>
        <w:jc w:val="both"/>
        <w:rPr>
          <w:rFonts w:ascii="Times" w:eastAsiaTheme="minorEastAsia" w:hAnsi="Times"/>
          <w:color w:val="000000" w:themeColor="text1"/>
        </w:rPr>
      </w:pPr>
    </w:p>
    <w:p w14:paraId="5A5042D0" w14:textId="3F17DF1B" w:rsidR="007A74CA" w:rsidRDefault="007A74CA" w:rsidP="0004741A">
      <w:pPr>
        <w:spacing w:line="360" w:lineRule="auto"/>
        <w:ind w:firstLine="709"/>
        <w:jc w:val="both"/>
        <w:rPr>
          <w:rFonts w:ascii="Times" w:eastAsiaTheme="minorEastAsia" w:hAnsi="Times"/>
          <w:color w:val="000000" w:themeColor="text1"/>
        </w:rPr>
      </w:pPr>
      <w:r w:rsidRPr="007A74CA">
        <w:rPr>
          <w:rFonts w:ascii="Times" w:eastAsiaTheme="minorEastAsia" w:hAnsi="Times"/>
          <w:color w:val="000000" w:themeColor="text1"/>
        </w:rPr>
        <w:lastRenderedPageBreak/>
        <w:t>Хотя в</w:t>
      </w:r>
      <w:r w:rsidR="006C74CD" w:rsidRPr="006C74CD">
        <w:rPr>
          <w:rFonts w:ascii="Times" w:eastAsiaTheme="minorEastAsia" w:hAnsi="Times"/>
          <w:color w:val="000000" w:themeColor="text1"/>
        </w:rPr>
        <w:t xml:space="preserve"> </w:t>
      </w:r>
      <w:r w:rsidR="006C74CD">
        <w:rPr>
          <w:rFonts w:ascii="Times" w:eastAsiaTheme="minorEastAsia" w:hAnsi="Times"/>
          <w:color w:val="000000" w:themeColor="text1"/>
        </w:rPr>
        <w:t>научной</w:t>
      </w:r>
      <w:r w:rsidRPr="007A74CA">
        <w:rPr>
          <w:rFonts w:ascii="Times" w:eastAsiaTheme="minorEastAsia" w:hAnsi="Times"/>
          <w:color w:val="000000" w:themeColor="text1"/>
        </w:rPr>
        <w:t xml:space="preserve"> литературе высказывается предположение</w:t>
      </w:r>
      <w:r w:rsidR="006C74CD">
        <w:rPr>
          <w:rFonts w:ascii="Times" w:eastAsiaTheme="minorEastAsia" w:hAnsi="Times"/>
          <w:color w:val="000000" w:themeColor="text1"/>
        </w:rPr>
        <w:t xml:space="preserve"> о том</w:t>
      </w:r>
      <w:r w:rsidRPr="007A74CA">
        <w:rPr>
          <w:rFonts w:ascii="Times" w:eastAsiaTheme="minorEastAsia" w:hAnsi="Times"/>
          <w:color w:val="000000" w:themeColor="text1"/>
        </w:rPr>
        <w:t xml:space="preserve">, что чем короче период хранения запасов, тем лучше </w:t>
      </w:r>
      <w:r w:rsidR="006C74CD">
        <w:rPr>
          <w:rFonts w:ascii="Times" w:eastAsiaTheme="minorEastAsia" w:hAnsi="Times"/>
          <w:color w:val="000000" w:themeColor="text1"/>
        </w:rPr>
        <w:t>показатель</w:t>
      </w:r>
      <w:r w:rsidRPr="007A74CA">
        <w:rPr>
          <w:rFonts w:ascii="Times" w:eastAsiaTheme="minorEastAsia" w:hAnsi="Times"/>
          <w:color w:val="000000" w:themeColor="text1"/>
        </w:rPr>
        <w:t xml:space="preserve"> ликвидности компании, мы стремимся ограничить резкое сокращение запасов в результате процедур оптимизации, которые могут привести к снижению </w:t>
      </w:r>
      <w:r w:rsidR="006C74CD">
        <w:rPr>
          <w:rFonts w:ascii="Times" w:eastAsiaTheme="minorEastAsia" w:hAnsi="Times"/>
          <w:color w:val="000000" w:themeColor="text1"/>
        </w:rPr>
        <w:t xml:space="preserve">качества </w:t>
      </w:r>
      <w:r w:rsidRPr="007A74CA">
        <w:rPr>
          <w:rFonts w:ascii="Times" w:eastAsiaTheme="minorEastAsia" w:hAnsi="Times"/>
          <w:color w:val="000000" w:themeColor="text1"/>
        </w:rPr>
        <w:t xml:space="preserve">обслуживания клиентов из-за отсутствия запасов и увеличения эффекта </w:t>
      </w:r>
      <w:r w:rsidR="006C74CD">
        <w:rPr>
          <w:rFonts w:ascii="Times" w:eastAsiaTheme="minorEastAsia" w:hAnsi="Times"/>
          <w:color w:val="000000" w:themeColor="text1"/>
        </w:rPr>
        <w:t>кнута, о котором упоминалось ранее</w:t>
      </w:r>
      <w:r w:rsidRPr="007A74CA">
        <w:rPr>
          <w:rFonts w:ascii="Times" w:eastAsiaTheme="minorEastAsia" w:hAnsi="Times"/>
          <w:color w:val="000000" w:themeColor="text1"/>
        </w:rPr>
        <w:t xml:space="preserve"> (</w:t>
      </w:r>
      <w:proofErr w:type="spellStart"/>
      <w:r w:rsidR="006C74CD">
        <w:rPr>
          <w:rFonts w:ascii="Times" w:eastAsiaTheme="minorEastAsia" w:hAnsi="Times"/>
          <w:color w:val="000000" w:themeColor="text1"/>
        </w:rPr>
        <w:t>Кроес</w:t>
      </w:r>
      <w:proofErr w:type="spellEnd"/>
      <w:r w:rsidRPr="007A74CA">
        <w:rPr>
          <w:rFonts w:ascii="Times" w:eastAsiaTheme="minorEastAsia" w:hAnsi="Times"/>
          <w:color w:val="000000" w:themeColor="text1"/>
        </w:rPr>
        <w:t xml:space="preserve"> </w:t>
      </w:r>
      <w:r w:rsidR="006C74CD">
        <w:rPr>
          <w:rFonts w:ascii="Times" w:eastAsiaTheme="minorEastAsia" w:hAnsi="Times"/>
          <w:color w:val="000000" w:themeColor="text1"/>
        </w:rPr>
        <w:t xml:space="preserve">и </w:t>
      </w:r>
      <w:proofErr w:type="spellStart"/>
      <w:r w:rsidR="006C74CD">
        <w:rPr>
          <w:rFonts w:ascii="Times" w:eastAsiaTheme="minorEastAsia" w:hAnsi="Times"/>
          <w:color w:val="000000" w:themeColor="text1"/>
        </w:rPr>
        <w:t>Маникас</w:t>
      </w:r>
      <w:proofErr w:type="spellEnd"/>
      <w:r w:rsidRPr="007A74CA">
        <w:rPr>
          <w:rFonts w:ascii="Times" w:eastAsiaTheme="minorEastAsia" w:hAnsi="Times"/>
          <w:color w:val="000000" w:themeColor="text1"/>
        </w:rPr>
        <w:t>, 2014)</w:t>
      </w:r>
      <w:r w:rsidR="006C74CD">
        <w:rPr>
          <w:rFonts w:ascii="Times" w:eastAsiaTheme="minorEastAsia" w:hAnsi="Times"/>
          <w:color w:val="000000" w:themeColor="text1"/>
        </w:rPr>
        <w:t>. С</w:t>
      </w:r>
      <w:r w:rsidRPr="007A74CA">
        <w:rPr>
          <w:rFonts w:ascii="Times" w:eastAsiaTheme="minorEastAsia" w:hAnsi="Times"/>
          <w:color w:val="000000" w:themeColor="text1"/>
        </w:rPr>
        <w:t xml:space="preserve">ледовательно, мы предполагаем, что каждая компания в цепочке </w:t>
      </w:r>
      <w:r w:rsidR="006C74CD">
        <w:rPr>
          <w:rFonts w:ascii="Times" w:eastAsiaTheme="minorEastAsia" w:hAnsi="Times"/>
          <w:color w:val="000000" w:themeColor="text1"/>
        </w:rPr>
        <w:t xml:space="preserve">поставок </w:t>
      </w:r>
      <w:r w:rsidRPr="007A74CA">
        <w:rPr>
          <w:rFonts w:ascii="Times" w:eastAsiaTheme="minorEastAsia" w:hAnsi="Times"/>
          <w:color w:val="000000" w:themeColor="text1"/>
        </w:rPr>
        <w:t xml:space="preserve">проводит </w:t>
      </w:r>
      <w:r w:rsidR="006C74CD">
        <w:rPr>
          <w:rFonts w:ascii="Times" w:eastAsiaTheme="minorEastAsia" w:hAnsi="Times"/>
          <w:color w:val="000000" w:themeColor="text1"/>
        </w:rPr>
        <w:t xml:space="preserve">свою </w:t>
      </w:r>
      <w:r w:rsidRPr="007A74CA">
        <w:rPr>
          <w:rFonts w:ascii="Times" w:eastAsiaTheme="minorEastAsia" w:hAnsi="Times"/>
          <w:color w:val="000000" w:themeColor="text1"/>
        </w:rPr>
        <w:t>индивидуальную политику управления запасами</w:t>
      </w:r>
      <w:r w:rsidR="006C74CD">
        <w:rPr>
          <w:rFonts w:ascii="Times" w:eastAsiaTheme="minorEastAsia" w:hAnsi="Times"/>
          <w:color w:val="000000" w:themeColor="text1"/>
        </w:rPr>
        <w:t>, выдвигая собственные</w:t>
      </w:r>
      <w:r w:rsidRPr="007A74CA">
        <w:rPr>
          <w:rFonts w:ascii="Times" w:eastAsiaTheme="minorEastAsia" w:hAnsi="Times"/>
          <w:color w:val="000000" w:themeColor="text1"/>
        </w:rPr>
        <w:t xml:space="preserve"> конкретны</w:t>
      </w:r>
      <w:r w:rsidR="006C74CD">
        <w:rPr>
          <w:rFonts w:ascii="Times" w:eastAsiaTheme="minorEastAsia" w:hAnsi="Times"/>
          <w:color w:val="000000" w:themeColor="text1"/>
        </w:rPr>
        <w:t>е</w:t>
      </w:r>
      <w:r w:rsidRPr="007A74CA">
        <w:rPr>
          <w:rFonts w:ascii="Times" w:eastAsiaTheme="minorEastAsia" w:hAnsi="Times"/>
          <w:color w:val="000000" w:themeColor="text1"/>
        </w:rPr>
        <w:t xml:space="preserve"> требования к уровню запасов</w:t>
      </w:r>
      <w:r w:rsidR="006C74CD">
        <w:rPr>
          <w:rFonts w:ascii="Times" w:eastAsiaTheme="minorEastAsia" w:hAnsi="Times"/>
          <w:color w:val="000000" w:themeColor="text1"/>
        </w:rPr>
        <w:t>. Математически, это выглядит следующим образом:</w:t>
      </w:r>
    </w:p>
    <w:p w14:paraId="11D6DEE9" w14:textId="77777777" w:rsidR="00564C6A" w:rsidRDefault="00564C6A" w:rsidP="0004741A">
      <w:pPr>
        <w:spacing w:line="360" w:lineRule="auto"/>
        <w:ind w:firstLine="709"/>
        <w:jc w:val="both"/>
        <w:rPr>
          <w:rFonts w:ascii="Times" w:eastAsiaTheme="minorEastAsia" w:hAnsi="Times"/>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89"/>
      </w:tblGrid>
      <w:tr w:rsidR="006C74CD" w14:paraId="0795700B" w14:textId="77777777" w:rsidTr="00564C6A">
        <w:tc>
          <w:tcPr>
            <w:tcW w:w="7650" w:type="dxa"/>
            <w:vAlign w:val="center"/>
          </w:tcPr>
          <w:p w14:paraId="541FFDD4" w14:textId="77777777" w:rsidR="006C74CD" w:rsidRDefault="006E54EA" w:rsidP="00564C6A">
            <w:pPr>
              <w:spacing w:line="360" w:lineRule="auto"/>
              <w:jc w:val="center"/>
              <w:rPr>
                <w:rFonts w:ascii="Times" w:eastAsiaTheme="minorEastAsia" w:hAnsi="Times"/>
                <w:color w:val="000000" w:themeColor="text1"/>
              </w:rPr>
            </w:pPr>
            <m:oMathPara>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lang w:val="en-US"/>
                      </w:rPr>
                      <m:t>DIO</m:t>
                    </m:r>
                  </m:e>
                  <m:sub>
                    <m:r>
                      <w:rPr>
                        <w:rFonts w:ascii="Cambria Math" w:eastAsiaTheme="minorEastAsia" w:hAnsi="Cambria Math"/>
                        <w:color w:val="000000" w:themeColor="text1"/>
                      </w:rPr>
                      <m:t>n</m:t>
                    </m:r>
                  </m:sub>
                  <m:sup>
                    <m:r>
                      <w:rPr>
                        <w:rFonts w:ascii="Cambria Math" w:eastAsiaTheme="minorEastAsia" w:hAnsi="Cambria Math"/>
                        <w:color w:val="000000" w:themeColor="text1"/>
                      </w:rPr>
                      <m:t>m</m:t>
                    </m:r>
                  </m:sup>
                </m:sSubSup>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DIO</m:t>
                    </m:r>
                  </m:e>
                  <m:sub>
                    <m:r>
                      <w:rPr>
                        <w:rFonts w:ascii="Cambria Math" w:eastAsiaTheme="minorEastAsia" w:hAnsi="Cambria Math"/>
                        <w:color w:val="000000" w:themeColor="text1"/>
                      </w:rPr>
                      <m:t>min</m:t>
                    </m:r>
                  </m:sub>
                </m:sSub>
              </m:oMath>
            </m:oMathPara>
          </w:p>
        </w:tc>
        <w:tc>
          <w:tcPr>
            <w:tcW w:w="1689" w:type="dxa"/>
            <w:vAlign w:val="center"/>
          </w:tcPr>
          <w:p w14:paraId="6A5986CE" w14:textId="77777777" w:rsidR="006C74CD" w:rsidRDefault="006C74CD" w:rsidP="00564C6A">
            <w:pPr>
              <w:spacing w:line="360" w:lineRule="auto"/>
              <w:jc w:val="center"/>
              <w:rPr>
                <w:rFonts w:ascii="Times" w:eastAsiaTheme="minorEastAsia" w:hAnsi="Times"/>
                <w:color w:val="000000" w:themeColor="text1"/>
              </w:rPr>
            </w:pPr>
            <w:r>
              <w:rPr>
                <w:rFonts w:ascii="Times" w:eastAsiaTheme="minorEastAsia" w:hAnsi="Times"/>
                <w:color w:val="000000" w:themeColor="text1"/>
              </w:rPr>
              <w:t>(2.9)</w:t>
            </w:r>
          </w:p>
        </w:tc>
      </w:tr>
    </w:tbl>
    <w:p w14:paraId="0AF81C5B" w14:textId="77777777" w:rsidR="006C74CD" w:rsidRPr="006C74CD" w:rsidRDefault="006C74CD" w:rsidP="006C74CD">
      <w:pPr>
        <w:spacing w:line="360" w:lineRule="auto"/>
        <w:jc w:val="both"/>
        <w:rPr>
          <w:rFonts w:ascii="Times" w:eastAsiaTheme="minorEastAsia" w:hAnsi="Times"/>
          <w:color w:val="000000" w:themeColor="text1"/>
        </w:rPr>
      </w:pPr>
    </w:p>
    <w:p w14:paraId="6B649809" w14:textId="428B16D2" w:rsidR="0004741A" w:rsidRPr="003E5C50" w:rsidRDefault="00564C6A" w:rsidP="0004741A">
      <w:pPr>
        <w:spacing w:line="360" w:lineRule="auto"/>
        <w:ind w:firstLine="709"/>
        <w:jc w:val="both"/>
        <w:rPr>
          <w:rFonts w:ascii="Times" w:eastAsiaTheme="minorEastAsia" w:hAnsi="Times"/>
          <w:color w:val="000000" w:themeColor="text1"/>
        </w:rPr>
      </w:pPr>
      <w:r>
        <w:rPr>
          <w:rFonts w:ascii="Times" w:eastAsiaTheme="minorEastAsia" w:hAnsi="Times"/>
          <w:color w:val="000000" w:themeColor="text1"/>
        </w:rPr>
        <w:t>М</w:t>
      </w:r>
      <w:r w:rsidR="0004741A" w:rsidRPr="003E5C50">
        <w:rPr>
          <w:rFonts w:ascii="Times" w:eastAsiaTheme="minorEastAsia" w:hAnsi="Times"/>
          <w:color w:val="000000" w:themeColor="text1"/>
        </w:rPr>
        <w:t xml:space="preserve">одель оптимизации ССС работает следующим образом: минимизировать суммарные финансовые затраты на оборотные средства путем изменения переменных, указанных в таблице, при условии ограничений, упомянутых </w:t>
      </w:r>
      <w:r>
        <w:rPr>
          <w:rFonts w:ascii="Times" w:eastAsiaTheme="minorEastAsia" w:hAnsi="Times"/>
          <w:color w:val="000000" w:themeColor="text1"/>
        </w:rPr>
        <w:t>ранее</w:t>
      </w:r>
      <w:r w:rsidR="0004741A" w:rsidRPr="003E5C50">
        <w:rPr>
          <w:rFonts w:ascii="Times" w:eastAsiaTheme="minorEastAsia" w:hAnsi="Times"/>
          <w:color w:val="000000" w:themeColor="text1"/>
        </w:rPr>
        <w:t>. В целом модель позволяет оценить, возможна ли оптимизация, и проанализировать, какие совместные действия с точки зрения управления компонентами рабочего капитала в цепочке поставок необходимо предпринять для достижения минимальных общих затрат на оборотный капитал в цепочке поставок.</w:t>
      </w:r>
    </w:p>
    <w:p w14:paraId="0D298E54" w14:textId="77777777" w:rsidR="0004741A" w:rsidRPr="003E5C50"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Тем не менее, модель помогает лишь рассчитать показатели СССС и поэтому может использоваться в качестве оценочной модели. Как следствие, возникает необходимость в разработке дальнейших моделей, которые должны показать четкие пути достижения желаемых результатов с точки зрения совместного управления оборотным капиталом. По этой причине на основе результатов теоретического обзора в первой главе, в дальнейшем необходимо использовать инструменты по финансированию цепочки поставок для оптимизации показателей ЦП.</w:t>
      </w:r>
    </w:p>
    <w:p w14:paraId="436E509F" w14:textId="77777777" w:rsidR="00687AD3" w:rsidRDefault="00687AD3" w:rsidP="00687AD3">
      <w:pPr>
        <w:rPr>
          <w:rFonts w:ascii="Times" w:hAnsi="Times"/>
          <w:color w:val="000000" w:themeColor="text1"/>
        </w:rPr>
      </w:pPr>
      <w:bookmarkStart w:id="20" w:name="_Toc34661375"/>
    </w:p>
    <w:p w14:paraId="0E45E624" w14:textId="5FA323CD" w:rsidR="0004741A" w:rsidRPr="00687AD3" w:rsidRDefault="0004741A" w:rsidP="00A47DC9">
      <w:pPr>
        <w:pStyle w:val="2"/>
        <w:numPr>
          <w:ilvl w:val="1"/>
          <w:numId w:val="33"/>
        </w:numPr>
        <w:jc w:val="both"/>
      </w:pPr>
      <w:bookmarkStart w:id="21" w:name="_Toc41765445"/>
      <w:r w:rsidRPr="00A47DC9">
        <w:rPr>
          <w:rFonts w:ascii="Times" w:hAnsi="Times"/>
          <w:color w:val="000000" w:themeColor="text1"/>
          <w:sz w:val="24"/>
          <w:szCs w:val="24"/>
        </w:rPr>
        <w:t>Модель финансирования цепочки поставок</w:t>
      </w:r>
      <w:bookmarkEnd w:id="20"/>
      <w:bookmarkEnd w:id="21"/>
    </w:p>
    <w:p w14:paraId="2A9A9A58" w14:textId="77777777" w:rsidR="003153DE" w:rsidRPr="003153DE" w:rsidRDefault="003153DE" w:rsidP="003153DE">
      <w:pPr>
        <w:rPr>
          <w:lang w:eastAsia="en-US"/>
        </w:rPr>
      </w:pPr>
    </w:p>
    <w:p w14:paraId="081FDC57" w14:textId="1F3A7347" w:rsidR="0004741A"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В первой главе данной работы были проанализированы основные инструменты финансирования цепочки поставок. Было выявлено, как управление параметрами СССС может помочь повысить эффективность всей цепочки поставок, снизить затраты участников и повысить прибыль каждого из них. В связи с этим необходимо рассмотреть, как те или иные модели финансирования цепочки поставок помогают оптимизировать совокупные финансовые затраты на оборотный капитал внутри всей цепи поставок. Однако необходимо более подробно рассмотреть каждую из моделей.</w:t>
      </w:r>
    </w:p>
    <w:p w14:paraId="206526BD" w14:textId="77777777" w:rsidR="00564C6A" w:rsidRPr="003E5C50" w:rsidRDefault="00564C6A" w:rsidP="0004741A">
      <w:pPr>
        <w:spacing w:line="360" w:lineRule="auto"/>
        <w:ind w:firstLine="709"/>
        <w:jc w:val="both"/>
        <w:rPr>
          <w:rFonts w:ascii="Times" w:eastAsiaTheme="minorEastAsia" w:hAnsi="Times"/>
          <w:color w:val="000000" w:themeColor="text1"/>
        </w:rPr>
      </w:pPr>
    </w:p>
    <w:p w14:paraId="4954BC30" w14:textId="56EFCE6C" w:rsidR="0004741A" w:rsidRPr="00423714" w:rsidRDefault="0004741A" w:rsidP="00423714">
      <w:pPr>
        <w:pStyle w:val="3"/>
        <w:numPr>
          <w:ilvl w:val="2"/>
          <w:numId w:val="29"/>
        </w:numPr>
        <w:rPr>
          <w:rFonts w:ascii="Times" w:hAnsi="Times"/>
          <w:color w:val="000000" w:themeColor="text1"/>
        </w:rPr>
      </w:pPr>
      <w:bookmarkStart w:id="22" w:name="_Toc34661376"/>
      <w:bookmarkStart w:id="23" w:name="_Toc41765446"/>
      <w:r w:rsidRPr="00423714">
        <w:rPr>
          <w:rFonts w:ascii="Times" w:hAnsi="Times"/>
          <w:color w:val="000000" w:themeColor="text1"/>
        </w:rPr>
        <w:lastRenderedPageBreak/>
        <w:t>Модель факторинга</w:t>
      </w:r>
      <w:r w:rsidR="00C830E5" w:rsidRPr="00423714">
        <w:rPr>
          <w:rFonts w:ascii="Times" w:hAnsi="Times"/>
          <w:color w:val="000000" w:themeColor="text1"/>
        </w:rPr>
        <w:t xml:space="preserve"> </w:t>
      </w:r>
      <w:r w:rsidRPr="00423714">
        <w:rPr>
          <w:rFonts w:ascii="Times" w:hAnsi="Times"/>
          <w:color w:val="000000" w:themeColor="text1"/>
        </w:rPr>
        <w:t>/</w:t>
      </w:r>
      <w:r w:rsidR="00C830E5" w:rsidRPr="00423714">
        <w:rPr>
          <w:rFonts w:ascii="Times" w:hAnsi="Times"/>
          <w:color w:val="000000" w:themeColor="text1"/>
        </w:rPr>
        <w:t xml:space="preserve"> </w:t>
      </w:r>
      <w:r w:rsidRPr="00423714">
        <w:rPr>
          <w:rFonts w:ascii="Times" w:hAnsi="Times"/>
          <w:color w:val="000000" w:themeColor="text1"/>
        </w:rPr>
        <w:t>обратного факторинга.</w:t>
      </w:r>
      <w:bookmarkEnd w:id="22"/>
      <w:bookmarkEnd w:id="23"/>
    </w:p>
    <w:p w14:paraId="52C45B52" w14:textId="77777777" w:rsidR="0004741A" w:rsidRPr="003E5C50"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 xml:space="preserve">Как правило, модель факторинга / обратного факторинга основана на описанной ранее модели </w:t>
      </w:r>
      <w:r w:rsidRPr="003E5C50">
        <w:rPr>
          <w:rFonts w:ascii="Times" w:eastAsiaTheme="minorEastAsia" w:hAnsi="Times"/>
          <w:color w:val="000000" w:themeColor="text1"/>
          <w:lang w:val="en-US"/>
        </w:rPr>
        <w:t>CCCC</w:t>
      </w:r>
      <w:r w:rsidRPr="003E5C50">
        <w:rPr>
          <w:rFonts w:ascii="Times" w:eastAsiaTheme="minorEastAsia" w:hAnsi="Times"/>
          <w:color w:val="000000" w:themeColor="text1"/>
        </w:rPr>
        <w:t xml:space="preserve">, однако все же несколько отличается от нее. В данной модели предполагается, что компания несет дополнительные затраты, связанные с операциями факторинга или обратного факторинга. Здесь также будет рассмотрена цепочка поставок между двумя участниками. </w:t>
      </w:r>
    </w:p>
    <w:p w14:paraId="51F0497B" w14:textId="1F16C628" w:rsidR="00762A3F" w:rsidRDefault="0004741A" w:rsidP="00762A3F">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Хотя для этой модели целевая функция в основном остается прежней - минимизация общих совокупных затрат на оборотный капитал – необходимо включить новый тип затрат, связанных с использованием факторинга</w:t>
      </w:r>
      <w:r w:rsidR="00C830E5">
        <w:rPr>
          <w:rFonts w:ascii="Times" w:eastAsiaTheme="minorEastAsia" w:hAnsi="Times"/>
          <w:color w:val="000000" w:themeColor="text1"/>
        </w:rPr>
        <w:t xml:space="preserve"> </w:t>
      </w:r>
      <w:r w:rsidRPr="003E5C50">
        <w:rPr>
          <w:rFonts w:ascii="Times" w:eastAsiaTheme="minorEastAsia" w:hAnsi="Times"/>
          <w:color w:val="000000" w:themeColor="text1"/>
        </w:rPr>
        <w:t>/</w:t>
      </w:r>
      <w:r w:rsidR="00C830E5">
        <w:rPr>
          <w:rFonts w:ascii="Times" w:eastAsiaTheme="minorEastAsia" w:hAnsi="Times"/>
          <w:color w:val="000000" w:themeColor="text1"/>
        </w:rPr>
        <w:t xml:space="preserve"> </w:t>
      </w:r>
      <w:r w:rsidRPr="003E5C50">
        <w:rPr>
          <w:rFonts w:ascii="Times" w:eastAsiaTheme="minorEastAsia" w:hAnsi="Times"/>
          <w:color w:val="000000" w:themeColor="text1"/>
        </w:rPr>
        <w:t xml:space="preserve">обратного факторинга, которые выражаются через процентную ставку </w:t>
      </w:r>
      <w:proofErr w:type="spellStart"/>
      <w:r w:rsidRPr="003E5C50">
        <w:rPr>
          <w:rFonts w:ascii="Times" w:eastAsiaTheme="minorEastAsia" w:hAnsi="Times"/>
          <w:color w:val="000000" w:themeColor="text1"/>
          <w:lang w:val="en-US"/>
        </w:rPr>
        <w:t>i</w:t>
      </w:r>
      <w:proofErr w:type="spellEnd"/>
      <w:r w:rsidRPr="003E5C50">
        <w:rPr>
          <w:rFonts w:ascii="Times" w:eastAsiaTheme="minorEastAsia" w:hAnsi="Times"/>
          <w:color w:val="000000" w:themeColor="text1"/>
        </w:rPr>
        <w:t>, которая зависит от кредитного рейтинга покупателя, и срока, в течение которого покупатель должен погасить кредит. Математически, это выглядит следующим образом:</w:t>
      </w:r>
    </w:p>
    <w:p w14:paraId="02FDB82D" w14:textId="08DEFAEF" w:rsidR="00564C6A" w:rsidRDefault="00564C6A" w:rsidP="00762A3F">
      <w:pPr>
        <w:spacing w:line="360" w:lineRule="auto"/>
        <w:ind w:firstLine="709"/>
        <w:jc w:val="both"/>
        <w:rPr>
          <w:rFonts w:ascii="Times" w:eastAsiaTheme="minorEastAsia" w:hAnsi="Times"/>
          <w:color w:val="000000" w:themeColor="text1"/>
        </w:rPr>
      </w:pPr>
    </w:p>
    <w:tbl>
      <w:tblPr>
        <w:tblStyle w:val="a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6"/>
      </w:tblGrid>
      <w:tr w:rsidR="00564C6A" w14:paraId="46EDB58C" w14:textId="77777777" w:rsidTr="00564C6A">
        <w:tc>
          <w:tcPr>
            <w:tcW w:w="7933" w:type="dxa"/>
            <w:vAlign w:val="center"/>
          </w:tcPr>
          <w:p w14:paraId="49A728A5" w14:textId="62B4E2F8" w:rsidR="00564C6A" w:rsidRPr="00C02138" w:rsidRDefault="006E54EA" w:rsidP="00564C6A">
            <w:pPr>
              <w:spacing w:line="360" w:lineRule="auto"/>
              <w:ind w:firstLine="709"/>
              <w:jc w:val="center"/>
              <w:rPr>
                <w:rFonts w:ascii="Times" w:eastAsiaTheme="minorEastAsia" w:hAnsi="Times"/>
                <w:color w:val="000000" w:themeColor="text1"/>
              </w:rPr>
            </w:pPr>
            <m:oMathPara>
              <m:oMathParaPr>
                <m:jc m:val="center"/>
              </m:oMathParaPr>
              <m:oMath>
                <m:sSub>
                  <m:sSubPr>
                    <m:ctrlPr>
                      <w:rPr>
                        <w:rFonts w:ascii="Cambria Math" w:hAnsi="Cambria Math"/>
                        <w:i/>
                        <w:color w:val="000000" w:themeColor="text1"/>
                        <w:lang w:val="en-US"/>
                      </w:rPr>
                    </m:ctrlPr>
                  </m:sSubPr>
                  <m:e>
                    <m:r>
                      <w:rPr>
                        <w:rFonts w:ascii="Cambria Math" w:hAnsi="Cambria Math"/>
                        <w:color w:val="000000" w:themeColor="text1"/>
                        <w:lang w:val="en-US"/>
                      </w:rPr>
                      <m:t>FC</m:t>
                    </m:r>
                  </m:e>
                  <m:sub>
                    <m:r>
                      <w:rPr>
                        <w:rFonts w:ascii="Cambria Math" w:hAnsi="Cambria Math"/>
                        <w:color w:val="000000" w:themeColor="text1"/>
                        <w:lang w:val="en-US"/>
                      </w:rPr>
                      <m:t>Ф/ОФ</m:t>
                    </m:r>
                  </m:sub>
                </m:sSub>
                <m:r>
                  <w:rPr>
                    <w:rFonts w:ascii="Cambria Math" w:hAnsi="Cambria Math"/>
                    <w:color w:val="000000" w:themeColor="text1"/>
                    <w:lang w:val="de-DE"/>
                  </w:rPr>
                  <m:t>=</m:t>
                </m:r>
                <m:f>
                  <m:fPr>
                    <m:ctrlPr>
                      <w:rPr>
                        <w:rFonts w:ascii="Cambria Math" w:hAnsi="Cambria Math"/>
                        <w:i/>
                        <w:color w:val="000000" w:themeColor="text1"/>
                        <w:lang w:val="en-US"/>
                      </w:rPr>
                    </m:ctrlPr>
                  </m:fPr>
                  <m:num>
                    <m:sSubSup>
                      <m:sSubSupPr>
                        <m:ctrlPr>
                          <w:rPr>
                            <w:rFonts w:ascii="Cambria Math" w:hAnsi="Cambria Math"/>
                            <w:i/>
                            <w:color w:val="000000" w:themeColor="text1"/>
                            <w:lang w:val="en-US"/>
                          </w:rPr>
                        </m:ctrlPr>
                      </m:sSubSupPr>
                      <m:e>
                        <m:r>
                          <w:rPr>
                            <w:rFonts w:ascii="Cambria Math" w:hAnsi="Cambria Math"/>
                            <w:color w:val="000000" w:themeColor="text1"/>
                            <w:lang w:val="en-US"/>
                          </w:rPr>
                          <m:t>DPO</m:t>
                        </m:r>
                      </m:e>
                      <m:sub>
                        <m:r>
                          <w:rPr>
                            <w:rFonts w:ascii="Cambria Math" w:hAnsi="Cambria Math"/>
                            <w:color w:val="000000" w:themeColor="text1"/>
                            <w:lang w:val="en-US"/>
                          </w:rPr>
                          <m:t>n+1</m:t>
                        </m:r>
                      </m:sub>
                      <m:sup>
                        <m:r>
                          <w:rPr>
                            <w:rFonts w:ascii="Cambria Math" w:hAnsi="Cambria Math"/>
                            <w:color w:val="000000" w:themeColor="text1"/>
                            <w:lang w:val="en-US"/>
                          </w:rPr>
                          <m:t>m</m:t>
                        </m:r>
                      </m:sup>
                    </m:sSubSup>
                    <m:r>
                      <w:rPr>
                        <w:rFonts w:ascii="Cambria Math" w:hAnsi="Cambria Math"/>
                        <w:color w:val="000000" w:themeColor="text1"/>
                        <w:lang w:val="en-US"/>
                      </w:rPr>
                      <m:t>×i</m:t>
                    </m:r>
                  </m:num>
                  <m:den>
                    <m:r>
                      <w:rPr>
                        <w:rFonts w:ascii="Cambria Math" w:hAnsi="Cambria Math"/>
                        <w:color w:val="000000" w:themeColor="text1"/>
                        <w:lang w:val="en-US"/>
                      </w:rPr>
                      <m:t>365</m:t>
                    </m:r>
                  </m:den>
                </m:f>
                <m:r>
                  <w:rPr>
                    <w:rFonts w:ascii="Cambria Math" w:hAnsi="Cambria Math"/>
                    <w:color w:val="000000" w:themeColor="text1"/>
                    <w:lang w:val="de-DE"/>
                  </w:rPr>
                  <m:t xml:space="preserve"> ×</m:t>
                </m:r>
                <m:sSubSup>
                  <m:sSubSupPr>
                    <m:ctrlPr>
                      <w:rPr>
                        <w:rFonts w:ascii="Cambria Math" w:hAnsi="Cambria Math"/>
                        <w:i/>
                        <w:color w:val="000000" w:themeColor="text1"/>
                        <w:lang w:val="de-DE"/>
                      </w:rPr>
                    </m:ctrlPr>
                  </m:sSubSupPr>
                  <m:e>
                    <m:r>
                      <w:rPr>
                        <w:rFonts w:ascii="Cambria Math" w:hAnsi="Cambria Math"/>
                        <w:color w:val="000000" w:themeColor="text1"/>
                        <w:lang w:val="de-DE"/>
                      </w:rPr>
                      <m:t>AR</m:t>
                    </m:r>
                  </m:e>
                  <m:sub>
                    <m:r>
                      <w:rPr>
                        <w:rFonts w:ascii="Cambria Math" w:hAnsi="Cambria Math"/>
                        <w:color w:val="000000" w:themeColor="text1"/>
                        <w:lang w:val="de-DE"/>
                      </w:rPr>
                      <m:t>n</m:t>
                    </m:r>
                  </m:sub>
                  <m:sup>
                    <m:r>
                      <w:rPr>
                        <w:rFonts w:ascii="Cambria Math" w:hAnsi="Cambria Math"/>
                        <w:color w:val="000000" w:themeColor="text1"/>
                        <w:lang w:val="de-DE"/>
                      </w:rPr>
                      <m:t>0m</m:t>
                    </m:r>
                  </m:sup>
                </m:sSubSup>
                <m:r>
                  <w:rPr>
                    <w:rFonts w:ascii="Cambria Math" w:hAnsi="Cambria Math"/>
                    <w:color w:val="000000" w:themeColor="text1"/>
                    <w:lang w:val="de-DE"/>
                  </w:rPr>
                  <m:t>*х,</m:t>
                </m:r>
              </m:oMath>
            </m:oMathPara>
          </w:p>
        </w:tc>
        <w:tc>
          <w:tcPr>
            <w:tcW w:w="1416" w:type="dxa"/>
            <w:vAlign w:val="center"/>
          </w:tcPr>
          <w:p w14:paraId="2CCF2D2A" w14:textId="77777777" w:rsidR="00564C6A" w:rsidRDefault="00564C6A" w:rsidP="00564C6A">
            <w:pPr>
              <w:spacing w:line="360" w:lineRule="auto"/>
              <w:jc w:val="center"/>
              <w:rPr>
                <w:rFonts w:ascii="Times" w:hAnsi="Times"/>
                <w:color w:val="000000" w:themeColor="text1"/>
              </w:rPr>
            </w:pPr>
          </w:p>
          <w:p w14:paraId="23047B54" w14:textId="523D314B" w:rsidR="00564C6A" w:rsidRDefault="00564C6A" w:rsidP="00564C6A">
            <w:pPr>
              <w:spacing w:line="360" w:lineRule="auto"/>
              <w:jc w:val="center"/>
              <w:rPr>
                <w:rFonts w:ascii="Times" w:hAnsi="Times"/>
                <w:color w:val="000000" w:themeColor="text1"/>
              </w:rPr>
            </w:pPr>
            <w:r>
              <w:rPr>
                <w:rFonts w:ascii="Times" w:hAnsi="Times"/>
                <w:color w:val="000000" w:themeColor="text1"/>
              </w:rPr>
              <w:t>(2.10)</w:t>
            </w:r>
          </w:p>
          <w:p w14:paraId="7DFBFB89" w14:textId="77777777" w:rsidR="00564C6A" w:rsidRDefault="00564C6A" w:rsidP="00564C6A">
            <w:pPr>
              <w:spacing w:line="360" w:lineRule="auto"/>
              <w:jc w:val="center"/>
              <w:rPr>
                <w:rFonts w:ascii="Times" w:hAnsi="Times"/>
                <w:color w:val="000000" w:themeColor="text1"/>
              </w:rPr>
            </w:pPr>
          </w:p>
        </w:tc>
      </w:tr>
    </w:tbl>
    <w:p w14:paraId="2A2CC686" w14:textId="77777777" w:rsidR="0004741A" w:rsidRPr="003E5C50" w:rsidRDefault="0004741A" w:rsidP="00762A3F">
      <w:pPr>
        <w:spacing w:line="360" w:lineRule="auto"/>
        <w:jc w:val="both"/>
        <w:rPr>
          <w:rFonts w:ascii="Times" w:eastAsiaTheme="minorEastAsia" w:hAnsi="Times"/>
          <w:color w:val="000000" w:themeColor="text1"/>
        </w:rPr>
      </w:pPr>
    </w:p>
    <w:p w14:paraId="12C8B915" w14:textId="0E3CA2E8" w:rsidR="0004741A" w:rsidRDefault="005E4EFF" w:rsidP="005E4EFF">
      <w:pPr>
        <w:spacing w:line="360" w:lineRule="auto"/>
        <w:jc w:val="both"/>
        <w:rPr>
          <w:rFonts w:ascii="Times" w:eastAsiaTheme="minorEastAsia" w:hAnsi="Times"/>
          <w:color w:val="000000" w:themeColor="text1"/>
        </w:rPr>
      </w:pPr>
      <w:r>
        <w:rPr>
          <w:rFonts w:ascii="Times" w:eastAsiaTheme="minorEastAsia" w:hAnsi="Times"/>
          <w:color w:val="000000" w:themeColor="text1"/>
        </w:rPr>
        <w:t>г</w:t>
      </w:r>
      <w:r w:rsidR="0004741A" w:rsidRPr="003E5C50">
        <w:rPr>
          <w:rFonts w:ascii="Times" w:eastAsiaTheme="minorEastAsia" w:hAnsi="Times"/>
          <w:color w:val="000000" w:themeColor="text1"/>
        </w:rPr>
        <w:t>де</w:t>
      </w:r>
      <w:r>
        <w:rPr>
          <w:rFonts w:ascii="Times" w:eastAsiaTheme="minorEastAsia" w:hAnsi="Times"/>
          <w:color w:val="000000" w:themeColor="text1"/>
        </w:rPr>
        <w:t xml:space="preserve"> </w:t>
      </w:r>
      <w:r w:rsidR="0004741A" w:rsidRPr="003E5C50">
        <w:rPr>
          <w:rFonts w:ascii="Times" w:eastAsiaTheme="minorEastAsia" w:hAnsi="Times"/>
          <w:color w:val="000000" w:themeColor="text1"/>
          <w:lang w:val="en-US"/>
        </w:rPr>
        <w:t>AR</w:t>
      </w:r>
      <w:r w:rsidR="0004741A" w:rsidRPr="003E5C50">
        <w:rPr>
          <w:rFonts w:ascii="Times" w:eastAsiaTheme="minorEastAsia" w:hAnsi="Times"/>
          <w:color w:val="000000" w:themeColor="text1"/>
        </w:rPr>
        <w:t xml:space="preserve"> – это дебиторская задолженность поставщика, х — это доля досрочного платежа, которую поставщик получает от банка, который в свою очередь выступает от лица покупателя. Как упоминалось в первой главе, поставщик досрочно может получать от 10% до 95% от суммы платежа, следовательно данный показатель х</w:t>
      </w:r>
      <w:r w:rsidR="003153DE">
        <w:rPr>
          <w:rFonts w:ascii="Times" w:eastAsiaTheme="minorEastAsia" w:hAnsi="Times"/>
          <w:color w:val="000000" w:themeColor="text1"/>
        </w:rPr>
        <w:t xml:space="preserve"> </w:t>
      </w:r>
      <w:r w:rsidR="0004741A" w:rsidRPr="003E5C50">
        <w:rPr>
          <w:rFonts w:ascii="Times" w:eastAsiaTheme="minorEastAsia" w:hAnsi="Times"/>
          <w:color w:val="000000" w:themeColor="text1"/>
        </w:rPr>
        <w:t xml:space="preserve">может принимать значения </w:t>
      </w:r>
      <w:r w:rsidR="003153DE">
        <w:rPr>
          <w:rFonts w:ascii="Times" w:eastAsiaTheme="minorEastAsia" w:hAnsi="Times"/>
          <w:color w:val="000000" w:themeColor="text1"/>
        </w:rPr>
        <w:t xml:space="preserve">от </w:t>
      </w:r>
      <w:r w:rsidR="0004741A" w:rsidRPr="003E5C50">
        <w:rPr>
          <w:rFonts w:ascii="Times" w:eastAsiaTheme="minorEastAsia" w:hAnsi="Times"/>
          <w:color w:val="000000" w:themeColor="text1"/>
        </w:rPr>
        <w:t xml:space="preserve">0,1 до 0,95. Следовательно, целевая функция минимизации затрат должна выглядеть следующим образом: </w:t>
      </w:r>
    </w:p>
    <w:p w14:paraId="47424B3D" w14:textId="77777777" w:rsidR="00564C6A" w:rsidRDefault="00564C6A" w:rsidP="005E4EFF">
      <w:pPr>
        <w:spacing w:line="360" w:lineRule="auto"/>
        <w:jc w:val="both"/>
        <w:rPr>
          <w:rFonts w:ascii="Times" w:eastAsiaTheme="minorEastAsia" w:hAnsi="Times"/>
          <w:color w:val="000000" w:themeColor="text1"/>
        </w:rPr>
      </w:pPr>
    </w:p>
    <w:p w14:paraId="5A3BA1AA" w14:textId="3CB5ECB2" w:rsidR="00564C6A" w:rsidRDefault="00564C6A" w:rsidP="005E4EFF">
      <w:pPr>
        <w:spacing w:line="360" w:lineRule="auto"/>
        <w:jc w:val="both"/>
        <w:rPr>
          <w:rFonts w:ascii="Times" w:eastAsiaTheme="minorEastAsia" w:hAnsi="Times"/>
          <w:color w:val="000000" w:themeColor="text1"/>
        </w:rPr>
      </w:pPr>
    </w:p>
    <w:tbl>
      <w:tblPr>
        <w:tblStyle w:val="a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6"/>
      </w:tblGrid>
      <w:tr w:rsidR="00564C6A" w14:paraId="69F8F0D9" w14:textId="77777777" w:rsidTr="00564C6A">
        <w:tc>
          <w:tcPr>
            <w:tcW w:w="7933" w:type="dxa"/>
          </w:tcPr>
          <w:p w14:paraId="63E26700" w14:textId="5B52B72E" w:rsidR="00564C6A" w:rsidRPr="00C02138" w:rsidRDefault="00564C6A" w:rsidP="00564C6A">
            <w:pPr>
              <w:spacing w:line="360" w:lineRule="auto"/>
              <w:ind w:firstLine="709"/>
              <w:jc w:val="center"/>
              <w:rPr>
                <w:rFonts w:ascii="Times" w:eastAsiaTheme="minorEastAsia" w:hAnsi="Times"/>
                <w:color w:val="000000" w:themeColor="text1"/>
              </w:rPr>
            </w:pPr>
            <m:oMathPara>
              <m:oMathParaPr>
                <m:jc m:val="center"/>
              </m:oMathParaPr>
              <m:oMath>
                <m:r>
                  <w:rPr>
                    <w:rFonts w:ascii="Cambria Math" w:hAnsi="Cambria Math"/>
                    <w:color w:val="000000" w:themeColor="text1"/>
                    <w:lang w:val="en-US"/>
                  </w:rPr>
                  <m:t>TFC</m:t>
                </m:r>
                <m:r>
                  <w:rPr>
                    <w:rFonts w:ascii="Cambria Math" w:hAnsi="Cambria Math"/>
                    <w:color w:val="000000" w:themeColor="text1"/>
                  </w:rPr>
                  <m:t>=</m:t>
                </m:r>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n</m:t>
                    </m:r>
                    <m:r>
                      <w:rPr>
                        <w:rFonts w:ascii="Cambria Math" w:hAnsi="Cambria Math"/>
                        <w:color w:val="000000" w:themeColor="text1"/>
                      </w:rPr>
                      <m:t>=1</m:t>
                    </m:r>
                  </m:sub>
                  <m:sup>
                    <m:r>
                      <w:rPr>
                        <w:rFonts w:ascii="Cambria Math" w:hAnsi="Cambria Math"/>
                        <w:color w:val="000000" w:themeColor="text1"/>
                        <w:lang w:val="en-US"/>
                      </w:rPr>
                      <m:t>k</m:t>
                    </m:r>
                  </m:sup>
                  <m:e>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m</m:t>
                        </m:r>
                        <m:r>
                          <w:rPr>
                            <w:rFonts w:ascii="Cambria Math" w:hAnsi="Cambria Math"/>
                            <w:color w:val="000000" w:themeColor="text1"/>
                          </w:rPr>
                          <m:t>=1</m:t>
                        </m:r>
                      </m:sub>
                      <m:sup>
                        <m:r>
                          <w:rPr>
                            <w:rFonts w:ascii="Cambria Math" w:hAnsi="Cambria Math"/>
                            <w:color w:val="000000" w:themeColor="text1"/>
                            <w:lang w:val="en-US"/>
                          </w:rPr>
                          <m:t>l</m:t>
                        </m:r>
                      </m:sup>
                      <m:e>
                        <m:sSubSup>
                          <m:sSubSupPr>
                            <m:ctrlPr>
                              <w:rPr>
                                <w:rFonts w:ascii="Cambria Math" w:hAnsi="Cambria Math"/>
                                <w:i/>
                                <w:color w:val="000000" w:themeColor="text1"/>
                                <w:lang w:val="en-US"/>
                              </w:rPr>
                            </m:ctrlPr>
                          </m:sSubSupPr>
                          <m:e>
                            <m:r>
                              <w:rPr>
                                <w:rFonts w:ascii="Cambria Math" w:hAnsi="Cambria Math"/>
                                <w:color w:val="000000" w:themeColor="text1"/>
                                <w:lang w:val="en-US"/>
                              </w:rPr>
                              <m:t>FC</m:t>
                            </m:r>
                          </m:e>
                          <m:sub>
                            <m:r>
                              <w:rPr>
                                <w:rFonts w:ascii="Cambria Math" w:hAnsi="Cambria Math"/>
                                <w:color w:val="000000" w:themeColor="text1"/>
                                <w:lang w:val="en-US"/>
                              </w:rPr>
                              <m:t>n</m:t>
                            </m:r>
                          </m:sub>
                          <m:sup>
                            <m:r>
                              <w:rPr>
                                <w:rFonts w:ascii="Cambria Math" w:hAnsi="Cambria Math"/>
                                <w:color w:val="000000" w:themeColor="text1"/>
                                <w:lang w:val="en-US"/>
                              </w:rPr>
                              <m:t>m</m:t>
                            </m:r>
                          </m:sup>
                        </m:sSubSup>
                      </m:e>
                    </m:nary>
                  </m:e>
                </m:nary>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FC</m:t>
                    </m:r>
                  </m:e>
                  <m:sub>
                    <m:r>
                      <w:rPr>
                        <w:rFonts w:ascii="Cambria Math" w:hAnsi="Cambria Math"/>
                        <w:color w:val="000000" w:themeColor="text1"/>
                        <w:lang w:val="en-US"/>
                      </w:rPr>
                      <m:t>Ф/ОФ</m:t>
                    </m:r>
                  </m:sub>
                </m:sSub>
                <m:r>
                  <w:rPr>
                    <w:rFonts w:ascii="Cambria Math" w:hAnsi="Cambria Math"/>
                    <w:color w:val="000000" w:themeColor="text1"/>
                    <w:lang w:val="en-US"/>
                  </w:rPr>
                  <m:t>,</m:t>
                </m:r>
              </m:oMath>
            </m:oMathPara>
          </w:p>
        </w:tc>
        <w:tc>
          <w:tcPr>
            <w:tcW w:w="1416" w:type="dxa"/>
          </w:tcPr>
          <w:p w14:paraId="7F96529F" w14:textId="77777777" w:rsidR="00564C6A" w:rsidRDefault="00564C6A" w:rsidP="00564C6A">
            <w:pPr>
              <w:spacing w:line="360" w:lineRule="auto"/>
              <w:jc w:val="center"/>
              <w:rPr>
                <w:rFonts w:ascii="Times" w:hAnsi="Times"/>
                <w:color w:val="000000" w:themeColor="text1"/>
              </w:rPr>
            </w:pPr>
          </w:p>
          <w:p w14:paraId="44ECA5FB" w14:textId="2E635E53" w:rsidR="00564C6A" w:rsidRDefault="00564C6A" w:rsidP="00564C6A">
            <w:pPr>
              <w:spacing w:line="360" w:lineRule="auto"/>
              <w:jc w:val="center"/>
              <w:rPr>
                <w:rFonts w:ascii="Times" w:hAnsi="Times"/>
                <w:color w:val="000000" w:themeColor="text1"/>
              </w:rPr>
            </w:pPr>
            <w:r>
              <w:rPr>
                <w:rFonts w:ascii="Times" w:hAnsi="Times"/>
                <w:color w:val="000000" w:themeColor="text1"/>
              </w:rPr>
              <w:t>(2.11)</w:t>
            </w:r>
          </w:p>
          <w:p w14:paraId="45A870B7" w14:textId="77777777" w:rsidR="00564C6A" w:rsidRDefault="00564C6A" w:rsidP="00564C6A">
            <w:pPr>
              <w:spacing w:line="360" w:lineRule="auto"/>
              <w:jc w:val="center"/>
              <w:rPr>
                <w:rFonts w:ascii="Times" w:hAnsi="Times"/>
                <w:color w:val="000000" w:themeColor="text1"/>
              </w:rPr>
            </w:pPr>
          </w:p>
        </w:tc>
      </w:tr>
    </w:tbl>
    <w:p w14:paraId="25B62964" w14:textId="77777777" w:rsidR="00762A3F" w:rsidRPr="003E5C50" w:rsidRDefault="00762A3F" w:rsidP="00564C6A">
      <w:pPr>
        <w:spacing w:line="360" w:lineRule="auto"/>
        <w:jc w:val="both"/>
        <w:rPr>
          <w:rFonts w:ascii="Times" w:eastAsiaTheme="minorEastAsia" w:hAnsi="Times"/>
          <w:color w:val="000000" w:themeColor="text1"/>
        </w:rPr>
      </w:pPr>
    </w:p>
    <w:p w14:paraId="585E982D" w14:textId="4E37BF88" w:rsidR="0004741A"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 xml:space="preserve">Как упоминалось в первой главе, как факторинг, так и обратный факторинг направлены на достижение более длительных сроков оплаты для покупателя и более быстрого возврата денежных средств поставщику. Следовательно, следуя данной логике данные программы финансирования оказывают влияние на </w:t>
      </w:r>
      <m:oMath>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DSO</m:t>
            </m:r>
          </m:e>
          <m:sub>
            <m:r>
              <w:rPr>
                <w:rFonts w:ascii="Cambria Math" w:eastAsiaTheme="minorEastAsia" w:hAnsi="Cambria Math"/>
                <w:color w:val="000000" w:themeColor="text1"/>
                <w:lang w:val="en-US"/>
              </w:rPr>
              <m:t>n</m:t>
            </m:r>
          </m:sub>
          <m:sup>
            <m:r>
              <w:rPr>
                <w:rFonts w:ascii="Cambria Math" w:eastAsiaTheme="minorEastAsia" w:hAnsi="Cambria Math"/>
                <w:color w:val="000000" w:themeColor="text1"/>
                <w:lang w:val="en-US"/>
              </w:rPr>
              <m:t>m</m:t>
            </m:r>
          </m:sup>
        </m:sSubSup>
      </m:oMath>
      <w:r w:rsidRPr="003E5C50">
        <w:rPr>
          <w:rFonts w:ascii="Times" w:eastAsiaTheme="minorEastAsia" w:hAnsi="Times"/>
          <w:color w:val="000000" w:themeColor="text1"/>
        </w:rPr>
        <w:t xml:space="preserve"> за счет возможности выбора суммы к востребованию поставщиком, и </w:t>
      </w:r>
      <m:oMath>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DPO</m:t>
            </m:r>
          </m:e>
          <m:sub>
            <m:r>
              <w:rPr>
                <w:rFonts w:ascii="Cambria Math" w:eastAsiaTheme="minorEastAsia" w:hAnsi="Cambria Math"/>
                <w:color w:val="000000" w:themeColor="text1"/>
                <w:lang w:val="en-US"/>
              </w:rPr>
              <m:t>n</m:t>
            </m:r>
            <m:r>
              <w:rPr>
                <w:rFonts w:ascii="Cambria Math" w:eastAsiaTheme="minorEastAsia" w:hAnsi="Cambria Math"/>
                <w:color w:val="000000" w:themeColor="text1"/>
              </w:rPr>
              <m:t>+1</m:t>
            </m:r>
          </m:sub>
          <m:sup>
            <m:r>
              <w:rPr>
                <w:rFonts w:ascii="Cambria Math" w:eastAsiaTheme="minorEastAsia" w:hAnsi="Cambria Math"/>
                <w:color w:val="000000" w:themeColor="text1"/>
                <w:lang w:val="en-US"/>
              </w:rPr>
              <m:t>m</m:t>
            </m:r>
          </m:sup>
        </m:sSubSup>
      </m:oMath>
      <w:r w:rsidRPr="003E5C50">
        <w:rPr>
          <w:rFonts w:ascii="Times" w:eastAsiaTheme="minorEastAsia" w:hAnsi="Times"/>
          <w:color w:val="000000" w:themeColor="text1"/>
        </w:rPr>
        <w:t xml:space="preserve"> за счет выбора новой </w:t>
      </w:r>
      <w:r w:rsidRPr="003E5C50">
        <w:rPr>
          <w:rFonts w:ascii="Times" w:eastAsiaTheme="minorEastAsia" w:hAnsi="Times"/>
          <w:color w:val="000000" w:themeColor="text1"/>
        </w:rPr>
        <w:lastRenderedPageBreak/>
        <w:t xml:space="preserve">продолжительности срока оплаты. Таким образом, необходимо обозначить новую функцию для  </w:t>
      </w:r>
      <m:oMath>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DSO</m:t>
            </m:r>
          </m:e>
          <m:sub>
            <m:r>
              <w:rPr>
                <w:rFonts w:ascii="Cambria Math" w:eastAsiaTheme="minorEastAsia" w:hAnsi="Cambria Math"/>
                <w:color w:val="000000" w:themeColor="text1"/>
                <w:lang w:val="en-US"/>
              </w:rPr>
              <m:t>n</m:t>
            </m:r>
          </m:sub>
          <m:sup>
            <m:r>
              <w:rPr>
                <w:rFonts w:ascii="Cambria Math" w:eastAsiaTheme="minorEastAsia" w:hAnsi="Cambria Math"/>
                <w:color w:val="000000" w:themeColor="text1"/>
                <w:lang w:val="en-US"/>
              </w:rPr>
              <m:t>m</m:t>
            </m:r>
          </m:sup>
        </m:sSubSup>
      </m:oMath>
      <w:r w:rsidRPr="003E5C50">
        <w:rPr>
          <w:rFonts w:ascii="Times" w:eastAsiaTheme="minorEastAsia" w:hAnsi="Times"/>
          <w:color w:val="000000" w:themeColor="text1"/>
        </w:rPr>
        <w:t xml:space="preserve">: </w:t>
      </w:r>
    </w:p>
    <w:p w14:paraId="4BBBAFDA" w14:textId="688010B1" w:rsidR="00564C6A" w:rsidRDefault="00564C6A" w:rsidP="0004741A">
      <w:pPr>
        <w:spacing w:line="360" w:lineRule="auto"/>
        <w:ind w:firstLine="709"/>
        <w:jc w:val="both"/>
        <w:rPr>
          <w:rFonts w:ascii="Times" w:eastAsiaTheme="minorEastAsia" w:hAnsi="Times"/>
          <w:color w:val="000000" w:themeColor="text1"/>
        </w:rPr>
      </w:pPr>
    </w:p>
    <w:tbl>
      <w:tblPr>
        <w:tblStyle w:val="a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32"/>
      </w:tblGrid>
      <w:tr w:rsidR="00564C6A" w14:paraId="45E9C681" w14:textId="77777777" w:rsidTr="00564C6A">
        <w:tc>
          <w:tcPr>
            <w:tcW w:w="8217" w:type="dxa"/>
            <w:vAlign w:val="center"/>
          </w:tcPr>
          <w:p w14:paraId="5EBC6489" w14:textId="3BEA0109" w:rsidR="00564C6A" w:rsidRPr="00C02138" w:rsidRDefault="006E54EA" w:rsidP="00564C6A">
            <w:pPr>
              <w:spacing w:line="360" w:lineRule="auto"/>
              <w:ind w:firstLine="709"/>
              <w:jc w:val="center"/>
              <w:rPr>
                <w:rFonts w:ascii="Times" w:eastAsiaTheme="minorEastAsia" w:hAnsi="Times"/>
                <w:color w:val="000000" w:themeColor="text1"/>
              </w:rPr>
            </w:pPr>
            <m:oMathPara>
              <m:oMathParaPr>
                <m:jc m:val="center"/>
              </m:oMathParaPr>
              <m:oMath>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DSO</m:t>
                    </m:r>
                  </m:e>
                  <m:sub>
                    <m:r>
                      <w:rPr>
                        <w:rFonts w:ascii="Cambria Math" w:eastAsiaTheme="minorEastAsia" w:hAnsi="Cambria Math"/>
                        <w:color w:val="000000" w:themeColor="text1"/>
                        <w:lang w:val="en-US"/>
                      </w:rPr>
                      <m:t>n</m:t>
                    </m:r>
                  </m:sub>
                  <m:sup>
                    <m:r>
                      <w:rPr>
                        <w:rFonts w:ascii="Cambria Math" w:eastAsiaTheme="minorEastAsia" w:hAnsi="Cambria Math"/>
                        <w:color w:val="000000" w:themeColor="text1"/>
                        <w:lang w:val="en-US"/>
                      </w:rPr>
                      <m:t>m</m:t>
                    </m:r>
                  </m:sup>
                </m:sSubSup>
                <m:r>
                  <w:rPr>
                    <w:rFonts w:ascii="Cambria Math" w:hAnsi="Cambria Math"/>
                    <w:color w:val="000000" w:themeColor="text1"/>
                  </w:rPr>
                  <m:t>=</m:t>
                </m:r>
                <w:bookmarkStart w:id="24" w:name="OLE_LINK3"/>
                <w:bookmarkStart w:id="25" w:name="OLE_LINK4"/>
                <m:d>
                  <m:dPr>
                    <m:ctrlPr>
                      <w:rPr>
                        <w:rFonts w:ascii="Cambria Math" w:hAnsi="Cambria Math"/>
                        <w:i/>
                        <w:color w:val="000000" w:themeColor="text1"/>
                        <w:lang w:val="en-US"/>
                      </w:rPr>
                    </m:ctrlPr>
                  </m:dPr>
                  <m:e>
                    <m:r>
                      <w:rPr>
                        <w:rFonts w:ascii="Cambria Math" w:hAnsi="Cambria Math"/>
                        <w:color w:val="000000" w:themeColor="text1"/>
                      </w:rPr>
                      <m:t>1-х</m:t>
                    </m:r>
                  </m:e>
                </m:d>
                <m:r>
                  <w:rPr>
                    <w:rFonts w:ascii="Cambria Math" w:hAnsi="Cambria Math"/>
                    <w:color w:val="000000" w:themeColor="text1"/>
                  </w:rPr>
                  <m:t>×</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DPO</m:t>
                    </m:r>
                  </m:e>
                  <m:sub>
                    <m:r>
                      <w:rPr>
                        <w:rFonts w:ascii="Cambria Math" w:eastAsiaTheme="minorEastAsia" w:hAnsi="Cambria Math"/>
                        <w:color w:val="000000" w:themeColor="text1"/>
                        <w:lang w:val="en-US"/>
                      </w:rPr>
                      <m:t>n</m:t>
                    </m:r>
                    <m:r>
                      <w:rPr>
                        <w:rFonts w:ascii="Cambria Math" w:eastAsiaTheme="minorEastAsia" w:hAnsi="Cambria Math"/>
                        <w:color w:val="000000" w:themeColor="text1"/>
                      </w:rPr>
                      <m:t>+1</m:t>
                    </m:r>
                  </m:sub>
                  <m:sup>
                    <m:r>
                      <w:rPr>
                        <w:rFonts w:ascii="Cambria Math" w:eastAsiaTheme="minorEastAsia" w:hAnsi="Cambria Math"/>
                        <w:color w:val="000000" w:themeColor="text1"/>
                        <w:lang w:val="en-US"/>
                      </w:rPr>
                      <m:t>m</m:t>
                    </m:r>
                  </m:sup>
                </m:sSubSup>
                <m:r>
                  <w:rPr>
                    <w:rFonts w:ascii="Cambria Math" w:hAnsi="Cambria Math"/>
                    <w:color w:val="000000" w:themeColor="text1"/>
                  </w:rPr>
                  <m:t>+3*х</m:t>
                </m:r>
              </m:oMath>
            </m:oMathPara>
            <w:bookmarkEnd w:id="24"/>
            <w:bookmarkEnd w:id="25"/>
          </w:p>
        </w:tc>
        <w:tc>
          <w:tcPr>
            <w:tcW w:w="1132" w:type="dxa"/>
            <w:vAlign w:val="center"/>
          </w:tcPr>
          <w:p w14:paraId="7C69B528" w14:textId="77777777" w:rsidR="00564C6A" w:rsidRDefault="00564C6A" w:rsidP="00564C6A">
            <w:pPr>
              <w:spacing w:line="360" w:lineRule="auto"/>
              <w:jc w:val="center"/>
              <w:rPr>
                <w:rFonts w:ascii="Times" w:hAnsi="Times"/>
                <w:color w:val="000000" w:themeColor="text1"/>
              </w:rPr>
            </w:pPr>
          </w:p>
          <w:p w14:paraId="7E57B41E" w14:textId="1432A29E" w:rsidR="00564C6A" w:rsidRDefault="00564C6A" w:rsidP="00564C6A">
            <w:pPr>
              <w:spacing w:line="360" w:lineRule="auto"/>
              <w:jc w:val="center"/>
              <w:rPr>
                <w:rFonts w:ascii="Times" w:hAnsi="Times"/>
                <w:color w:val="000000" w:themeColor="text1"/>
              </w:rPr>
            </w:pPr>
            <w:r>
              <w:rPr>
                <w:rFonts w:ascii="Times" w:hAnsi="Times"/>
                <w:color w:val="000000" w:themeColor="text1"/>
              </w:rPr>
              <w:t>(2.12)</w:t>
            </w:r>
          </w:p>
          <w:p w14:paraId="05A5D505" w14:textId="77777777" w:rsidR="00564C6A" w:rsidRDefault="00564C6A" w:rsidP="00564C6A">
            <w:pPr>
              <w:spacing w:line="360" w:lineRule="auto"/>
              <w:jc w:val="center"/>
              <w:rPr>
                <w:rFonts w:ascii="Times" w:hAnsi="Times"/>
                <w:color w:val="000000" w:themeColor="text1"/>
              </w:rPr>
            </w:pPr>
          </w:p>
        </w:tc>
      </w:tr>
    </w:tbl>
    <w:p w14:paraId="4E70888F" w14:textId="77777777" w:rsidR="0004741A" w:rsidRPr="003E5C50" w:rsidRDefault="0004741A" w:rsidP="0004741A">
      <w:pPr>
        <w:spacing w:line="360" w:lineRule="auto"/>
        <w:ind w:firstLine="709"/>
        <w:jc w:val="both"/>
        <w:rPr>
          <w:rFonts w:ascii="Times" w:eastAsiaTheme="minorEastAsia" w:hAnsi="Times"/>
          <w:color w:val="000000" w:themeColor="text1"/>
        </w:rPr>
      </w:pPr>
    </w:p>
    <w:p w14:paraId="4E33A260" w14:textId="46BAD466" w:rsidR="0004741A" w:rsidRPr="003E5C50"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 xml:space="preserve">В данной формуле доля досрочного платежа умножается на 3, так как в первой главе мы выяснили, что банк выплачивает часть суммы поставщику в течение 3-ех дней. </w:t>
      </w:r>
      <w:r w:rsidR="00701682">
        <w:rPr>
          <w:rFonts w:ascii="Times" w:eastAsiaTheme="minorEastAsia" w:hAnsi="Times"/>
          <w:color w:val="000000" w:themeColor="text1"/>
        </w:rPr>
        <w:t>Переменная</w:t>
      </w:r>
      <w:r w:rsidRPr="003E5C50">
        <w:rPr>
          <w:rFonts w:ascii="Times" w:eastAsiaTheme="minorEastAsia" w:hAnsi="Times"/>
          <w:color w:val="000000" w:themeColor="text1"/>
        </w:rPr>
        <w:t xml:space="preserve"> х по-прежнему может принимать значения 0,1 до 0,95.</w:t>
      </w:r>
    </w:p>
    <w:p w14:paraId="2DE92135" w14:textId="3E61BB0D" w:rsidR="0004741A" w:rsidRPr="003E5C50" w:rsidRDefault="00701682" w:rsidP="00702B87">
      <w:pPr>
        <w:spacing w:line="360" w:lineRule="auto"/>
        <w:ind w:firstLine="709"/>
        <w:jc w:val="both"/>
        <w:rPr>
          <w:rFonts w:ascii="Times" w:eastAsiaTheme="minorEastAsia" w:hAnsi="Times"/>
          <w:color w:val="000000" w:themeColor="text1"/>
        </w:rPr>
      </w:pPr>
      <w:r>
        <w:rPr>
          <w:rFonts w:ascii="Times" w:eastAsiaTheme="minorEastAsia" w:hAnsi="Times"/>
          <w:color w:val="000000" w:themeColor="text1"/>
        </w:rPr>
        <w:t>М</w:t>
      </w:r>
      <w:r w:rsidR="0004741A" w:rsidRPr="003E5C50">
        <w:rPr>
          <w:rFonts w:ascii="Times" w:eastAsiaTheme="minorEastAsia" w:hAnsi="Times"/>
          <w:color w:val="000000" w:themeColor="text1"/>
        </w:rPr>
        <w:t>одель факторинга</w:t>
      </w:r>
      <w:r w:rsidR="00006B38">
        <w:rPr>
          <w:rFonts w:ascii="Times" w:eastAsiaTheme="minorEastAsia" w:hAnsi="Times"/>
          <w:color w:val="000000" w:themeColor="text1"/>
        </w:rPr>
        <w:t xml:space="preserve"> </w:t>
      </w:r>
      <w:r w:rsidR="0004741A" w:rsidRPr="003E5C50">
        <w:rPr>
          <w:rFonts w:ascii="Times" w:eastAsiaTheme="minorEastAsia" w:hAnsi="Times"/>
          <w:color w:val="000000" w:themeColor="text1"/>
        </w:rPr>
        <w:t>/</w:t>
      </w:r>
      <w:r w:rsidR="00006B38">
        <w:rPr>
          <w:rFonts w:ascii="Times" w:eastAsiaTheme="minorEastAsia" w:hAnsi="Times"/>
          <w:color w:val="000000" w:themeColor="text1"/>
        </w:rPr>
        <w:t xml:space="preserve"> </w:t>
      </w:r>
      <w:r w:rsidR="0004741A" w:rsidRPr="003E5C50">
        <w:rPr>
          <w:rFonts w:ascii="Times" w:eastAsiaTheme="minorEastAsia" w:hAnsi="Times"/>
          <w:color w:val="000000" w:themeColor="text1"/>
        </w:rPr>
        <w:t>обратного факторинга работает следующим образом: необходимо минимизировать суммарные финансовые затраты цепочки поставок на оборотн</w:t>
      </w:r>
      <w:r w:rsidR="00762A3F">
        <w:rPr>
          <w:rFonts w:ascii="Times" w:eastAsiaTheme="minorEastAsia" w:hAnsi="Times"/>
          <w:color w:val="000000" w:themeColor="text1"/>
        </w:rPr>
        <w:t>ы</w:t>
      </w:r>
      <w:r w:rsidR="0004741A" w:rsidRPr="003E5C50">
        <w:rPr>
          <w:rFonts w:ascii="Times" w:eastAsiaTheme="minorEastAsia" w:hAnsi="Times"/>
          <w:color w:val="000000" w:themeColor="text1"/>
        </w:rPr>
        <w:t xml:space="preserve">й капитал путем изменения двух переменных: доли досрочного платежа от банка х и продолжительности срока платежа </w:t>
      </w:r>
      <m:oMath>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DPO</m:t>
            </m:r>
          </m:e>
          <m:sub>
            <m:r>
              <w:rPr>
                <w:rFonts w:ascii="Cambria Math" w:eastAsiaTheme="minorEastAsia" w:hAnsi="Cambria Math"/>
                <w:color w:val="000000" w:themeColor="text1"/>
                <w:lang w:val="en-US"/>
              </w:rPr>
              <m:t>n</m:t>
            </m:r>
            <m:r>
              <w:rPr>
                <w:rFonts w:ascii="Cambria Math" w:eastAsiaTheme="minorEastAsia" w:hAnsi="Cambria Math"/>
                <w:color w:val="000000" w:themeColor="text1"/>
              </w:rPr>
              <m:t>+1</m:t>
            </m:r>
          </m:sub>
          <m:sup>
            <m:r>
              <w:rPr>
                <w:rFonts w:ascii="Cambria Math" w:eastAsiaTheme="minorEastAsia" w:hAnsi="Cambria Math"/>
                <w:color w:val="000000" w:themeColor="text1"/>
                <w:lang w:val="en-US"/>
              </w:rPr>
              <m:t>m</m:t>
            </m:r>
          </m:sup>
        </m:sSubSup>
      </m:oMath>
      <w:r w:rsidR="0004741A" w:rsidRPr="003E5C50">
        <w:rPr>
          <w:rFonts w:ascii="Times" w:eastAsiaTheme="minorEastAsia" w:hAnsi="Times"/>
          <w:color w:val="000000" w:themeColor="text1"/>
        </w:rPr>
        <w:t xml:space="preserve"> при существующих ограничениях, описанных в предыдущей модели. В результате моделирования мы рассчитываем получить оптимальные условия принятия такого решения </w:t>
      </w:r>
      <w:bookmarkStart w:id="26" w:name="OLE_LINK1"/>
      <w:bookmarkStart w:id="27" w:name="OLE_LINK2"/>
      <w:r w:rsidR="0004741A" w:rsidRPr="003E5C50">
        <w:rPr>
          <w:rFonts w:ascii="Times" w:eastAsiaTheme="minorEastAsia" w:hAnsi="Times"/>
          <w:color w:val="000000" w:themeColor="text1"/>
          <w:lang w:val="en-US"/>
        </w:rPr>
        <w:t>SCF</w:t>
      </w:r>
      <w:bookmarkEnd w:id="26"/>
      <w:bookmarkEnd w:id="27"/>
      <w:r w:rsidR="0004741A" w:rsidRPr="003E5C50">
        <w:rPr>
          <w:rFonts w:ascii="Times" w:eastAsiaTheme="minorEastAsia" w:hAnsi="Times"/>
          <w:color w:val="000000" w:themeColor="text1"/>
        </w:rPr>
        <w:t>, как факторинг</w:t>
      </w:r>
      <w:r>
        <w:rPr>
          <w:rFonts w:ascii="Times" w:eastAsiaTheme="minorEastAsia" w:hAnsi="Times"/>
          <w:color w:val="000000" w:themeColor="text1"/>
        </w:rPr>
        <w:t xml:space="preserve"> </w:t>
      </w:r>
      <w:r w:rsidR="0004741A" w:rsidRPr="003E5C50">
        <w:rPr>
          <w:rFonts w:ascii="Times" w:eastAsiaTheme="minorEastAsia" w:hAnsi="Times"/>
          <w:color w:val="000000" w:themeColor="text1"/>
        </w:rPr>
        <w:t>/</w:t>
      </w:r>
      <w:r>
        <w:rPr>
          <w:rFonts w:ascii="Times" w:eastAsiaTheme="minorEastAsia" w:hAnsi="Times"/>
          <w:color w:val="000000" w:themeColor="text1"/>
        </w:rPr>
        <w:t xml:space="preserve"> </w:t>
      </w:r>
      <w:r w:rsidR="0004741A" w:rsidRPr="003E5C50">
        <w:rPr>
          <w:rFonts w:ascii="Times" w:eastAsiaTheme="minorEastAsia" w:hAnsi="Times"/>
          <w:color w:val="000000" w:themeColor="text1"/>
        </w:rPr>
        <w:t>обратный факторинг для достижения минимальных суммарных финансовых затрат на оборотный капитал цепочки поставок при определенных ограничениях на один год планового периода. В отличие от предыдущей модели, изученной в ходе исследования,</w:t>
      </w:r>
      <w:r w:rsidR="0004741A" w:rsidRPr="003E5C50">
        <w:rPr>
          <w:rFonts w:ascii="Times" w:eastAsiaTheme="minorEastAsia" w:hAnsi="Times"/>
          <w:color w:val="000000" w:themeColor="text1"/>
        </w:rPr>
        <w:tab/>
        <w:t xml:space="preserve"> модель</w:t>
      </w:r>
      <w:r w:rsidR="00762A3F">
        <w:rPr>
          <w:rFonts w:ascii="Times" w:eastAsiaTheme="minorEastAsia" w:hAnsi="Times"/>
          <w:color w:val="000000" w:themeColor="text1"/>
        </w:rPr>
        <w:t xml:space="preserve"> </w:t>
      </w:r>
      <w:r w:rsidR="0004741A" w:rsidRPr="003E5C50">
        <w:rPr>
          <w:rFonts w:ascii="Times" w:eastAsiaTheme="minorEastAsia" w:hAnsi="Times"/>
          <w:color w:val="000000" w:themeColor="text1"/>
        </w:rPr>
        <w:t>факторинга</w:t>
      </w:r>
      <w:r>
        <w:rPr>
          <w:rFonts w:ascii="Times" w:eastAsiaTheme="minorEastAsia" w:hAnsi="Times"/>
          <w:color w:val="000000" w:themeColor="text1"/>
        </w:rPr>
        <w:t xml:space="preserve"> </w:t>
      </w:r>
      <w:r w:rsidR="0004741A" w:rsidRPr="003E5C50">
        <w:rPr>
          <w:rFonts w:ascii="Times" w:eastAsiaTheme="minorEastAsia" w:hAnsi="Times"/>
          <w:color w:val="000000" w:themeColor="text1"/>
        </w:rPr>
        <w:t>/</w:t>
      </w:r>
      <w:r>
        <w:rPr>
          <w:rFonts w:ascii="Times" w:eastAsiaTheme="minorEastAsia" w:hAnsi="Times"/>
          <w:color w:val="000000" w:themeColor="text1"/>
        </w:rPr>
        <w:t xml:space="preserve"> </w:t>
      </w:r>
      <w:r w:rsidR="0004741A" w:rsidRPr="003E5C50">
        <w:rPr>
          <w:rFonts w:ascii="Times" w:eastAsiaTheme="minorEastAsia" w:hAnsi="Times"/>
          <w:color w:val="000000" w:themeColor="text1"/>
        </w:rPr>
        <w:t xml:space="preserve">обратного факторинга демонстрирует как использование инструментов </w:t>
      </w:r>
      <w:r w:rsidR="0004741A" w:rsidRPr="003E5C50">
        <w:rPr>
          <w:rFonts w:ascii="Times" w:eastAsiaTheme="minorEastAsia" w:hAnsi="Times"/>
          <w:color w:val="000000" w:themeColor="text1"/>
          <w:lang w:val="en-US"/>
        </w:rPr>
        <w:t>SCF</w:t>
      </w:r>
      <w:r w:rsidR="0004741A" w:rsidRPr="003E5C50">
        <w:rPr>
          <w:rFonts w:ascii="Times" w:eastAsiaTheme="minorEastAsia" w:hAnsi="Times"/>
          <w:color w:val="000000" w:themeColor="text1"/>
        </w:rPr>
        <w:t xml:space="preserve"> позволяет достичь оптимизации показателей совместного рабочего капитала участников цепочки поставок. </w:t>
      </w:r>
    </w:p>
    <w:p w14:paraId="7FB080C7" w14:textId="77777777" w:rsidR="00701682" w:rsidRDefault="00701682">
      <w:pPr>
        <w:rPr>
          <w:rFonts w:ascii="Times" w:hAnsi="Times"/>
          <w:b/>
          <w:bCs/>
          <w:color w:val="000000" w:themeColor="text1"/>
          <w:sz w:val="22"/>
          <w:szCs w:val="22"/>
        </w:rPr>
      </w:pPr>
      <w:r>
        <w:rPr>
          <w:rFonts w:ascii="Times" w:hAnsi="Times"/>
          <w:b/>
          <w:bCs/>
          <w:i/>
          <w:iCs/>
          <w:color w:val="000000" w:themeColor="text1"/>
          <w:sz w:val="22"/>
          <w:szCs w:val="22"/>
        </w:rPr>
        <w:br w:type="page"/>
      </w:r>
    </w:p>
    <w:p w14:paraId="63ABAA0B" w14:textId="2EDC8A27" w:rsidR="0004741A" w:rsidRPr="00702B87" w:rsidRDefault="0004741A" w:rsidP="0004741A">
      <w:pPr>
        <w:pStyle w:val="a6"/>
        <w:keepNext/>
        <w:jc w:val="right"/>
        <w:rPr>
          <w:rFonts w:ascii="Times" w:hAnsi="Times"/>
          <w:i w:val="0"/>
          <w:iCs w:val="0"/>
          <w:color w:val="000000" w:themeColor="text1"/>
          <w:sz w:val="22"/>
          <w:szCs w:val="22"/>
        </w:rPr>
      </w:pPr>
      <w:r w:rsidRPr="00702B87">
        <w:rPr>
          <w:rFonts w:ascii="Times" w:hAnsi="Times"/>
          <w:b/>
          <w:bCs/>
          <w:i w:val="0"/>
          <w:iCs w:val="0"/>
          <w:color w:val="000000" w:themeColor="text1"/>
          <w:sz w:val="22"/>
          <w:szCs w:val="22"/>
        </w:rPr>
        <w:lastRenderedPageBreak/>
        <w:t xml:space="preserve">Таблица </w:t>
      </w:r>
      <w:r w:rsidR="00762A3F" w:rsidRPr="00702B87">
        <w:rPr>
          <w:rFonts w:ascii="Times" w:hAnsi="Times"/>
          <w:b/>
          <w:bCs/>
          <w:i w:val="0"/>
          <w:iCs w:val="0"/>
          <w:color w:val="000000" w:themeColor="text1"/>
          <w:sz w:val="22"/>
          <w:szCs w:val="22"/>
        </w:rPr>
        <w:t xml:space="preserve">2.1 </w:t>
      </w:r>
      <w:r w:rsidRPr="00702B87">
        <w:rPr>
          <w:rFonts w:ascii="Times" w:hAnsi="Times"/>
          <w:i w:val="0"/>
          <w:iCs w:val="0"/>
          <w:color w:val="000000" w:themeColor="text1"/>
          <w:sz w:val="22"/>
          <w:szCs w:val="22"/>
        </w:rPr>
        <w:t>Параметры модели факторинга</w:t>
      </w:r>
      <w:r w:rsidR="00C830E5">
        <w:rPr>
          <w:rFonts w:ascii="Times" w:hAnsi="Times"/>
          <w:i w:val="0"/>
          <w:iCs w:val="0"/>
          <w:color w:val="000000" w:themeColor="text1"/>
          <w:sz w:val="22"/>
          <w:szCs w:val="22"/>
        </w:rPr>
        <w:t xml:space="preserve"> </w:t>
      </w:r>
      <w:r w:rsidRPr="00702B87">
        <w:rPr>
          <w:rFonts w:ascii="Times" w:hAnsi="Times"/>
          <w:i w:val="0"/>
          <w:iCs w:val="0"/>
          <w:color w:val="000000" w:themeColor="text1"/>
          <w:sz w:val="22"/>
          <w:szCs w:val="22"/>
        </w:rPr>
        <w:t>/</w:t>
      </w:r>
      <w:r w:rsidR="00C830E5">
        <w:rPr>
          <w:rFonts w:ascii="Times" w:hAnsi="Times"/>
          <w:i w:val="0"/>
          <w:iCs w:val="0"/>
          <w:color w:val="000000" w:themeColor="text1"/>
          <w:sz w:val="22"/>
          <w:szCs w:val="22"/>
        </w:rPr>
        <w:t xml:space="preserve"> </w:t>
      </w:r>
      <w:r w:rsidRPr="00702B87">
        <w:rPr>
          <w:rFonts w:ascii="Times" w:hAnsi="Times"/>
          <w:i w:val="0"/>
          <w:iCs w:val="0"/>
          <w:color w:val="000000" w:themeColor="text1"/>
          <w:sz w:val="22"/>
          <w:szCs w:val="22"/>
        </w:rPr>
        <w:t>обратного факторинга</w:t>
      </w:r>
    </w:p>
    <w:tbl>
      <w:tblPr>
        <w:tblStyle w:val="aa"/>
        <w:tblW w:w="9464" w:type="dxa"/>
        <w:jc w:val="center"/>
        <w:tblLook w:val="04A0" w:firstRow="1" w:lastRow="0" w:firstColumn="1" w:lastColumn="0" w:noHBand="0" w:noVBand="1"/>
      </w:tblPr>
      <w:tblGrid>
        <w:gridCol w:w="2087"/>
        <w:gridCol w:w="1752"/>
        <w:gridCol w:w="5625"/>
      </w:tblGrid>
      <w:tr w:rsidR="00762A3F" w:rsidRPr="00B528AF" w14:paraId="0A22F767" w14:textId="77777777" w:rsidTr="009B7CC2">
        <w:trPr>
          <w:jc w:val="center"/>
        </w:trPr>
        <w:tc>
          <w:tcPr>
            <w:tcW w:w="2087" w:type="dxa"/>
            <w:vAlign w:val="center"/>
          </w:tcPr>
          <w:p w14:paraId="4BA76640" w14:textId="77777777" w:rsidR="00762A3F" w:rsidRPr="00B528AF" w:rsidRDefault="00762A3F" w:rsidP="009B7CC2">
            <w:pPr>
              <w:jc w:val="center"/>
              <w:rPr>
                <w:rFonts w:ascii="Times" w:eastAsiaTheme="minorHAnsi" w:hAnsi="Times"/>
                <w:b/>
                <w:color w:val="000000" w:themeColor="text1"/>
                <w:sz w:val="22"/>
                <w:szCs w:val="22"/>
                <w:lang w:eastAsia="en-US"/>
              </w:rPr>
            </w:pPr>
            <w:r w:rsidRPr="00B528AF">
              <w:rPr>
                <w:rFonts w:ascii="Times" w:eastAsiaTheme="minorHAnsi" w:hAnsi="Times"/>
                <w:b/>
                <w:color w:val="000000" w:themeColor="text1"/>
                <w:sz w:val="22"/>
                <w:szCs w:val="22"/>
                <w:lang w:eastAsia="en-US"/>
              </w:rPr>
              <w:t>Элемент</w:t>
            </w:r>
          </w:p>
        </w:tc>
        <w:tc>
          <w:tcPr>
            <w:tcW w:w="1752" w:type="dxa"/>
            <w:vAlign w:val="center"/>
          </w:tcPr>
          <w:p w14:paraId="700A818F" w14:textId="77777777" w:rsidR="00762A3F" w:rsidRPr="00B528AF" w:rsidRDefault="00762A3F" w:rsidP="009B7CC2">
            <w:pPr>
              <w:jc w:val="center"/>
              <w:rPr>
                <w:rFonts w:ascii="Times" w:eastAsiaTheme="minorHAnsi" w:hAnsi="Times"/>
                <w:b/>
                <w:color w:val="000000" w:themeColor="text1"/>
                <w:sz w:val="22"/>
                <w:szCs w:val="22"/>
                <w:lang w:eastAsia="en-US"/>
              </w:rPr>
            </w:pPr>
            <w:r w:rsidRPr="00B528AF">
              <w:rPr>
                <w:rFonts w:ascii="Times" w:eastAsiaTheme="minorHAnsi" w:hAnsi="Times"/>
                <w:b/>
                <w:color w:val="000000" w:themeColor="text1"/>
                <w:sz w:val="22"/>
                <w:szCs w:val="22"/>
                <w:lang w:eastAsia="en-US"/>
              </w:rPr>
              <w:t>Обозначение</w:t>
            </w:r>
          </w:p>
        </w:tc>
        <w:tc>
          <w:tcPr>
            <w:tcW w:w="5625" w:type="dxa"/>
            <w:vAlign w:val="center"/>
          </w:tcPr>
          <w:p w14:paraId="5E1942C2" w14:textId="77777777" w:rsidR="00762A3F" w:rsidRPr="00B528AF" w:rsidRDefault="00762A3F" w:rsidP="009B7CC2">
            <w:pPr>
              <w:jc w:val="center"/>
              <w:rPr>
                <w:rFonts w:ascii="Times" w:eastAsiaTheme="minorHAnsi" w:hAnsi="Times"/>
                <w:b/>
                <w:color w:val="000000" w:themeColor="text1"/>
                <w:sz w:val="22"/>
                <w:szCs w:val="22"/>
                <w:lang w:eastAsia="en-US"/>
              </w:rPr>
            </w:pPr>
            <w:r w:rsidRPr="00B528AF">
              <w:rPr>
                <w:rFonts w:ascii="Times" w:eastAsiaTheme="minorHAnsi" w:hAnsi="Times"/>
                <w:b/>
                <w:color w:val="000000" w:themeColor="text1"/>
                <w:sz w:val="22"/>
                <w:szCs w:val="22"/>
                <w:lang w:eastAsia="en-US"/>
              </w:rPr>
              <w:t>Описание</w:t>
            </w:r>
          </w:p>
        </w:tc>
      </w:tr>
      <w:tr w:rsidR="00762A3F" w:rsidRPr="00B528AF" w14:paraId="635F9DD4" w14:textId="77777777" w:rsidTr="009B7CC2">
        <w:trPr>
          <w:jc w:val="center"/>
        </w:trPr>
        <w:tc>
          <w:tcPr>
            <w:tcW w:w="2087" w:type="dxa"/>
            <w:vAlign w:val="center"/>
          </w:tcPr>
          <w:p w14:paraId="7A79E59C"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Целевая функция</w:t>
            </w:r>
          </w:p>
        </w:tc>
        <w:tc>
          <w:tcPr>
            <w:tcW w:w="1752" w:type="dxa"/>
            <w:vAlign w:val="center"/>
          </w:tcPr>
          <w:p w14:paraId="316A7E8B" w14:textId="77777777" w:rsidR="00762A3F" w:rsidRPr="00B528AF" w:rsidRDefault="00762A3F" w:rsidP="009B7CC2">
            <w:pPr>
              <w:spacing w:line="360" w:lineRule="auto"/>
              <w:jc w:val="center"/>
              <w:rPr>
                <w:rFonts w:ascii="Times" w:eastAsiaTheme="minorHAnsi" w:hAnsi="Times"/>
                <w:i/>
                <w:color w:val="000000" w:themeColor="text1"/>
                <w:sz w:val="22"/>
                <w:szCs w:val="22"/>
                <w:lang w:eastAsia="en-US"/>
              </w:rPr>
            </w:pPr>
            <w:r w:rsidRPr="00B528AF">
              <w:rPr>
                <w:rFonts w:ascii="Times" w:eastAsiaTheme="minorHAnsi" w:hAnsi="Times"/>
                <w:i/>
                <w:color w:val="000000" w:themeColor="text1"/>
                <w:sz w:val="22"/>
                <w:szCs w:val="22"/>
                <w:lang w:val="en-US" w:eastAsia="en-US"/>
              </w:rPr>
              <w:t>TF</w:t>
            </w:r>
            <w:r w:rsidRPr="00B528AF">
              <w:rPr>
                <w:rFonts w:ascii="Times" w:eastAsiaTheme="minorHAnsi" w:hAnsi="Times"/>
                <w:i/>
                <w:color w:val="000000" w:themeColor="text1"/>
                <w:sz w:val="22"/>
                <w:szCs w:val="22"/>
                <w:lang w:eastAsia="en-US"/>
              </w:rPr>
              <w:t>С</w:t>
            </w:r>
          </w:p>
        </w:tc>
        <w:tc>
          <w:tcPr>
            <w:tcW w:w="5625" w:type="dxa"/>
            <w:vAlign w:val="center"/>
          </w:tcPr>
          <w:p w14:paraId="5D85717D" w14:textId="77777777" w:rsidR="00762A3F" w:rsidRPr="00B528AF" w:rsidRDefault="00762A3F" w:rsidP="009B7CC2">
            <w:pPr>
              <w:spacing w:line="276"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Итоговые финансовые затраты на оборотный капитал для цепочки поставок (включая затраты на внедрение факторинга / обратного факторинга)</w:t>
            </w:r>
          </w:p>
        </w:tc>
      </w:tr>
      <w:tr w:rsidR="00762A3F" w:rsidRPr="00B528AF" w14:paraId="1C9DE22E" w14:textId="77777777" w:rsidTr="009B7CC2">
        <w:trPr>
          <w:jc w:val="center"/>
        </w:trPr>
        <w:tc>
          <w:tcPr>
            <w:tcW w:w="2087" w:type="dxa"/>
            <w:vMerge w:val="restart"/>
            <w:vAlign w:val="center"/>
          </w:tcPr>
          <w:p w14:paraId="6636AA8D"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Индексы</w:t>
            </w:r>
          </w:p>
        </w:tc>
        <w:tc>
          <w:tcPr>
            <w:tcW w:w="1752" w:type="dxa"/>
            <w:vAlign w:val="center"/>
          </w:tcPr>
          <w:p w14:paraId="5A39C993" w14:textId="77777777" w:rsidR="00762A3F" w:rsidRPr="00B528AF" w:rsidRDefault="00762A3F" w:rsidP="009B7CC2">
            <w:pPr>
              <w:spacing w:line="360" w:lineRule="auto"/>
              <w:jc w:val="center"/>
              <w:rPr>
                <w:rFonts w:ascii="Times" w:eastAsiaTheme="minorHAnsi" w:hAnsi="Times"/>
                <w:i/>
                <w:color w:val="000000" w:themeColor="text1"/>
                <w:sz w:val="22"/>
                <w:szCs w:val="22"/>
                <w:lang w:eastAsia="en-US"/>
              </w:rPr>
            </w:pPr>
            <w:r w:rsidRPr="00B528AF">
              <w:rPr>
                <w:rFonts w:ascii="Times" w:eastAsiaTheme="minorHAnsi" w:hAnsi="Times"/>
                <w:i/>
                <w:color w:val="000000" w:themeColor="text1"/>
                <w:sz w:val="22"/>
                <w:szCs w:val="22"/>
                <w:lang w:val="en-US" w:eastAsia="en-US"/>
              </w:rPr>
              <w:t>n</w:t>
            </w:r>
          </w:p>
        </w:tc>
        <w:tc>
          <w:tcPr>
            <w:tcW w:w="5625" w:type="dxa"/>
            <w:vAlign w:val="center"/>
          </w:tcPr>
          <w:p w14:paraId="75F6EAE2" w14:textId="77777777" w:rsidR="00762A3F" w:rsidRPr="00B528AF" w:rsidRDefault="00762A3F" w:rsidP="009B7CC2">
            <w:pPr>
              <w:spacing w:line="360" w:lineRule="auto"/>
              <w:ind w:firstLine="709"/>
              <w:jc w:val="center"/>
              <w:rPr>
                <w:rFonts w:ascii="Times" w:eastAsiaTheme="minorHAnsi" w:hAnsi="Times" w:cstheme="minorBidi"/>
                <w:color w:val="000000" w:themeColor="text1"/>
                <w:sz w:val="22"/>
                <w:szCs w:val="22"/>
                <w:lang w:eastAsia="en-US"/>
              </w:rPr>
            </w:pPr>
            <w:r w:rsidRPr="00B528AF">
              <w:rPr>
                <w:rFonts w:ascii="Times" w:eastAsiaTheme="minorHAnsi" w:hAnsi="Times" w:cstheme="minorBidi"/>
                <w:color w:val="000000" w:themeColor="text1"/>
                <w:sz w:val="22"/>
                <w:szCs w:val="22"/>
                <w:lang w:eastAsia="en-US"/>
              </w:rPr>
              <w:t>Этап цепочки поставок</w:t>
            </w:r>
          </w:p>
        </w:tc>
      </w:tr>
      <w:tr w:rsidR="00762A3F" w:rsidRPr="00B528AF" w14:paraId="28F29859" w14:textId="77777777" w:rsidTr="009B7CC2">
        <w:trPr>
          <w:jc w:val="center"/>
        </w:trPr>
        <w:tc>
          <w:tcPr>
            <w:tcW w:w="2087" w:type="dxa"/>
            <w:vMerge/>
            <w:vAlign w:val="center"/>
          </w:tcPr>
          <w:p w14:paraId="6FFABEC6" w14:textId="77777777" w:rsidR="00762A3F" w:rsidRPr="00B528AF" w:rsidRDefault="00762A3F" w:rsidP="009B7CC2">
            <w:pPr>
              <w:spacing w:line="360" w:lineRule="auto"/>
              <w:jc w:val="center"/>
              <w:rPr>
                <w:rFonts w:ascii="Times" w:eastAsiaTheme="minorHAnsi" w:hAnsi="Times"/>
                <w:i/>
                <w:color w:val="000000" w:themeColor="text1"/>
                <w:sz w:val="22"/>
                <w:szCs w:val="22"/>
                <w:lang w:eastAsia="en-US"/>
              </w:rPr>
            </w:pPr>
          </w:p>
        </w:tc>
        <w:tc>
          <w:tcPr>
            <w:tcW w:w="1752" w:type="dxa"/>
            <w:vAlign w:val="center"/>
          </w:tcPr>
          <w:p w14:paraId="01759763" w14:textId="77777777" w:rsidR="00762A3F" w:rsidRPr="00B528AF" w:rsidRDefault="00762A3F" w:rsidP="009B7CC2">
            <w:pPr>
              <w:spacing w:line="360" w:lineRule="auto"/>
              <w:jc w:val="center"/>
              <w:rPr>
                <w:rFonts w:ascii="Times" w:eastAsiaTheme="minorHAnsi" w:hAnsi="Times"/>
                <w:i/>
                <w:color w:val="000000" w:themeColor="text1"/>
                <w:sz w:val="22"/>
                <w:szCs w:val="22"/>
                <w:lang w:eastAsia="en-US"/>
              </w:rPr>
            </w:pPr>
            <w:r w:rsidRPr="00B528AF">
              <w:rPr>
                <w:rFonts w:ascii="Times" w:eastAsiaTheme="minorHAnsi" w:hAnsi="Times"/>
                <w:i/>
                <w:color w:val="000000" w:themeColor="text1"/>
                <w:sz w:val="22"/>
                <w:szCs w:val="22"/>
                <w:lang w:val="en-US" w:eastAsia="en-US"/>
              </w:rPr>
              <w:t>m</w:t>
            </w:r>
          </w:p>
        </w:tc>
        <w:tc>
          <w:tcPr>
            <w:tcW w:w="5625" w:type="dxa"/>
            <w:vAlign w:val="center"/>
          </w:tcPr>
          <w:p w14:paraId="173D6258"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stheme="minorBidi"/>
                <w:color w:val="000000" w:themeColor="text1"/>
                <w:sz w:val="22"/>
                <w:szCs w:val="22"/>
                <w:lang w:eastAsia="en-US"/>
              </w:rPr>
              <w:t>Количество компаний, взаимодействующих на одном этапе</w:t>
            </w:r>
          </w:p>
        </w:tc>
      </w:tr>
      <w:tr w:rsidR="00762A3F" w:rsidRPr="00B528AF" w14:paraId="3BD72360" w14:textId="77777777" w:rsidTr="009B7CC2">
        <w:trPr>
          <w:jc w:val="center"/>
        </w:trPr>
        <w:tc>
          <w:tcPr>
            <w:tcW w:w="2087" w:type="dxa"/>
            <w:vMerge w:val="restart"/>
            <w:vAlign w:val="center"/>
          </w:tcPr>
          <w:p w14:paraId="7DCB4D28"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Переменные</w:t>
            </w:r>
          </w:p>
        </w:tc>
        <w:tc>
          <w:tcPr>
            <w:tcW w:w="1752" w:type="dxa"/>
            <w:vAlign w:val="center"/>
          </w:tcPr>
          <w:p w14:paraId="7B5BF046"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х</w:t>
            </w:r>
          </w:p>
        </w:tc>
        <w:tc>
          <w:tcPr>
            <w:tcW w:w="5625" w:type="dxa"/>
            <w:vAlign w:val="center"/>
          </w:tcPr>
          <w:p w14:paraId="111DB5E1"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EastAsia" w:hAnsi="Times" w:cstheme="minorBidi"/>
                <w:color w:val="000000" w:themeColor="text1"/>
                <w:sz w:val="22"/>
                <w:szCs w:val="22"/>
                <w:lang w:eastAsia="en-US"/>
              </w:rPr>
              <w:t>Доля досрочного платежа от банка к поставщику</w:t>
            </w:r>
          </w:p>
        </w:tc>
      </w:tr>
      <w:tr w:rsidR="00762A3F" w:rsidRPr="00B528AF" w14:paraId="4A06430F" w14:textId="77777777" w:rsidTr="009B7CC2">
        <w:trPr>
          <w:jc w:val="center"/>
        </w:trPr>
        <w:tc>
          <w:tcPr>
            <w:tcW w:w="2087" w:type="dxa"/>
            <w:vMerge/>
            <w:vAlign w:val="center"/>
          </w:tcPr>
          <w:p w14:paraId="4774DAEA"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68FF0FF5" w14:textId="77777777" w:rsidR="00762A3F" w:rsidRPr="00B528AF" w:rsidRDefault="00762A3F" w:rsidP="009B7CC2">
            <w:pPr>
              <w:spacing w:line="360" w:lineRule="auto"/>
              <w:jc w:val="center"/>
              <w:rPr>
                <w:rFonts w:ascii="Times" w:eastAsiaTheme="minorHAnsi" w:hAnsi="Times"/>
                <w:color w:val="000000" w:themeColor="text1"/>
                <w:sz w:val="22"/>
                <w:szCs w:val="22"/>
                <w:lang w:val="en-US" w:eastAsia="en-US"/>
              </w:rPr>
            </w:pPr>
            <w:r w:rsidRPr="00B528AF">
              <w:rPr>
                <w:rFonts w:ascii="Times" w:eastAsiaTheme="minorHAnsi" w:hAnsi="Times"/>
                <w:i/>
                <w:color w:val="000000" w:themeColor="text1"/>
                <w:sz w:val="22"/>
                <w:szCs w:val="22"/>
                <w:lang w:val="en-US" w:eastAsia="en-US"/>
              </w:rPr>
              <w:t>P</w:t>
            </w:r>
          </w:p>
        </w:tc>
        <w:tc>
          <w:tcPr>
            <w:tcW w:w="5625" w:type="dxa"/>
            <w:vAlign w:val="center"/>
          </w:tcPr>
          <w:p w14:paraId="1C1418C0" w14:textId="77777777" w:rsidR="00762A3F" w:rsidRPr="00B528AF" w:rsidRDefault="00762A3F" w:rsidP="009B7CC2">
            <w:pPr>
              <w:spacing w:line="276" w:lineRule="auto"/>
              <w:jc w:val="center"/>
              <w:rPr>
                <w:rFonts w:ascii="Times" w:eastAsiaTheme="minorHAnsi" w:hAnsi="Times"/>
                <w:color w:val="000000" w:themeColor="text1"/>
                <w:sz w:val="22"/>
                <w:szCs w:val="22"/>
                <w:lang w:val="en-US" w:eastAsia="en-US"/>
              </w:rPr>
            </w:pPr>
            <w:r w:rsidRPr="00B528AF">
              <w:rPr>
                <w:rFonts w:ascii="Times" w:eastAsiaTheme="minorHAnsi" w:hAnsi="Times"/>
                <w:color w:val="000000" w:themeColor="text1"/>
                <w:sz w:val="22"/>
                <w:szCs w:val="22"/>
                <w:lang w:val="en-US" w:eastAsia="en-US"/>
              </w:rPr>
              <w:t>Продолжительность срока платежа</w:t>
            </w:r>
          </w:p>
        </w:tc>
      </w:tr>
      <w:tr w:rsidR="00762A3F" w:rsidRPr="00B528AF" w14:paraId="6AFBEEBD" w14:textId="77777777" w:rsidTr="009B7CC2">
        <w:trPr>
          <w:jc w:val="center"/>
        </w:trPr>
        <w:tc>
          <w:tcPr>
            <w:tcW w:w="2087" w:type="dxa"/>
            <w:vMerge w:val="restart"/>
            <w:vAlign w:val="center"/>
          </w:tcPr>
          <w:p w14:paraId="6D4770F6"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Параметры</w:t>
            </w:r>
          </w:p>
        </w:tc>
        <w:tc>
          <w:tcPr>
            <w:tcW w:w="1752" w:type="dxa"/>
            <w:vAlign w:val="center"/>
          </w:tcPr>
          <w:p w14:paraId="68C57763" w14:textId="77777777" w:rsidR="00762A3F" w:rsidRPr="00B528AF" w:rsidRDefault="006E54EA" w:rsidP="009B7CC2">
            <w:pPr>
              <w:spacing w:line="360" w:lineRule="auto"/>
              <w:jc w:val="center"/>
              <w:rPr>
                <w:rFonts w:ascii="Times" w:eastAsiaTheme="minorHAns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CCC</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m</m:t>
                    </m:r>
                  </m:sup>
                </m:sSubSup>
              </m:oMath>
            </m:oMathPara>
          </w:p>
        </w:tc>
        <w:tc>
          <w:tcPr>
            <w:tcW w:w="5625" w:type="dxa"/>
            <w:vAlign w:val="center"/>
          </w:tcPr>
          <w:p w14:paraId="7A821210"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Цикл обращения денежных средств для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p>
        </w:tc>
      </w:tr>
      <w:tr w:rsidR="00762A3F" w:rsidRPr="00B528AF" w14:paraId="3C459AFD" w14:textId="77777777" w:rsidTr="009B7CC2">
        <w:trPr>
          <w:jc w:val="center"/>
        </w:trPr>
        <w:tc>
          <w:tcPr>
            <w:tcW w:w="2087" w:type="dxa"/>
            <w:vMerge/>
            <w:vAlign w:val="center"/>
          </w:tcPr>
          <w:p w14:paraId="5E02BD79"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2A2BABB1" w14:textId="77777777" w:rsidR="00762A3F" w:rsidRPr="00B528AF" w:rsidRDefault="006E54EA" w:rsidP="009B7CC2">
            <w:pPr>
              <w:spacing w:line="360" w:lineRule="auto"/>
              <w:jc w:val="center"/>
              <w:rPr>
                <w:rFonts w:ascii="Times" w:eastAsiaTheme="minorHAnsi" w:hAnsi="Times"/>
                <w:color w:val="000000" w:themeColor="text1"/>
                <w:sz w:val="22"/>
                <w:szCs w:val="22"/>
                <w:lang w:val="en-US" w:eastAsia="en-US"/>
              </w:rPr>
            </w:pPr>
            <m:oMathPara>
              <m:oMathParaPr>
                <m:jc m:val="left"/>
              </m:oMathParaPr>
              <m:oMath>
                <m:sSub>
                  <m:sSubPr>
                    <m:ctrlPr>
                      <w:rPr>
                        <w:rFonts w:ascii="Cambria Math" w:hAnsi="Cambria Math"/>
                        <w:i/>
                        <w:color w:val="000000" w:themeColor="text1"/>
                        <w:sz w:val="22"/>
                        <w:szCs w:val="22"/>
                        <w:lang w:val="en-US" w:eastAsia="en-US"/>
                      </w:rPr>
                    </m:ctrlPr>
                  </m:sSubPr>
                  <m:e>
                    <m:r>
                      <w:rPr>
                        <w:rFonts w:ascii="Cambria Math" w:hAnsi="Cambria Math"/>
                        <w:color w:val="000000" w:themeColor="text1"/>
                        <w:sz w:val="22"/>
                        <w:szCs w:val="22"/>
                        <w:lang w:val="en-US" w:eastAsia="en-US"/>
                      </w:rPr>
                      <m:t>CCC</m:t>
                    </m:r>
                  </m:e>
                  <m:sub>
                    <m:r>
                      <w:rPr>
                        <w:rFonts w:ascii="Cambria Math" w:hAnsi="Cambria Math"/>
                        <w:color w:val="000000" w:themeColor="text1"/>
                        <w:sz w:val="22"/>
                        <w:szCs w:val="22"/>
                        <w:lang w:val="en-US" w:eastAsia="en-US"/>
                      </w:rPr>
                      <m:t>min</m:t>
                    </m:r>
                  </m:sub>
                </m:sSub>
                <m:sSub>
                  <m:sSubPr>
                    <m:ctrlPr>
                      <w:rPr>
                        <w:rFonts w:ascii="Cambria Math" w:hAnsi="Cambria Math"/>
                        <w:i/>
                        <w:color w:val="000000" w:themeColor="text1"/>
                        <w:sz w:val="22"/>
                        <w:szCs w:val="22"/>
                        <w:lang w:val="en-US" w:eastAsia="en-US"/>
                      </w:rPr>
                    </m:ctrlPr>
                  </m:sSubPr>
                  <m:e>
                    <m:r>
                      <w:rPr>
                        <w:rFonts w:ascii="Cambria Math" w:hAnsi="Cambria Math"/>
                        <w:color w:val="000000" w:themeColor="text1"/>
                        <w:sz w:val="22"/>
                        <w:szCs w:val="22"/>
                        <w:lang w:val="en-US" w:eastAsia="en-US"/>
                      </w:rPr>
                      <m:t>;CCC</m:t>
                    </m:r>
                  </m:e>
                  <m:sub>
                    <m:r>
                      <w:rPr>
                        <w:rFonts w:ascii="Cambria Math" w:hAnsi="Cambria Math"/>
                        <w:color w:val="000000" w:themeColor="text1"/>
                        <w:sz w:val="22"/>
                        <w:szCs w:val="22"/>
                        <w:lang w:val="en-US" w:eastAsia="en-US"/>
                      </w:rPr>
                      <m:t>max</m:t>
                    </m:r>
                  </m:sub>
                </m:sSub>
              </m:oMath>
            </m:oMathPara>
          </w:p>
        </w:tc>
        <w:tc>
          <w:tcPr>
            <w:tcW w:w="5625" w:type="dxa"/>
            <w:vAlign w:val="center"/>
          </w:tcPr>
          <w:p w14:paraId="68666BE2"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Заданный интервал стабильности для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p>
        </w:tc>
      </w:tr>
      <w:tr w:rsidR="00762A3F" w:rsidRPr="00B528AF" w14:paraId="296CEE61" w14:textId="77777777" w:rsidTr="009B7CC2">
        <w:trPr>
          <w:jc w:val="center"/>
        </w:trPr>
        <w:tc>
          <w:tcPr>
            <w:tcW w:w="2087" w:type="dxa"/>
            <w:vMerge/>
            <w:vAlign w:val="center"/>
          </w:tcPr>
          <w:p w14:paraId="5557A63D"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1E915332" w14:textId="77777777" w:rsidR="00762A3F" w:rsidRPr="00B528AF" w:rsidRDefault="006E54EA" w:rsidP="009B7CC2">
            <w:pPr>
              <w:spacing w:line="360" w:lineRule="auto"/>
              <w:jc w:val="center"/>
              <w:rPr>
                <w:rFonts w:ascii="Times" w:eastAsiaTheme="minorHAns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INV</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m</m:t>
                    </m:r>
                  </m:sup>
                </m:sSubSup>
              </m:oMath>
            </m:oMathPara>
          </w:p>
        </w:tc>
        <w:tc>
          <w:tcPr>
            <w:tcW w:w="5625" w:type="dxa"/>
            <w:vAlign w:val="center"/>
          </w:tcPr>
          <w:p w14:paraId="48316142"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Сумма запасов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r w:rsidRPr="00B528AF">
              <w:rPr>
                <w:rFonts w:ascii="Times" w:eastAsiaTheme="minorHAnsi" w:hAnsi="Times"/>
                <w:color w:val="000000" w:themeColor="text1"/>
                <w:sz w:val="22"/>
                <w:szCs w:val="22"/>
                <w:lang w:eastAsia="en-US"/>
              </w:rPr>
              <w:t xml:space="preserve"> на конец года</w:t>
            </w:r>
          </w:p>
        </w:tc>
      </w:tr>
      <w:tr w:rsidR="00762A3F" w:rsidRPr="00B528AF" w14:paraId="598B8312" w14:textId="77777777" w:rsidTr="009B7CC2">
        <w:trPr>
          <w:jc w:val="center"/>
        </w:trPr>
        <w:tc>
          <w:tcPr>
            <w:tcW w:w="2087" w:type="dxa"/>
            <w:vMerge/>
            <w:vAlign w:val="center"/>
          </w:tcPr>
          <w:p w14:paraId="5301CB11"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06D81E20" w14:textId="77777777" w:rsidR="00762A3F" w:rsidRPr="00B528AF" w:rsidRDefault="006E54EA" w:rsidP="009B7CC2">
            <w:pPr>
              <w:spacing w:line="360" w:lineRule="auto"/>
              <w:jc w:val="center"/>
              <w:rPr>
                <w:rFonts w:ascii="Times" w:eastAsiaTheme="minorHAns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AR</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m</m:t>
                    </m:r>
                  </m:sup>
                </m:sSubSup>
              </m:oMath>
            </m:oMathPara>
          </w:p>
        </w:tc>
        <w:tc>
          <w:tcPr>
            <w:tcW w:w="5625" w:type="dxa"/>
            <w:vAlign w:val="center"/>
          </w:tcPr>
          <w:p w14:paraId="2C086806" w14:textId="77777777" w:rsidR="00762A3F" w:rsidRPr="00B528AF" w:rsidRDefault="00762A3F" w:rsidP="009B7CC2">
            <w:pPr>
              <w:spacing w:line="360" w:lineRule="auto"/>
              <w:ind w:right="34"/>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Сумма дебиторской задолженности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r w:rsidRPr="00B528AF">
              <w:rPr>
                <w:rFonts w:ascii="Times" w:eastAsiaTheme="minorHAnsi" w:hAnsi="Times"/>
                <w:color w:val="000000" w:themeColor="text1"/>
                <w:sz w:val="22"/>
                <w:szCs w:val="22"/>
                <w:lang w:eastAsia="en-US"/>
              </w:rPr>
              <w:t xml:space="preserve"> на конец года</w:t>
            </w:r>
          </w:p>
        </w:tc>
      </w:tr>
      <w:tr w:rsidR="00762A3F" w:rsidRPr="00B528AF" w14:paraId="24A0D76E" w14:textId="77777777" w:rsidTr="009B7CC2">
        <w:trPr>
          <w:jc w:val="center"/>
        </w:trPr>
        <w:tc>
          <w:tcPr>
            <w:tcW w:w="2087" w:type="dxa"/>
            <w:vMerge/>
            <w:vAlign w:val="center"/>
          </w:tcPr>
          <w:p w14:paraId="58304206"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4E61BD04" w14:textId="77777777" w:rsidR="00762A3F" w:rsidRPr="00B528AF" w:rsidRDefault="006E54EA" w:rsidP="009B7CC2">
            <w:pPr>
              <w:spacing w:line="360" w:lineRule="auto"/>
              <w:jc w:val="center"/>
              <w:rPr>
                <w:rFonts w:ascii="Times" w:eastAsia="Calibr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AP</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m</m:t>
                    </m:r>
                  </m:sup>
                </m:sSubSup>
              </m:oMath>
            </m:oMathPara>
          </w:p>
        </w:tc>
        <w:tc>
          <w:tcPr>
            <w:tcW w:w="5625" w:type="dxa"/>
            <w:vAlign w:val="center"/>
          </w:tcPr>
          <w:p w14:paraId="169D1E51"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Сумма кредиторской задолженности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r w:rsidRPr="00B528AF">
              <w:rPr>
                <w:rFonts w:ascii="Times" w:eastAsiaTheme="minorHAnsi" w:hAnsi="Times"/>
                <w:color w:val="000000" w:themeColor="text1"/>
                <w:sz w:val="22"/>
                <w:szCs w:val="22"/>
                <w:lang w:eastAsia="en-US"/>
              </w:rPr>
              <w:t xml:space="preserve"> на конец года</w:t>
            </w:r>
          </w:p>
        </w:tc>
      </w:tr>
      <w:tr w:rsidR="00762A3F" w:rsidRPr="00B528AF" w14:paraId="165948EA" w14:textId="77777777" w:rsidTr="009B7CC2">
        <w:trPr>
          <w:jc w:val="center"/>
        </w:trPr>
        <w:tc>
          <w:tcPr>
            <w:tcW w:w="2087" w:type="dxa"/>
            <w:vMerge/>
            <w:vAlign w:val="center"/>
          </w:tcPr>
          <w:p w14:paraId="49754DCF"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3436D68A" w14:textId="77777777" w:rsidR="00762A3F" w:rsidRPr="00B528AF" w:rsidRDefault="006E54EA" w:rsidP="009B7CC2">
            <w:pPr>
              <w:spacing w:line="360" w:lineRule="auto"/>
              <w:jc w:val="center"/>
              <w:rPr>
                <w:rFonts w:ascii="Times" w:eastAsia="Calibr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COGS</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m</m:t>
                    </m:r>
                  </m:sup>
                </m:sSubSup>
              </m:oMath>
            </m:oMathPara>
          </w:p>
        </w:tc>
        <w:tc>
          <w:tcPr>
            <w:tcW w:w="5625" w:type="dxa"/>
            <w:vAlign w:val="center"/>
          </w:tcPr>
          <w:p w14:paraId="36D14BE4"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Сумма себестоимости реализованных товаров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r w:rsidRPr="00B528AF">
              <w:rPr>
                <w:rFonts w:ascii="Times" w:eastAsiaTheme="minorHAnsi" w:hAnsi="Times"/>
                <w:color w:val="000000" w:themeColor="text1"/>
                <w:sz w:val="22"/>
                <w:szCs w:val="22"/>
                <w:lang w:eastAsia="en-US"/>
              </w:rPr>
              <w:t xml:space="preserve"> на конец года</w:t>
            </w:r>
          </w:p>
        </w:tc>
      </w:tr>
      <w:tr w:rsidR="00762A3F" w:rsidRPr="00B528AF" w14:paraId="6C4C1E00" w14:textId="77777777" w:rsidTr="009B7CC2">
        <w:trPr>
          <w:jc w:val="center"/>
        </w:trPr>
        <w:tc>
          <w:tcPr>
            <w:tcW w:w="2087" w:type="dxa"/>
            <w:vMerge/>
            <w:vAlign w:val="center"/>
          </w:tcPr>
          <w:p w14:paraId="7A4EFFBD"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43B5E17B" w14:textId="77777777" w:rsidR="00762A3F" w:rsidRPr="00B528AF" w:rsidRDefault="006E54EA" w:rsidP="009B7CC2">
            <w:pPr>
              <w:spacing w:line="360" w:lineRule="auto"/>
              <w:jc w:val="center"/>
              <w:rPr>
                <w:rFonts w:ascii="Times" w:eastAsia="Calibr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Rev</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m</m:t>
                    </m:r>
                  </m:sup>
                </m:sSubSup>
              </m:oMath>
            </m:oMathPara>
          </w:p>
        </w:tc>
        <w:tc>
          <w:tcPr>
            <w:tcW w:w="5625" w:type="dxa"/>
            <w:vAlign w:val="center"/>
          </w:tcPr>
          <w:p w14:paraId="33981436"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Прибыль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r w:rsidRPr="00B528AF">
              <w:rPr>
                <w:rFonts w:ascii="Times" w:eastAsiaTheme="minorHAnsi" w:hAnsi="Times"/>
                <w:color w:val="000000" w:themeColor="text1"/>
                <w:sz w:val="22"/>
                <w:szCs w:val="22"/>
                <w:lang w:eastAsia="en-US"/>
              </w:rPr>
              <w:t xml:space="preserve"> на конец года</w:t>
            </w:r>
          </w:p>
        </w:tc>
      </w:tr>
      <w:tr w:rsidR="00762A3F" w:rsidRPr="00B528AF" w14:paraId="68CD1D9C" w14:textId="77777777" w:rsidTr="009B7CC2">
        <w:trPr>
          <w:jc w:val="center"/>
        </w:trPr>
        <w:tc>
          <w:tcPr>
            <w:tcW w:w="2087" w:type="dxa"/>
            <w:vMerge/>
            <w:vAlign w:val="center"/>
          </w:tcPr>
          <w:p w14:paraId="3F27E3A8"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78556F08" w14:textId="77777777" w:rsidR="00762A3F" w:rsidRPr="00B528AF" w:rsidRDefault="006E54EA" w:rsidP="009B7CC2">
            <w:pPr>
              <w:spacing w:line="360" w:lineRule="auto"/>
              <w:jc w:val="center"/>
              <w:rPr>
                <w:rFonts w:ascii="Times" w:eastAsia="Calibr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c</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m</m:t>
                    </m:r>
                  </m:sup>
                </m:sSubSup>
              </m:oMath>
            </m:oMathPara>
          </w:p>
        </w:tc>
        <w:tc>
          <w:tcPr>
            <w:tcW w:w="5625" w:type="dxa"/>
            <w:vAlign w:val="center"/>
          </w:tcPr>
          <w:p w14:paraId="00917F4B"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Стоимость капитала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p>
        </w:tc>
      </w:tr>
      <w:tr w:rsidR="00762A3F" w:rsidRPr="00B528AF" w14:paraId="31552DB7" w14:textId="77777777" w:rsidTr="009B7CC2">
        <w:trPr>
          <w:jc w:val="center"/>
        </w:trPr>
        <w:tc>
          <w:tcPr>
            <w:tcW w:w="2087" w:type="dxa"/>
            <w:vMerge/>
            <w:vAlign w:val="center"/>
          </w:tcPr>
          <w:p w14:paraId="1FF5E0D0"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36BE4329" w14:textId="77777777" w:rsidR="00762A3F" w:rsidRPr="00B528AF" w:rsidRDefault="006E54EA" w:rsidP="009B7CC2">
            <w:pPr>
              <w:spacing w:line="360" w:lineRule="auto"/>
              <w:jc w:val="center"/>
              <w:rPr>
                <w:rFonts w:ascii="Times" w:eastAsia="Calibr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FC</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m</m:t>
                    </m:r>
                  </m:sup>
                </m:sSubSup>
              </m:oMath>
            </m:oMathPara>
          </w:p>
        </w:tc>
        <w:tc>
          <w:tcPr>
            <w:tcW w:w="5625" w:type="dxa"/>
            <w:vAlign w:val="center"/>
          </w:tcPr>
          <w:p w14:paraId="3C234D31"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Финансовые затраты на оборотный капитал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p>
        </w:tc>
      </w:tr>
      <w:tr w:rsidR="00762A3F" w:rsidRPr="00B528AF" w14:paraId="414698B8" w14:textId="77777777" w:rsidTr="009B7CC2">
        <w:trPr>
          <w:jc w:val="center"/>
        </w:trPr>
        <w:tc>
          <w:tcPr>
            <w:tcW w:w="2087" w:type="dxa"/>
            <w:vMerge/>
            <w:vAlign w:val="center"/>
          </w:tcPr>
          <w:p w14:paraId="2BC781F3"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1FD11129" w14:textId="77777777" w:rsidR="00762A3F" w:rsidRPr="00B528AF" w:rsidRDefault="006E54EA" w:rsidP="009B7CC2">
            <w:pPr>
              <w:spacing w:line="360" w:lineRule="auto"/>
              <w:jc w:val="center"/>
              <w:rPr>
                <w:rFonts w:ascii="Times" w:eastAsia="Calibr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FC</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0m</m:t>
                    </m:r>
                  </m:sup>
                </m:sSubSup>
              </m:oMath>
            </m:oMathPara>
          </w:p>
        </w:tc>
        <w:tc>
          <w:tcPr>
            <w:tcW w:w="5625" w:type="dxa"/>
            <w:vAlign w:val="center"/>
          </w:tcPr>
          <w:p w14:paraId="328C091E"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Финансовые затраты на оборотный капитал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r w:rsidRPr="00B528AF">
              <w:rPr>
                <w:rFonts w:ascii="Times" w:eastAsiaTheme="minorHAnsi" w:hAnsi="Times"/>
                <w:color w:val="000000" w:themeColor="text1"/>
                <w:sz w:val="22"/>
                <w:szCs w:val="22"/>
                <w:lang w:eastAsia="en-US"/>
              </w:rPr>
              <w:t xml:space="preserve"> до оптимизации</w:t>
            </w:r>
          </w:p>
        </w:tc>
      </w:tr>
      <w:tr w:rsidR="00762A3F" w:rsidRPr="00B528AF" w14:paraId="6679C346" w14:textId="77777777" w:rsidTr="009B7CC2">
        <w:trPr>
          <w:jc w:val="center"/>
        </w:trPr>
        <w:tc>
          <w:tcPr>
            <w:tcW w:w="2087" w:type="dxa"/>
            <w:vMerge/>
            <w:vAlign w:val="center"/>
          </w:tcPr>
          <w:p w14:paraId="4C5D95FF"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3D503898" w14:textId="77777777" w:rsidR="00762A3F" w:rsidRPr="00B528AF" w:rsidRDefault="006E54EA" w:rsidP="009B7CC2">
            <w:pPr>
              <w:spacing w:line="360" w:lineRule="auto"/>
              <w:jc w:val="center"/>
              <w:rPr>
                <w:rFonts w:ascii="Times" w:eastAsia="Calibri" w:hAnsi="Times"/>
                <w:color w:val="000000" w:themeColor="text1"/>
                <w:sz w:val="22"/>
                <w:szCs w:val="22"/>
                <w:lang w:val="en-US" w:eastAsia="en-US"/>
              </w:rPr>
            </w:pPr>
            <m:oMathPara>
              <m:oMathParaPr>
                <m:jc m:val="center"/>
              </m:oMathParaPr>
              <m:oMath>
                <m:sSubSup>
                  <m:sSubSupPr>
                    <m:ctrlPr>
                      <w:rPr>
                        <w:rFonts w:ascii="Cambria Math" w:eastAsiaTheme="minorHAnsi" w:hAnsi="Cambria Math"/>
                        <w:i/>
                        <w:color w:val="000000" w:themeColor="text1"/>
                        <w:sz w:val="22"/>
                        <w:szCs w:val="22"/>
                        <w:lang w:val="en-US" w:eastAsia="en-US"/>
                      </w:rPr>
                    </m:ctrlPr>
                  </m:sSubSupPr>
                  <m:e>
                    <m:r>
                      <w:rPr>
                        <w:rFonts w:ascii="Cambria Math" w:eastAsiaTheme="minorHAnsi" w:hAnsi="Cambria Math"/>
                        <w:color w:val="000000" w:themeColor="text1"/>
                        <w:sz w:val="22"/>
                        <w:szCs w:val="22"/>
                        <w:lang w:val="en-US" w:eastAsia="en-US"/>
                      </w:rPr>
                      <m:t>WC</m:t>
                    </m:r>
                  </m:e>
                  <m:sub>
                    <m:r>
                      <w:rPr>
                        <w:rFonts w:ascii="Cambria Math" w:eastAsiaTheme="minorHAnsi" w:hAnsi="Cambria Math"/>
                        <w:color w:val="000000" w:themeColor="text1"/>
                        <w:sz w:val="22"/>
                        <w:szCs w:val="22"/>
                        <w:lang w:val="en-US" w:eastAsia="en-US"/>
                      </w:rPr>
                      <m:t>n</m:t>
                    </m:r>
                  </m:sub>
                  <m:sup>
                    <m:r>
                      <w:rPr>
                        <w:rFonts w:ascii="Cambria Math" w:eastAsiaTheme="minorHAnsi" w:hAnsi="Cambria Math"/>
                        <w:color w:val="000000" w:themeColor="text1"/>
                        <w:sz w:val="22"/>
                        <w:szCs w:val="22"/>
                        <w:lang w:val="en-US" w:eastAsia="en-US"/>
                      </w:rPr>
                      <m:t>m</m:t>
                    </m:r>
                  </m:sup>
                </m:sSubSup>
              </m:oMath>
            </m:oMathPara>
          </w:p>
        </w:tc>
        <w:tc>
          <w:tcPr>
            <w:tcW w:w="5625" w:type="dxa"/>
            <w:vAlign w:val="center"/>
          </w:tcPr>
          <w:p w14:paraId="4997FAB5"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Рабочий капитал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p>
        </w:tc>
      </w:tr>
      <w:tr w:rsidR="00762A3F" w:rsidRPr="00B528AF" w14:paraId="69F04BD5" w14:textId="77777777" w:rsidTr="009B7CC2">
        <w:trPr>
          <w:jc w:val="center"/>
        </w:trPr>
        <w:tc>
          <w:tcPr>
            <w:tcW w:w="2087" w:type="dxa"/>
            <w:vMerge/>
            <w:vAlign w:val="center"/>
          </w:tcPr>
          <w:p w14:paraId="6845463E"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44A4B55B" w14:textId="77777777" w:rsidR="00762A3F" w:rsidRPr="00B528AF" w:rsidRDefault="00762A3F" w:rsidP="009B7CC2">
            <w:pPr>
              <w:spacing w:line="360" w:lineRule="auto"/>
              <w:jc w:val="center"/>
              <w:rPr>
                <w:rFonts w:ascii="Times" w:eastAsia="Calibri" w:hAnsi="Times"/>
                <w:i/>
                <w:color w:val="000000" w:themeColor="text1"/>
                <w:sz w:val="22"/>
                <w:szCs w:val="22"/>
                <w:lang w:val="en-US" w:eastAsia="en-US"/>
              </w:rPr>
            </w:pPr>
            <w:r w:rsidRPr="00B528AF">
              <w:rPr>
                <w:rFonts w:ascii="Times" w:eastAsia="Calibri" w:hAnsi="Times"/>
                <w:i/>
                <w:color w:val="000000" w:themeColor="text1"/>
                <w:sz w:val="22"/>
                <w:szCs w:val="22"/>
                <w:lang w:val="en-US" w:eastAsia="en-US"/>
              </w:rPr>
              <w:t>r</w:t>
            </w:r>
          </w:p>
        </w:tc>
        <w:tc>
          <w:tcPr>
            <w:tcW w:w="5625" w:type="dxa"/>
            <w:vAlign w:val="center"/>
          </w:tcPr>
          <w:p w14:paraId="7DCE2F0F" w14:textId="47F27D8F"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Процентная ставка для программы факторинга</w:t>
            </w:r>
            <w:r w:rsidR="00C830E5" w:rsidRPr="00B528AF">
              <w:rPr>
                <w:rFonts w:ascii="Times" w:eastAsiaTheme="minorHAnsi" w:hAnsi="Times"/>
                <w:color w:val="000000" w:themeColor="text1"/>
                <w:sz w:val="22"/>
                <w:szCs w:val="22"/>
                <w:lang w:eastAsia="en-US"/>
              </w:rPr>
              <w:t xml:space="preserve"> </w:t>
            </w:r>
            <w:r w:rsidRPr="00B528AF">
              <w:rPr>
                <w:rFonts w:ascii="Times" w:eastAsiaTheme="minorHAnsi" w:hAnsi="Times"/>
                <w:color w:val="000000" w:themeColor="text1"/>
                <w:sz w:val="22"/>
                <w:szCs w:val="22"/>
                <w:lang w:eastAsia="en-US"/>
              </w:rPr>
              <w:t>/</w:t>
            </w:r>
            <w:r w:rsidR="00C830E5" w:rsidRPr="00B528AF">
              <w:rPr>
                <w:rFonts w:ascii="Times" w:eastAsiaTheme="minorHAnsi" w:hAnsi="Times"/>
                <w:color w:val="000000" w:themeColor="text1"/>
                <w:sz w:val="22"/>
                <w:szCs w:val="22"/>
                <w:lang w:eastAsia="en-US"/>
              </w:rPr>
              <w:t xml:space="preserve"> </w:t>
            </w:r>
            <w:r w:rsidRPr="00B528AF">
              <w:rPr>
                <w:rFonts w:ascii="Times" w:eastAsiaTheme="minorHAnsi" w:hAnsi="Times"/>
                <w:color w:val="000000" w:themeColor="text1"/>
                <w:sz w:val="22"/>
                <w:szCs w:val="22"/>
                <w:lang w:eastAsia="en-US"/>
              </w:rPr>
              <w:t>обратного факторинга</w:t>
            </w:r>
          </w:p>
        </w:tc>
      </w:tr>
      <w:tr w:rsidR="00762A3F" w:rsidRPr="00B528AF" w14:paraId="43FC6B76" w14:textId="77777777" w:rsidTr="009B7CC2">
        <w:trPr>
          <w:jc w:val="center"/>
        </w:trPr>
        <w:tc>
          <w:tcPr>
            <w:tcW w:w="2087" w:type="dxa"/>
            <w:vMerge/>
            <w:vAlign w:val="center"/>
          </w:tcPr>
          <w:p w14:paraId="429A0E1C"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2B1C18F2" w14:textId="77777777" w:rsidR="00762A3F" w:rsidRPr="00B528AF" w:rsidRDefault="006E54EA" w:rsidP="009B7CC2">
            <w:pPr>
              <w:spacing w:line="360" w:lineRule="auto"/>
              <w:jc w:val="center"/>
              <w:rPr>
                <w:rFonts w:ascii="Times" w:eastAsia="Calibri" w:hAnsi="Times"/>
                <w:color w:val="000000" w:themeColor="text1"/>
                <w:sz w:val="22"/>
                <w:szCs w:val="22"/>
                <w:lang w:val="en-US" w:eastAsia="en-US"/>
              </w:rPr>
            </w:pPr>
            <m:oMathPara>
              <m:oMathParaPr>
                <m:jc m:val="center"/>
              </m:oMathParaPr>
              <m:oMath>
                <m:sSubSup>
                  <m:sSubSupPr>
                    <m:ctrlPr>
                      <w:rPr>
                        <w:rFonts w:ascii="Cambria Math" w:eastAsiaTheme="minorHAnsi" w:hAnsi="Cambria Math" w:cstheme="minorBidi"/>
                        <w:i/>
                        <w:color w:val="000000" w:themeColor="text1"/>
                        <w:sz w:val="22"/>
                        <w:szCs w:val="22"/>
                        <w:lang w:eastAsia="en-US"/>
                      </w:rPr>
                    </m:ctrlPr>
                  </m:sSubSupPr>
                  <m:e>
                    <m:r>
                      <w:rPr>
                        <w:rFonts w:ascii="Cambria Math" w:eastAsiaTheme="minorHAnsi" w:hAnsi="Cambria Math" w:cstheme="minorBidi"/>
                        <w:color w:val="000000" w:themeColor="text1"/>
                        <w:sz w:val="22"/>
                        <w:szCs w:val="22"/>
                        <w:lang w:eastAsia="en-US"/>
                      </w:rPr>
                      <m:t>DSO</m:t>
                    </m:r>
                  </m:e>
                  <m:sub>
                    <m:r>
                      <w:rPr>
                        <w:rFonts w:ascii="Cambria Math" w:eastAsiaTheme="minorHAnsi" w:hAnsi="Cambria Math" w:cstheme="minorBidi"/>
                        <w:color w:val="000000" w:themeColor="text1"/>
                        <w:sz w:val="22"/>
                        <w:szCs w:val="22"/>
                        <w:lang w:eastAsia="en-US"/>
                      </w:rPr>
                      <m:t>n</m:t>
                    </m:r>
                  </m:sub>
                  <m:sup>
                    <m:r>
                      <w:rPr>
                        <w:rFonts w:ascii="Cambria Math" w:eastAsiaTheme="minorHAnsi" w:hAnsi="Cambria Math" w:cstheme="minorBidi"/>
                        <w:color w:val="000000" w:themeColor="text1"/>
                        <w:sz w:val="22"/>
                        <w:szCs w:val="22"/>
                        <w:lang w:eastAsia="en-US"/>
                      </w:rPr>
                      <m:t>m</m:t>
                    </m:r>
                  </m:sup>
                </m:sSubSup>
              </m:oMath>
            </m:oMathPara>
          </w:p>
        </w:tc>
        <w:tc>
          <w:tcPr>
            <w:tcW w:w="5625" w:type="dxa"/>
            <w:vAlign w:val="center"/>
          </w:tcPr>
          <w:p w14:paraId="6FF5CE68"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Период оборачиваемости дебиторской задолженности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p>
        </w:tc>
      </w:tr>
      <w:tr w:rsidR="00762A3F" w:rsidRPr="00B528AF" w14:paraId="1FF4F7DA" w14:textId="77777777" w:rsidTr="009B7CC2">
        <w:trPr>
          <w:jc w:val="center"/>
        </w:trPr>
        <w:tc>
          <w:tcPr>
            <w:tcW w:w="2087" w:type="dxa"/>
            <w:vMerge/>
            <w:vAlign w:val="center"/>
          </w:tcPr>
          <w:p w14:paraId="45B35520"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0BD57C81" w14:textId="77777777" w:rsidR="00762A3F" w:rsidRPr="00B528AF" w:rsidRDefault="006E54EA" w:rsidP="009B7CC2">
            <w:pPr>
              <w:spacing w:line="360" w:lineRule="auto"/>
              <w:jc w:val="center"/>
              <w:rPr>
                <w:rFonts w:ascii="Times" w:eastAsiaTheme="minorHAnsi" w:hAnsi="Times"/>
                <w:color w:val="000000" w:themeColor="text1"/>
                <w:sz w:val="22"/>
                <w:szCs w:val="22"/>
                <w:lang w:val="en-US" w:eastAsia="en-US"/>
              </w:rPr>
            </w:pPr>
            <m:oMathPara>
              <m:oMathParaPr>
                <m:jc m:val="center"/>
              </m:oMathParaPr>
              <m:oMath>
                <m:sSubSup>
                  <m:sSubSupPr>
                    <m:ctrlPr>
                      <w:rPr>
                        <w:rFonts w:ascii="Cambria Math" w:eastAsiaTheme="minorHAnsi" w:hAnsi="Cambria Math" w:cstheme="minorBidi"/>
                        <w:i/>
                        <w:color w:val="000000" w:themeColor="text1"/>
                        <w:sz w:val="22"/>
                        <w:szCs w:val="22"/>
                        <w:lang w:eastAsia="en-US"/>
                      </w:rPr>
                    </m:ctrlPr>
                  </m:sSubSupPr>
                  <m:e>
                    <m:r>
                      <w:rPr>
                        <w:rFonts w:ascii="Cambria Math" w:eastAsiaTheme="minorHAnsi" w:hAnsi="Cambria Math" w:cstheme="minorBidi"/>
                        <w:color w:val="000000" w:themeColor="text1"/>
                        <w:sz w:val="22"/>
                        <w:szCs w:val="22"/>
                        <w:lang w:eastAsia="en-US"/>
                      </w:rPr>
                      <m:t>D</m:t>
                    </m:r>
                    <m:r>
                      <w:rPr>
                        <w:rFonts w:ascii="Cambria Math" w:eastAsiaTheme="minorHAnsi" w:hAnsi="Cambria Math" w:cstheme="minorBidi"/>
                        <w:color w:val="000000" w:themeColor="text1"/>
                        <w:sz w:val="22"/>
                        <w:szCs w:val="22"/>
                        <w:lang w:val="en-US" w:eastAsia="en-US"/>
                      </w:rPr>
                      <m:t>I</m:t>
                    </m:r>
                    <m:r>
                      <w:rPr>
                        <w:rFonts w:ascii="Cambria Math" w:eastAsiaTheme="minorHAnsi" w:hAnsi="Cambria Math" w:cstheme="minorBidi"/>
                        <w:color w:val="000000" w:themeColor="text1"/>
                        <w:sz w:val="22"/>
                        <w:szCs w:val="22"/>
                        <w:lang w:eastAsia="en-US"/>
                      </w:rPr>
                      <m:t>O</m:t>
                    </m:r>
                  </m:e>
                  <m:sub>
                    <m:r>
                      <w:rPr>
                        <w:rFonts w:ascii="Cambria Math" w:eastAsiaTheme="minorHAnsi" w:hAnsi="Cambria Math" w:cstheme="minorBidi"/>
                        <w:color w:val="000000" w:themeColor="text1"/>
                        <w:sz w:val="22"/>
                        <w:szCs w:val="22"/>
                        <w:lang w:eastAsia="en-US"/>
                      </w:rPr>
                      <m:t>n</m:t>
                    </m:r>
                  </m:sub>
                  <m:sup>
                    <m:r>
                      <w:rPr>
                        <w:rFonts w:ascii="Cambria Math" w:eastAsiaTheme="minorHAnsi" w:hAnsi="Cambria Math" w:cstheme="minorBidi"/>
                        <w:color w:val="000000" w:themeColor="text1"/>
                        <w:sz w:val="22"/>
                        <w:szCs w:val="22"/>
                        <w:lang w:eastAsia="en-US"/>
                      </w:rPr>
                      <m:t>m</m:t>
                    </m:r>
                  </m:sup>
                </m:sSubSup>
              </m:oMath>
            </m:oMathPara>
          </w:p>
        </w:tc>
        <w:tc>
          <w:tcPr>
            <w:tcW w:w="5625" w:type="dxa"/>
            <w:vAlign w:val="center"/>
          </w:tcPr>
          <w:p w14:paraId="1816061B"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Период оборачиваемости запасов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p>
        </w:tc>
      </w:tr>
      <w:tr w:rsidR="00762A3F" w:rsidRPr="00B528AF" w14:paraId="0EF90567" w14:textId="77777777" w:rsidTr="009B7CC2">
        <w:trPr>
          <w:jc w:val="center"/>
        </w:trPr>
        <w:tc>
          <w:tcPr>
            <w:tcW w:w="2087" w:type="dxa"/>
            <w:vMerge/>
            <w:vAlign w:val="center"/>
          </w:tcPr>
          <w:p w14:paraId="13D528F6" w14:textId="77777777" w:rsidR="00762A3F" w:rsidRPr="00B528AF" w:rsidRDefault="00762A3F" w:rsidP="009B7CC2">
            <w:pPr>
              <w:spacing w:line="360" w:lineRule="auto"/>
              <w:jc w:val="center"/>
              <w:rPr>
                <w:rFonts w:ascii="Times" w:eastAsiaTheme="minorHAnsi" w:hAnsi="Times"/>
                <w:color w:val="000000" w:themeColor="text1"/>
                <w:sz w:val="22"/>
                <w:szCs w:val="22"/>
                <w:lang w:eastAsia="en-US"/>
              </w:rPr>
            </w:pPr>
          </w:p>
        </w:tc>
        <w:tc>
          <w:tcPr>
            <w:tcW w:w="1752" w:type="dxa"/>
            <w:vAlign w:val="center"/>
          </w:tcPr>
          <w:p w14:paraId="739112C5" w14:textId="77777777" w:rsidR="00762A3F" w:rsidRPr="00B528AF" w:rsidRDefault="006E54EA" w:rsidP="009B7CC2">
            <w:pPr>
              <w:spacing w:line="360" w:lineRule="auto"/>
              <w:jc w:val="center"/>
              <w:rPr>
                <w:rFonts w:ascii="Times" w:eastAsiaTheme="minorHAnsi" w:hAnsi="Times"/>
                <w:color w:val="000000" w:themeColor="text1"/>
                <w:sz w:val="22"/>
                <w:szCs w:val="22"/>
                <w:lang w:val="en-US" w:eastAsia="en-US"/>
              </w:rPr>
            </w:pPr>
            <m:oMathPara>
              <m:oMathParaPr>
                <m:jc m:val="center"/>
              </m:oMathParaPr>
              <m:oMath>
                <m:sSubSup>
                  <m:sSubSupPr>
                    <m:ctrlPr>
                      <w:rPr>
                        <w:rFonts w:ascii="Cambria Math" w:eastAsiaTheme="minorHAnsi" w:hAnsi="Cambria Math" w:cstheme="minorBidi"/>
                        <w:i/>
                        <w:color w:val="000000" w:themeColor="text1"/>
                        <w:sz w:val="22"/>
                        <w:szCs w:val="22"/>
                        <w:lang w:eastAsia="en-US"/>
                      </w:rPr>
                    </m:ctrlPr>
                  </m:sSubSupPr>
                  <m:e>
                    <m:r>
                      <w:rPr>
                        <w:rFonts w:ascii="Cambria Math" w:eastAsiaTheme="minorHAnsi" w:hAnsi="Cambria Math" w:cstheme="minorBidi"/>
                        <w:color w:val="000000" w:themeColor="text1"/>
                        <w:sz w:val="22"/>
                        <w:szCs w:val="22"/>
                        <w:lang w:eastAsia="en-US"/>
                      </w:rPr>
                      <m:t>DPO</m:t>
                    </m:r>
                  </m:e>
                  <m:sub>
                    <m:r>
                      <w:rPr>
                        <w:rFonts w:ascii="Cambria Math" w:eastAsiaTheme="minorHAnsi" w:hAnsi="Cambria Math" w:cstheme="minorBidi"/>
                        <w:color w:val="000000" w:themeColor="text1"/>
                        <w:sz w:val="22"/>
                        <w:szCs w:val="22"/>
                        <w:lang w:eastAsia="en-US"/>
                      </w:rPr>
                      <m:t>n</m:t>
                    </m:r>
                  </m:sub>
                  <m:sup>
                    <m:r>
                      <w:rPr>
                        <w:rFonts w:ascii="Cambria Math" w:eastAsiaTheme="minorHAnsi" w:hAnsi="Cambria Math" w:cstheme="minorBidi"/>
                        <w:color w:val="000000" w:themeColor="text1"/>
                        <w:sz w:val="22"/>
                        <w:szCs w:val="22"/>
                        <w:lang w:eastAsia="en-US"/>
                      </w:rPr>
                      <m:t>m</m:t>
                    </m:r>
                  </m:sup>
                </m:sSubSup>
              </m:oMath>
            </m:oMathPara>
          </w:p>
        </w:tc>
        <w:tc>
          <w:tcPr>
            <w:tcW w:w="5625" w:type="dxa"/>
            <w:vAlign w:val="center"/>
          </w:tcPr>
          <w:p w14:paraId="1F8A129E" w14:textId="77777777" w:rsidR="00762A3F" w:rsidRPr="00B528AF" w:rsidRDefault="00762A3F" w:rsidP="009B7CC2">
            <w:pPr>
              <w:spacing w:line="276" w:lineRule="auto"/>
              <w:jc w:val="center"/>
              <w:rPr>
                <w:rFonts w:ascii="Times" w:eastAsiaTheme="minorHAnsi" w:hAnsi="Times"/>
                <w:color w:val="000000" w:themeColor="text1"/>
                <w:sz w:val="22"/>
                <w:szCs w:val="22"/>
                <w:lang w:eastAsia="en-US"/>
              </w:rPr>
            </w:pPr>
            <w:r w:rsidRPr="00B528AF">
              <w:rPr>
                <w:rFonts w:ascii="Times" w:eastAsiaTheme="minorHAnsi" w:hAnsi="Times"/>
                <w:color w:val="000000" w:themeColor="text1"/>
                <w:sz w:val="22"/>
                <w:szCs w:val="22"/>
                <w:lang w:eastAsia="en-US"/>
              </w:rPr>
              <w:t xml:space="preserve">Период оборачиваемости кредиторской задолженности компании </w:t>
            </w:r>
            <w:r w:rsidRPr="00B528AF">
              <w:rPr>
                <w:rFonts w:ascii="Times" w:eastAsiaTheme="minorHAnsi" w:hAnsi="Times"/>
                <w:color w:val="000000" w:themeColor="text1"/>
                <w:sz w:val="22"/>
                <w:szCs w:val="22"/>
                <w:lang w:val="en-US" w:eastAsia="en-US"/>
              </w:rPr>
              <w:t>m</w:t>
            </w:r>
            <w:r w:rsidRPr="00B528AF">
              <w:rPr>
                <w:rFonts w:ascii="Times" w:eastAsiaTheme="minorHAnsi" w:hAnsi="Times"/>
                <w:color w:val="000000" w:themeColor="text1"/>
                <w:sz w:val="22"/>
                <w:szCs w:val="22"/>
                <w:lang w:eastAsia="en-US"/>
              </w:rPr>
              <w:t xml:space="preserve"> на стадии </w:t>
            </w:r>
            <w:r w:rsidRPr="00B528AF">
              <w:rPr>
                <w:rFonts w:ascii="Times" w:eastAsiaTheme="minorHAnsi" w:hAnsi="Times"/>
                <w:color w:val="000000" w:themeColor="text1"/>
                <w:sz w:val="22"/>
                <w:szCs w:val="22"/>
                <w:lang w:val="en-US" w:eastAsia="en-US"/>
              </w:rPr>
              <w:t>n</w:t>
            </w:r>
          </w:p>
        </w:tc>
      </w:tr>
    </w:tbl>
    <w:p w14:paraId="45483B02" w14:textId="7F0C8514" w:rsidR="00701682" w:rsidRDefault="00701682" w:rsidP="00701682">
      <w:pPr>
        <w:spacing w:line="360" w:lineRule="auto"/>
        <w:jc w:val="both"/>
        <w:rPr>
          <w:rFonts w:ascii="Times" w:eastAsiaTheme="minorEastAsia" w:hAnsi="Times"/>
          <w:color w:val="000000" w:themeColor="text1"/>
        </w:rPr>
      </w:pPr>
    </w:p>
    <w:p w14:paraId="1E5A49CD" w14:textId="77777777" w:rsidR="00701682" w:rsidRPr="003E5C50" w:rsidRDefault="00701682" w:rsidP="00701682">
      <w:pPr>
        <w:spacing w:line="360" w:lineRule="auto"/>
        <w:jc w:val="both"/>
        <w:rPr>
          <w:rFonts w:ascii="Times" w:eastAsiaTheme="minorEastAsia" w:hAnsi="Times"/>
          <w:color w:val="000000" w:themeColor="text1"/>
        </w:rPr>
      </w:pPr>
    </w:p>
    <w:p w14:paraId="772AC40A" w14:textId="6304FA05" w:rsidR="0004741A" w:rsidRPr="003E5C50" w:rsidRDefault="0004741A" w:rsidP="00687AD3">
      <w:pPr>
        <w:pStyle w:val="3"/>
        <w:numPr>
          <w:ilvl w:val="2"/>
          <w:numId w:val="29"/>
        </w:numPr>
        <w:rPr>
          <w:rFonts w:ascii="Times" w:hAnsi="Times"/>
          <w:color w:val="000000" w:themeColor="text1"/>
        </w:rPr>
      </w:pPr>
      <w:bookmarkStart w:id="28" w:name="_Toc34661377"/>
      <w:bookmarkStart w:id="29" w:name="_Toc41765447"/>
      <w:r w:rsidRPr="003E5C50">
        <w:rPr>
          <w:rFonts w:ascii="Times" w:hAnsi="Times"/>
          <w:color w:val="000000" w:themeColor="text1"/>
        </w:rPr>
        <w:lastRenderedPageBreak/>
        <w:t>Модель оптимизации запас</w:t>
      </w:r>
      <w:bookmarkEnd w:id="28"/>
      <w:r w:rsidRPr="003E5C50">
        <w:rPr>
          <w:rFonts w:ascii="Times" w:hAnsi="Times"/>
          <w:color w:val="000000" w:themeColor="text1"/>
        </w:rPr>
        <w:t>ов</w:t>
      </w:r>
      <w:bookmarkEnd w:id="29"/>
    </w:p>
    <w:p w14:paraId="3EAFB9C2" w14:textId="77777777" w:rsidR="00E97201" w:rsidRDefault="00E97201" w:rsidP="00E97201">
      <w:pPr>
        <w:spacing w:line="360" w:lineRule="auto"/>
        <w:ind w:firstLine="709"/>
        <w:jc w:val="both"/>
        <w:rPr>
          <w:rFonts w:ascii="Times" w:eastAsiaTheme="minorEastAsia" w:hAnsi="Times"/>
          <w:color w:val="000000" w:themeColor="text1"/>
        </w:rPr>
      </w:pPr>
      <w:r>
        <w:rPr>
          <w:rFonts w:ascii="Times" w:eastAsiaTheme="minorEastAsia" w:hAnsi="Times"/>
          <w:color w:val="000000" w:themeColor="text1"/>
        </w:rPr>
        <w:t>Использование инструмента финансирования запасов логистическим провайдером подразумевает, что провайдер</w:t>
      </w:r>
      <w:r w:rsidRPr="00E97201">
        <w:rPr>
          <w:rFonts w:ascii="Times" w:eastAsiaTheme="minorEastAsia" w:hAnsi="Times"/>
          <w:color w:val="000000" w:themeColor="text1"/>
        </w:rPr>
        <w:t xml:space="preserve"> будет интегрировать финансирование запасов в свой портфель услуг только в том случае, если он может ожидать положительного эффекта от этой деловой активности. </w:t>
      </w:r>
      <w:r>
        <w:rPr>
          <w:rFonts w:ascii="Times" w:eastAsiaTheme="minorEastAsia" w:hAnsi="Times"/>
          <w:color w:val="000000" w:themeColor="text1"/>
        </w:rPr>
        <w:t>Согласно Хоффману (2009) п</w:t>
      </w:r>
      <w:r w:rsidRPr="00E97201">
        <w:rPr>
          <w:rFonts w:ascii="Times" w:eastAsiaTheme="minorEastAsia" w:hAnsi="Times"/>
          <w:color w:val="000000" w:themeColor="text1"/>
        </w:rPr>
        <w:t>рибыль должна возникнуть:</w:t>
      </w:r>
      <w:r>
        <w:rPr>
          <w:rFonts w:ascii="Times" w:eastAsiaTheme="minorEastAsia" w:hAnsi="Times"/>
          <w:color w:val="000000" w:themeColor="text1"/>
        </w:rPr>
        <w:t xml:space="preserve"> </w:t>
      </w:r>
    </w:p>
    <w:p w14:paraId="76761746" w14:textId="77777777" w:rsidR="00E97201" w:rsidRPr="00E97201" w:rsidRDefault="00E97201" w:rsidP="00E97201">
      <w:pPr>
        <w:pStyle w:val="a9"/>
        <w:numPr>
          <w:ilvl w:val="0"/>
          <w:numId w:val="13"/>
        </w:numPr>
        <w:spacing w:line="360" w:lineRule="auto"/>
        <w:jc w:val="both"/>
        <w:rPr>
          <w:rFonts w:ascii="Times" w:eastAsiaTheme="minorEastAsia" w:hAnsi="Times"/>
          <w:color w:val="000000" w:themeColor="text1"/>
        </w:rPr>
      </w:pPr>
      <w:r w:rsidRPr="00E97201">
        <w:rPr>
          <w:rFonts w:ascii="Times" w:eastAsiaTheme="minorEastAsia" w:hAnsi="Times"/>
          <w:color w:val="000000" w:themeColor="text1"/>
        </w:rPr>
        <w:t>от самой деятельности по финансированию запасов, за которой провайдер получает процентное вознаграждение, или</w:t>
      </w:r>
    </w:p>
    <w:p w14:paraId="2B67C36E" w14:textId="77777777" w:rsidR="00E97201" w:rsidRPr="00E97201" w:rsidRDefault="00E97201" w:rsidP="00E97201">
      <w:pPr>
        <w:pStyle w:val="a9"/>
        <w:numPr>
          <w:ilvl w:val="0"/>
          <w:numId w:val="13"/>
        </w:numPr>
        <w:spacing w:line="360" w:lineRule="auto"/>
        <w:jc w:val="both"/>
        <w:rPr>
          <w:rFonts w:ascii="Times" w:eastAsiaTheme="minorEastAsia" w:hAnsi="Times"/>
          <w:color w:val="000000" w:themeColor="text1"/>
        </w:rPr>
      </w:pPr>
      <w:r w:rsidRPr="00E97201">
        <w:rPr>
          <w:rFonts w:ascii="Times" w:eastAsiaTheme="minorEastAsia" w:hAnsi="Times"/>
          <w:color w:val="000000" w:themeColor="text1"/>
        </w:rPr>
        <w:t>от предоставления дополнительных традиционных логистических услуг требований</w:t>
      </w:r>
    </w:p>
    <w:p w14:paraId="46C1151F" w14:textId="645FC0D8" w:rsidR="0004741A" w:rsidRDefault="0004741A" w:rsidP="00E97201">
      <w:pPr>
        <w:spacing w:line="360" w:lineRule="auto"/>
        <w:ind w:firstLine="709"/>
        <w:jc w:val="both"/>
        <w:rPr>
          <w:rFonts w:ascii="Times" w:eastAsiaTheme="minorEastAsia" w:hAnsi="Times"/>
          <w:color w:val="000000" w:themeColor="text1"/>
        </w:rPr>
      </w:pPr>
      <w:r w:rsidRPr="00E97201">
        <w:rPr>
          <w:rFonts w:ascii="Times" w:eastAsiaTheme="minorEastAsia" w:hAnsi="Times"/>
          <w:color w:val="000000" w:themeColor="text1"/>
        </w:rPr>
        <w:t>Внедрение инструмента финансирования запасов также подразумевает дополнительные расходы для участников цепочки поставок, которые должны быть оплачены посреднику, предоставляющему услугу. В первой главе было обозначено, что при применении инструмента финансирования запасов третьей стороной в отношениях является поставщик логистических услуг. Хоффман (2009) дает следующее определение премии, которую получает провайдер за предоставляемые услуги: «это разница между стоимостью финансируемых товаров и текущей стоимостью запасов». На основе данного определения можно рассмотреть затраты на финансирование запасов в виде следующего уравнения:</w:t>
      </w:r>
    </w:p>
    <w:p w14:paraId="48761A8D" w14:textId="77777777" w:rsidR="001459CA" w:rsidRPr="00E97201" w:rsidRDefault="001459CA" w:rsidP="00E97201">
      <w:pPr>
        <w:spacing w:line="360" w:lineRule="auto"/>
        <w:ind w:firstLine="709"/>
        <w:jc w:val="both"/>
        <w:rPr>
          <w:rFonts w:ascii="Times" w:eastAsiaTheme="minorEastAsia" w:hAnsi="Times"/>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gridCol w:w="1505"/>
      </w:tblGrid>
      <w:tr w:rsidR="00762A3F" w14:paraId="19B7439C" w14:textId="77777777" w:rsidTr="001459CA">
        <w:tc>
          <w:tcPr>
            <w:tcW w:w="7933" w:type="dxa"/>
            <w:vAlign w:val="center"/>
          </w:tcPr>
          <w:p w14:paraId="78542F02" w14:textId="77777777" w:rsidR="00762A3F" w:rsidRPr="001459CA" w:rsidRDefault="006E54EA" w:rsidP="001459CA">
            <w:pPr>
              <w:spacing w:line="360" w:lineRule="auto"/>
              <w:ind w:firstLine="709"/>
              <w:jc w:val="center"/>
              <w:rPr>
                <w:rFonts w:ascii="Times" w:eastAsiaTheme="minorEastAsia" w:hAnsi="Times"/>
                <w:color w:val="000000" w:themeColor="text1"/>
              </w:rPr>
            </w:pP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FC</m:t>
                  </m:r>
                </m:e>
                <m:sub>
                  <m:r>
                    <m:rPr>
                      <m:sty m:val="p"/>
                    </m:rPr>
                    <w:rPr>
                      <w:rFonts w:ascii="Cambria Math" w:eastAsiaTheme="minorEastAsia" w:hAnsi="Cambria Math"/>
                      <w:color w:val="000000" w:themeColor="text1"/>
                    </w:rPr>
                    <m:t>УЗ</m:t>
                  </m:r>
                </m:sub>
              </m:sSub>
              <m:r>
                <m:rPr>
                  <m:sty m:val="p"/>
                </m:rPr>
                <w:rPr>
                  <w:rFonts w:ascii="Cambria Math" w:eastAsiaTheme="minorEastAsia" w:hAnsi="Cambria Math"/>
                  <w:color w:val="000000" w:themeColor="text1"/>
                </w:rPr>
                <m:t>=(1-</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INV</m:t>
                  </m:r>
                </m:e>
                <m:sub>
                  <m:r>
                    <m:rPr>
                      <m:sty m:val="p"/>
                    </m:rPr>
                    <w:rPr>
                      <w:rFonts w:ascii="Cambria Math" w:eastAsiaTheme="minorEastAsia" w:hAnsi="Cambria Math"/>
                      <w:color w:val="000000" w:themeColor="text1"/>
                    </w:rPr>
                    <m:t>общ</m:t>
                  </m:r>
                </m:sub>
              </m:sSub>
              <m:r>
                <m:rPr>
                  <m:sty m:val="p"/>
                </m:rPr>
                <w:rPr>
                  <w:rFonts w:ascii="Cambria Math" w:eastAsiaTheme="minorEastAsia" w:hAnsi="Cambria Math"/>
                  <w:color w:val="000000" w:themeColor="text1"/>
                </w:rPr>
                <m:t>-</m:t>
              </m:r>
              <m:f>
                <m:fPr>
                  <m:ctrlPr>
                    <w:rPr>
                      <w:rFonts w:ascii="Cambria Math" w:eastAsiaTheme="minorEastAsia" w:hAnsi="Cambria Math"/>
                      <w:color w:val="000000" w:themeColor="text1"/>
                    </w:rPr>
                  </m:ctrlPr>
                </m:fPr>
                <m:num>
                  <m:r>
                    <m:rPr>
                      <m:sty m:val="p"/>
                    </m:rPr>
                    <w:rPr>
                      <w:rFonts w:ascii="Cambria Math" w:eastAsiaTheme="minorEastAsia" w:hAnsi="Cambria Math"/>
                      <w:color w:val="000000" w:themeColor="text1"/>
                    </w:rPr>
                    <m:t>(1-</m:t>
                  </m:r>
                  <m:r>
                    <w:rPr>
                      <w:rFonts w:ascii="Cambria Math" w:eastAsiaTheme="minorEastAsia" w:hAnsi="Cambria Math"/>
                      <w:color w:val="000000" w:themeColor="text1"/>
                    </w:rPr>
                    <m:t>y</m:t>
                  </m:r>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INV</m:t>
                      </m:r>
                    </m:e>
                    <m:sub>
                      <m:r>
                        <m:rPr>
                          <m:sty m:val="p"/>
                        </m:rPr>
                        <w:rPr>
                          <w:rFonts w:ascii="Cambria Math" w:eastAsiaTheme="minorEastAsia" w:hAnsi="Cambria Math"/>
                          <w:color w:val="000000" w:themeColor="text1"/>
                        </w:rPr>
                        <m:t>общ</m:t>
                      </m:r>
                    </m:sub>
                  </m:sSub>
                </m:num>
                <m:den>
                  <m:sSup>
                    <m:sSupPr>
                      <m:ctrlPr>
                        <w:rPr>
                          <w:rFonts w:ascii="Cambria Math" w:eastAsiaTheme="minorEastAsia" w:hAnsi="Cambria Math"/>
                          <w:color w:val="000000" w:themeColor="text1"/>
                        </w:rPr>
                      </m:ctrlPr>
                    </m:sSupPr>
                    <m:e>
                      <m:r>
                        <m:rPr>
                          <m:sty m:val="p"/>
                        </m:rPr>
                        <w:rPr>
                          <w:rFonts w:ascii="Cambria Math" w:eastAsiaTheme="minorEastAsia" w:hAnsi="Cambria Math"/>
                          <w:color w:val="000000" w:themeColor="text1"/>
                        </w:rPr>
                        <m:t>(1+</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e>
                    <m:sup>
                      <m:r>
                        <w:rPr>
                          <w:rFonts w:ascii="Cambria Math" w:eastAsiaTheme="minorEastAsia" w:hAnsi="Cambria Math"/>
                          <w:color w:val="000000" w:themeColor="text1"/>
                        </w:rPr>
                        <m:t>t</m:t>
                      </m:r>
                    </m:sup>
                  </m:sSup>
                </m:den>
              </m:f>
              <m:r>
                <m:rPr>
                  <m:sty m:val="p"/>
                </m:rPr>
                <w:rPr>
                  <w:rFonts w:ascii="Cambria Math" w:eastAsiaTheme="minorEastAsia" w:hAnsi="Cambria Math"/>
                  <w:color w:val="000000" w:themeColor="text1"/>
                </w:rPr>
                <m:t xml:space="preserve"> </m:t>
              </m:r>
            </m:oMath>
            <w:r w:rsidR="00762A3F" w:rsidRPr="001459CA">
              <w:rPr>
                <w:rFonts w:ascii="Times" w:eastAsiaTheme="minorEastAsia" w:hAnsi="Times"/>
                <w:color w:val="000000" w:themeColor="text1"/>
              </w:rPr>
              <w:t>,</w:t>
            </w:r>
          </w:p>
        </w:tc>
        <w:tc>
          <w:tcPr>
            <w:tcW w:w="1406" w:type="dxa"/>
            <w:vAlign w:val="center"/>
          </w:tcPr>
          <w:p w14:paraId="509C5D61" w14:textId="77777777" w:rsidR="00762A3F" w:rsidRDefault="00762A3F" w:rsidP="001459CA">
            <w:pPr>
              <w:spacing w:line="360" w:lineRule="auto"/>
              <w:ind w:firstLine="709"/>
              <w:jc w:val="center"/>
              <w:rPr>
                <w:rFonts w:ascii="Times" w:eastAsiaTheme="minorEastAsia" w:hAnsi="Times"/>
                <w:color w:val="000000" w:themeColor="text1"/>
              </w:rPr>
            </w:pPr>
            <w:r>
              <w:rPr>
                <w:rFonts w:ascii="Times" w:eastAsiaTheme="minorEastAsia" w:hAnsi="Times"/>
                <w:color w:val="000000" w:themeColor="text1"/>
              </w:rPr>
              <w:t>(2.1</w:t>
            </w:r>
            <w:r w:rsidR="002C6071">
              <w:rPr>
                <w:rFonts w:ascii="Times" w:eastAsiaTheme="minorEastAsia" w:hAnsi="Times"/>
                <w:color w:val="000000" w:themeColor="text1"/>
              </w:rPr>
              <w:t>3</w:t>
            </w:r>
            <w:r>
              <w:rPr>
                <w:rFonts w:ascii="Times" w:eastAsiaTheme="minorEastAsia" w:hAnsi="Times"/>
                <w:color w:val="000000" w:themeColor="text1"/>
              </w:rPr>
              <w:t>)</w:t>
            </w:r>
          </w:p>
        </w:tc>
      </w:tr>
    </w:tbl>
    <w:p w14:paraId="26A96455" w14:textId="77777777" w:rsidR="00762A3F" w:rsidRPr="003E5C50" w:rsidRDefault="00762A3F" w:rsidP="00762A3F">
      <w:pPr>
        <w:spacing w:line="360" w:lineRule="auto"/>
        <w:jc w:val="both"/>
        <w:rPr>
          <w:rFonts w:ascii="Times" w:eastAsiaTheme="minorEastAsia" w:hAnsi="Times"/>
          <w:color w:val="000000" w:themeColor="text1"/>
        </w:rPr>
      </w:pPr>
    </w:p>
    <w:p w14:paraId="4B7ACE3F" w14:textId="77777777" w:rsidR="0004741A" w:rsidRPr="003E5C50" w:rsidRDefault="0004741A" w:rsidP="001459CA">
      <w:pPr>
        <w:spacing w:line="360" w:lineRule="auto"/>
        <w:jc w:val="both"/>
        <w:rPr>
          <w:rFonts w:ascii="Times" w:eastAsiaTheme="minorEastAsia" w:hAnsi="Times"/>
          <w:color w:val="000000" w:themeColor="text1"/>
        </w:rPr>
      </w:pPr>
      <w:r w:rsidRPr="003E5C50">
        <w:rPr>
          <w:rFonts w:ascii="Times" w:eastAsiaTheme="minorEastAsia" w:hAnsi="Times"/>
          <w:color w:val="000000" w:themeColor="text1"/>
        </w:rPr>
        <w:t xml:space="preserve">где </w:t>
      </w:r>
      <w:r w:rsidRPr="003E5C50">
        <w:rPr>
          <w:rFonts w:ascii="Times" w:eastAsiaTheme="minorEastAsia" w:hAnsi="Times"/>
          <w:color w:val="000000" w:themeColor="text1"/>
          <w:lang w:val="en-US"/>
        </w:rPr>
        <w:t>p</w:t>
      </w:r>
      <w:r w:rsidRPr="003E5C50">
        <w:rPr>
          <w:rFonts w:ascii="Times" w:eastAsiaTheme="minorEastAsia" w:hAnsi="Times"/>
          <w:color w:val="000000" w:themeColor="text1"/>
        </w:rPr>
        <w:t xml:space="preserve"> - процентная ставка, определенная поставщиком логистических услуг, (1–y) - доля финансируемой суммы запасов, y </w:t>
      </w:r>
      <w:r w:rsidRPr="003E5C50">
        <w:rPr>
          <w:rFonts w:ascii="Cambria Math" w:eastAsiaTheme="minorEastAsia" w:hAnsi="Cambria Math" w:cs="Cambria Math"/>
          <w:color w:val="000000" w:themeColor="text1"/>
        </w:rPr>
        <w:t>∈</w:t>
      </w:r>
      <w:r w:rsidRPr="003E5C50">
        <w:rPr>
          <w:rFonts w:ascii="Times" w:eastAsiaTheme="minorEastAsia" w:hAnsi="Times"/>
          <w:color w:val="000000" w:themeColor="text1"/>
        </w:rPr>
        <w:t xml:space="preserve"> [0;1], а t - продолжительность контракта в периодах. </w:t>
      </w:r>
    </w:p>
    <w:p w14:paraId="414717A9" w14:textId="40F1CDA0" w:rsidR="00DB4835" w:rsidRDefault="0004741A" w:rsidP="00DB4835">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Процентная ставка состоит из безрисковой процентной ставки и премии за риск, которая зависит от оценки риска поставщика логистических услуг, срока действия контракта и рыночной процентной ставки (</w:t>
      </w:r>
      <w:r w:rsidR="00762A3F">
        <w:rPr>
          <w:rFonts w:ascii="Times" w:eastAsiaTheme="minorEastAsia" w:hAnsi="Times"/>
          <w:color w:val="000000" w:themeColor="text1"/>
        </w:rPr>
        <w:t>Хоффман, 2009</w:t>
      </w:r>
      <w:r w:rsidRPr="003E5C50">
        <w:rPr>
          <w:rFonts w:ascii="Times" w:eastAsiaTheme="minorEastAsia" w:hAnsi="Times"/>
          <w:color w:val="000000" w:themeColor="text1"/>
        </w:rPr>
        <w:t xml:space="preserve">). Таким образом, рассчитанная рецессия процентной ставки влияет на уровень чистой приведенной стоимости: чем выше процентная ставка, тем меньше приведенная стоимость. </w:t>
      </w:r>
      <w:r w:rsidR="00E02A57">
        <w:rPr>
          <w:rFonts w:ascii="Times" w:eastAsiaTheme="minorEastAsia" w:hAnsi="Times"/>
          <w:color w:val="000000" w:themeColor="text1"/>
        </w:rPr>
        <w:t>Л</w:t>
      </w:r>
      <w:r w:rsidRPr="003E5C50">
        <w:rPr>
          <w:rFonts w:ascii="Times" w:eastAsiaTheme="minorEastAsia" w:hAnsi="Times"/>
          <w:color w:val="000000" w:themeColor="text1"/>
        </w:rPr>
        <w:t xml:space="preserve">огистический провайдер должен быть заинтересован в том, чтобы ставка была как можно более высокой. Предполагается, что поставщик логистических услуг не будет получать дополнительную прибыль от перепродажи товара получателю. </w:t>
      </w:r>
    </w:p>
    <w:p w14:paraId="5F6380E4" w14:textId="6E955CFA" w:rsidR="0004741A" w:rsidRDefault="00E02A57" w:rsidP="0004741A">
      <w:pPr>
        <w:spacing w:line="360" w:lineRule="auto"/>
        <w:ind w:firstLine="709"/>
        <w:jc w:val="both"/>
        <w:rPr>
          <w:rFonts w:ascii="Times" w:eastAsiaTheme="minorEastAsia" w:hAnsi="Times"/>
          <w:color w:val="000000" w:themeColor="text1"/>
        </w:rPr>
      </w:pPr>
      <w:r>
        <w:rPr>
          <w:rFonts w:ascii="Times" w:eastAsiaTheme="minorEastAsia" w:hAnsi="Times"/>
          <w:color w:val="000000" w:themeColor="text1"/>
        </w:rPr>
        <w:t>З</w:t>
      </w:r>
      <w:r w:rsidR="0004741A" w:rsidRPr="003E5C50">
        <w:rPr>
          <w:rFonts w:ascii="Times" w:eastAsiaTheme="minorEastAsia" w:hAnsi="Times"/>
          <w:color w:val="000000" w:themeColor="text1"/>
        </w:rPr>
        <w:t>атраты на применение данного инструмента зависят от количества запасов, которые должен доставить поставщик услуги, и процентной ставки, которая определяется им же. Поэтому целевая функция для модели финансирования запасов выглядит следующим образом:</w:t>
      </w:r>
    </w:p>
    <w:p w14:paraId="731CC726" w14:textId="77777777" w:rsidR="00E02A57" w:rsidRDefault="00E02A57" w:rsidP="0004741A">
      <w:pPr>
        <w:spacing w:line="360" w:lineRule="auto"/>
        <w:ind w:firstLine="709"/>
        <w:jc w:val="both"/>
        <w:rPr>
          <w:rFonts w:ascii="Times" w:eastAsiaTheme="minorEastAsia" w:hAnsi="Times"/>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06"/>
      </w:tblGrid>
      <w:tr w:rsidR="00762A3F" w14:paraId="48543985" w14:textId="77777777" w:rsidTr="00E02A57">
        <w:tc>
          <w:tcPr>
            <w:tcW w:w="7933" w:type="dxa"/>
            <w:vAlign w:val="center"/>
          </w:tcPr>
          <w:p w14:paraId="07548425" w14:textId="77777777" w:rsidR="00762A3F" w:rsidRPr="00762A3F" w:rsidRDefault="00762A3F" w:rsidP="00E02A57">
            <w:pPr>
              <w:spacing w:after="200" w:line="360" w:lineRule="auto"/>
              <w:ind w:right="-1155"/>
              <w:jc w:val="center"/>
              <w:rPr>
                <w:rFonts w:ascii="Times" w:hAnsi="Times"/>
                <w:i/>
                <w:color w:val="000000" w:themeColor="text1"/>
              </w:rPr>
            </w:pPr>
            <m:oMathPara>
              <m:oMath>
                <m:r>
                  <w:rPr>
                    <w:rFonts w:ascii="Cambria Math" w:hAnsi="Cambria Math"/>
                    <w:color w:val="000000" w:themeColor="text1"/>
                    <w:lang w:val="en-US"/>
                  </w:rPr>
                  <w:lastRenderedPageBreak/>
                  <m:t>TFC</m:t>
                </m:r>
                <m:r>
                  <w:rPr>
                    <w:rFonts w:ascii="Cambria Math" w:hAnsi="Cambria Math"/>
                    <w:color w:val="000000" w:themeColor="text1"/>
                  </w:rPr>
                  <m:t>=</m:t>
                </m:r>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n</m:t>
                    </m:r>
                    <m:r>
                      <w:rPr>
                        <w:rFonts w:ascii="Cambria Math" w:hAnsi="Cambria Math"/>
                        <w:color w:val="000000" w:themeColor="text1"/>
                      </w:rPr>
                      <m:t>=1</m:t>
                    </m:r>
                  </m:sub>
                  <m:sup>
                    <m:r>
                      <w:rPr>
                        <w:rFonts w:ascii="Cambria Math" w:hAnsi="Cambria Math"/>
                        <w:color w:val="000000" w:themeColor="text1"/>
                        <w:lang w:val="en-US"/>
                      </w:rPr>
                      <m:t>k</m:t>
                    </m:r>
                  </m:sup>
                  <m:e>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m</m:t>
                        </m:r>
                        <m:r>
                          <w:rPr>
                            <w:rFonts w:ascii="Cambria Math" w:hAnsi="Cambria Math"/>
                            <w:color w:val="000000" w:themeColor="text1"/>
                          </w:rPr>
                          <m:t>=1</m:t>
                        </m:r>
                      </m:sub>
                      <m:sup>
                        <m:r>
                          <w:rPr>
                            <w:rFonts w:ascii="Cambria Math" w:hAnsi="Cambria Math"/>
                            <w:color w:val="000000" w:themeColor="text1"/>
                            <w:lang w:val="en-US"/>
                          </w:rPr>
                          <m:t>l</m:t>
                        </m:r>
                      </m:sup>
                      <m:e>
                        <m:sSubSup>
                          <m:sSubSupPr>
                            <m:ctrlPr>
                              <w:rPr>
                                <w:rFonts w:ascii="Cambria Math" w:hAnsi="Cambria Math"/>
                                <w:i/>
                                <w:color w:val="000000" w:themeColor="text1"/>
                                <w:lang w:val="en-US"/>
                              </w:rPr>
                            </m:ctrlPr>
                          </m:sSubSupPr>
                          <m:e>
                            <m:r>
                              <w:rPr>
                                <w:rFonts w:ascii="Cambria Math" w:hAnsi="Cambria Math"/>
                                <w:color w:val="000000" w:themeColor="text1"/>
                                <w:lang w:val="en-US"/>
                              </w:rPr>
                              <m:t>FC</m:t>
                            </m:r>
                          </m:e>
                          <m:sub>
                            <m:r>
                              <w:rPr>
                                <w:rFonts w:ascii="Cambria Math" w:hAnsi="Cambria Math"/>
                                <w:color w:val="000000" w:themeColor="text1"/>
                                <w:lang w:val="en-US"/>
                              </w:rPr>
                              <m:t>n</m:t>
                            </m:r>
                          </m:sub>
                          <m:sup>
                            <m:r>
                              <w:rPr>
                                <w:rFonts w:ascii="Cambria Math" w:hAnsi="Cambria Math"/>
                                <w:color w:val="000000" w:themeColor="text1"/>
                                <w:lang w:val="en-US"/>
                              </w:rPr>
                              <m:t>m</m:t>
                            </m:r>
                          </m:sup>
                        </m:sSubSup>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FC</m:t>
                            </m:r>
                          </m:e>
                          <m:sub>
                            <m:r>
                              <w:rPr>
                                <w:rFonts w:ascii="Cambria Math" w:hAnsi="Cambria Math"/>
                                <w:color w:val="000000" w:themeColor="text1"/>
                              </w:rPr>
                              <m:t>УЗ</m:t>
                            </m:r>
                          </m:sub>
                        </m:sSub>
                      </m:e>
                    </m:nary>
                  </m:e>
                </m:nary>
              </m:oMath>
            </m:oMathPara>
          </w:p>
        </w:tc>
        <w:tc>
          <w:tcPr>
            <w:tcW w:w="1406" w:type="dxa"/>
            <w:vAlign w:val="center"/>
          </w:tcPr>
          <w:p w14:paraId="4BCB10E7" w14:textId="77777777" w:rsidR="00762A3F" w:rsidRDefault="00762A3F" w:rsidP="00E02A57">
            <w:pPr>
              <w:spacing w:line="360" w:lineRule="auto"/>
              <w:jc w:val="center"/>
              <w:rPr>
                <w:rFonts w:ascii="Times" w:eastAsiaTheme="minorEastAsia" w:hAnsi="Times"/>
                <w:color w:val="000000" w:themeColor="text1"/>
              </w:rPr>
            </w:pPr>
            <w:r>
              <w:rPr>
                <w:rFonts w:ascii="Times" w:eastAsiaTheme="minorEastAsia" w:hAnsi="Times"/>
                <w:color w:val="000000" w:themeColor="text1"/>
              </w:rPr>
              <w:t>(2.1</w:t>
            </w:r>
            <w:r w:rsidR="002C6071">
              <w:rPr>
                <w:rFonts w:ascii="Times" w:eastAsiaTheme="minorEastAsia" w:hAnsi="Times"/>
                <w:color w:val="000000" w:themeColor="text1"/>
              </w:rPr>
              <w:t>4</w:t>
            </w:r>
            <w:r>
              <w:rPr>
                <w:rFonts w:ascii="Times" w:eastAsiaTheme="minorEastAsia" w:hAnsi="Times"/>
                <w:color w:val="000000" w:themeColor="text1"/>
              </w:rPr>
              <w:t>)</w:t>
            </w:r>
          </w:p>
        </w:tc>
      </w:tr>
    </w:tbl>
    <w:p w14:paraId="622F87B8" w14:textId="77777777" w:rsidR="00762A3F" w:rsidRPr="003E5C50" w:rsidRDefault="00762A3F" w:rsidP="0004741A">
      <w:pPr>
        <w:spacing w:line="360" w:lineRule="auto"/>
        <w:ind w:firstLine="709"/>
        <w:jc w:val="both"/>
        <w:rPr>
          <w:rFonts w:ascii="Times" w:eastAsiaTheme="minorEastAsia" w:hAnsi="Times"/>
          <w:color w:val="000000" w:themeColor="text1"/>
        </w:rPr>
      </w:pPr>
    </w:p>
    <w:p w14:paraId="547686F8" w14:textId="3210DF09" w:rsidR="0004741A"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 xml:space="preserve">Финансирование запасов — это более сложный инструмент снижения затрат на оборотный капитал, который затрагивает одновременно четыре компонента </w:t>
      </w:r>
      <w:r w:rsidRPr="003E5C50">
        <w:rPr>
          <w:rFonts w:ascii="Times" w:eastAsiaTheme="minorEastAsia" w:hAnsi="Times"/>
          <w:color w:val="000000" w:themeColor="text1"/>
          <w:lang w:val="en-US"/>
        </w:rPr>
        <w:t>CCCC</w:t>
      </w:r>
      <w:r w:rsidRPr="003E5C50">
        <w:rPr>
          <w:rFonts w:ascii="Times" w:eastAsiaTheme="minorEastAsia" w:hAnsi="Times"/>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m</m:t>
            </m:r>
          </m:sup>
        </m:sSubSup>
      </m:oMath>
      <w:r w:rsidRPr="003E5C50">
        <w:rPr>
          <w:rFonts w:ascii="Times" w:eastAsiaTheme="minorEastAsia" w:hAnsi="Times"/>
          <w:iCs/>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DPO</m:t>
            </m:r>
          </m:e>
          <m:sub>
            <m:r>
              <w:rPr>
                <w:rFonts w:ascii="Cambria Math" w:hAnsi="Cambria Math"/>
                <w:color w:val="000000" w:themeColor="text1"/>
              </w:rPr>
              <m:t>n+1</m:t>
            </m:r>
          </m:sub>
          <m:sup>
            <m:r>
              <w:rPr>
                <w:rFonts w:ascii="Cambria Math" w:hAnsi="Cambria Math"/>
                <w:color w:val="000000" w:themeColor="text1"/>
              </w:rPr>
              <m:t>m</m:t>
            </m:r>
          </m:sup>
        </m:sSubSup>
      </m:oMath>
      <w:r w:rsidRPr="003E5C50">
        <w:rPr>
          <w:rFonts w:ascii="Times" w:eastAsiaTheme="minorEastAsia" w:hAnsi="Times"/>
          <w:color w:val="000000" w:themeColor="text1"/>
        </w:rPr>
        <w:t xml:space="preserve">, </w:t>
      </w:r>
      <m:oMath>
        <m:sSubSup>
          <m:sSubSupPr>
            <m:ctrlPr>
              <w:rPr>
                <w:rFonts w:ascii="Cambria Math" w:hAnsi="Cambria Math"/>
                <w:i/>
                <w:color w:val="000000" w:themeColor="text1"/>
              </w:rPr>
            </m:ctrlPr>
          </m:sSubSupPr>
          <m:e>
            <m:sSubSup>
              <m:sSubSupPr>
                <m:ctrlPr>
                  <w:rPr>
                    <w:rFonts w:ascii="Cambria Math" w:hAnsi="Cambria Math"/>
                    <w:i/>
                    <w:color w:val="000000" w:themeColor="text1"/>
                  </w:rPr>
                </m:ctrlPr>
              </m:sSubSupPr>
              <m:e>
                <m:r>
                  <w:rPr>
                    <w:rFonts w:ascii="Cambria Math" w:hAnsi="Cambria Math"/>
                    <w:color w:val="000000" w:themeColor="text1"/>
                  </w:rPr>
                  <m:t>D</m:t>
                </m:r>
                <m:r>
                  <w:rPr>
                    <w:rFonts w:ascii="Cambria Math" w:hAnsi="Cambria Math"/>
                    <w:color w:val="000000" w:themeColor="text1"/>
                    <w:lang w:val="en-US"/>
                  </w:rPr>
                  <m:t>I</m:t>
                </m:r>
                <m:r>
                  <w:rPr>
                    <w:rFonts w:ascii="Cambria Math" w:hAnsi="Cambria Math"/>
                    <w:color w:val="000000" w:themeColor="text1"/>
                  </w:rPr>
                  <m:t>O</m:t>
                </m:r>
              </m:e>
              <m:sub>
                <m:r>
                  <w:rPr>
                    <w:rFonts w:ascii="Cambria Math" w:hAnsi="Cambria Math"/>
                    <w:color w:val="000000" w:themeColor="text1"/>
                  </w:rPr>
                  <m:t>n</m:t>
                </m:r>
              </m:sub>
              <m:sup>
                <m:r>
                  <w:rPr>
                    <w:rFonts w:ascii="Cambria Math" w:hAnsi="Cambria Math"/>
                    <w:color w:val="000000" w:themeColor="text1"/>
                  </w:rPr>
                  <m:t>m</m:t>
                </m:r>
              </m:sup>
            </m:sSubSup>
            <m:r>
              <m:rPr>
                <m:sty m:val="p"/>
              </m:rPr>
              <w:rPr>
                <w:rFonts w:ascii="Cambria Math" w:eastAsiaTheme="minorEastAsia" w:hAnsi="Cambria Math"/>
                <w:color w:val="000000" w:themeColor="text1"/>
              </w:rPr>
              <m:t xml:space="preserve"> и </m:t>
            </m:r>
            <m:r>
              <w:rPr>
                <w:rFonts w:ascii="Cambria Math" w:hAnsi="Cambria Math"/>
                <w:color w:val="000000" w:themeColor="text1"/>
              </w:rPr>
              <m:t>DIO</m:t>
            </m:r>
          </m:e>
          <m:sub>
            <m:r>
              <w:rPr>
                <w:rFonts w:ascii="Cambria Math" w:hAnsi="Cambria Math"/>
                <w:color w:val="000000" w:themeColor="text1"/>
              </w:rPr>
              <m:t>n+1</m:t>
            </m:r>
          </m:sub>
          <m:sup>
            <m:r>
              <w:rPr>
                <w:rFonts w:ascii="Cambria Math" w:hAnsi="Cambria Math"/>
                <w:color w:val="000000" w:themeColor="text1"/>
              </w:rPr>
              <m:t>m</m:t>
            </m:r>
          </m:sup>
        </m:sSubSup>
      </m:oMath>
      <w:r w:rsidRPr="003E5C50">
        <w:rPr>
          <w:rFonts w:ascii="Times" w:eastAsiaTheme="minorEastAsia" w:hAnsi="Times"/>
          <w:color w:val="000000" w:themeColor="text1"/>
        </w:rPr>
        <w:t xml:space="preserve">. В первой главе было обозначено, что по данным </w:t>
      </w:r>
      <w:proofErr w:type="spellStart"/>
      <w:r w:rsidRPr="003E5C50">
        <w:rPr>
          <w:rFonts w:ascii="Times" w:eastAsiaTheme="minorEastAsia" w:hAnsi="Times"/>
          <w:color w:val="000000" w:themeColor="text1"/>
        </w:rPr>
        <w:t>Гельзомино</w:t>
      </w:r>
      <w:proofErr w:type="spellEnd"/>
      <w:r w:rsidRPr="003E5C50">
        <w:rPr>
          <w:rFonts w:ascii="Times" w:eastAsiaTheme="minorEastAsia" w:hAnsi="Times"/>
          <w:color w:val="000000" w:themeColor="text1"/>
        </w:rPr>
        <w:t xml:space="preserve"> и </w:t>
      </w:r>
      <w:proofErr w:type="spellStart"/>
      <w:r w:rsidRPr="003E5C50">
        <w:rPr>
          <w:rFonts w:ascii="Times" w:eastAsiaTheme="minorEastAsia" w:hAnsi="Times"/>
          <w:color w:val="000000" w:themeColor="text1"/>
        </w:rPr>
        <w:t>Стимана</w:t>
      </w:r>
      <w:proofErr w:type="spellEnd"/>
      <w:r w:rsidRPr="003E5C50">
        <w:rPr>
          <w:rFonts w:ascii="Times" w:eastAsiaTheme="minorEastAsia" w:hAnsi="Times"/>
          <w:color w:val="000000" w:themeColor="text1"/>
        </w:rPr>
        <w:t xml:space="preserve"> (2017) </w:t>
      </w:r>
      <w:r w:rsidRPr="003E5C50">
        <w:rPr>
          <w:rFonts w:ascii="Times" w:hAnsi="Times"/>
          <w:color w:val="000000" w:themeColor="text1"/>
        </w:rPr>
        <w:t>обычно требуется до 2 дней, чтобы отгрузить товар провайдеру и до 10 дней, чтобы поставка была оплачена</w:t>
      </w:r>
      <w:r w:rsidRPr="003E5C50">
        <w:rPr>
          <w:rFonts w:ascii="Times" w:eastAsiaTheme="minorEastAsia" w:hAnsi="Times"/>
          <w:color w:val="000000" w:themeColor="text1"/>
        </w:rPr>
        <w:t xml:space="preserve">. Исходя из этой схемы, обозначим, что </w:t>
      </w:r>
      <m:oMath>
        <m:sSubSup>
          <m:sSubSupPr>
            <m:ctrlPr>
              <w:rPr>
                <w:rFonts w:ascii="Cambria Math" w:hAnsi="Cambria Math"/>
                <w:i/>
                <w:color w:val="000000" w:themeColor="text1"/>
              </w:rPr>
            </m:ctrlPr>
          </m:sSubSupPr>
          <m:e>
            <m:r>
              <w:rPr>
                <w:rFonts w:ascii="Cambria Math" w:hAnsi="Cambria Math"/>
                <w:color w:val="000000" w:themeColor="text1"/>
              </w:rPr>
              <m:t>D</m:t>
            </m:r>
            <m:r>
              <w:rPr>
                <w:rFonts w:ascii="Cambria Math" w:hAnsi="Cambria Math"/>
                <w:color w:val="000000" w:themeColor="text1"/>
                <w:lang w:val="en-US"/>
              </w:rPr>
              <m:t>I</m:t>
            </m:r>
            <m:r>
              <w:rPr>
                <w:rFonts w:ascii="Cambria Math" w:hAnsi="Cambria Math"/>
                <w:color w:val="000000" w:themeColor="text1"/>
              </w:rPr>
              <m:t>O</m:t>
            </m:r>
          </m:e>
          <m:sub>
            <m:r>
              <w:rPr>
                <w:rFonts w:ascii="Cambria Math" w:hAnsi="Cambria Math"/>
                <w:color w:val="000000" w:themeColor="text1"/>
              </w:rPr>
              <m:t>n</m:t>
            </m:r>
          </m:sub>
          <m:sup>
            <m:r>
              <w:rPr>
                <w:rFonts w:ascii="Cambria Math" w:hAnsi="Cambria Math"/>
                <w:color w:val="000000" w:themeColor="text1"/>
              </w:rPr>
              <m:t>m</m:t>
            </m:r>
          </m:sup>
        </m:sSubSup>
      </m:oMath>
      <w:r w:rsidRPr="003E5C50">
        <w:rPr>
          <w:rFonts w:ascii="Times" w:eastAsiaTheme="minorEastAsia" w:hAnsi="Times"/>
          <w:color w:val="000000" w:themeColor="text1"/>
        </w:rPr>
        <w:t xml:space="preserve"> до оптимизации должна быть обозначена за функцию </w:t>
      </w:r>
      <m:oMath>
        <m:sSubSup>
          <m:sSubSupPr>
            <m:ctrlPr>
              <w:rPr>
                <w:rFonts w:ascii="Cambria Math" w:hAnsi="Cambria Math"/>
                <w:i/>
                <w:color w:val="000000" w:themeColor="text1"/>
              </w:rPr>
            </m:ctrlPr>
          </m:sSubSupPr>
          <m:e>
            <m:r>
              <w:rPr>
                <w:rFonts w:ascii="Cambria Math" w:hAnsi="Cambria Math"/>
                <w:color w:val="000000" w:themeColor="text1"/>
              </w:rPr>
              <m:t>D</m:t>
            </m:r>
            <m:r>
              <w:rPr>
                <w:rFonts w:ascii="Cambria Math" w:hAnsi="Cambria Math"/>
                <w:color w:val="000000" w:themeColor="text1"/>
                <w:lang w:val="en-US"/>
              </w:rPr>
              <m:t>I</m:t>
            </m:r>
            <m:r>
              <w:rPr>
                <w:rFonts w:ascii="Cambria Math" w:hAnsi="Cambria Math"/>
                <w:color w:val="000000" w:themeColor="text1"/>
              </w:rPr>
              <m:t>O</m:t>
            </m:r>
          </m:e>
          <m:sub>
            <m:r>
              <w:rPr>
                <w:rFonts w:ascii="Cambria Math" w:hAnsi="Cambria Math"/>
                <w:color w:val="000000" w:themeColor="text1"/>
              </w:rPr>
              <m:t>n</m:t>
            </m:r>
          </m:sub>
          <m:sup>
            <m:r>
              <w:rPr>
                <w:rFonts w:ascii="Cambria Math" w:hAnsi="Cambria Math"/>
                <w:color w:val="000000" w:themeColor="text1"/>
              </w:rPr>
              <m:t>0m</m:t>
            </m:r>
          </m:sup>
        </m:sSubSup>
      </m:oMath>
      <w:r w:rsidRPr="003E5C50">
        <w:rPr>
          <w:rFonts w:ascii="Times" w:eastAsiaTheme="minorEastAsia" w:hAnsi="Times"/>
          <w:color w:val="000000" w:themeColor="text1"/>
        </w:rPr>
        <w:t xml:space="preserve">, в которую также входит параметр </w:t>
      </w:r>
      <w:r w:rsidRPr="003E5C50">
        <w:rPr>
          <w:rFonts w:ascii="Times" w:eastAsiaTheme="minorEastAsia" w:hAnsi="Times"/>
          <w:color w:val="000000" w:themeColor="text1"/>
          <w:lang w:val="en-US"/>
        </w:rPr>
        <w:t>y</w:t>
      </w:r>
      <w:r w:rsidRPr="003E5C50">
        <w:rPr>
          <w:rFonts w:ascii="Times" w:eastAsiaTheme="minorEastAsia" w:hAnsi="Times"/>
          <w:color w:val="000000" w:themeColor="text1"/>
        </w:rPr>
        <w:t xml:space="preserve"> – доля запасов, которая не финансируется и поставляется по стандартной схеме: напрямую от поставщика покупателю; а функция  </w:t>
      </w:r>
      <m:oMath>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m</m:t>
            </m:r>
          </m:sup>
        </m:sSubSup>
      </m:oMath>
      <w:r w:rsidRPr="003E5C50">
        <w:rPr>
          <w:rFonts w:ascii="Times" w:eastAsiaTheme="minorEastAsia" w:hAnsi="Times"/>
          <w:color w:val="000000" w:themeColor="text1"/>
        </w:rPr>
        <w:t xml:space="preserve"> должна включать в себя </w:t>
      </w:r>
      <m:oMath>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0m</m:t>
            </m:r>
          </m:sup>
        </m:sSubSup>
      </m:oMath>
      <w:r w:rsidRPr="003E5C50">
        <w:rPr>
          <w:rFonts w:ascii="Times" w:eastAsiaTheme="minorEastAsia" w:hAnsi="Times"/>
          <w:color w:val="000000" w:themeColor="text1"/>
        </w:rPr>
        <w:t xml:space="preserve"> и параметр </w:t>
      </w:r>
      <w:r w:rsidR="00E33567">
        <w:rPr>
          <w:rFonts w:ascii="Times" w:eastAsiaTheme="minorEastAsia" w:hAnsi="Times"/>
          <w:color w:val="000000" w:themeColor="text1"/>
        </w:rPr>
        <w:t>у</w:t>
      </w:r>
      <w:r w:rsidRPr="003E5C50">
        <w:rPr>
          <w:rFonts w:ascii="Times" w:eastAsiaTheme="minorEastAsia" w:hAnsi="Times"/>
          <w:color w:val="000000" w:themeColor="text1"/>
        </w:rPr>
        <w:t>. Математически, это выглядит следующим образом:</w:t>
      </w:r>
    </w:p>
    <w:p w14:paraId="4C493B34" w14:textId="77777777" w:rsidR="00E02A57" w:rsidRDefault="00E02A57" w:rsidP="0004741A">
      <w:pPr>
        <w:spacing w:line="360" w:lineRule="auto"/>
        <w:ind w:firstLine="709"/>
        <w:jc w:val="both"/>
        <w:rPr>
          <w:rFonts w:ascii="Times" w:eastAsiaTheme="minorEastAsia" w:hAnsi="Times"/>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4"/>
      </w:tblGrid>
      <w:tr w:rsidR="00762A3F" w14:paraId="040B3363" w14:textId="77777777" w:rsidTr="00E02A57">
        <w:tc>
          <w:tcPr>
            <w:tcW w:w="8075" w:type="dxa"/>
            <w:vAlign w:val="center"/>
          </w:tcPr>
          <w:p w14:paraId="6224ABDD" w14:textId="4F3A77EF" w:rsidR="00762A3F" w:rsidRPr="00762A3F" w:rsidRDefault="006E54EA" w:rsidP="00E02A57">
            <w:pPr>
              <w:spacing w:line="360" w:lineRule="auto"/>
              <w:ind w:firstLine="709"/>
              <w:jc w:val="right"/>
              <w:rPr>
                <w:rFonts w:ascii="Times" w:eastAsiaTheme="minorEastAsia" w:hAnsi="Times"/>
                <w:color w:val="000000" w:themeColor="text1"/>
                <w:lang w:val="en-US"/>
              </w:rPr>
            </w:pPr>
            <m:oMathPara>
              <m:oMath>
                <m:sSubSup>
                  <m:sSubSupPr>
                    <m:ctrlPr>
                      <w:rPr>
                        <w:rFonts w:ascii="Cambria Math" w:hAnsi="Cambria Math"/>
                        <w:i/>
                        <w:color w:val="000000" w:themeColor="text1"/>
                      </w:rPr>
                    </m:ctrlPr>
                  </m:sSubSupPr>
                  <m:e>
                    <m:r>
                      <w:rPr>
                        <w:rFonts w:ascii="Cambria Math" w:hAnsi="Cambria Math"/>
                        <w:color w:val="000000" w:themeColor="text1"/>
                      </w:rPr>
                      <m:t>D</m:t>
                    </m:r>
                    <m:r>
                      <w:rPr>
                        <w:rFonts w:ascii="Cambria Math" w:hAnsi="Cambria Math"/>
                        <w:color w:val="000000" w:themeColor="text1"/>
                        <w:lang w:val="en-US"/>
                      </w:rPr>
                      <m:t>I</m:t>
                    </m:r>
                    <m:r>
                      <w:rPr>
                        <w:rFonts w:ascii="Cambria Math" w:hAnsi="Cambria Math"/>
                        <w:color w:val="000000" w:themeColor="text1"/>
                      </w:rPr>
                      <m:t>O</m:t>
                    </m:r>
                  </m:e>
                  <m:sub>
                    <m:r>
                      <w:rPr>
                        <w:rFonts w:ascii="Cambria Math" w:hAnsi="Cambria Math"/>
                        <w:color w:val="000000" w:themeColor="text1"/>
                      </w:rPr>
                      <m:t>n</m:t>
                    </m:r>
                  </m:sub>
                  <m:sup>
                    <m:r>
                      <w:rPr>
                        <w:rFonts w:ascii="Cambria Math" w:hAnsi="Cambria Math"/>
                        <w:color w:val="000000" w:themeColor="text1"/>
                      </w:rPr>
                      <m:t>m</m:t>
                    </m:r>
                  </m:sup>
                </m:sSubSup>
                <m:r>
                  <w:rPr>
                    <w:rFonts w:ascii="Cambria Math" w:hAnsi="Cambria Math"/>
                    <w:color w:val="000000" w:themeColor="text1"/>
                    <w:lang w:val="en-US"/>
                  </w:rPr>
                  <m:t>=у×</m:t>
                </m:r>
                <m:sSubSup>
                  <m:sSubSupPr>
                    <m:ctrlPr>
                      <w:rPr>
                        <w:rFonts w:ascii="Cambria Math" w:hAnsi="Cambria Math"/>
                        <w:i/>
                        <w:color w:val="000000" w:themeColor="text1"/>
                      </w:rPr>
                    </m:ctrlPr>
                  </m:sSubSupPr>
                  <m:e>
                    <m:r>
                      <w:rPr>
                        <w:rFonts w:ascii="Cambria Math" w:hAnsi="Cambria Math"/>
                        <w:color w:val="000000" w:themeColor="text1"/>
                      </w:rPr>
                      <m:t>D</m:t>
                    </m:r>
                    <m:r>
                      <w:rPr>
                        <w:rFonts w:ascii="Cambria Math" w:hAnsi="Cambria Math"/>
                        <w:color w:val="000000" w:themeColor="text1"/>
                        <w:lang w:val="en-US"/>
                      </w:rPr>
                      <m:t>I</m:t>
                    </m:r>
                    <m:r>
                      <w:rPr>
                        <w:rFonts w:ascii="Cambria Math" w:hAnsi="Cambria Math"/>
                        <w:color w:val="000000" w:themeColor="text1"/>
                      </w:rPr>
                      <m:t>O</m:t>
                    </m:r>
                  </m:e>
                  <m:sub>
                    <m:r>
                      <w:rPr>
                        <w:rFonts w:ascii="Cambria Math" w:hAnsi="Cambria Math"/>
                        <w:color w:val="000000" w:themeColor="text1"/>
                      </w:rPr>
                      <m:t>n</m:t>
                    </m:r>
                  </m:sub>
                  <m:sup>
                    <m:r>
                      <w:rPr>
                        <w:rFonts w:ascii="Cambria Math" w:hAnsi="Cambria Math"/>
                        <w:color w:val="000000" w:themeColor="text1"/>
                      </w:rPr>
                      <m:t>0m</m:t>
                    </m:r>
                  </m:sup>
                </m:sSubSup>
                <m:r>
                  <w:rPr>
                    <w:rFonts w:ascii="Cambria Math" w:hAnsi="Cambria Math"/>
                    <w:color w:val="000000" w:themeColor="text1"/>
                    <w:lang w:val="en-US"/>
                  </w:rPr>
                  <m:t>+2*(1-у),</m:t>
                </m:r>
              </m:oMath>
            </m:oMathPara>
          </w:p>
        </w:tc>
        <w:tc>
          <w:tcPr>
            <w:tcW w:w="1264" w:type="dxa"/>
            <w:vAlign w:val="center"/>
          </w:tcPr>
          <w:p w14:paraId="33E219F9" w14:textId="77777777" w:rsidR="00762A3F" w:rsidRDefault="00762A3F" w:rsidP="00E02A57">
            <w:pPr>
              <w:spacing w:line="360" w:lineRule="auto"/>
              <w:jc w:val="center"/>
              <w:rPr>
                <w:rFonts w:ascii="Times" w:eastAsiaTheme="minorEastAsia" w:hAnsi="Times"/>
                <w:color w:val="000000" w:themeColor="text1"/>
              </w:rPr>
            </w:pPr>
            <w:r>
              <w:rPr>
                <w:rFonts w:ascii="Times" w:eastAsiaTheme="minorEastAsia" w:hAnsi="Times"/>
                <w:color w:val="000000" w:themeColor="text1"/>
              </w:rPr>
              <w:t>(2.1</w:t>
            </w:r>
            <w:r w:rsidR="002C6071">
              <w:rPr>
                <w:rFonts w:ascii="Times" w:eastAsiaTheme="minorEastAsia" w:hAnsi="Times"/>
                <w:color w:val="000000" w:themeColor="text1"/>
              </w:rPr>
              <w:t>5</w:t>
            </w:r>
            <w:r>
              <w:rPr>
                <w:rFonts w:ascii="Times" w:eastAsiaTheme="minorEastAsia" w:hAnsi="Times"/>
                <w:color w:val="000000" w:themeColor="text1"/>
              </w:rPr>
              <w:t>)</w:t>
            </w:r>
          </w:p>
        </w:tc>
      </w:tr>
      <w:tr w:rsidR="00E02A57" w14:paraId="38ED8A60" w14:textId="77777777" w:rsidTr="00E02A57">
        <w:tc>
          <w:tcPr>
            <w:tcW w:w="8075" w:type="dxa"/>
            <w:vAlign w:val="center"/>
          </w:tcPr>
          <w:p w14:paraId="32AC27C4" w14:textId="2367D131" w:rsidR="00E02A57" w:rsidRDefault="006E54EA" w:rsidP="00E02A57">
            <w:pPr>
              <w:spacing w:line="360" w:lineRule="auto"/>
              <w:ind w:firstLine="709"/>
              <w:jc w:val="center"/>
              <w:rPr>
                <w:rFonts w:ascii="Times" w:hAnsi="Times"/>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m</m:t>
                    </m:r>
                  </m:sup>
                </m:sSubSup>
                <m:r>
                  <w:rPr>
                    <w:rFonts w:ascii="Cambria Math" w:hAnsi="Cambria Math"/>
                    <w:color w:val="000000" w:themeColor="text1"/>
                    <w:lang w:val="en-US"/>
                  </w:rPr>
                  <m:t>=у×</m:t>
                </m:r>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0m</m:t>
                    </m:r>
                  </m:sup>
                </m:sSubSup>
                <m:r>
                  <m:rPr>
                    <m:sty m:val="p"/>
                  </m:rPr>
                  <w:rPr>
                    <w:rFonts w:ascii="Cambria Math" w:eastAsiaTheme="minorEastAsia" w:hAnsi="Cambria Math"/>
                    <w:color w:val="000000" w:themeColor="text1"/>
                  </w:rPr>
                  <m:t xml:space="preserve"> </m:t>
                </m:r>
                <m:r>
                  <w:rPr>
                    <w:rFonts w:ascii="Cambria Math" w:hAnsi="Cambria Math"/>
                    <w:color w:val="000000" w:themeColor="text1"/>
                    <w:lang w:val="en-US"/>
                  </w:rPr>
                  <m:t>+10*</m:t>
                </m:r>
                <m:d>
                  <m:dPr>
                    <m:ctrlPr>
                      <w:rPr>
                        <w:rFonts w:ascii="Cambria Math" w:hAnsi="Cambria Math"/>
                        <w:i/>
                        <w:color w:val="000000" w:themeColor="text1"/>
                        <w:lang w:val="en-US"/>
                      </w:rPr>
                    </m:ctrlPr>
                  </m:dPr>
                  <m:e>
                    <m:r>
                      <w:rPr>
                        <w:rFonts w:ascii="Cambria Math" w:hAnsi="Cambria Math"/>
                        <w:color w:val="000000" w:themeColor="text1"/>
                        <w:lang w:val="en-US"/>
                      </w:rPr>
                      <m:t>1-у</m:t>
                    </m:r>
                  </m:e>
                </m:d>
                <m:r>
                  <w:rPr>
                    <w:rFonts w:ascii="Cambria Math" w:hAnsi="Cambria Math"/>
                    <w:color w:val="000000" w:themeColor="text1"/>
                    <w:lang w:val="en-US"/>
                  </w:rPr>
                  <m:t>,</m:t>
                </m:r>
              </m:oMath>
            </m:oMathPara>
          </w:p>
        </w:tc>
        <w:tc>
          <w:tcPr>
            <w:tcW w:w="1264" w:type="dxa"/>
            <w:vAlign w:val="center"/>
          </w:tcPr>
          <w:p w14:paraId="1C932A99" w14:textId="77777777" w:rsidR="00E02A57" w:rsidRDefault="00E02A57" w:rsidP="00E02A57">
            <w:pPr>
              <w:spacing w:line="360" w:lineRule="auto"/>
              <w:jc w:val="center"/>
              <w:rPr>
                <w:rFonts w:ascii="Times" w:eastAsiaTheme="minorEastAsia" w:hAnsi="Times"/>
                <w:color w:val="000000" w:themeColor="text1"/>
              </w:rPr>
            </w:pPr>
          </w:p>
          <w:p w14:paraId="60D11CB1" w14:textId="51469A1D" w:rsidR="00E02A57" w:rsidRDefault="00E02A57" w:rsidP="00E02A57">
            <w:pPr>
              <w:spacing w:line="360" w:lineRule="auto"/>
              <w:jc w:val="center"/>
              <w:rPr>
                <w:rFonts w:ascii="Times" w:eastAsiaTheme="minorEastAsia" w:hAnsi="Times"/>
                <w:color w:val="000000" w:themeColor="text1"/>
              </w:rPr>
            </w:pPr>
            <w:r>
              <w:rPr>
                <w:rFonts w:ascii="Times" w:eastAsiaTheme="minorEastAsia" w:hAnsi="Times"/>
                <w:color w:val="000000" w:themeColor="text1"/>
              </w:rPr>
              <w:t>(2.16)</w:t>
            </w:r>
          </w:p>
          <w:p w14:paraId="117E64CB" w14:textId="77777777" w:rsidR="00E02A57" w:rsidRDefault="00E02A57" w:rsidP="00E02A57">
            <w:pPr>
              <w:spacing w:line="360" w:lineRule="auto"/>
              <w:jc w:val="center"/>
              <w:rPr>
                <w:rFonts w:ascii="Times" w:eastAsiaTheme="minorEastAsia" w:hAnsi="Times"/>
                <w:color w:val="000000" w:themeColor="text1"/>
              </w:rPr>
            </w:pPr>
          </w:p>
        </w:tc>
      </w:tr>
      <w:tr w:rsidR="00E02A57" w14:paraId="631707D8" w14:textId="77777777" w:rsidTr="00E02A57">
        <w:tc>
          <w:tcPr>
            <w:tcW w:w="8075" w:type="dxa"/>
            <w:vAlign w:val="center"/>
          </w:tcPr>
          <w:p w14:paraId="3CBF0CD8" w14:textId="334AB4BD" w:rsidR="00E02A57" w:rsidRPr="00762A3F" w:rsidRDefault="00E02A57" w:rsidP="00E02A57">
            <w:pPr>
              <w:spacing w:after="200" w:line="360" w:lineRule="auto"/>
              <w:ind w:right="-1155"/>
              <w:rPr>
                <w:rFonts w:ascii="Times" w:hAnsi="Times"/>
                <w:i/>
                <w:color w:val="000000" w:themeColor="text1"/>
                <w:lang w:val="en-US"/>
              </w:rPr>
            </w:pPr>
          </w:p>
        </w:tc>
        <w:tc>
          <w:tcPr>
            <w:tcW w:w="1264" w:type="dxa"/>
            <w:vAlign w:val="center"/>
          </w:tcPr>
          <w:p w14:paraId="085C96EF" w14:textId="3071190D" w:rsidR="00E02A57" w:rsidRDefault="00E02A57" w:rsidP="00E02A57">
            <w:pPr>
              <w:spacing w:line="360" w:lineRule="auto"/>
              <w:jc w:val="center"/>
              <w:rPr>
                <w:rFonts w:ascii="Times" w:eastAsiaTheme="minorEastAsia" w:hAnsi="Times"/>
                <w:color w:val="000000" w:themeColor="text1"/>
              </w:rPr>
            </w:pPr>
          </w:p>
        </w:tc>
      </w:tr>
    </w:tbl>
    <w:p w14:paraId="0594CC14" w14:textId="156BC590" w:rsidR="0004741A" w:rsidRDefault="0004741A" w:rsidP="00E02A57">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 xml:space="preserve">Хоффман (2009) утверждал, что покупатель, для снижения затрат на хранение запасов стремится как можно дольше не требовать их отгрузки от поставщика логистических услуг. Хотя </w:t>
      </w:r>
      <w:proofErr w:type="spellStart"/>
      <w:r w:rsidRPr="003E5C50">
        <w:rPr>
          <w:rFonts w:ascii="Times" w:eastAsiaTheme="minorEastAsia" w:hAnsi="Times"/>
          <w:color w:val="000000" w:themeColor="text1"/>
        </w:rPr>
        <w:t>Гельзомино</w:t>
      </w:r>
      <w:proofErr w:type="spellEnd"/>
      <w:r w:rsidRPr="003E5C50">
        <w:rPr>
          <w:rFonts w:ascii="Times" w:eastAsiaTheme="minorEastAsia" w:hAnsi="Times"/>
          <w:color w:val="000000" w:themeColor="text1"/>
        </w:rPr>
        <w:t xml:space="preserve"> и </w:t>
      </w:r>
      <w:proofErr w:type="spellStart"/>
      <w:r w:rsidRPr="003E5C50">
        <w:rPr>
          <w:rFonts w:ascii="Times" w:eastAsiaTheme="minorEastAsia" w:hAnsi="Times"/>
          <w:color w:val="000000" w:themeColor="text1"/>
        </w:rPr>
        <w:t>Стиман</w:t>
      </w:r>
      <w:proofErr w:type="spellEnd"/>
      <w:r w:rsidRPr="003E5C50">
        <w:rPr>
          <w:rFonts w:ascii="Times" w:eastAsiaTheme="minorEastAsia" w:hAnsi="Times"/>
          <w:color w:val="000000" w:themeColor="text1"/>
        </w:rPr>
        <w:t xml:space="preserve"> (2017) утверждают, что запасы, полученные от провайдера, должны храниться покупателем не более одного дня, для нашей модели мы предполагаем, что запасы будут использованы в течение 2-ух дней. </w:t>
      </w:r>
      <w:proofErr w:type="spellStart"/>
      <w:r w:rsidRPr="003E5C50">
        <w:rPr>
          <w:rFonts w:ascii="Times" w:eastAsiaTheme="minorEastAsia" w:hAnsi="Times"/>
          <w:color w:val="000000" w:themeColor="text1"/>
        </w:rPr>
        <w:t>Гельзомино</w:t>
      </w:r>
      <w:proofErr w:type="spellEnd"/>
      <w:r w:rsidRPr="003E5C50">
        <w:rPr>
          <w:rFonts w:ascii="Times" w:eastAsiaTheme="minorEastAsia" w:hAnsi="Times"/>
          <w:color w:val="000000" w:themeColor="text1"/>
        </w:rPr>
        <w:t xml:space="preserve"> и </w:t>
      </w:r>
      <w:proofErr w:type="spellStart"/>
      <w:r w:rsidRPr="003E5C50">
        <w:rPr>
          <w:rFonts w:ascii="Times" w:eastAsiaTheme="minorEastAsia" w:hAnsi="Times"/>
          <w:color w:val="000000" w:themeColor="text1"/>
        </w:rPr>
        <w:t>Стиман</w:t>
      </w:r>
      <w:proofErr w:type="spellEnd"/>
      <w:r w:rsidRPr="003E5C50">
        <w:rPr>
          <w:rFonts w:ascii="Times" w:eastAsiaTheme="minorEastAsia" w:hAnsi="Times"/>
          <w:color w:val="000000" w:themeColor="text1"/>
        </w:rPr>
        <w:t xml:space="preserve"> (2017) также утверждают, что покупатель должен погасить свою кредиторскую задолженность перед поставщиком логистических услуг в течение 30 дней. Таким образом,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DIO</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+1</m:t>
            </m:r>
          </m:sub>
          <m:sup>
            <m:r>
              <w:rPr>
                <w:rFonts w:ascii="Cambria Math" w:eastAsiaTheme="minorEastAsia" w:hAnsi="Cambria Math"/>
                <w:color w:val="000000" w:themeColor="text1"/>
              </w:rPr>
              <m:t>m</m:t>
            </m:r>
          </m:sup>
        </m:sSubSup>
      </m:oMath>
      <w:r w:rsidRPr="003E5C50">
        <w:rPr>
          <w:rFonts w:ascii="Times" w:eastAsiaTheme="minorEastAsia" w:hAnsi="Times"/>
          <w:color w:val="000000" w:themeColor="text1"/>
        </w:rPr>
        <w:t xml:space="preserve"> и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DPO</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+1</m:t>
            </m:r>
          </m:sub>
          <m:sup>
            <m:r>
              <w:rPr>
                <w:rFonts w:ascii="Cambria Math" w:eastAsiaTheme="minorEastAsia" w:hAnsi="Cambria Math"/>
                <w:color w:val="000000" w:themeColor="text1"/>
              </w:rPr>
              <m:t>m</m:t>
            </m:r>
          </m:sup>
        </m:sSubSup>
      </m:oMath>
      <w:r w:rsidRPr="003E5C50">
        <w:rPr>
          <w:rFonts w:ascii="Times" w:eastAsiaTheme="minorEastAsia" w:hAnsi="Times"/>
          <w:color w:val="000000" w:themeColor="text1"/>
        </w:rPr>
        <w:t>обозначаются следующими уравнениями соответственно:</w:t>
      </w:r>
    </w:p>
    <w:p w14:paraId="6286DAF6" w14:textId="6A8AEB4D" w:rsidR="000E57A8" w:rsidRDefault="000E57A8" w:rsidP="00E02A57">
      <w:pPr>
        <w:spacing w:line="360" w:lineRule="auto"/>
        <w:ind w:firstLine="709"/>
        <w:jc w:val="both"/>
        <w:rPr>
          <w:rFonts w:ascii="Times" w:eastAsiaTheme="minorEastAsia" w:hAnsi="Times"/>
          <w:color w:val="000000" w:themeColor="text1"/>
        </w:rPr>
      </w:pPr>
    </w:p>
    <w:p w14:paraId="6E71E44D" w14:textId="77777777" w:rsidR="000E57A8" w:rsidRDefault="000E57A8" w:rsidP="00E02A57">
      <w:pPr>
        <w:spacing w:line="360" w:lineRule="auto"/>
        <w:ind w:firstLine="709"/>
        <w:jc w:val="both"/>
        <w:rPr>
          <w:rFonts w:ascii="Times" w:eastAsiaTheme="minorEastAsia" w:hAnsi="Times"/>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4"/>
      </w:tblGrid>
      <w:tr w:rsidR="00762A3F" w14:paraId="5AA86BDE" w14:textId="77777777" w:rsidTr="000E57A8">
        <w:tc>
          <w:tcPr>
            <w:tcW w:w="8075" w:type="dxa"/>
            <w:vAlign w:val="center"/>
          </w:tcPr>
          <w:p w14:paraId="4D173C86" w14:textId="77777777" w:rsidR="00762A3F" w:rsidRPr="000E57A8" w:rsidRDefault="006E54EA" w:rsidP="000E57A8">
            <w:pPr>
              <w:spacing w:line="360" w:lineRule="auto"/>
              <w:jc w:val="center"/>
              <w:rPr>
                <w:rFonts w:ascii="Times" w:eastAsiaTheme="minorEastAsia" w:hAnsi="Times"/>
                <w:color w:val="000000" w:themeColor="text1"/>
                <w:lang w:val="en-US"/>
              </w:rPr>
            </w:pPr>
            <m:oMathPara>
              <m:oMath>
                <m:sSubSup>
                  <m:sSubSupPr>
                    <m:ctrlPr>
                      <w:rPr>
                        <w:rFonts w:ascii="Cambria Math" w:hAnsi="Cambria Math"/>
                        <w:i/>
                        <w:color w:val="000000" w:themeColor="text1"/>
                      </w:rPr>
                    </m:ctrlPr>
                  </m:sSubSupPr>
                  <m:e>
                    <m:r>
                      <w:rPr>
                        <w:rFonts w:ascii="Cambria Math" w:hAnsi="Cambria Math"/>
                        <w:color w:val="000000" w:themeColor="text1"/>
                      </w:rPr>
                      <m:t xml:space="preserve">                 D</m:t>
                    </m:r>
                    <m:r>
                      <w:rPr>
                        <w:rFonts w:ascii="Cambria Math" w:hAnsi="Cambria Math"/>
                        <w:color w:val="000000" w:themeColor="text1"/>
                        <w:lang w:val="en-US"/>
                      </w:rPr>
                      <m:t>I</m:t>
                    </m:r>
                    <m:r>
                      <w:rPr>
                        <w:rFonts w:ascii="Cambria Math" w:hAnsi="Cambria Math"/>
                        <w:color w:val="000000" w:themeColor="text1"/>
                      </w:rPr>
                      <m:t>O</m:t>
                    </m:r>
                  </m:e>
                  <m:sub>
                    <m:r>
                      <w:rPr>
                        <w:rFonts w:ascii="Cambria Math" w:hAnsi="Cambria Math"/>
                        <w:color w:val="000000" w:themeColor="text1"/>
                      </w:rPr>
                      <m:t>n+1</m:t>
                    </m:r>
                  </m:sub>
                  <m:sup>
                    <m:r>
                      <w:rPr>
                        <w:rFonts w:ascii="Cambria Math" w:hAnsi="Cambria Math"/>
                        <w:color w:val="000000" w:themeColor="text1"/>
                      </w:rPr>
                      <m:t>m</m:t>
                    </m:r>
                  </m:sup>
                </m:sSubSup>
                <m:r>
                  <w:rPr>
                    <w:rFonts w:ascii="Cambria Math" w:hAnsi="Cambria Math"/>
                    <w:color w:val="000000" w:themeColor="text1"/>
                    <w:lang w:val="en-US"/>
                  </w:rPr>
                  <m:t>=у×</m:t>
                </m:r>
                <m:sSubSup>
                  <m:sSubSupPr>
                    <m:ctrlPr>
                      <w:rPr>
                        <w:rFonts w:ascii="Cambria Math" w:hAnsi="Cambria Math"/>
                        <w:i/>
                        <w:color w:val="000000" w:themeColor="text1"/>
                      </w:rPr>
                    </m:ctrlPr>
                  </m:sSubSupPr>
                  <m:e>
                    <m:r>
                      <w:rPr>
                        <w:rFonts w:ascii="Cambria Math" w:hAnsi="Cambria Math"/>
                        <w:color w:val="000000" w:themeColor="text1"/>
                      </w:rPr>
                      <m:t>D</m:t>
                    </m:r>
                    <m:r>
                      <w:rPr>
                        <w:rFonts w:ascii="Cambria Math" w:hAnsi="Cambria Math"/>
                        <w:color w:val="000000" w:themeColor="text1"/>
                        <w:lang w:val="en-US"/>
                      </w:rPr>
                      <m:t>I</m:t>
                    </m:r>
                    <m:r>
                      <w:rPr>
                        <w:rFonts w:ascii="Cambria Math" w:hAnsi="Cambria Math"/>
                        <w:color w:val="000000" w:themeColor="text1"/>
                      </w:rPr>
                      <m:t>O</m:t>
                    </m:r>
                  </m:e>
                  <m:sub>
                    <m:r>
                      <w:rPr>
                        <w:rFonts w:ascii="Cambria Math" w:hAnsi="Cambria Math"/>
                        <w:color w:val="000000" w:themeColor="text1"/>
                      </w:rPr>
                      <m:t>n+1</m:t>
                    </m:r>
                  </m:sub>
                  <m:sup>
                    <m:r>
                      <w:rPr>
                        <w:rFonts w:ascii="Cambria Math" w:hAnsi="Cambria Math"/>
                        <w:color w:val="000000" w:themeColor="text1"/>
                      </w:rPr>
                      <m:t>0m</m:t>
                    </m:r>
                  </m:sup>
                </m:sSubSup>
                <m:r>
                  <w:rPr>
                    <w:rFonts w:ascii="Cambria Math" w:hAnsi="Cambria Math"/>
                    <w:color w:val="000000" w:themeColor="text1"/>
                    <w:lang w:val="en-US"/>
                  </w:rPr>
                  <m:t>+2*(1-у),</m:t>
                </m:r>
              </m:oMath>
            </m:oMathPara>
          </w:p>
          <w:p w14:paraId="3865D03E" w14:textId="7DE17375" w:rsidR="000E57A8" w:rsidRDefault="000E57A8" w:rsidP="000E57A8">
            <w:pPr>
              <w:spacing w:line="360" w:lineRule="auto"/>
              <w:jc w:val="center"/>
              <w:rPr>
                <w:rFonts w:ascii="Times" w:eastAsiaTheme="minorEastAsia" w:hAnsi="Times"/>
                <w:color w:val="000000" w:themeColor="text1"/>
              </w:rPr>
            </w:pPr>
          </w:p>
        </w:tc>
        <w:tc>
          <w:tcPr>
            <w:tcW w:w="1264" w:type="dxa"/>
            <w:vAlign w:val="center"/>
          </w:tcPr>
          <w:p w14:paraId="34F29E1C" w14:textId="77777777" w:rsidR="00762A3F" w:rsidRDefault="00762A3F" w:rsidP="000E57A8">
            <w:pPr>
              <w:spacing w:line="360" w:lineRule="auto"/>
              <w:jc w:val="center"/>
              <w:rPr>
                <w:rFonts w:ascii="Times" w:eastAsiaTheme="minorEastAsia" w:hAnsi="Times"/>
                <w:color w:val="000000" w:themeColor="text1"/>
              </w:rPr>
            </w:pPr>
            <w:r>
              <w:rPr>
                <w:rFonts w:ascii="Times" w:eastAsiaTheme="minorEastAsia" w:hAnsi="Times"/>
                <w:color w:val="000000" w:themeColor="text1"/>
              </w:rPr>
              <w:t>(2.1</w:t>
            </w:r>
            <w:r w:rsidR="002C6071">
              <w:rPr>
                <w:rFonts w:ascii="Times" w:eastAsiaTheme="minorEastAsia" w:hAnsi="Times"/>
                <w:color w:val="000000" w:themeColor="text1"/>
              </w:rPr>
              <w:t>7</w:t>
            </w:r>
            <w:r>
              <w:rPr>
                <w:rFonts w:ascii="Times" w:eastAsiaTheme="minorEastAsia" w:hAnsi="Times"/>
                <w:color w:val="000000" w:themeColor="text1"/>
              </w:rPr>
              <w:t>)</w:t>
            </w:r>
          </w:p>
        </w:tc>
      </w:tr>
      <w:tr w:rsidR="00762A3F" w14:paraId="42911D08" w14:textId="77777777" w:rsidTr="000E57A8">
        <w:tc>
          <w:tcPr>
            <w:tcW w:w="8075" w:type="dxa"/>
            <w:vAlign w:val="center"/>
          </w:tcPr>
          <w:p w14:paraId="4D9EBED9" w14:textId="77777777" w:rsidR="00762A3F" w:rsidRPr="000E57A8" w:rsidRDefault="006E54EA" w:rsidP="000E57A8">
            <w:pPr>
              <w:spacing w:line="360" w:lineRule="auto"/>
              <w:jc w:val="center"/>
              <w:rPr>
                <w:rFonts w:ascii="Times" w:eastAsiaTheme="minorEastAsia" w:hAnsi="Times"/>
                <w:color w:val="000000" w:themeColor="text1"/>
                <w:lang w:val="en-US"/>
              </w:rPr>
            </w:pPr>
            <m:oMathPara>
              <m:oMathParaPr>
                <m:jc m:val="center"/>
              </m:oMathParaPr>
              <m:oMath>
                <m:sSubSup>
                  <m:sSubSupPr>
                    <m:ctrlPr>
                      <w:rPr>
                        <w:rFonts w:ascii="Cambria Math" w:hAnsi="Cambria Math"/>
                        <w:i/>
                        <w:color w:val="000000" w:themeColor="text1"/>
                      </w:rPr>
                    </m:ctrlPr>
                  </m:sSubSupPr>
                  <m:e>
                    <m:r>
                      <w:rPr>
                        <w:rFonts w:ascii="Cambria Math" w:hAnsi="Cambria Math"/>
                        <w:color w:val="000000" w:themeColor="text1"/>
                      </w:rPr>
                      <m:t xml:space="preserve">                     DPO</m:t>
                    </m:r>
                  </m:e>
                  <m:sub>
                    <m:r>
                      <w:rPr>
                        <w:rFonts w:ascii="Cambria Math" w:hAnsi="Cambria Math"/>
                        <w:color w:val="000000" w:themeColor="text1"/>
                      </w:rPr>
                      <m:t>n+1</m:t>
                    </m:r>
                  </m:sub>
                  <m:sup>
                    <m:r>
                      <w:rPr>
                        <w:rFonts w:ascii="Cambria Math" w:hAnsi="Cambria Math"/>
                        <w:color w:val="000000" w:themeColor="text1"/>
                      </w:rPr>
                      <m:t>m</m:t>
                    </m:r>
                  </m:sup>
                </m:sSubSup>
                <m:r>
                  <w:rPr>
                    <w:rFonts w:ascii="Cambria Math" w:hAnsi="Cambria Math"/>
                    <w:color w:val="000000" w:themeColor="text1"/>
                    <w:lang w:val="en-US"/>
                  </w:rPr>
                  <m:t>=у×</m:t>
                </m:r>
                <m:sSubSup>
                  <m:sSubSupPr>
                    <m:ctrlPr>
                      <w:rPr>
                        <w:rFonts w:ascii="Cambria Math" w:hAnsi="Cambria Math"/>
                        <w:i/>
                        <w:color w:val="000000" w:themeColor="text1"/>
                      </w:rPr>
                    </m:ctrlPr>
                  </m:sSubSupPr>
                  <m:e>
                    <m:r>
                      <w:rPr>
                        <w:rFonts w:ascii="Cambria Math" w:hAnsi="Cambria Math"/>
                        <w:color w:val="000000" w:themeColor="text1"/>
                      </w:rPr>
                      <m:t>DPO</m:t>
                    </m:r>
                  </m:e>
                  <m:sub>
                    <m:r>
                      <w:rPr>
                        <w:rFonts w:ascii="Cambria Math" w:hAnsi="Cambria Math"/>
                        <w:color w:val="000000" w:themeColor="text1"/>
                      </w:rPr>
                      <m:t>n+1</m:t>
                    </m:r>
                  </m:sub>
                  <m:sup>
                    <m:r>
                      <w:rPr>
                        <w:rFonts w:ascii="Cambria Math" w:hAnsi="Cambria Math"/>
                        <w:color w:val="000000" w:themeColor="text1"/>
                      </w:rPr>
                      <m:t>0m</m:t>
                    </m:r>
                  </m:sup>
                </m:sSubSup>
                <m:r>
                  <w:rPr>
                    <w:rFonts w:ascii="Cambria Math" w:hAnsi="Cambria Math"/>
                    <w:color w:val="000000" w:themeColor="text1"/>
                    <w:lang w:val="en-US"/>
                  </w:rPr>
                  <m:t>+30*(1-у)</m:t>
                </m:r>
              </m:oMath>
            </m:oMathPara>
          </w:p>
          <w:p w14:paraId="0A3EF95F" w14:textId="0F79C59D" w:rsidR="000E57A8" w:rsidRPr="00762A3F" w:rsidRDefault="000E57A8" w:rsidP="000E57A8">
            <w:pPr>
              <w:spacing w:line="360" w:lineRule="auto"/>
              <w:jc w:val="center"/>
              <w:rPr>
                <w:rFonts w:ascii="Times" w:eastAsiaTheme="minorEastAsia" w:hAnsi="Times"/>
                <w:color w:val="000000" w:themeColor="text1"/>
              </w:rPr>
            </w:pPr>
          </w:p>
        </w:tc>
        <w:tc>
          <w:tcPr>
            <w:tcW w:w="1264" w:type="dxa"/>
            <w:vAlign w:val="center"/>
          </w:tcPr>
          <w:p w14:paraId="2CF15D32" w14:textId="77777777" w:rsidR="00762A3F" w:rsidRDefault="00762A3F" w:rsidP="000E57A8">
            <w:pPr>
              <w:spacing w:line="360" w:lineRule="auto"/>
              <w:jc w:val="center"/>
              <w:rPr>
                <w:rFonts w:ascii="Times" w:eastAsiaTheme="minorEastAsia" w:hAnsi="Times"/>
                <w:color w:val="000000" w:themeColor="text1"/>
              </w:rPr>
            </w:pPr>
            <w:r>
              <w:rPr>
                <w:rFonts w:ascii="Times" w:eastAsiaTheme="minorEastAsia" w:hAnsi="Times"/>
                <w:color w:val="000000" w:themeColor="text1"/>
              </w:rPr>
              <w:t>(2.1</w:t>
            </w:r>
            <w:r w:rsidR="002C6071">
              <w:rPr>
                <w:rFonts w:ascii="Times" w:eastAsiaTheme="minorEastAsia" w:hAnsi="Times"/>
                <w:color w:val="000000" w:themeColor="text1"/>
              </w:rPr>
              <w:t>8</w:t>
            </w:r>
            <w:r>
              <w:rPr>
                <w:rFonts w:ascii="Times" w:eastAsiaTheme="minorEastAsia" w:hAnsi="Times"/>
                <w:color w:val="000000" w:themeColor="text1"/>
              </w:rPr>
              <w:t>)</w:t>
            </w:r>
          </w:p>
        </w:tc>
      </w:tr>
    </w:tbl>
    <w:p w14:paraId="54139BE3" w14:textId="77777777" w:rsidR="0004741A" w:rsidRPr="000C3416" w:rsidRDefault="0004741A" w:rsidP="00702B87">
      <w:pPr>
        <w:spacing w:line="360" w:lineRule="auto"/>
        <w:jc w:val="both"/>
        <w:rPr>
          <w:rFonts w:ascii="Times" w:eastAsiaTheme="minorEastAsia" w:hAnsi="Times"/>
          <w:color w:val="000000" w:themeColor="text1"/>
          <w:lang w:val="en-US"/>
        </w:rPr>
      </w:pPr>
    </w:p>
    <w:p w14:paraId="0F504775" w14:textId="77777777" w:rsidR="00702B87" w:rsidRPr="00702B87" w:rsidRDefault="00702B87" w:rsidP="00702B87">
      <w:pPr>
        <w:pStyle w:val="a6"/>
        <w:keepNext/>
        <w:jc w:val="right"/>
        <w:rPr>
          <w:rFonts w:ascii="Times" w:hAnsi="Times"/>
          <w:b/>
          <w:bCs/>
          <w:i w:val="0"/>
          <w:iCs w:val="0"/>
          <w:color w:val="000000" w:themeColor="text1"/>
          <w:sz w:val="22"/>
          <w:szCs w:val="22"/>
        </w:rPr>
      </w:pPr>
      <w:r w:rsidRPr="00702B87">
        <w:rPr>
          <w:rFonts w:ascii="Times" w:hAnsi="Times"/>
          <w:b/>
          <w:bCs/>
          <w:i w:val="0"/>
          <w:iCs w:val="0"/>
          <w:color w:val="000000" w:themeColor="text1"/>
          <w:sz w:val="22"/>
          <w:szCs w:val="22"/>
        </w:rPr>
        <w:lastRenderedPageBreak/>
        <w:t xml:space="preserve">Таблица 2.2 </w:t>
      </w:r>
      <w:r w:rsidRPr="00702B87">
        <w:rPr>
          <w:rFonts w:ascii="Times" w:hAnsi="Times"/>
          <w:i w:val="0"/>
          <w:iCs w:val="0"/>
          <w:color w:val="000000" w:themeColor="text1"/>
          <w:sz w:val="22"/>
          <w:szCs w:val="22"/>
        </w:rPr>
        <w:t>Параметры модели финансирования запасов</w:t>
      </w:r>
      <w:r w:rsidRPr="00702B87">
        <w:rPr>
          <w:rFonts w:ascii="Times" w:hAnsi="Times"/>
          <w:b/>
          <w:bCs/>
          <w:i w:val="0"/>
          <w:iCs w:val="0"/>
          <w:color w:val="000000" w:themeColor="text1"/>
          <w:sz w:val="22"/>
          <w:szCs w:val="22"/>
        </w:rPr>
        <w:t xml:space="preserve"> </w:t>
      </w:r>
    </w:p>
    <w:tbl>
      <w:tblPr>
        <w:tblStyle w:val="aa"/>
        <w:tblW w:w="9464" w:type="dxa"/>
        <w:jc w:val="center"/>
        <w:tblLook w:val="04A0" w:firstRow="1" w:lastRow="0" w:firstColumn="1" w:lastColumn="0" w:noHBand="0" w:noVBand="1"/>
      </w:tblPr>
      <w:tblGrid>
        <w:gridCol w:w="2068"/>
        <w:gridCol w:w="1873"/>
        <w:gridCol w:w="5523"/>
      </w:tblGrid>
      <w:tr w:rsidR="00702B87" w:rsidRPr="00B528AF" w14:paraId="0D094929" w14:textId="77777777" w:rsidTr="009B7CC2">
        <w:trPr>
          <w:jc w:val="center"/>
        </w:trPr>
        <w:tc>
          <w:tcPr>
            <w:tcW w:w="2068" w:type="dxa"/>
            <w:vAlign w:val="center"/>
          </w:tcPr>
          <w:p w14:paraId="15D20DE0" w14:textId="77777777" w:rsidR="00702B87" w:rsidRPr="00B528AF" w:rsidRDefault="00702B87" w:rsidP="009B7CC2">
            <w:pPr>
              <w:jc w:val="center"/>
              <w:rPr>
                <w:rFonts w:ascii="Times" w:hAnsi="Times"/>
                <w:b/>
                <w:color w:val="000000" w:themeColor="text1"/>
                <w:sz w:val="22"/>
                <w:szCs w:val="22"/>
              </w:rPr>
            </w:pPr>
            <w:r w:rsidRPr="00B528AF">
              <w:rPr>
                <w:rFonts w:ascii="Times" w:hAnsi="Times"/>
                <w:b/>
                <w:color w:val="000000" w:themeColor="text1"/>
                <w:sz w:val="22"/>
                <w:szCs w:val="22"/>
              </w:rPr>
              <w:t>Элемент</w:t>
            </w:r>
          </w:p>
        </w:tc>
        <w:tc>
          <w:tcPr>
            <w:tcW w:w="1873" w:type="dxa"/>
            <w:vAlign w:val="center"/>
          </w:tcPr>
          <w:p w14:paraId="366B10F5" w14:textId="77777777" w:rsidR="00702B87" w:rsidRPr="00B528AF" w:rsidRDefault="00702B87" w:rsidP="009B7CC2">
            <w:pPr>
              <w:jc w:val="center"/>
              <w:rPr>
                <w:rFonts w:ascii="Times" w:hAnsi="Times"/>
                <w:b/>
                <w:color w:val="000000" w:themeColor="text1"/>
                <w:sz w:val="22"/>
                <w:szCs w:val="22"/>
              </w:rPr>
            </w:pPr>
            <w:r w:rsidRPr="00B528AF">
              <w:rPr>
                <w:rFonts w:ascii="Times" w:hAnsi="Times"/>
                <w:b/>
                <w:color w:val="000000" w:themeColor="text1"/>
                <w:sz w:val="22"/>
                <w:szCs w:val="22"/>
              </w:rPr>
              <w:t>Обозначение</w:t>
            </w:r>
          </w:p>
        </w:tc>
        <w:tc>
          <w:tcPr>
            <w:tcW w:w="5523" w:type="dxa"/>
            <w:vAlign w:val="center"/>
          </w:tcPr>
          <w:p w14:paraId="447664E4" w14:textId="77777777" w:rsidR="00702B87" w:rsidRPr="00B528AF" w:rsidRDefault="00702B87" w:rsidP="009B7CC2">
            <w:pPr>
              <w:jc w:val="center"/>
              <w:rPr>
                <w:rFonts w:ascii="Times" w:hAnsi="Times"/>
                <w:b/>
                <w:color w:val="000000" w:themeColor="text1"/>
                <w:sz w:val="22"/>
                <w:szCs w:val="22"/>
              </w:rPr>
            </w:pPr>
            <w:r w:rsidRPr="00B528AF">
              <w:rPr>
                <w:rFonts w:ascii="Times" w:hAnsi="Times"/>
                <w:b/>
                <w:color w:val="000000" w:themeColor="text1"/>
                <w:sz w:val="22"/>
                <w:szCs w:val="22"/>
              </w:rPr>
              <w:t>Описание</w:t>
            </w:r>
          </w:p>
        </w:tc>
      </w:tr>
      <w:tr w:rsidR="00702B87" w:rsidRPr="00B528AF" w14:paraId="1E7459EC" w14:textId="77777777" w:rsidTr="009B7CC2">
        <w:trPr>
          <w:jc w:val="center"/>
        </w:trPr>
        <w:tc>
          <w:tcPr>
            <w:tcW w:w="2068" w:type="dxa"/>
            <w:vAlign w:val="center"/>
          </w:tcPr>
          <w:p w14:paraId="38486490"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Целевая функция</w:t>
            </w:r>
          </w:p>
        </w:tc>
        <w:tc>
          <w:tcPr>
            <w:tcW w:w="1873" w:type="dxa"/>
            <w:vAlign w:val="center"/>
          </w:tcPr>
          <w:p w14:paraId="4C46CAC5" w14:textId="77777777" w:rsidR="00702B87" w:rsidRPr="00B528AF" w:rsidRDefault="00702B87" w:rsidP="009B7CC2">
            <w:pPr>
              <w:spacing w:line="360" w:lineRule="auto"/>
              <w:jc w:val="center"/>
              <w:rPr>
                <w:rFonts w:ascii="Times" w:hAnsi="Times"/>
                <w:i/>
                <w:color w:val="000000" w:themeColor="text1"/>
                <w:sz w:val="22"/>
                <w:szCs w:val="22"/>
              </w:rPr>
            </w:pPr>
            <w:r w:rsidRPr="00B528AF">
              <w:rPr>
                <w:rFonts w:ascii="Times" w:hAnsi="Times"/>
                <w:i/>
                <w:color w:val="000000" w:themeColor="text1"/>
                <w:sz w:val="22"/>
                <w:szCs w:val="22"/>
                <w:lang w:val="en-US"/>
              </w:rPr>
              <w:t>TF</w:t>
            </w:r>
            <w:r w:rsidRPr="00B528AF">
              <w:rPr>
                <w:rFonts w:ascii="Times" w:hAnsi="Times"/>
                <w:i/>
                <w:color w:val="000000" w:themeColor="text1"/>
                <w:sz w:val="22"/>
                <w:szCs w:val="22"/>
              </w:rPr>
              <w:t>С</w:t>
            </w:r>
          </w:p>
        </w:tc>
        <w:tc>
          <w:tcPr>
            <w:tcW w:w="5523" w:type="dxa"/>
            <w:vAlign w:val="center"/>
          </w:tcPr>
          <w:p w14:paraId="52DDB4F7" w14:textId="77777777" w:rsidR="00702B87" w:rsidRPr="00B528AF" w:rsidRDefault="00702B87" w:rsidP="009B7CC2">
            <w:pPr>
              <w:spacing w:line="276" w:lineRule="auto"/>
              <w:jc w:val="center"/>
              <w:rPr>
                <w:rFonts w:ascii="Times" w:hAnsi="Times"/>
                <w:color w:val="000000" w:themeColor="text1"/>
                <w:sz w:val="22"/>
                <w:szCs w:val="22"/>
              </w:rPr>
            </w:pPr>
            <w:r w:rsidRPr="00B528AF">
              <w:rPr>
                <w:rFonts w:ascii="Times" w:hAnsi="Times"/>
                <w:color w:val="000000" w:themeColor="text1"/>
                <w:sz w:val="22"/>
                <w:szCs w:val="22"/>
              </w:rPr>
              <w:t>Итоговые финансовые затраты на оборотный капитал для цепочки поставок (включая затраты на внедрение факторинга / обратного факторинга)</w:t>
            </w:r>
          </w:p>
        </w:tc>
      </w:tr>
      <w:tr w:rsidR="00702B87" w:rsidRPr="00B528AF" w14:paraId="58BFA58B" w14:textId="77777777" w:rsidTr="009B7CC2">
        <w:trPr>
          <w:jc w:val="center"/>
        </w:trPr>
        <w:tc>
          <w:tcPr>
            <w:tcW w:w="2068" w:type="dxa"/>
            <w:vMerge w:val="restart"/>
            <w:vAlign w:val="center"/>
          </w:tcPr>
          <w:p w14:paraId="70AA85AD"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Индексы</w:t>
            </w:r>
          </w:p>
        </w:tc>
        <w:tc>
          <w:tcPr>
            <w:tcW w:w="1873" w:type="dxa"/>
            <w:vAlign w:val="center"/>
          </w:tcPr>
          <w:p w14:paraId="58D740F9" w14:textId="77777777" w:rsidR="00702B87" w:rsidRPr="00B528AF" w:rsidRDefault="00702B87" w:rsidP="009B7CC2">
            <w:pPr>
              <w:spacing w:line="360" w:lineRule="auto"/>
              <w:jc w:val="center"/>
              <w:rPr>
                <w:rFonts w:ascii="Times" w:hAnsi="Times"/>
                <w:i/>
                <w:color w:val="000000" w:themeColor="text1"/>
                <w:sz w:val="22"/>
                <w:szCs w:val="22"/>
              </w:rPr>
            </w:pPr>
            <w:r w:rsidRPr="00B528AF">
              <w:rPr>
                <w:rFonts w:ascii="Times" w:hAnsi="Times"/>
                <w:i/>
                <w:color w:val="000000" w:themeColor="text1"/>
                <w:sz w:val="22"/>
                <w:szCs w:val="22"/>
                <w:lang w:val="en-US"/>
              </w:rPr>
              <w:t>n</w:t>
            </w:r>
          </w:p>
        </w:tc>
        <w:tc>
          <w:tcPr>
            <w:tcW w:w="5523" w:type="dxa"/>
            <w:vAlign w:val="center"/>
          </w:tcPr>
          <w:p w14:paraId="54E46580" w14:textId="77777777" w:rsidR="00702B87" w:rsidRPr="00B528AF" w:rsidRDefault="00702B87" w:rsidP="009B7CC2">
            <w:pPr>
              <w:spacing w:line="360" w:lineRule="auto"/>
              <w:ind w:firstLine="709"/>
              <w:jc w:val="center"/>
              <w:rPr>
                <w:rFonts w:ascii="Times" w:hAnsi="Times"/>
                <w:color w:val="000000" w:themeColor="text1"/>
                <w:sz w:val="22"/>
                <w:szCs w:val="22"/>
              </w:rPr>
            </w:pPr>
            <w:r w:rsidRPr="00B528AF">
              <w:rPr>
                <w:rFonts w:ascii="Times" w:hAnsi="Times"/>
                <w:color w:val="000000" w:themeColor="text1"/>
                <w:sz w:val="22"/>
                <w:szCs w:val="22"/>
              </w:rPr>
              <w:t>Этап цепочки поставок</w:t>
            </w:r>
          </w:p>
          <w:p w14:paraId="5916BF8F" w14:textId="77777777" w:rsidR="00702B87" w:rsidRPr="00B528AF" w:rsidRDefault="00702B87" w:rsidP="009B7CC2">
            <w:pPr>
              <w:spacing w:line="360" w:lineRule="auto"/>
              <w:jc w:val="center"/>
              <w:rPr>
                <w:rFonts w:ascii="Times" w:hAnsi="Times"/>
                <w:color w:val="000000" w:themeColor="text1"/>
                <w:sz w:val="22"/>
                <w:szCs w:val="22"/>
              </w:rPr>
            </w:pPr>
          </w:p>
        </w:tc>
      </w:tr>
      <w:tr w:rsidR="00702B87" w:rsidRPr="00B528AF" w14:paraId="10CB1FC9" w14:textId="77777777" w:rsidTr="009B7CC2">
        <w:trPr>
          <w:jc w:val="center"/>
        </w:trPr>
        <w:tc>
          <w:tcPr>
            <w:tcW w:w="2068" w:type="dxa"/>
            <w:vMerge/>
            <w:vAlign w:val="center"/>
          </w:tcPr>
          <w:p w14:paraId="4B3EA21B" w14:textId="77777777" w:rsidR="00702B87" w:rsidRPr="00B528AF" w:rsidRDefault="00702B87" w:rsidP="009B7CC2">
            <w:pPr>
              <w:spacing w:line="360" w:lineRule="auto"/>
              <w:jc w:val="center"/>
              <w:rPr>
                <w:rFonts w:ascii="Times" w:hAnsi="Times"/>
                <w:i/>
                <w:color w:val="000000" w:themeColor="text1"/>
                <w:sz w:val="22"/>
                <w:szCs w:val="22"/>
              </w:rPr>
            </w:pPr>
          </w:p>
        </w:tc>
        <w:tc>
          <w:tcPr>
            <w:tcW w:w="1873" w:type="dxa"/>
            <w:vAlign w:val="center"/>
          </w:tcPr>
          <w:p w14:paraId="3CDDD321" w14:textId="77777777" w:rsidR="00702B87" w:rsidRPr="00B528AF" w:rsidRDefault="00702B87" w:rsidP="009B7CC2">
            <w:pPr>
              <w:spacing w:line="360" w:lineRule="auto"/>
              <w:jc w:val="center"/>
              <w:rPr>
                <w:rFonts w:ascii="Times" w:hAnsi="Times"/>
                <w:i/>
                <w:color w:val="000000" w:themeColor="text1"/>
                <w:sz w:val="22"/>
                <w:szCs w:val="22"/>
              </w:rPr>
            </w:pPr>
            <w:r w:rsidRPr="00B528AF">
              <w:rPr>
                <w:rFonts w:ascii="Times" w:hAnsi="Times"/>
                <w:i/>
                <w:color w:val="000000" w:themeColor="text1"/>
                <w:sz w:val="22"/>
                <w:szCs w:val="22"/>
                <w:lang w:val="en-US"/>
              </w:rPr>
              <w:t>m</w:t>
            </w:r>
          </w:p>
        </w:tc>
        <w:tc>
          <w:tcPr>
            <w:tcW w:w="5523" w:type="dxa"/>
            <w:vAlign w:val="center"/>
          </w:tcPr>
          <w:p w14:paraId="24F9735B"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Количество компаний, взаимодействующих на одном этапе</w:t>
            </w:r>
          </w:p>
        </w:tc>
      </w:tr>
      <w:tr w:rsidR="00702B87" w:rsidRPr="00B528AF" w14:paraId="2382C79E" w14:textId="77777777" w:rsidTr="009B7CC2">
        <w:trPr>
          <w:jc w:val="center"/>
        </w:trPr>
        <w:tc>
          <w:tcPr>
            <w:tcW w:w="2068" w:type="dxa"/>
            <w:vMerge w:val="restart"/>
            <w:vAlign w:val="center"/>
          </w:tcPr>
          <w:p w14:paraId="5B8F1E8F"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Переменные</w:t>
            </w:r>
          </w:p>
        </w:tc>
        <w:tc>
          <w:tcPr>
            <w:tcW w:w="1873" w:type="dxa"/>
            <w:vAlign w:val="center"/>
          </w:tcPr>
          <w:p w14:paraId="1C944B2A"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х</w:t>
            </w:r>
          </w:p>
        </w:tc>
        <w:tc>
          <w:tcPr>
            <w:tcW w:w="5523" w:type="dxa"/>
            <w:vAlign w:val="center"/>
          </w:tcPr>
          <w:p w14:paraId="00143D5D"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eastAsiaTheme="minorEastAsia" w:hAnsi="Times"/>
                <w:color w:val="000000" w:themeColor="text1"/>
                <w:sz w:val="22"/>
                <w:szCs w:val="22"/>
              </w:rPr>
              <w:t>Доля досрочного платежа от банка к поставщику</w:t>
            </w:r>
          </w:p>
        </w:tc>
      </w:tr>
      <w:tr w:rsidR="00702B87" w:rsidRPr="00B528AF" w14:paraId="7B4A057D" w14:textId="77777777" w:rsidTr="009B7CC2">
        <w:trPr>
          <w:jc w:val="center"/>
        </w:trPr>
        <w:tc>
          <w:tcPr>
            <w:tcW w:w="2068" w:type="dxa"/>
            <w:vMerge/>
            <w:vAlign w:val="center"/>
          </w:tcPr>
          <w:p w14:paraId="6B30C007"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4843CCE5" w14:textId="77777777" w:rsidR="00702B87" w:rsidRPr="00B528AF" w:rsidRDefault="00702B87" w:rsidP="009B7CC2">
            <w:pPr>
              <w:spacing w:line="360" w:lineRule="auto"/>
              <w:jc w:val="center"/>
              <w:rPr>
                <w:rFonts w:ascii="Times" w:hAnsi="Times"/>
                <w:color w:val="000000" w:themeColor="text1"/>
                <w:sz w:val="22"/>
                <w:szCs w:val="22"/>
                <w:lang w:val="en-US"/>
              </w:rPr>
            </w:pPr>
            <w:r w:rsidRPr="00B528AF">
              <w:rPr>
                <w:rFonts w:ascii="Times" w:hAnsi="Times"/>
                <w:i/>
                <w:color w:val="000000" w:themeColor="text1"/>
                <w:sz w:val="22"/>
                <w:szCs w:val="22"/>
                <w:lang w:val="en-US"/>
              </w:rPr>
              <w:t>P</w:t>
            </w:r>
          </w:p>
        </w:tc>
        <w:tc>
          <w:tcPr>
            <w:tcW w:w="5523" w:type="dxa"/>
            <w:vAlign w:val="center"/>
          </w:tcPr>
          <w:p w14:paraId="6C184CDF" w14:textId="77777777" w:rsidR="00702B87" w:rsidRPr="00B528AF" w:rsidRDefault="00702B87" w:rsidP="009B7CC2">
            <w:pPr>
              <w:spacing w:line="276" w:lineRule="auto"/>
              <w:jc w:val="center"/>
              <w:rPr>
                <w:rFonts w:ascii="Times" w:hAnsi="Times"/>
                <w:color w:val="000000" w:themeColor="text1"/>
                <w:sz w:val="22"/>
                <w:szCs w:val="22"/>
                <w:lang w:val="en-US"/>
              </w:rPr>
            </w:pPr>
            <w:r w:rsidRPr="00B528AF">
              <w:rPr>
                <w:rFonts w:ascii="Times" w:hAnsi="Times"/>
                <w:color w:val="000000" w:themeColor="text1"/>
                <w:sz w:val="22"/>
                <w:szCs w:val="22"/>
                <w:lang w:val="en-US"/>
              </w:rPr>
              <w:t>Продолжительность срока платежа</w:t>
            </w:r>
          </w:p>
        </w:tc>
      </w:tr>
      <w:tr w:rsidR="00702B87" w:rsidRPr="00B528AF" w14:paraId="10DE6402" w14:textId="77777777" w:rsidTr="009B7CC2">
        <w:trPr>
          <w:jc w:val="center"/>
        </w:trPr>
        <w:tc>
          <w:tcPr>
            <w:tcW w:w="2068" w:type="dxa"/>
            <w:vMerge w:val="restart"/>
            <w:vAlign w:val="center"/>
          </w:tcPr>
          <w:p w14:paraId="61C17DA0"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Параметры</w:t>
            </w:r>
          </w:p>
        </w:tc>
        <w:tc>
          <w:tcPr>
            <w:tcW w:w="1873" w:type="dxa"/>
            <w:vAlign w:val="center"/>
          </w:tcPr>
          <w:p w14:paraId="56FD4EA5" w14:textId="77777777" w:rsidR="00702B87" w:rsidRPr="00B528AF" w:rsidRDefault="006E54EA" w:rsidP="009B7CC2">
            <w:pPr>
              <w:spacing w:line="360" w:lineRule="auto"/>
              <w:jc w:val="center"/>
              <w:rPr>
                <w:rFonts w:ascii="Times"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CCC</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m:oMathPara>
          </w:p>
        </w:tc>
        <w:tc>
          <w:tcPr>
            <w:tcW w:w="5523" w:type="dxa"/>
            <w:vAlign w:val="center"/>
          </w:tcPr>
          <w:p w14:paraId="4EBF02E1"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Цикл обращения денежных средств для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p>
        </w:tc>
      </w:tr>
      <w:tr w:rsidR="00702B87" w:rsidRPr="00B528AF" w14:paraId="638AD0D1" w14:textId="77777777" w:rsidTr="009B7CC2">
        <w:trPr>
          <w:jc w:val="center"/>
        </w:trPr>
        <w:tc>
          <w:tcPr>
            <w:tcW w:w="2068" w:type="dxa"/>
            <w:vMerge/>
            <w:vAlign w:val="center"/>
          </w:tcPr>
          <w:p w14:paraId="3EAF5447"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6741006E" w14:textId="77777777" w:rsidR="00702B87" w:rsidRPr="00B528AF" w:rsidRDefault="006E54EA" w:rsidP="009B7CC2">
            <w:pPr>
              <w:spacing w:line="360" w:lineRule="auto"/>
              <w:jc w:val="center"/>
              <w:rPr>
                <w:rFonts w:ascii="Times" w:hAnsi="Times"/>
                <w:color w:val="000000" w:themeColor="text1"/>
                <w:sz w:val="22"/>
                <w:szCs w:val="22"/>
                <w:lang w:val="en-US"/>
              </w:rPr>
            </w:pPr>
            <m:oMathPara>
              <m:oMathParaPr>
                <m:jc m:val="left"/>
              </m:oMathParaPr>
              <m:oMath>
                <m:sSub>
                  <m:sSubPr>
                    <m:ctrlPr>
                      <w:rPr>
                        <w:rFonts w:ascii="Cambria Math" w:hAnsi="Cambria Math"/>
                        <w:i/>
                        <w:color w:val="000000" w:themeColor="text1"/>
                        <w:sz w:val="22"/>
                        <w:szCs w:val="22"/>
                        <w:lang w:val="en-US"/>
                      </w:rPr>
                    </m:ctrlPr>
                  </m:sSubPr>
                  <m:e>
                    <m:r>
                      <w:rPr>
                        <w:rFonts w:ascii="Cambria Math" w:hAnsi="Cambria Math"/>
                        <w:color w:val="000000" w:themeColor="text1"/>
                        <w:sz w:val="22"/>
                        <w:szCs w:val="22"/>
                        <w:lang w:val="en-US"/>
                      </w:rPr>
                      <m:t>CCC</m:t>
                    </m:r>
                  </m:e>
                  <m:sub>
                    <m:r>
                      <w:rPr>
                        <w:rFonts w:ascii="Cambria Math" w:hAnsi="Cambria Math"/>
                        <w:color w:val="000000" w:themeColor="text1"/>
                        <w:sz w:val="22"/>
                        <w:szCs w:val="22"/>
                        <w:lang w:val="en-US"/>
                      </w:rPr>
                      <m:t>min</m:t>
                    </m:r>
                  </m:sub>
                </m:sSub>
                <m:sSub>
                  <m:sSubPr>
                    <m:ctrlPr>
                      <w:rPr>
                        <w:rFonts w:ascii="Cambria Math" w:hAnsi="Cambria Math"/>
                        <w:i/>
                        <w:color w:val="000000" w:themeColor="text1"/>
                        <w:sz w:val="22"/>
                        <w:szCs w:val="22"/>
                        <w:lang w:val="en-US"/>
                      </w:rPr>
                    </m:ctrlPr>
                  </m:sSubPr>
                  <m:e>
                    <m:r>
                      <w:rPr>
                        <w:rFonts w:ascii="Cambria Math" w:hAnsi="Cambria Math"/>
                        <w:color w:val="000000" w:themeColor="text1"/>
                        <w:sz w:val="22"/>
                        <w:szCs w:val="22"/>
                        <w:lang w:val="en-US"/>
                      </w:rPr>
                      <m:t>;CCC</m:t>
                    </m:r>
                  </m:e>
                  <m:sub>
                    <m:r>
                      <w:rPr>
                        <w:rFonts w:ascii="Cambria Math" w:hAnsi="Cambria Math"/>
                        <w:color w:val="000000" w:themeColor="text1"/>
                        <w:sz w:val="22"/>
                        <w:szCs w:val="22"/>
                        <w:lang w:val="en-US"/>
                      </w:rPr>
                      <m:t>max</m:t>
                    </m:r>
                  </m:sub>
                </m:sSub>
              </m:oMath>
            </m:oMathPara>
          </w:p>
        </w:tc>
        <w:tc>
          <w:tcPr>
            <w:tcW w:w="5523" w:type="dxa"/>
            <w:vAlign w:val="center"/>
          </w:tcPr>
          <w:p w14:paraId="43BA7798"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Заданный интервал стабильности для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p>
        </w:tc>
      </w:tr>
      <w:tr w:rsidR="00702B87" w:rsidRPr="00B528AF" w14:paraId="525DCE98" w14:textId="77777777" w:rsidTr="009B7CC2">
        <w:trPr>
          <w:jc w:val="center"/>
        </w:trPr>
        <w:tc>
          <w:tcPr>
            <w:tcW w:w="2068" w:type="dxa"/>
            <w:vMerge/>
            <w:vAlign w:val="center"/>
          </w:tcPr>
          <w:p w14:paraId="5F79D085"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5F415C0D" w14:textId="77777777" w:rsidR="00702B87" w:rsidRPr="00B528AF" w:rsidRDefault="006E54EA" w:rsidP="009B7CC2">
            <w:pPr>
              <w:spacing w:line="360" w:lineRule="auto"/>
              <w:jc w:val="center"/>
              <w:rPr>
                <w:rFonts w:ascii="Times"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INV</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m:oMathPara>
          </w:p>
        </w:tc>
        <w:tc>
          <w:tcPr>
            <w:tcW w:w="5523" w:type="dxa"/>
            <w:vAlign w:val="center"/>
          </w:tcPr>
          <w:p w14:paraId="6975417A"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Сумма запасов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r w:rsidRPr="00B528AF">
              <w:rPr>
                <w:rFonts w:ascii="Times" w:hAnsi="Times"/>
                <w:color w:val="000000" w:themeColor="text1"/>
                <w:sz w:val="22"/>
                <w:szCs w:val="22"/>
              </w:rPr>
              <w:t xml:space="preserve"> на конец года</w:t>
            </w:r>
          </w:p>
        </w:tc>
      </w:tr>
      <w:tr w:rsidR="00702B87" w:rsidRPr="00B528AF" w14:paraId="3DD70C0E" w14:textId="77777777" w:rsidTr="009B7CC2">
        <w:trPr>
          <w:jc w:val="center"/>
        </w:trPr>
        <w:tc>
          <w:tcPr>
            <w:tcW w:w="2068" w:type="dxa"/>
            <w:vMerge/>
            <w:vAlign w:val="center"/>
          </w:tcPr>
          <w:p w14:paraId="73CB7EEC"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60D11E8A" w14:textId="77777777" w:rsidR="00702B87" w:rsidRPr="00B528AF" w:rsidRDefault="006E54EA" w:rsidP="009B7CC2">
            <w:pPr>
              <w:spacing w:line="360" w:lineRule="auto"/>
              <w:jc w:val="center"/>
              <w:rPr>
                <w:rFonts w:ascii="Times"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AR</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m:oMathPara>
          </w:p>
        </w:tc>
        <w:tc>
          <w:tcPr>
            <w:tcW w:w="5523" w:type="dxa"/>
            <w:vAlign w:val="center"/>
          </w:tcPr>
          <w:p w14:paraId="518D893F" w14:textId="77777777" w:rsidR="00702B87" w:rsidRPr="00B528AF" w:rsidRDefault="00702B87" w:rsidP="009B7CC2">
            <w:pPr>
              <w:spacing w:line="360" w:lineRule="auto"/>
              <w:ind w:right="34"/>
              <w:jc w:val="center"/>
              <w:rPr>
                <w:rFonts w:ascii="Times" w:hAnsi="Times"/>
                <w:color w:val="000000" w:themeColor="text1"/>
                <w:sz w:val="22"/>
                <w:szCs w:val="22"/>
              </w:rPr>
            </w:pPr>
            <w:r w:rsidRPr="00B528AF">
              <w:rPr>
                <w:rFonts w:ascii="Times" w:hAnsi="Times"/>
                <w:color w:val="000000" w:themeColor="text1"/>
                <w:sz w:val="22"/>
                <w:szCs w:val="22"/>
              </w:rPr>
              <w:t xml:space="preserve">Сумма дебиторской задолженности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r w:rsidRPr="00B528AF">
              <w:rPr>
                <w:rFonts w:ascii="Times" w:hAnsi="Times"/>
                <w:color w:val="000000" w:themeColor="text1"/>
                <w:sz w:val="22"/>
                <w:szCs w:val="22"/>
              </w:rPr>
              <w:t xml:space="preserve"> на конец года</w:t>
            </w:r>
          </w:p>
        </w:tc>
      </w:tr>
      <w:tr w:rsidR="00702B87" w:rsidRPr="00B528AF" w14:paraId="23B2C28C" w14:textId="77777777" w:rsidTr="009B7CC2">
        <w:trPr>
          <w:jc w:val="center"/>
        </w:trPr>
        <w:tc>
          <w:tcPr>
            <w:tcW w:w="2068" w:type="dxa"/>
            <w:vMerge/>
            <w:vAlign w:val="center"/>
          </w:tcPr>
          <w:p w14:paraId="7DF64A93"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6C97F345" w14:textId="77777777" w:rsidR="00702B87" w:rsidRPr="00B528AF" w:rsidRDefault="006E54EA" w:rsidP="009B7CC2">
            <w:pPr>
              <w:spacing w:line="360" w:lineRule="auto"/>
              <w:jc w:val="center"/>
              <w:rPr>
                <w:rFonts w:ascii="Times" w:eastAsia="Calibri"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AP</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m:oMathPara>
          </w:p>
        </w:tc>
        <w:tc>
          <w:tcPr>
            <w:tcW w:w="5523" w:type="dxa"/>
            <w:vAlign w:val="center"/>
          </w:tcPr>
          <w:p w14:paraId="1C5C804D"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Сумма кредиторской задолженности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r w:rsidRPr="00B528AF">
              <w:rPr>
                <w:rFonts w:ascii="Times" w:hAnsi="Times"/>
                <w:color w:val="000000" w:themeColor="text1"/>
                <w:sz w:val="22"/>
                <w:szCs w:val="22"/>
              </w:rPr>
              <w:t xml:space="preserve"> на конец года</w:t>
            </w:r>
          </w:p>
        </w:tc>
      </w:tr>
      <w:tr w:rsidR="00702B87" w:rsidRPr="00B528AF" w14:paraId="221373AE" w14:textId="77777777" w:rsidTr="009B7CC2">
        <w:trPr>
          <w:jc w:val="center"/>
        </w:trPr>
        <w:tc>
          <w:tcPr>
            <w:tcW w:w="2068" w:type="dxa"/>
            <w:vMerge/>
            <w:vAlign w:val="center"/>
          </w:tcPr>
          <w:p w14:paraId="1BDE2DA8"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358A53BC" w14:textId="77777777" w:rsidR="00702B87" w:rsidRPr="00B528AF" w:rsidRDefault="006E54EA" w:rsidP="009B7CC2">
            <w:pPr>
              <w:spacing w:line="360" w:lineRule="auto"/>
              <w:jc w:val="center"/>
              <w:rPr>
                <w:rFonts w:ascii="Times" w:eastAsia="Calibri"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COGS</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m:oMathPara>
          </w:p>
        </w:tc>
        <w:tc>
          <w:tcPr>
            <w:tcW w:w="5523" w:type="dxa"/>
            <w:vAlign w:val="center"/>
          </w:tcPr>
          <w:p w14:paraId="16BB14A3"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Сумма себестоимости реализованных товаров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r w:rsidRPr="00B528AF">
              <w:rPr>
                <w:rFonts w:ascii="Times" w:hAnsi="Times"/>
                <w:color w:val="000000" w:themeColor="text1"/>
                <w:sz w:val="22"/>
                <w:szCs w:val="22"/>
              </w:rPr>
              <w:t xml:space="preserve"> на конец года</w:t>
            </w:r>
          </w:p>
        </w:tc>
      </w:tr>
      <w:tr w:rsidR="00702B87" w:rsidRPr="00B528AF" w14:paraId="73F4FBFF" w14:textId="77777777" w:rsidTr="009B7CC2">
        <w:trPr>
          <w:jc w:val="center"/>
        </w:trPr>
        <w:tc>
          <w:tcPr>
            <w:tcW w:w="2068" w:type="dxa"/>
            <w:vMerge/>
            <w:vAlign w:val="center"/>
          </w:tcPr>
          <w:p w14:paraId="5F49921B"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247702FB" w14:textId="77777777" w:rsidR="00702B87" w:rsidRPr="00B528AF" w:rsidRDefault="006E54EA" w:rsidP="009B7CC2">
            <w:pPr>
              <w:spacing w:line="360" w:lineRule="auto"/>
              <w:jc w:val="center"/>
              <w:rPr>
                <w:rFonts w:ascii="Times" w:eastAsia="Calibri"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Rev</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m:oMathPara>
          </w:p>
        </w:tc>
        <w:tc>
          <w:tcPr>
            <w:tcW w:w="5523" w:type="dxa"/>
            <w:vAlign w:val="center"/>
          </w:tcPr>
          <w:p w14:paraId="04BA239D"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Прибыль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r w:rsidRPr="00B528AF">
              <w:rPr>
                <w:rFonts w:ascii="Times" w:hAnsi="Times"/>
                <w:color w:val="000000" w:themeColor="text1"/>
                <w:sz w:val="22"/>
                <w:szCs w:val="22"/>
              </w:rPr>
              <w:t xml:space="preserve"> на конец года</w:t>
            </w:r>
          </w:p>
        </w:tc>
      </w:tr>
      <w:tr w:rsidR="00702B87" w:rsidRPr="00B528AF" w14:paraId="0EDBCB17" w14:textId="77777777" w:rsidTr="009B7CC2">
        <w:trPr>
          <w:jc w:val="center"/>
        </w:trPr>
        <w:tc>
          <w:tcPr>
            <w:tcW w:w="2068" w:type="dxa"/>
            <w:vMerge/>
            <w:vAlign w:val="center"/>
          </w:tcPr>
          <w:p w14:paraId="18746E29"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45B2CC92" w14:textId="77777777" w:rsidR="00702B87" w:rsidRPr="00B528AF" w:rsidRDefault="006E54EA" w:rsidP="009B7CC2">
            <w:pPr>
              <w:spacing w:line="360" w:lineRule="auto"/>
              <w:jc w:val="center"/>
              <w:rPr>
                <w:rFonts w:ascii="Times" w:eastAsia="Calibri"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c</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m:oMathPara>
          </w:p>
        </w:tc>
        <w:tc>
          <w:tcPr>
            <w:tcW w:w="5523" w:type="dxa"/>
            <w:vAlign w:val="center"/>
          </w:tcPr>
          <w:p w14:paraId="775EE749"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Стоимость капитала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p>
        </w:tc>
      </w:tr>
      <w:tr w:rsidR="00702B87" w:rsidRPr="00B528AF" w14:paraId="26ABAC05" w14:textId="77777777" w:rsidTr="009B7CC2">
        <w:trPr>
          <w:jc w:val="center"/>
        </w:trPr>
        <w:tc>
          <w:tcPr>
            <w:tcW w:w="2068" w:type="dxa"/>
            <w:vMerge/>
            <w:vAlign w:val="center"/>
          </w:tcPr>
          <w:p w14:paraId="210AF6AB"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3CA5B246" w14:textId="77777777" w:rsidR="00702B87" w:rsidRPr="00B528AF" w:rsidRDefault="006E54EA" w:rsidP="009B7CC2">
            <w:pPr>
              <w:spacing w:line="360" w:lineRule="auto"/>
              <w:jc w:val="center"/>
              <w:rPr>
                <w:rFonts w:ascii="Times" w:eastAsia="Calibri"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FC</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m:oMathPara>
          </w:p>
        </w:tc>
        <w:tc>
          <w:tcPr>
            <w:tcW w:w="5523" w:type="dxa"/>
            <w:vAlign w:val="center"/>
          </w:tcPr>
          <w:p w14:paraId="3BB4EB17"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Финансовые затраты на оборотный капитал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p>
        </w:tc>
      </w:tr>
      <w:tr w:rsidR="00702B87" w:rsidRPr="00B528AF" w14:paraId="3C857194" w14:textId="77777777" w:rsidTr="009B7CC2">
        <w:trPr>
          <w:jc w:val="center"/>
        </w:trPr>
        <w:tc>
          <w:tcPr>
            <w:tcW w:w="2068" w:type="dxa"/>
            <w:vMerge/>
            <w:vAlign w:val="center"/>
          </w:tcPr>
          <w:p w14:paraId="22F30D6A"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61566DED" w14:textId="77777777" w:rsidR="00702B87" w:rsidRPr="00B528AF" w:rsidRDefault="006E54EA" w:rsidP="009B7CC2">
            <w:pPr>
              <w:spacing w:line="360" w:lineRule="auto"/>
              <w:jc w:val="center"/>
              <w:rPr>
                <w:rFonts w:ascii="Times" w:eastAsia="Calibri"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FC</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0m</m:t>
                    </m:r>
                  </m:sup>
                </m:sSubSup>
              </m:oMath>
            </m:oMathPara>
          </w:p>
        </w:tc>
        <w:tc>
          <w:tcPr>
            <w:tcW w:w="5523" w:type="dxa"/>
            <w:vAlign w:val="center"/>
          </w:tcPr>
          <w:p w14:paraId="4BC415CF"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Финансовые затраты на оборотный капитал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r w:rsidRPr="00B528AF">
              <w:rPr>
                <w:rFonts w:ascii="Times" w:hAnsi="Times"/>
                <w:color w:val="000000" w:themeColor="text1"/>
                <w:sz w:val="22"/>
                <w:szCs w:val="22"/>
              </w:rPr>
              <w:t xml:space="preserve"> до оптимизации</w:t>
            </w:r>
          </w:p>
        </w:tc>
      </w:tr>
      <w:tr w:rsidR="00702B87" w:rsidRPr="00B528AF" w14:paraId="36D37EA6" w14:textId="77777777" w:rsidTr="009B7CC2">
        <w:trPr>
          <w:jc w:val="center"/>
        </w:trPr>
        <w:tc>
          <w:tcPr>
            <w:tcW w:w="2068" w:type="dxa"/>
            <w:vMerge/>
            <w:vAlign w:val="center"/>
          </w:tcPr>
          <w:p w14:paraId="66630A43"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008DA1D5" w14:textId="77777777" w:rsidR="00702B87" w:rsidRPr="00B528AF" w:rsidRDefault="006E54EA" w:rsidP="009B7CC2">
            <w:pPr>
              <w:spacing w:line="360" w:lineRule="auto"/>
              <w:jc w:val="center"/>
              <w:rPr>
                <w:rFonts w:ascii="Times" w:eastAsia="Calibri"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WC</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m:oMathPara>
          </w:p>
        </w:tc>
        <w:tc>
          <w:tcPr>
            <w:tcW w:w="5523" w:type="dxa"/>
            <w:vAlign w:val="center"/>
          </w:tcPr>
          <w:p w14:paraId="548614A9"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Рабочий капитал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p>
        </w:tc>
      </w:tr>
      <w:tr w:rsidR="00702B87" w:rsidRPr="00B528AF" w14:paraId="76156AC1" w14:textId="77777777" w:rsidTr="009B7CC2">
        <w:trPr>
          <w:jc w:val="center"/>
        </w:trPr>
        <w:tc>
          <w:tcPr>
            <w:tcW w:w="2068" w:type="dxa"/>
            <w:vMerge/>
            <w:vAlign w:val="center"/>
          </w:tcPr>
          <w:p w14:paraId="6AAE70C8"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412997A0" w14:textId="77777777" w:rsidR="00702B87" w:rsidRPr="00B528AF" w:rsidRDefault="00702B87" w:rsidP="009B7CC2">
            <w:pPr>
              <w:spacing w:line="360" w:lineRule="auto"/>
              <w:jc w:val="center"/>
              <w:rPr>
                <w:rFonts w:ascii="Times" w:eastAsia="Calibri" w:hAnsi="Times"/>
                <w:i/>
                <w:color w:val="000000" w:themeColor="text1"/>
                <w:sz w:val="22"/>
                <w:szCs w:val="22"/>
              </w:rPr>
            </w:pPr>
            <w:r w:rsidRPr="00B528AF">
              <w:rPr>
                <w:rFonts w:ascii="Times" w:eastAsia="Calibri" w:hAnsi="Times"/>
                <w:i/>
                <w:color w:val="000000" w:themeColor="text1"/>
                <w:sz w:val="22"/>
                <w:szCs w:val="22"/>
                <w:lang w:val="en-US"/>
              </w:rPr>
              <w:t>p</w:t>
            </w:r>
          </w:p>
        </w:tc>
        <w:tc>
          <w:tcPr>
            <w:tcW w:w="5523" w:type="dxa"/>
            <w:vAlign w:val="center"/>
          </w:tcPr>
          <w:p w14:paraId="73AAAF56"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Процентная ставка для финансирования запасов</w:t>
            </w:r>
          </w:p>
        </w:tc>
      </w:tr>
      <w:tr w:rsidR="00702B87" w:rsidRPr="00B528AF" w14:paraId="49515C4C" w14:textId="77777777" w:rsidTr="009B7CC2">
        <w:trPr>
          <w:jc w:val="center"/>
        </w:trPr>
        <w:tc>
          <w:tcPr>
            <w:tcW w:w="2068" w:type="dxa"/>
            <w:vMerge/>
            <w:vAlign w:val="center"/>
          </w:tcPr>
          <w:p w14:paraId="2EAD5956"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4B490F62" w14:textId="77777777" w:rsidR="00702B87" w:rsidRPr="00B528AF" w:rsidRDefault="006E54EA" w:rsidP="009B7CC2">
            <w:pPr>
              <w:spacing w:line="360" w:lineRule="auto"/>
              <w:jc w:val="center"/>
              <w:rPr>
                <w:rFonts w:ascii="Times" w:eastAsia="Calibri"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DSO</m:t>
                    </m:r>
                  </m:e>
                  <m:sub>
                    <m:r>
                      <w:rPr>
                        <w:rFonts w:ascii="Cambria Math" w:hAnsi="Cambria Math"/>
                        <w:color w:val="000000" w:themeColor="text1"/>
                        <w:sz w:val="22"/>
                        <w:szCs w:val="22"/>
                      </w:rPr>
                      <m:t>n</m:t>
                    </m:r>
                  </m:sub>
                  <m:sup>
                    <m:r>
                      <w:rPr>
                        <w:rFonts w:ascii="Cambria Math" w:hAnsi="Cambria Math"/>
                        <w:color w:val="000000" w:themeColor="text1"/>
                        <w:sz w:val="22"/>
                        <w:szCs w:val="22"/>
                      </w:rPr>
                      <m:t>m</m:t>
                    </m:r>
                  </m:sup>
                </m:sSubSup>
              </m:oMath>
            </m:oMathPara>
          </w:p>
        </w:tc>
        <w:tc>
          <w:tcPr>
            <w:tcW w:w="5523" w:type="dxa"/>
            <w:vAlign w:val="center"/>
          </w:tcPr>
          <w:p w14:paraId="4CE005F5"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Период оборачиваемости дебиторской задолженности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p>
        </w:tc>
      </w:tr>
      <w:tr w:rsidR="00702B87" w:rsidRPr="00B528AF" w14:paraId="36A4D6BD" w14:textId="77777777" w:rsidTr="009B7CC2">
        <w:trPr>
          <w:jc w:val="center"/>
        </w:trPr>
        <w:tc>
          <w:tcPr>
            <w:tcW w:w="2068" w:type="dxa"/>
            <w:vMerge/>
            <w:vAlign w:val="center"/>
          </w:tcPr>
          <w:p w14:paraId="514EB6B6"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53C43B8F" w14:textId="77777777" w:rsidR="00702B87" w:rsidRPr="00B528AF" w:rsidRDefault="006E54EA" w:rsidP="009B7CC2">
            <w:pPr>
              <w:spacing w:line="360" w:lineRule="auto"/>
              <w:jc w:val="center"/>
              <w:rPr>
                <w:rFonts w:ascii="Times"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D</m:t>
                    </m:r>
                    <m:r>
                      <w:rPr>
                        <w:rFonts w:ascii="Cambria Math" w:hAnsi="Cambria Math"/>
                        <w:color w:val="000000" w:themeColor="text1"/>
                        <w:sz w:val="22"/>
                        <w:szCs w:val="22"/>
                        <w:lang w:val="en-US"/>
                      </w:rPr>
                      <m:t>I</m:t>
                    </m:r>
                    <m:r>
                      <w:rPr>
                        <w:rFonts w:ascii="Cambria Math" w:hAnsi="Cambria Math"/>
                        <w:color w:val="000000" w:themeColor="text1"/>
                        <w:sz w:val="22"/>
                        <w:szCs w:val="22"/>
                      </w:rPr>
                      <m:t>O</m:t>
                    </m:r>
                  </m:e>
                  <m:sub>
                    <m:r>
                      <w:rPr>
                        <w:rFonts w:ascii="Cambria Math" w:hAnsi="Cambria Math"/>
                        <w:color w:val="000000" w:themeColor="text1"/>
                        <w:sz w:val="22"/>
                        <w:szCs w:val="22"/>
                      </w:rPr>
                      <m:t>n</m:t>
                    </m:r>
                  </m:sub>
                  <m:sup>
                    <m:r>
                      <w:rPr>
                        <w:rFonts w:ascii="Cambria Math" w:hAnsi="Cambria Math"/>
                        <w:color w:val="000000" w:themeColor="text1"/>
                        <w:sz w:val="22"/>
                        <w:szCs w:val="22"/>
                      </w:rPr>
                      <m:t>m</m:t>
                    </m:r>
                  </m:sup>
                </m:sSubSup>
              </m:oMath>
            </m:oMathPara>
          </w:p>
        </w:tc>
        <w:tc>
          <w:tcPr>
            <w:tcW w:w="5523" w:type="dxa"/>
            <w:vAlign w:val="center"/>
          </w:tcPr>
          <w:p w14:paraId="2A2DB5D1" w14:textId="77777777" w:rsidR="00702B87" w:rsidRPr="00B528AF" w:rsidRDefault="00702B87" w:rsidP="009B7CC2">
            <w:pPr>
              <w:spacing w:line="360" w:lineRule="auto"/>
              <w:jc w:val="center"/>
              <w:rPr>
                <w:rFonts w:ascii="Times" w:hAnsi="Times"/>
                <w:color w:val="000000" w:themeColor="text1"/>
                <w:sz w:val="22"/>
                <w:szCs w:val="22"/>
              </w:rPr>
            </w:pPr>
            <w:r w:rsidRPr="00B528AF">
              <w:rPr>
                <w:rFonts w:ascii="Times" w:hAnsi="Times"/>
                <w:color w:val="000000" w:themeColor="text1"/>
                <w:sz w:val="22"/>
                <w:szCs w:val="22"/>
              </w:rPr>
              <w:t xml:space="preserve">Период оборачиваемости запасов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p>
        </w:tc>
      </w:tr>
      <w:tr w:rsidR="00702B87" w:rsidRPr="00B528AF" w14:paraId="56080019" w14:textId="77777777" w:rsidTr="009B7CC2">
        <w:trPr>
          <w:jc w:val="center"/>
        </w:trPr>
        <w:tc>
          <w:tcPr>
            <w:tcW w:w="2068" w:type="dxa"/>
            <w:vMerge/>
            <w:vAlign w:val="center"/>
          </w:tcPr>
          <w:p w14:paraId="6CCED2E5" w14:textId="77777777" w:rsidR="00702B87" w:rsidRPr="00B528AF" w:rsidRDefault="00702B87" w:rsidP="009B7CC2">
            <w:pPr>
              <w:spacing w:line="360" w:lineRule="auto"/>
              <w:jc w:val="center"/>
              <w:rPr>
                <w:rFonts w:ascii="Times" w:hAnsi="Times"/>
                <w:color w:val="000000" w:themeColor="text1"/>
                <w:sz w:val="22"/>
                <w:szCs w:val="22"/>
              </w:rPr>
            </w:pPr>
          </w:p>
        </w:tc>
        <w:tc>
          <w:tcPr>
            <w:tcW w:w="1873" w:type="dxa"/>
            <w:vAlign w:val="center"/>
          </w:tcPr>
          <w:p w14:paraId="557D8AE9" w14:textId="77777777" w:rsidR="00702B87" w:rsidRPr="00B528AF" w:rsidRDefault="006E54EA" w:rsidP="009B7CC2">
            <w:pPr>
              <w:spacing w:line="360" w:lineRule="auto"/>
              <w:jc w:val="center"/>
              <w:rPr>
                <w:rFonts w:ascii="Times" w:hAnsi="Times"/>
                <w:color w:val="000000" w:themeColor="text1"/>
                <w:sz w:val="22"/>
                <w:szCs w:val="22"/>
                <w:lang w:val="en-US"/>
              </w:rPr>
            </w:pPr>
            <m:oMathPara>
              <m:oMathParaPr>
                <m:jc m:val="center"/>
              </m:oMathParaPr>
              <m:oMath>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DPO</m:t>
                    </m:r>
                  </m:e>
                  <m:sub>
                    <m:r>
                      <w:rPr>
                        <w:rFonts w:ascii="Cambria Math" w:hAnsi="Cambria Math"/>
                        <w:color w:val="000000" w:themeColor="text1"/>
                        <w:sz w:val="22"/>
                        <w:szCs w:val="22"/>
                      </w:rPr>
                      <m:t>n</m:t>
                    </m:r>
                  </m:sub>
                  <m:sup>
                    <m:r>
                      <w:rPr>
                        <w:rFonts w:ascii="Cambria Math" w:hAnsi="Cambria Math"/>
                        <w:color w:val="000000" w:themeColor="text1"/>
                        <w:sz w:val="22"/>
                        <w:szCs w:val="22"/>
                      </w:rPr>
                      <m:t>m</m:t>
                    </m:r>
                  </m:sup>
                </m:sSubSup>
              </m:oMath>
            </m:oMathPara>
          </w:p>
        </w:tc>
        <w:tc>
          <w:tcPr>
            <w:tcW w:w="5523" w:type="dxa"/>
            <w:vAlign w:val="center"/>
          </w:tcPr>
          <w:p w14:paraId="4C46DFE4" w14:textId="77777777" w:rsidR="00702B87" w:rsidRPr="00B528AF" w:rsidRDefault="00702B87" w:rsidP="009B7CC2">
            <w:pPr>
              <w:spacing w:line="276" w:lineRule="auto"/>
              <w:jc w:val="center"/>
              <w:rPr>
                <w:rFonts w:ascii="Times" w:hAnsi="Times"/>
                <w:color w:val="000000" w:themeColor="text1"/>
                <w:sz w:val="22"/>
                <w:szCs w:val="22"/>
              </w:rPr>
            </w:pPr>
            <w:r w:rsidRPr="00B528AF">
              <w:rPr>
                <w:rFonts w:ascii="Times" w:hAnsi="Times"/>
                <w:color w:val="000000" w:themeColor="text1"/>
                <w:sz w:val="22"/>
                <w:szCs w:val="22"/>
              </w:rPr>
              <w:t xml:space="preserve">Период оборачиваемости кредиторской задолженности компании </w:t>
            </w:r>
            <w:r w:rsidRPr="00B528AF">
              <w:rPr>
                <w:rFonts w:ascii="Times" w:hAnsi="Times"/>
                <w:color w:val="000000" w:themeColor="text1"/>
                <w:sz w:val="22"/>
                <w:szCs w:val="22"/>
                <w:lang w:val="en-US"/>
              </w:rPr>
              <w:t>m</w:t>
            </w:r>
            <w:r w:rsidRPr="00B528AF">
              <w:rPr>
                <w:rFonts w:ascii="Times" w:hAnsi="Times"/>
                <w:color w:val="000000" w:themeColor="text1"/>
                <w:sz w:val="22"/>
                <w:szCs w:val="22"/>
              </w:rPr>
              <w:t xml:space="preserve"> на стадии </w:t>
            </w:r>
            <w:r w:rsidRPr="00B528AF">
              <w:rPr>
                <w:rFonts w:ascii="Times" w:hAnsi="Times"/>
                <w:color w:val="000000" w:themeColor="text1"/>
                <w:sz w:val="22"/>
                <w:szCs w:val="22"/>
                <w:lang w:val="en-US"/>
              </w:rPr>
              <w:t>n</w:t>
            </w:r>
          </w:p>
        </w:tc>
      </w:tr>
    </w:tbl>
    <w:p w14:paraId="0BF8A9DC" w14:textId="77777777" w:rsidR="00702B87" w:rsidRPr="003E5C50" w:rsidRDefault="00702B87" w:rsidP="00702B87">
      <w:pPr>
        <w:spacing w:line="360" w:lineRule="auto"/>
        <w:jc w:val="both"/>
        <w:rPr>
          <w:rFonts w:ascii="Times" w:eastAsiaTheme="minorEastAsia" w:hAnsi="Times"/>
          <w:color w:val="000000" w:themeColor="text1"/>
        </w:rPr>
      </w:pPr>
    </w:p>
    <w:p w14:paraId="5D990A2D" w14:textId="7B08F224" w:rsidR="0004741A" w:rsidRPr="003E5C50" w:rsidRDefault="000E57A8" w:rsidP="0004741A">
      <w:pPr>
        <w:spacing w:line="360" w:lineRule="auto"/>
        <w:ind w:firstLine="709"/>
        <w:jc w:val="both"/>
        <w:rPr>
          <w:rFonts w:ascii="Times" w:eastAsiaTheme="minorEastAsia" w:hAnsi="Times"/>
          <w:color w:val="000000" w:themeColor="text1"/>
        </w:rPr>
      </w:pPr>
      <w:r>
        <w:rPr>
          <w:rFonts w:ascii="Times" w:eastAsiaTheme="minorEastAsia" w:hAnsi="Times"/>
          <w:color w:val="000000" w:themeColor="text1"/>
        </w:rPr>
        <w:lastRenderedPageBreak/>
        <w:t>О</w:t>
      </w:r>
      <w:r w:rsidR="0004741A" w:rsidRPr="003E5C50">
        <w:rPr>
          <w:rFonts w:ascii="Times" w:eastAsiaTheme="minorEastAsia" w:hAnsi="Times"/>
          <w:color w:val="000000" w:themeColor="text1"/>
        </w:rPr>
        <w:t>птимизационная модель финансирования запасов работает следующим образом: необходимо минимизировать суммарные финансовые затраты цепочки поставок на оборотные средства путем изменения единственной переменной – доли финансируемых запасов при упомянутых ранее ограничениях. В результате моделирования мы рассчитываем получить оптимальные условия для использования инструмента финансирования запасов для достижения минимальных совокупных финансовых на оборотные средства затрат в цепочке поставок при определенных ограничениях ликвидности на один год планового периода.</w:t>
      </w:r>
    </w:p>
    <w:p w14:paraId="59B99496" w14:textId="77777777" w:rsidR="009B7CC2" w:rsidRDefault="009B7CC2" w:rsidP="009B7CC2">
      <w:pPr>
        <w:rPr>
          <w:rFonts w:ascii="Times" w:hAnsi="Times"/>
          <w:color w:val="000000" w:themeColor="text1"/>
        </w:rPr>
      </w:pPr>
      <w:bookmarkStart w:id="30" w:name="_Toc34661378"/>
    </w:p>
    <w:p w14:paraId="53285576" w14:textId="7289B056" w:rsidR="0004741A" w:rsidRPr="004B45B2" w:rsidRDefault="0004741A" w:rsidP="00687AD3">
      <w:pPr>
        <w:pStyle w:val="2"/>
        <w:numPr>
          <w:ilvl w:val="1"/>
          <w:numId w:val="29"/>
        </w:numPr>
        <w:rPr>
          <w:rFonts w:ascii="Times" w:hAnsi="Times"/>
          <w:color w:val="000000" w:themeColor="text1"/>
          <w:sz w:val="24"/>
          <w:szCs w:val="24"/>
        </w:rPr>
      </w:pPr>
      <w:bookmarkStart w:id="31" w:name="_Toc41765448"/>
      <w:r w:rsidRPr="004B45B2">
        <w:rPr>
          <w:rFonts w:ascii="Times" w:hAnsi="Times"/>
          <w:color w:val="000000" w:themeColor="text1"/>
          <w:sz w:val="24"/>
          <w:szCs w:val="24"/>
        </w:rPr>
        <w:t xml:space="preserve">Модель оптимизации </w:t>
      </w:r>
      <w:r w:rsidR="00C25615" w:rsidRPr="004B45B2">
        <w:rPr>
          <w:rFonts w:ascii="Times" w:hAnsi="Times"/>
          <w:color w:val="000000" w:themeColor="text1"/>
          <w:sz w:val="24"/>
          <w:szCs w:val="24"/>
        </w:rPr>
        <w:t>затрат на совместный</w:t>
      </w:r>
      <w:r w:rsidRPr="004B45B2">
        <w:rPr>
          <w:rFonts w:ascii="Times" w:hAnsi="Times"/>
          <w:color w:val="000000" w:themeColor="text1"/>
          <w:sz w:val="24"/>
          <w:szCs w:val="24"/>
        </w:rPr>
        <w:t xml:space="preserve"> рабоч</w:t>
      </w:r>
      <w:r w:rsidR="00C25615" w:rsidRPr="004B45B2">
        <w:rPr>
          <w:rFonts w:ascii="Times" w:hAnsi="Times"/>
          <w:color w:val="000000" w:themeColor="text1"/>
          <w:sz w:val="24"/>
          <w:szCs w:val="24"/>
        </w:rPr>
        <w:t>ий</w:t>
      </w:r>
      <w:r w:rsidRPr="004B45B2">
        <w:rPr>
          <w:rFonts w:ascii="Times" w:hAnsi="Times"/>
          <w:color w:val="000000" w:themeColor="text1"/>
          <w:sz w:val="24"/>
          <w:szCs w:val="24"/>
        </w:rPr>
        <w:t xml:space="preserve"> капитал в цепи поставок</w:t>
      </w:r>
      <w:bookmarkEnd w:id="30"/>
      <w:bookmarkEnd w:id="31"/>
    </w:p>
    <w:p w14:paraId="3FAA7050" w14:textId="77777777" w:rsidR="000E57A8" w:rsidRPr="000E57A8" w:rsidRDefault="000E57A8" w:rsidP="000E57A8">
      <w:pPr>
        <w:rPr>
          <w:lang w:eastAsia="en-US"/>
        </w:rPr>
      </w:pPr>
    </w:p>
    <w:p w14:paraId="4D636609" w14:textId="513B250F" w:rsidR="0004741A" w:rsidRPr="003E5C50"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Эта модель является сочетанием двух ранее описанных моделей - модели оптимизации CCCC и обе модели инструментов SCF: модель факторинга</w:t>
      </w:r>
      <w:r w:rsidR="00C830E5">
        <w:rPr>
          <w:rFonts w:ascii="Times" w:eastAsiaTheme="minorEastAsia" w:hAnsi="Times"/>
          <w:color w:val="000000" w:themeColor="text1"/>
        </w:rPr>
        <w:t xml:space="preserve"> </w:t>
      </w:r>
      <w:r w:rsidRPr="003E5C50">
        <w:rPr>
          <w:rFonts w:ascii="Times" w:eastAsiaTheme="minorEastAsia" w:hAnsi="Times"/>
          <w:color w:val="000000" w:themeColor="text1"/>
        </w:rPr>
        <w:t>/</w:t>
      </w:r>
      <w:r w:rsidR="00C830E5">
        <w:rPr>
          <w:rFonts w:ascii="Times" w:eastAsiaTheme="minorEastAsia" w:hAnsi="Times"/>
          <w:color w:val="000000" w:themeColor="text1"/>
        </w:rPr>
        <w:t xml:space="preserve"> </w:t>
      </w:r>
      <w:r w:rsidRPr="003E5C50">
        <w:rPr>
          <w:rFonts w:ascii="Times" w:eastAsiaTheme="minorEastAsia" w:hAnsi="Times"/>
          <w:color w:val="000000" w:themeColor="text1"/>
        </w:rPr>
        <w:t xml:space="preserve">обратного факторинга и модель финансирования запасов. Несмотря на то, что факторинг и обратный факторинг являются одинаковыми с точки зрения влияния на компоненты CCCC, стоит отметить, что они используются для разных частей цепочки поставок. Таким образом, если объектом анализа является восходящая часть цепочки поставок, которая касается поставщика и компании (производителя или оптовым продавцом), то применяется обратный факторинг; если это нисходящая часть, которая описывает отношения между основной компанией (производителем или оптовым продавцом) и дистрибьютором, факторинг является подходящим инструментом. В то же время финансирование запасов может применяться к обеим частям цепочки поставок. </w:t>
      </w:r>
    </w:p>
    <w:p w14:paraId="794E3CC2" w14:textId="5CC225B1" w:rsidR="0004741A"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Для модели совместного оборотного капитала целевая функция все та же: суммарные финансовые затраты на оборотный капитал в цепочке поставок; однако теперь она содержит сумму финансовых затрат на оборотный капитал каждого участника цепочки поставок, а также затрат, связанных с использованием двух инструментов SCF одновременно - факторинга / обратного факторинга и финансирование запасов и математически выглядит следующим образом:</w:t>
      </w:r>
    </w:p>
    <w:p w14:paraId="1F2CDD21" w14:textId="77777777" w:rsidR="00E630A8" w:rsidRDefault="00E630A8" w:rsidP="0004741A">
      <w:pPr>
        <w:spacing w:line="360" w:lineRule="auto"/>
        <w:ind w:firstLine="709"/>
        <w:jc w:val="both"/>
        <w:rPr>
          <w:rFonts w:ascii="Times" w:eastAsiaTheme="minorEastAsia" w:hAnsi="Times"/>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0"/>
      </w:tblGrid>
      <w:tr w:rsidR="00702B87" w14:paraId="7678EF4D" w14:textId="77777777" w:rsidTr="00E630A8">
        <w:tc>
          <w:tcPr>
            <w:tcW w:w="8359" w:type="dxa"/>
            <w:vAlign w:val="center"/>
          </w:tcPr>
          <w:p w14:paraId="497DE858" w14:textId="77777777" w:rsidR="00702B87" w:rsidRPr="00702B87" w:rsidRDefault="00702B87" w:rsidP="00E630A8">
            <w:pPr>
              <w:spacing w:after="200" w:line="360" w:lineRule="auto"/>
              <w:ind w:right="-1155"/>
              <w:jc w:val="center"/>
              <w:rPr>
                <w:rFonts w:ascii="Times" w:hAnsi="Times"/>
                <w:i/>
                <w:color w:val="000000" w:themeColor="text1"/>
              </w:rPr>
            </w:pPr>
            <m:oMathPara>
              <m:oMath>
                <m:r>
                  <w:rPr>
                    <w:rFonts w:ascii="Cambria Math" w:hAnsi="Cambria Math"/>
                    <w:color w:val="000000" w:themeColor="text1"/>
                    <w:lang w:val="en-US"/>
                  </w:rPr>
                  <m:t>TFC</m:t>
                </m:r>
                <m:r>
                  <w:rPr>
                    <w:rFonts w:ascii="Cambria Math" w:hAnsi="Cambria Math"/>
                    <w:color w:val="000000" w:themeColor="text1"/>
                  </w:rPr>
                  <m:t>=</m:t>
                </m:r>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n</m:t>
                    </m:r>
                    <m:r>
                      <w:rPr>
                        <w:rFonts w:ascii="Cambria Math" w:hAnsi="Cambria Math"/>
                        <w:color w:val="000000" w:themeColor="text1"/>
                      </w:rPr>
                      <m:t>=1</m:t>
                    </m:r>
                  </m:sub>
                  <m:sup>
                    <m:r>
                      <w:rPr>
                        <w:rFonts w:ascii="Cambria Math" w:hAnsi="Cambria Math"/>
                        <w:color w:val="000000" w:themeColor="text1"/>
                        <w:lang w:val="en-US"/>
                      </w:rPr>
                      <m:t>k</m:t>
                    </m:r>
                  </m:sup>
                  <m:e>
                    <m:nary>
                      <m:naryPr>
                        <m:chr m:val="∑"/>
                        <m:limLoc m:val="undOvr"/>
                        <m:ctrlPr>
                          <w:rPr>
                            <w:rFonts w:ascii="Cambria Math" w:hAnsi="Cambria Math"/>
                            <w:i/>
                            <w:color w:val="000000" w:themeColor="text1"/>
                            <w:lang w:val="en-US"/>
                          </w:rPr>
                        </m:ctrlPr>
                      </m:naryPr>
                      <m:sub>
                        <m:r>
                          <w:rPr>
                            <w:rFonts w:ascii="Cambria Math" w:hAnsi="Cambria Math"/>
                            <w:color w:val="000000" w:themeColor="text1"/>
                            <w:lang w:val="en-US"/>
                          </w:rPr>
                          <m:t>m</m:t>
                        </m:r>
                        <m:r>
                          <w:rPr>
                            <w:rFonts w:ascii="Cambria Math" w:hAnsi="Cambria Math"/>
                            <w:color w:val="000000" w:themeColor="text1"/>
                          </w:rPr>
                          <m:t>=1</m:t>
                        </m:r>
                      </m:sub>
                      <m:sup>
                        <m:r>
                          <w:rPr>
                            <w:rFonts w:ascii="Cambria Math" w:hAnsi="Cambria Math"/>
                            <w:color w:val="000000" w:themeColor="text1"/>
                            <w:lang w:val="en-US"/>
                          </w:rPr>
                          <m:t>l</m:t>
                        </m:r>
                      </m:sup>
                      <m:e>
                        <m:sSubSup>
                          <m:sSubSupPr>
                            <m:ctrlPr>
                              <w:rPr>
                                <w:rFonts w:ascii="Cambria Math" w:hAnsi="Cambria Math"/>
                                <w:i/>
                                <w:color w:val="000000" w:themeColor="text1"/>
                                <w:lang w:val="en-US"/>
                              </w:rPr>
                            </m:ctrlPr>
                          </m:sSubSupPr>
                          <m:e>
                            <m:r>
                              <w:rPr>
                                <w:rFonts w:ascii="Cambria Math" w:hAnsi="Cambria Math"/>
                                <w:color w:val="000000" w:themeColor="text1"/>
                                <w:lang w:val="en-US"/>
                              </w:rPr>
                              <m:t>FC</m:t>
                            </m:r>
                          </m:e>
                          <m:sub>
                            <m:r>
                              <w:rPr>
                                <w:rFonts w:ascii="Cambria Math" w:hAnsi="Cambria Math"/>
                                <w:color w:val="000000" w:themeColor="text1"/>
                                <w:lang w:val="en-US"/>
                              </w:rPr>
                              <m:t>n</m:t>
                            </m:r>
                          </m:sub>
                          <m:sup>
                            <m:r>
                              <w:rPr>
                                <w:rFonts w:ascii="Cambria Math" w:hAnsi="Cambria Math"/>
                                <w:color w:val="000000" w:themeColor="text1"/>
                                <w:lang w:val="en-US"/>
                              </w:rPr>
                              <m:t>m</m:t>
                            </m:r>
                          </m:sup>
                        </m:sSubSup>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FC</m:t>
                            </m:r>
                          </m:e>
                          <m:sub>
                            <m:r>
                              <w:rPr>
                                <w:rFonts w:ascii="Cambria Math" w:hAnsi="Cambria Math"/>
                                <w:color w:val="000000" w:themeColor="text1"/>
                                <w:lang w:val="en-US"/>
                              </w:rPr>
                              <m:t>Ф/ОФ</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FC</m:t>
                            </m:r>
                          </m:e>
                          <m:sub>
                            <m:r>
                              <w:rPr>
                                <w:rFonts w:ascii="Cambria Math" w:hAnsi="Cambria Math"/>
                                <w:color w:val="000000" w:themeColor="text1"/>
                              </w:rPr>
                              <m:t>УЗ</m:t>
                            </m:r>
                          </m:sub>
                        </m:sSub>
                      </m:e>
                    </m:nary>
                  </m:e>
                </m:nary>
              </m:oMath>
            </m:oMathPara>
          </w:p>
        </w:tc>
        <w:tc>
          <w:tcPr>
            <w:tcW w:w="980" w:type="dxa"/>
            <w:vAlign w:val="center"/>
          </w:tcPr>
          <w:p w14:paraId="125C3564" w14:textId="77777777" w:rsidR="00702B87" w:rsidRDefault="00702B87" w:rsidP="00E630A8">
            <w:pPr>
              <w:spacing w:line="360" w:lineRule="auto"/>
              <w:jc w:val="center"/>
              <w:rPr>
                <w:rFonts w:ascii="Times" w:eastAsiaTheme="minorEastAsia" w:hAnsi="Times"/>
                <w:color w:val="000000" w:themeColor="text1"/>
              </w:rPr>
            </w:pPr>
            <w:r>
              <w:rPr>
                <w:rFonts w:ascii="Times" w:eastAsiaTheme="minorEastAsia" w:hAnsi="Times"/>
                <w:color w:val="000000" w:themeColor="text1"/>
              </w:rPr>
              <w:t>(2.</w:t>
            </w:r>
            <w:r w:rsidR="002C6071">
              <w:rPr>
                <w:rFonts w:ascii="Times" w:eastAsiaTheme="minorEastAsia" w:hAnsi="Times"/>
                <w:color w:val="000000" w:themeColor="text1"/>
              </w:rPr>
              <w:t>19</w:t>
            </w:r>
            <w:r>
              <w:rPr>
                <w:rFonts w:ascii="Times" w:eastAsiaTheme="minorEastAsia" w:hAnsi="Times"/>
                <w:color w:val="000000" w:themeColor="text1"/>
              </w:rPr>
              <w:t>)</w:t>
            </w:r>
          </w:p>
        </w:tc>
      </w:tr>
    </w:tbl>
    <w:p w14:paraId="18816319" w14:textId="172C0F10" w:rsidR="00702B87" w:rsidRDefault="00702B87" w:rsidP="0004741A">
      <w:pPr>
        <w:spacing w:line="360" w:lineRule="auto"/>
        <w:ind w:firstLine="709"/>
        <w:jc w:val="both"/>
        <w:rPr>
          <w:rFonts w:ascii="Times" w:eastAsiaTheme="minorEastAsia" w:hAnsi="Times"/>
          <w:color w:val="000000" w:themeColor="text1"/>
        </w:rPr>
      </w:pPr>
    </w:p>
    <w:p w14:paraId="36C36EF4" w14:textId="15CF91C0" w:rsidR="0004741A" w:rsidRDefault="0004741A" w:rsidP="00A42FD4">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 xml:space="preserve">Одновременное внедрение двух инструментов SCF оказывает влияние на четыре компонента CCCC: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DSO</m:t>
            </m:r>
          </m:e>
          <m:sub>
            <m:r>
              <w:rPr>
                <w:rFonts w:ascii="Cambria Math" w:eastAsiaTheme="minorEastAsia" w:hAnsi="Cambria Math"/>
                <w:color w:val="000000" w:themeColor="text1"/>
              </w:rPr>
              <m:t>n</m:t>
            </m:r>
          </m:sub>
          <m:sup>
            <m:r>
              <w:rPr>
                <w:rFonts w:ascii="Cambria Math" w:eastAsiaTheme="minorEastAsia" w:hAnsi="Cambria Math"/>
                <w:color w:val="000000" w:themeColor="text1"/>
              </w:rPr>
              <m:t>m</m:t>
            </m:r>
          </m:sup>
        </m:sSubSup>
      </m:oMath>
      <w:r w:rsidRPr="00A42FD4">
        <w:rPr>
          <w:rFonts w:ascii="Times" w:eastAsiaTheme="minorEastAsia" w:hAnsi="Times"/>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DPO</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+1</m:t>
            </m:r>
          </m:sub>
          <m:sup>
            <m:r>
              <w:rPr>
                <w:rFonts w:ascii="Cambria Math" w:eastAsiaTheme="minorEastAsia" w:hAnsi="Cambria Math"/>
                <w:color w:val="000000" w:themeColor="text1"/>
              </w:rPr>
              <m:t>m</m:t>
            </m:r>
          </m:sup>
        </m:sSubSup>
      </m:oMath>
      <w:r w:rsidRPr="003E5C50">
        <w:rPr>
          <w:rFonts w:ascii="Times" w:eastAsiaTheme="minorEastAsia" w:hAnsi="Times"/>
          <w:color w:val="000000" w:themeColor="text1"/>
        </w:rPr>
        <w:t xml:space="preserve">, </w:t>
      </w:r>
      <m:oMath>
        <m:sSubSup>
          <m:sSubSupPr>
            <m:ctrlPr>
              <w:rPr>
                <w:rFonts w:ascii="Cambria Math" w:eastAsiaTheme="minorEastAsia" w:hAnsi="Cambria Math"/>
                <w:color w:val="000000" w:themeColor="text1"/>
              </w:rPr>
            </m:ctrlPr>
          </m:sSubSup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DIO</m:t>
                </m:r>
              </m:e>
              <m:sub>
                <m:r>
                  <w:rPr>
                    <w:rFonts w:ascii="Cambria Math" w:eastAsiaTheme="minorEastAsia" w:hAnsi="Cambria Math"/>
                    <w:color w:val="000000" w:themeColor="text1"/>
                  </w:rPr>
                  <m:t>n</m:t>
                </m:r>
              </m:sub>
              <m:sup>
                <m:r>
                  <w:rPr>
                    <w:rFonts w:ascii="Cambria Math" w:eastAsiaTheme="minorEastAsia" w:hAnsi="Cambria Math"/>
                    <w:color w:val="000000" w:themeColor="text1"/>
                  </w:rPr>
                  <m:t>m</m:t>
                </m:r>
              </m:sup>
            </m:sSubSup>
            <m:r>
              <m:rPr>
                <m:sty m:val="p"/>
              </m:rPr>
              <w:rPr>
                <w:rFonts w:ascii="Cambria Math" w:eastAsiaTheme="minorEastAsia" w:hAnsi="Cambria Math"/>
                <w:color w:val="000000" w:themeColor="text1"/>
              </w:rPr>
              <m:t xml:space="preserve"> и </m:t>
            </m:r>
            <m:r>
              <w:rPr>
                <w:rFonts w:ascii="Cambria Math" w:eastAsiaTheme="minorEastAsia" w:hAnsi="Cambria Math"/>
                <w:color w:val="000000" w:themeColor="text1"/>
              </w:rPr>
              <m:t>DIO</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+1</m:t>
            </m:r>
          </m:sub>
          <m:sup>
            <m:r>
              <w:rPr>
                <w:rFonts w:ascii="Cambria Math" w:eastAsiaTheme="minorEastAsia" w:hAnsi="Cambria Math"/>
                <w:color w:val="000000" w:themeColor="text1"/>
              </w:rPr>
              <m:t>m</m:t>
            </m:r>
          </m:sup>
        </m:sSubSup>
      </m:oMath>
      <w:r w:rsidRPr="003E5C50">
        <w:rPr>
          <w:rFonts w:ascii="Times" w:eastAsiaTheme="minorEastAsia" w:hAnsi="Times"/>
          <w:color w:val="000000" w:themeColor="text1"/>
        </w:rPr>
        <w:t xml:space="preserve">: </w:t>
      </w:r>
      <m:oMath>
        <m:sSubSup>
          <m:sSubSupPr>
            <m:ctrlPr>
              <w:rPr>
                <w:rFonts w:ascii="Cambria Math" w:eastAsiaTheme="minorEastAsia" w:hAnsi="Cambria Math"/>
                <w:color w:val="000000" w:themeColor="text1"/>
              </w:rPr>
            </m:ctrlPr>
          </m:sSubSup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DIO</m:t>
                </m:r>
              </m:e>
              <m:sub>
                <m:r>
                  <w:rPr>
                    <w:rFonts w:ascii="Cambria Math" w:eastAsiaTheme="minorEastAsia" w:hAnsi="Cambria Math"/>
                    <w:color w:val="000000" w:themeColor="text1"/>
                  </w:rPr>
                  <m:t>n</m:t>
                </m:r>
              </m:sub>
              <m:sup>
                <m:r>
                  <w:rPr>
                    <w:rFonts w:ascii="Cambria Math" w:eastAsiaTheme="minorEastAsia" w:hAnsi="Cambria Math"/>
                    <w:color w:val="000000" w:themeColor="text1"/>
                  </w:rPr>
                  <m:t>m</m:t>
                </m:r>
              </m:sup>
            </m:sSubSup>
            <m:r>
              <m:rPr>
                <m:sty m:val="p"/>
              </m:rPr>
              <w:rPr>
                <w:rFonts w:ascii="Cambria Math" w:eastAsiaTheme="minorEastAsia" w:hAnsi="Cambria Math"/>
                <w:color w:val="000000" w:themeColor="text1"/>
              </w:rPr>
              <m:t xml:space="preserve"> и </m:t>
            </m:r>
            <m:r>
              <w:rPr>
                <w:rFonts w:ascii="Cambria Math" w:eastAsiaTheme="minorEastAsia" w:hAnsi="Cambria Math"/>
                <w:color w:val="000000" w:themeColor="text1"/>
              </w:rPr>
              <m:t>DIO</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+1</m:t>
            </m:r>
          </m:sub>
          <m:sup>
            <m:r>
              <w:rPr>
                <w:rFonts w:ascii="Cambria Math" w:eastAsiaTheme="minorEastAsia" w:hAnsi="Cambria Math"/>
                <w:color w:val="000000" w:themeColor="text1"/>
              </w:rPr>
              <m:t>m</m:t>
            </m:r>
          </m:sup>
        </m:sSubSup>
      </m:oMath>
      <w:r w:rsidRPr="003E5C50">
        <w:rPr>
          <w:rFonts w:ascii="Times" w:eastAsiaTheme="minorEastAsia" w:hAnsi="Times"/>
          <w:color w:val="000000" w:themeColor="text1"/>
        </w:rPr>
        <w:t xml:space="preserve">выражены здесь точно так же, как и в модели финансирования запасов, поскольку только в данной модели они </w:t>
      </w:r>
      <w:r w:rsidRPr="003E5C50">
        <w:rPr>
          <w:rFonts w:ascii="Times" w:eastAsiaTheme="minorEastAsia" w:hAnsi="Times"/>
          <w:color w:val="000000" w:themeColor="text1"/>
        </w:rPr>
        <w:lastRenderedPageBreak/>
        <w:t xml:space="preserve">могут варьироваться, а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DSO</m:t>
            </m:r>
          </m:e>
          <m:sub>
            <m:r>
              <w:rPr>
                <w:rFonts w:ascii="Cambria Math" w:eastAsiaTheme="minorEastAsia" w:hAnsi="Cambria Math"/>
                <w:color w:val="000000" w:themeColor="text1"/>
              </w:rPr>
              <m:t>n</m:t>
            </m:r>
          </m:sub>
          <m:sup>
            <m:r>
              <w:rPr>
                <w:rFonts w:ascii="Cambria Math" w:eastAsiaTheme="minorEastAsia" w:hAnsi="Cambria Math"/>
                <w:color w:val="000000" w:themeColor="text1"/>
              </w:rPr>
              <m:t>m</m:t>
            </m:r>
          </m:sup>
        </m:sSubSup>
      </m:oMath>
      <w:r w:rsidRPr="003E5C50">
        <w:rPr>
          <w:rFonts w:ascii="Times" w:eastAsiaTheme="minorEastAsia" w:hAnsi="Times"/>
          <w:color w:val="000000" w:themeColor="text1"/>
        </w:rPr>
        <w:t xml:space="preserve"> </w:t>
      </w:r>
      <w:r w:rsidRPr="00A42FD4">
        <w:rPr>
          <w:rFonts w:ascii="Times" w:eastAsiaTheme="minorEastAsia" w:hAnsi="Times"/>
          <w:color w:val="000000" w:themeColor="text1"/>
        </w:rPr>
        <w:t xml:space="preserve">и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DPO</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+1</m:t>
            </m:r>
          </m:sub>
          <m:sup>
            <m:r>
              <w:rPr>
                <w:rFonts w:ascii="Cambria Math" w:eastAsiaTheme="minorEastAsia" w:hAnsi="Cambria Math"/>
                <w:color w:val="000000" w:themeColor="text1"/>
              </w:rPr>
              <m:t>m</m:t>
            </m:r>
          </m:sup>
        </m:sSubSup>
      </m:oMath>
      <w:r w:rsidRPr="003E5C50">
        <w:rPr>
          <w:rFonts w:ascii="Times" w:eastAsiaTheme="minorEastAsia" w:hAnsi="Times"/>
          <w:color w:val="000000" w:themeColor="text1"/>
        </w:rPr>
        <w:t xml:space="preserve"> могут изменяться в обоих моделях SCF. Следовательно, здесь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DSO</m:t>
            </m:r>
          </m:e>
          <m:sub>
            <m:r>
              <w:rPr>
                <w:rFonts w:ascii="Cambria Math" w:eastAsiaTheme="minorEastAsia" w:hAnsi="Cambria Math"/>
                <w:color w:val="000000" w:themeColor="text1"/>
              </w:rPr>
              <m:t>n</m:t>
            </m:r>
          </m:sub>
          <m:sup>
            <m:r>
              <w:rPr>
                <w:rFonts w:ascii="Cambria Math" w:eastAsiaTheme="minorEastAsia" w:hAnsi="Cambria Math"/>
                <w:color w:val="000000" w:themeColor="text1"/>
              </w:rPr>
              <m:t>m</m:t>
            </m:r>
          </m:sup>
        </m:sSubSup>
      </m:oMath>
      <w:r w:rsidRPr="003E5C50">
        <w:rPr>
          <w:rFonts w:ascii="Times" w:eastAsiaTheme="minorEastAsia" w:hAnsi="Times"/>
          <w:color w:val="000000" w:themeColor="text1"/>
        </w:rPr>
        <w:t xml:space="preserve"> </w:t>
      </w:r>
      <w:r w:rsidRPr="00A42FD4">
        <w:rPr>
          <w:rFonts w:ascii="Times" w:eastAsiaTheme="minorEastAsia" w:hAnsi="Times"/>
          <w:color w:val="000000" w:themeColor="text1"/>
        </w:rPr>
        <w:t xml:space="preserve">и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DPO</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+1</m:t>
            </m:r>
          </m:sub>
          <m:sup>
            <m:r>
              <w:rPr>
                <w:rFonts w:ascii="Cambria Math" w:eastAsiaTheme="minorEastAsia" w:hAnsi="Cambria Math"/>
                <w:color w:val="000000" w:themeColor="text1"/>
              </w:rPr>
              <m:t>m</m:t>
            </m:r>
          </m:sup>
        </m:sSubSup>
      </m:oMath>
      <w:r w:rsidRPr="003E5C50">
        <w:rPr>
          <w:rFonts w:ascii="Times" w:eastAsiaTheme="minorEastAsia" w:hAnsi="Times"/>
          <w:color w:val="000000" w:themeColor="text1"/>
        </w:rPr>
        <w:t xml:space="preserve"> должны быть выражены более комплексно в виде следующих уравнений:</w:t>
      </w:r>
    </w:p>
    <w:p w14:paraId="57172420" w14:textId="77777777" w:rsidR="00E630A8" w:rsidRDefault="00E630A8" w:rsidP="0004741A">
      <w:pPr>
        <w:spacing w:line="360" w:lineRule="auto"/>
        <w:ind w:firstLine="709"/>
        <w:jc w:val="both"/>
        <w:rPr>
          <w:rFonts w:ascii="Times" w:eastAsiaTheme="minorEastAsia" w:hAnsi="Times"/>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64"/>
      </w:tblGrid>
      <w:tr w:rsidR="00702B87" w14:paraId="0030FBF5" w14:textId="77777777" w:rsidTr="00E630A8">
        <w:tc>
          <w:tcPr>
            <w:tcW w:w="8075" w:type="dxa"/>
            <w:vAlign w:val="center"/>
          </w:tcPr>
          <w:p w14:paraId="02845B50" w14:textId="77777777" w:rsidR="00702B87" w:rsidRPr="00702B87" w:rsidRDefault="006E54EA" w:rsidP="00E630A8">
            <w:pPr>
              <w:spacing w:after="200" w:line="360" w:lineRule="auto"/>
              <w:ind w:right="-1155"/>
              <w:jc w:val="center"/>
              <w:rPr>
                <w:rFonts w:ascii="Times" w:eastAsiaTheme="minorEastAsia" w:hAnsi="Times"/>
                <w:sz w:val="22"/>
                <w:szCs w:val="28"/>
                <w:lang w:val="en-US"/>
              </w:rPr>
            </w:pPr>
            <m:oMathPara>
              <m:oMath>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m</m:t>
                    </m:r>
                  </m:sup>
                </m:sSubSup>
                <m:r>
                  <m:rPr>
                    <m:sty m:val="p"/>
                  </m:rPr>
                  <w:rPr>
                    <w:rFonts w:ascii="Cambria Math" w:eastAsiaTheme="minorEastAsia" w:hAnsi="Cambria Math"/>
                    <w:color w:val="000000" w:themeColor="text1"/>
                  </w:rPr>
                  <m:t xml:space="preserve"> </m:t>
                </m:r>
                <m:r>
                  <w:rPr>
                    <w:rFonts w:ascii="Cambria Math" w:hAnsi="Cambria Math"/>
                    <w:sz w:val="22"/>
                    <w:szCs w:val="28"/>
                    <w:lang w:val="en-US"/>
                  </w:rPr>
                  <m:t>=</m:t>
                </m:r>
                <m:d>
                  <m:dPr>
                    <m:ctrlPr>
                      <w:rPr>
                        <w:rFonts w:ascii="Cambria Math" w:hAnsi="Cambria Math"/>
                        <w:i/>
                        <w:sz w:val="22"/>
                        <w:szCs w:val="28"/>
                        <w:lang w:val="en-US"/>
                      </w:rPr>
                    </m:ctrlPr>
                  </m:dPr>
                  <m:e>
                    <m:d>
                      <m:dPr>
                        <m:ctrlPr>
                          <w:rPr>
                            <w:rFonts w:ascii="Cambria Math" w:hAnsi="Cambria Math"/>
                            <w:i/>
                            <w:color w:val="000000" w:themeColor="text1"/>
                            <w:lang w:val="en-US"/>
                          </w:rPr>
                        </m:ctrlPr>
                      </m:dPr>
                      <m:e>
                        <m:r>
                          <w:rPr>
                            <w:rFonts w:ascii="Cambria Math" w:hAnsi="Cambria Math"/>
                            <w:color w:val="000000" w:themeColor="text1"/>
                            <w:lang w:val="en-US"/>
                          </w:rPr>
                          <m:t>(1-х</m:t>
                        </m:r>
                      </m:e>
                    </m:d>
                    <m:r>
                      <w:rPr>
                        <w:rFonts w:ascii="Cambria Math" w:hAnsi="Cambria Math"/>
                        <w:color w:val="000000" w:themeColor="text1"/>
                        <w:lang w:val="en-US"/>
                      </w:rPr>
                      <m:t>×</m:t>
                    </m:r>
                    <m:sSubSup>
                      <m:sSubSupPr>
                        <m:ctrlPr>
                          <w:rPr>
                            <w:rFonts w:ascii="Cambria Math" w:eastAsiaTheme="minorEastAsia" w:hAnsi="Cambria Math"/>
                            <w:i/>
                            <w:color w:val="000000" w:themeColor="text1"/>
                            <w:lang w:val="en-US"/>
                          </w:rPr>
                        </m:ctrlPr>
                      </m:sSubSupPr>
                      <m:e>
                        <m:r>
                          <w:rPr>
                            <w:rFonts w:ascii="Cambria Math" w:eastAsiaTheme="minorEastAsia" w:hAnsi="Cambria Math"/>
                            <w:color w:val="000000" w:themeColor="text1"/>
                            <w:lang w:val="en-US"/>
                          </w:rPr>
                          <m:t>DPO</m:t>
                        </m:r>
                      </m:e>
                      <m:sub>
                        <m:r>
                          <w:rPr>
                            <w:rFonts w:ascii="Cambria Math" w:eastAsiaTheme="minorEastAsia" w:hAnsi="Cambria Math"/>
                            <w:color w:val="000000" w:themeColor="text1"/>
                            <w:lang w:val="en-US"/>
                          </w:rPr>
                          <m:t>n</m:t>
                        </m:r>
                        <m:r>
                          <w:rPr>
                            <w:rFonts w:ascii="Cambria Math" w:eastAsiaTheme="minorEastAsia" w:hAnsi="Cambria Math"/>
                            <w:color w:val="000000" w:themeColor="text1"/>
                          </w:rPr>
                          <m:t>+1</m:t>
                        </m:r>
                      </m:sub>
                      <m:sup>
                        <m:r>
                          <w:rPr>
                            <w:rFonts w:ascii="Cambria Math" w:eastAsiaTheme="minorEastAsia" w:hAnsi="Cambria Math"/>
                            <w:color w:val="000000" w:themeColor="text1"/>
                            <w:lang w:val="en-US"/>
                          </w:rPr>
                          <m:t>m</m:t>
                        </m:r>
                      </m:sup>
                    </m:sSubSup>
                    <m:r>
                      <w:rPr>
                        <w:rFonts w:ascii="Cambria Math" w:hAnsi="Cambria Math"/>
                        <w:color w:val="000000" w:themeColor="text1"/>
                        <w:lang w:val="en-US"/>
                      </w:rPr>
                      <m:t>+3*х)</m:t>
                    </m:r>
                    <m:r>
                      <w:rPr>
                        <w:rFonts w:ascii="Cambria Math" w:hAnsi="Cambria Math"/>
                        <w:sz w:val="22"/>
                        <w:szCs w:val="28"/>
                        <w:lang w:val="en-US"/>
                      </w:rPr>
                      <m:t>*</m:t>
                    </m:r>
                    <m:r>
                      <w:rPr>
                        <w:rFonts w:ascii="Cambria Math" w:hAnsi="Cambria Math"/>
                        <w:sz w:val="22"/>
                        <w:szCs w:val="28"/>
                      </w:rPr>
                      <m:t>у</m:t>
                    </m:r>
                  </m:e>
                </m:d>
                <m:r>
                  <w:rPr>
                    <w:rFonts w:ascii="Cambria Math" w:hAnsi="Cambria Math"/>
                    <w:sz w:val="22"/>
                    <w:szCs w:val="28"/>
                    <w:lang w:val="en-US"/>
                  </w:rPr>
                  <m:t>+</m:t>
                </m:r>
              </m:oMath>
            </m:oMathPara>
          </w:p>
          <w:p w14:paraId="2AAFC948" w14:textId="2DD1D45D" w:rsidR="00702B87" w:rsidRPr="00702B87" w:rsidRDefault="00702B87" w:rsidP="00E630A8">
            <w:pPr>
              <w:spacing w:after="200" w:line="360" w:lineRule="auto"/>
              <w:ind w:right="-1155"/>
              <w:jc w:val="center"/>
              <w:rPr>
                <w:rFonts w:ascii="Times" w:eastAsiaTheme="minorEastAsia" w:hAnsi="Times"/>
                <w:sz w:val="22"/>
                <w:szCs w:val="28"/>
                <w:lang w:val="en-US"/>
              </w:rPr>
            </w:pPr>
            <m:oMathPara>
              <m:oMath>
                <m:r>
                  <w:rPr>
                    <w:rFonts w:ascii="Cambria Math" w:hAnsi="Cambria Math"/>
                    <w:sz w:val="22"/>
                    <w:szCs w:val="28"/>
                    <w:lang w:val="en-US"/>
                  </w:rPr>
                  <m:t>+</m:t>
                </m:r>
                <m:d>
                  <m:dPr>
                    <m:ctrlPr>
                      <w:rPr>
                        <w:rFonts w:ascii="Cambria Math" w:hAnsi="Cambria Math"/>
                        <w:i/>
                        <w:sz w:val="22"/>
                        <w:szCs w:val="28"/>
                        <w:lang w:val="en-US"/>
                      </w:rPr>
                    </m:ctrlPr>
                  </m:dPr>
                  <m:e>
                    <m:r>
                      <w:rPr>
                        <w:rFonts w:ascii="Cambria Math" w:hAnsi="Cambria Math"/>
                        <w:color w:val="000000" w:themeColor="text1"/>
                        <w:lang w:val="en-US"/>
                      </w:rPr>
                      <m:t>(у×</m:t>
                    </m:r>
                    <m:sSubSup>
                      <m:sSubSupPr>
                        <m:ctrlPr>
                          <w:rPr>
                            <w:rFonts w:ascii="Cambria Math" w:hAnsi="Cambria Math"/>
                            <w:i/>
                            <w:color w:val="000000" w:themeColor="text1"/>
                          </w:rPr>
                        </m:ctrlPr>
                      </m:sSubSupPr>
                      <m:e>
                        <m:r>
                          <w:rPr>
                            <w:rFonts w:ascii="Cambria Math" w:hAnsi="Cambria Math"/>
                            <w:color w:val="000000" w:themeColor="text1"/>
                          </w:rPr>
                          <m:t>DSO</m:t>
                        </m:r>
                      </m:e>
                      <m:sub>
                        <m:r>
                          <w:rPr>
                            <w:rFonts w:ascii="Cambria Math" w:hAnsi="Cambria Math"/>
                            <w:color w:val="000000" w:themeColor="text1"/>
                          </w:rPr>
                          <m:t>n</m:t>
                        </m:r>
                      </m:sub>
                      <m:sup>
                        <m:r>
                          <w:rPr>
                            <w:rFonts w:ascii="Cambria Math" w:hAnsi="Cambria Math"/>
                            <w:color w:val="000000" w:themeColor="text1"/>
                          </w:rPr>
                          <m:t>0m</m:t>
                        </m:r>
                      </m:sup>
                    </m:sSubSup>
                    <m:r>
                      <m:rPr>
                        <m:sty m:val="p"/>
                      </m:rPr>
                      <w:rPr>
                        <w:rFonts w:ascii="Cambria Math" w:eastAsiaTheme="minorEastAsia" w:hAnsi="Cambria Math"/>
                        <w:color w:val="000000" w:themeColor="text1"/>
                      </w:rPr>
                      <m:t xml:space="preserve"> </m:t>
                    </m:r>
                    <m:r>
                      <w:rPr>
                        <w:rFonts w:ascii="Cambria Math" w:hAnsi="Cambria Math"/>
                        <w:color w:val="000000" w:themeColor="text1"/>
                        <w:lang w:val="en-US"/>
                      </w:rPr>
                      <m:t>+10*</m:t>
                    </m:r>
                    <m:d>
                      <m:dPr>
                        <m:ctrlPr>
                          <w:rPr>
                            <w:rFonts w:ascii="Cambria Math" w:hAnsi="Cambria Math"/>
                            <w:i/>
                            <w:color w:val="000000" w:themeColor="text1"/>
                            <w:lang w:val="en-US"/>
                          </w:rPr>
                        </m:ctrlPr>
                      </m:dPr>
                      <m:e>
                        <m:r>
                          <w:rPr>
                            <w:rFonts w:ascii="Cambria Math" w:hAnsi="Cambria Math"/>
                            <w:color w:val="000000" w:themeColor="text1"/>
                            <w:lang w:val="en-US"/>
                          </w:rPr>
                          <m:t>1-у</m:t>
                        </m:r>
                      </m:e>
                    </m:d>
                    <m:r>
                      <w:rPr>
                        <w:rFonts w:ascii="Cambria Math" w:hAnsi="Cambria Math"/>
                        <w:sz w:val="22"/>
                        <w:szCs w:val="28"/>
                        <w:lang w:val="en-US"/>
                      </w:rPr>
                      <m:t>)*</m:t>
                    </m:r>
                    <m:d>
                      <m:dPr>
                        <m:ctrlPr>
                          <w:rPr>
                            <w:rFonts w:ascii="Cambria Math" w:hAnsi="Cambria Math"/>
                            <w:i/>
                            <w:sz w:val="22"/>
                            <w:szCs w:val="28"/>
                            <w:lang w:val="en-US"/>
                          </w:rPr>
                        </m:ctrlPr>
                      </m:dPr>
                      <m:e>
                        <m:r>
                          <w:rPr>
                            <w:rFonts w:ascii="Cambria Math" w:hAnsi="Cambria Math"/>
                            <w:sz w:val="22"/>
                            <w:szCs w:val="28"/>
                            <w:lang w:val="en-US"/>
                          </w:rPr>
                          <m:t>1-у</m:t>
                        </m:r>
                      </m:e>
                    </m:d>
                  </m:e>
                </m:d>
              </m:oMath>
            </m:oMathPara>
          </w:p>
        </w:tc>
        <w:tc>
          <w:tcPr>
            <w:tcW w:w="1264" w:type="dxa"/>
            <w:vAlign w:val="center"/>
          </w:tcPr>
          <w:p w14:paraId="34C991FF" w14:textId="77777777" w:rsidR="00702B87" w:rsidRDefault="00702B87" w:rsidP="00E630A8">
            <w:pPr>
              <w:spacing w:line="360" w:lineRule="auto"/>
              <w:jc w:val="center"/>
              <w:rPr>
                <w:rFonts w:ascii="Times" w:eastAsiaTheme="minorEastAsia" w:hAnsi="Times"/>
                <w:color w:val="000000" w:themeColor="text1"/>
              </w:rPr>
            </w:pPr>
          </w:p>
          <w:p w14:paraId="33F2AF04" w14:textId="77777777" w:rsidR="00702B87" w:rsidRDefault="00702B87" w:rsidP="00E630A8">
            <w:pPr>
              <w:spacing w:line="360" w:lineRule="auto"/>
              <w:jc w:val="center"/>
              <w:rPr>
                <w:rFonts w:ascii="Times" w:eastAsiaTheme="minorEastAsia" w:hAnsi="Times"/>
                <w:color w:val="000000" w:themeColor="text1"/>
              </w:rPr>
            </w:pPr>
            <w:r>
              <w:rPr>
                <w:rFonts w:ascii="Times" w:eastAsiaTheme="minorEastAsia" w:hAnsi="Times"/>
                <w:color w:val="000000" w:themeColor="text1"/>
              </w:rPr>
              <w:t>(2.</w:t>
            </w:r>
            <w:r w:rsidR="002C6071">
              <w:rPr>
                <w:rFonts w:ascii="Times" w:eastAsiaTheme="minorEastAsia" w:hAnsi="Times"/>
                <w:color w:val="000000" w:themeColor="text1"/>
              </w:rPr>
              <w:t>20</w:t>
            </w:r>
            <w:r>
              <w:rPr>
                <w:rFonts w:ascii="Times" w:eastAsiaTheme="minorEastAsia" w:hAnsi="Times"/>
                <w:color w:val="000000" w:themeColor="text1"/>
              </w:rPr>
              <w:t>)</w:t>
            </w:r>
          </w:p>
        </w:tc>
      </w:tr>
    </w:tbl>
    <w:p w14:paraId="723E8EC3" w14:textId="77777777" w:rsidR="00702B87" w:rsidRPr="003E5C50" w:rsidRDefault="00702B87" w:rsidP="0004741A">
      <w:pPr>
        <w:spacing w:line="360" w:lineRule="auto"/>
        <w:ind w:firstLine="709"/>
        <w:jc w:val="both"/>
        <w:rPr>
          <w:rFonts w:ascii="Times" w:eastAsiaTheme="minorEastAsia" w:hAnsi="Times"/>
          <w:color w:val="000000" w:themeColor="text1"/>
        </w:rPr>
      </w:pPr>
    </w:p>
    <w:p w14:paraId="64F7C7D9" w14:textId="26984C42" w:rsidR="0004741A" w:rsidRPr="003E5C50" w:rsidRDefault="006751F7" w:rsidP="0004741A">
      <w:pPr>
        <w:spacing w:line="360" w:lineRule="auto"/>
        <w:ind w:firstLine="709"/>
        <w:jc w:val="both"/>
        <w:rPr>
          <w:rFonts w:ascii="Times" w:eastAsiaTheme="minorEastAsia" w:hAnsi="Times"/>
          <w:color w:val="000000" w:themeColor="text1"/>
        </w:rPr>
      </w:pPr>
      <w:r>
        <w:rPr>
          <w:rFonts w:ascii="Times" w:eastAsiaTheme="minorEastAsia" w:hAnsi="Times"/>
          <w:color w:val="000000" w:themeColor="text1"/>
        </w:rPr>
        <w:t>П</w:t>
      </w:r>
      <w:r w:rsidR="0004741A" w:rsidRPr="003E5C50">
        <w:rPr>
          <w:rFonts w:ascii="Times" w:eastAsiaTheme="minorEastAsia" w:hAnsi="Times"/>
          <w:color w:val="000000" w:themeColor="text1"/>
        </w:rPr>
        <w:t xml:space="preserve">ервая скобка характеризует период оборачиваемости дебиторской задолженности при использовании инструментов факторинга и затрагивает ту долю запасов у, которая доставляется непосредственно от поставщика покупателю. Вторая скобка характеризует период оборачиваемости дебиторской задолженности относительно запасов, которые поставляются покупателю третьей стороной – логистическим провайдером. </w:t>
      </w:r>
    </w:p>
    <w:p w14:paraId="10BAC58C" w14:textId="1EAE55B8" w:rsidR="0004741A"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Так как при использовании инструмента факторинга</w:t>
      </w:r>
      <w:r w:rsidR="00C830E5">
        <w:rPr>
          <w:rFonts w:ascii="Times" w:eastAsiaTheme="minorEastAsia" w:hAnsi="Times"/>
          <w:color w:val="000000" w:themeColor="text1"/>
        </w:rPr>
        <w:t xml:space="preserve"> </w:t>
      </w:r>
      <w:r w:rsidRPr="003E5C50">
        <w:rPr>
          <w:rFonts w:ascii="Times" w:eastAsiaTheme="minorEastAsia" w:hAnsi="Times"/>
          <w:color w:val="000000" w:themeColor="text1"/>
        </w:rPr>
        <w:t>/</w:t>
      </w:r>
      <w:r w:rsidR="00C830E5">
        <w:rPr>
          <w:rFonts w:ascii="Times" w:eastAsiaTheme="minorEastAsia" w:hAnsi="Times"/>
          <w:color w:val="000000" w:themeColor="text1"/>
        </w:rPr>
        <w:t xml:space="preserve"> </w:t>
      </w:r>
      <w:r w:rsidRPr="003E5C50">
        <w:rPr>
          <w:rFonts w:ascii="Times" w:eastAsiaTheme="minorEastAsia" w:hAnsi="Times"/>
          <w:color w:val="000000" w:themeColor="text1"/>
        </w:rPr>
        <w:t xml:space="preserve">обратного факторинга, как было показано ранее, показатели </w:t>
      </w:r>
      <m:oMath>
        <m:sSubSup>
          <m:sSubSupPr>
            <m:ctrlPr>
              <w:rPr>
                <w:rFonts w:ascii="Cambria Math" w:hAnsi="Cambria Math"/>
                <w:i/>
                <w:color w:val="000000" w:themeColor="text1"/>
              </w:rPr>
            </m:ctrlPr>
          </m:sSubSupPr>
          <m:e>
            <m:r>
              <w:rPr>
                <w:rFonts w:ascii="Cambria Math" w:hAnsi="Cambria Math"/>
                <w:color w:val="000000" w:themeColor="text1"/>
              </w:rPr>
              <m:t>DPO</m:t>
            </m:r>
          </m:e>
          <m:sub>
            <m:r>
              <w:rPr>
                <w:rFonts w:ascii="Cambria Math" w:hAnsi="Cambria Math"/>
                <w:color w:val="000000" w:themeColor="text1"/>
              </w:rPr>
              <m:t>n+1</m:t>
            </m:r>
          </m:sub>
          <m:sup>
            <m:r>
              <w:rPr>
                <w:rFonts w:ascii="Cambria Math" w:hAnsi="Cambria Math"/>
                <w:color w:val="000000" w:themeColor="text1"/>
              </w:rPr>
              <m:t>m</m:t>
            </m:r>
          </m:sup>
        </m:sSubSup>
      </m:oMath>
      <w:r w:rsidRPr="003E5C50">
        <w:rPr>
          <w:rFonts w:ascii="Times" w:eastAsiaTheme="minorEastAsia" w:hAnsi="Times"/>
          <w:color w:val="000000" w:themeColor="text1"/>
        </w:rPr>
        <w:t xml:space="preserve"> не изменяются ни для одной из сторон взаимоотношений, при расчете периода оборачиваемости кредиторской задолженности совместной цепочки поставок мы будем учитывать лишь новую модель расчета </w:t>
      </w:r>
      <m:oMath>
        <m:sSubSup>
          <m:sSubSupPr>
            <m:ctrlPr>
              <w:rPr>
                <w:rFonts w:ascii="Cambria Math" w:hAnsi="Cambria Math"/>
                <w:i/>
                <w:color w:val="000000" w:themeColor="text1"/>
              </w:rPr>
            </m:ctrlPr>
          </m:sSubSupPr>
          <m:e>
            <m:r>
              <w:rPr>
                <w:rFonts w:ascii="Cambria Math" w:hAnsi="Cambria Math"/>
                <w:color w:val="000000" w:themeColor="text1"/>
              </w:rPr>
              <m:t>DPO</m:t>
            </m:r>
          </m:e>
          <m:sub>
            <m:r>
              <w:rPr>
                <w:rFonts w:ascii="Cambria Math" w:hAnsi="Cambria Math"/>
                <w:color w:val="000000" w:themeColor="text1"/>
              </w:rPr>
              <m:t>n+1</m:t>
            </m:r>
          </m:sub>
          <m:sup>
            <m:r>
              <w:rPr>
                <w:rFonts w:ascii="Cambria Math" w:hAnsi="Cambria Math"/>
                <w:color w:val="000000" w:themeColor="text1"/>
              </w:rPr>
              <m:t>m</m:t>
            </m:r>
          </m:sup>
        </m:sSubSup>
      </m:oMath>
      <w:r w:rsidRPr="003E5C50">
        <w:rPr>
          <w:rFonts w:ascii="Times" w:eastAsiaTheme="minorEastAsia" w:hAnsi="Times"/>
          <w:color w:val="000000" w:themeColor="text1"/>
        </w:rPr>
        <w:t xml:space="preserve"> , приведенную ранее в модели финансирования запасов. Математически это выглядит следующим образом:</w:t>
      </w:r>
    </w:p>
    <w:p w14:paraId="3FC2CB6C" w14:textId="77777777" w:rsidR="006751F7" w:rsidRDefault="006751F7" w:rsidP="0004741A">
      <w:pPr>
        <w:spacing w:line="360" w:lineRule="auto"/>
        <w:ind w:firstLine="709"/>
        <w:jc w:val="both"/>
        <w:rPr>
          <w:rFonts w:ascii="Times" w:eastAsiaTheme="minorEastAsia" w:hAnsi="Times"/>
          <w:color w:val="000000" w:themeColor="text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06"/>
      </w:tblGrid>
      <w:tr w:rsidR="00702B87" w14:paraId="32097764" w14:textId="77777777" w:rsidTr="006751F7">
        <w:tc>
          <w:tcPr>
            <w:tcW w:w="7933" w:type="dxa"/>
            <w:vAlign w:val="center"/>
          </w:tcPr>
          <w:p w14:paraId="68394D0B" w14:textId="2F02CFF1" w:rsidR="00702B87" w:rsidRPr="00702B87" w:rsidRDefault="006E54EA" w:rsidP="006751F7">
            <w:pPr>
              <w:spacing w:line="360" w:lineRule="auto"/>
              <w:ind w:firstLine="709"/>
              <w:jc w:val="center"/>
              <w:rPr>
                <w:rFonts w:ascii="Times" w:eastAsiaTheme="minorEastAsia" w:hAnsi="Times"/>
                <w:szCs w:val="28"/>
              </w:rPr>
            </w:pPr>
            <m:oMath>
              <m:sSubSup>
                <m:sSubSupPr>
                  <m:ctrlPr>
                    <w:rPr>
                      <w:rFonts w:ascii="Cambria Math" w:hAnsi="Cambria Math"/>
                      <w:i/>
                      <w:color w:val="000000" w:themeColor="text1"/>
                    </w:rPr>
                  </m:ctrlPr>
                </m:sSubSupPr>
                <m:e>
                  <m:r>
                    <w:rPr>
                      <w:rFonts w:ascii="Cambria Math" w:hAnsi="Cambria Math"/>
                      <w:color w:val="000000" w:themeColor="text1"/>
                    </w:rPr>
                    <m:t>DPO</m:t>
                  </m:r>
                </m:e>
                <m:sub>
                  <m:r>
                    <w:rPr>
                      <w:rFonts w:ascii="Cambria Math" w:hAnsi="Cambria Math"/>
                      <w:color w:val="000000" w:themeColor="text1"/>
                    </w:rPr>
                    <m:t>n+1</m:t>
                  </m:r>
                </m:sub>
                <m:sup>
                  <m:r>
                    <w:rPr>
                      <w:rFonts w:ascii="Cambria Math" w:hAnsi="Cambria Math"/>
                      <w:color w:val="000000" w:themeColor="text1"/>
                    </w:rPr>
                    <m:t>m</m:t>
                  </m:r>
                </m:sup>
              </m:sSubSup>
              <m:r>
                <w:rPr>
                  <w:rFonts w:ascii="Cambria Math" w:hAnsi="Cambria Math"/>
                  <w:szCs w:val="28"/>
                </w:rPr>
                <m:t>=</m:t>
              </m:r>
              <m:d>
                <m:dPr>
                  <m:ctrlPr>
                    <w:rPr>
                      <w:rFonts w:ascii="Cambria Math" w:hAnsi="Cambria Math"/>
                      <w:i/>
                      <w:szCs w:val="28"/>
                      <w:lang w:val="en-US"/>
                    </w:rPr>
                  </m:ctrlPr>
                </m:dPr>
                <m:e>
                  <m:r>
                    <w:rPr>
                      <w:rFonts w:ascii="Cambria Math" w:hAnsi="Cambria Math"/>
                      <w:color w:val="000000" w:themeColor="text1"/>
                    </w:rPr>
                    <m:t>(у×</m:t>
                  </m:r>
                  <m:sSubSup>
                    <m:sSubSupPr>
                      <m:ctrlPr>
                        <w:rPr>
                          <w:rFonts w:ascii="Cambria Math" w:hAnsi="Cambria Math"/>
                          <w:i/>
                          <w:color w:val="000000" w:themeColor="text1"/>
                        </w:rPr>
                      </m:ctrlPr>
                    </m:sSubSupPr>
                    <m:e>
                      <m:r>
                        <w:rPr>
                          <w:rFonts w:ascii="Cambria Math" w:hAnsi="Cambria Math"/>
                          <w:color w:val="000000" w:themeColor="text1"/>
                        </w:rPr>
                        <m:t>DPO</m:t>
                      </m:r>
                    </m:e>
                    <m:sub>
                      <m:r>
                        <w:rPr>
                          <w:rFonts w:ascii="Cambria Math" w:hAnsi="Cambria Math"/>
                          <w:color w:val="000000" w:themeColor="text1"/>
                        </w:rPr>
                        <m:t>n+1</m:t>
                      </m:r>
                    </m:sub>
                    <m:sup>
                      <m:r>
                        <w:rPr>
                          <w:rFonts w:ascii="Cambria Math" w:hAnsi="Cambria Math"/>
                          <w:color w:val="000000" w:themeColor="text1"/>
                        </w:rPr>
                        <m:t>0m</m:t>
                      </m:r>
                    </m:sup>
                  </m:sSubSup>
                  <m:r>
                    <w:rPr>
                      <w:rFonts w:ascii="Cambria Math" w:hAnsi="Cambria Math"/>
                      <w:color w:val="000000" w:themeColor="text1"/>
                    </w:rPr>
                    <m:t>+30*</m:t>
                  </m:r>
                  <m:d>
                    <m:dPr>
                      <m:ctrlPr>
                        <w:rPr>
                          <w:rFonts w:ascii="Cambria Math" w:hAnsi="Cambria Math"/>
                          <w:i/>
                          <w:color w:val="000000" w:themeColor="text1"/>
                          <w:lang w:val="en-US"/>
                        </w:rPr>
                      </m:ctrlPr>
                    </m:dPr>
                    <m:e>
                      <m:r>
                        <w:rPr>
                          <w:rFonts w:ascii="Cambria Math" w:hAnsi="Cambria Math"/>
                          <w:color w:val="000000" w:themeColor="text1"/>
                        </w:rPr>
                        <m:t>1-у</m:t>
                      </m:r>
                    </m:e>
                  </m:d>
                </m:e>
              </m:d>
              <m:r>
                <w:rPr>
                  <w:rFonts w:ascii="Cambria Math" w:hAnsi="Cambria Math"/>
                  <w:szCs w:val="28"/>
                </w:rPr>
                <m:t>*(1-у)+(</m:t>
              </m:r>
              <m:r>
                <w:rPr>
                  <w:rFonts w:ascii="Cambria Math" w:hAnsi="Cambria Math"/>
                  <w:szCs w:val="28"/>
                  <w:lang w:val="en-US"/>
                </w:rPr>
                <m:t>P</m:t>
              </m:r>
              <m:r>
                <w:rPr>
                  <w:rFonts w:ascii="Cambria Math" w:hAnsi="Cambria Math"/>
                  <w:szCs w:val="28"/>
                </w:rPr>
                <m:t>*у</m:t>
              </m:r>
            </m:oMath>
            <w:r w:rsidR="00702B87" w:rsidRPr="003E5C50">
              <w:rPr>
                <w:rFonts w:ascii="Times" w:eastAsiaTheme="minorEastAsia" w:hAnsi="Times"/>
                <w:szCs w:val="28"/>
              </w:rPr>
              <w:t>),</w:t>
            </w:r>
          </w:p>
        </w:tc>
        <w:tc>
          <w:tcPr>
            <w:tcW w:w="1406" w:type="dxa"/>
            <w:vAlign w:val="center"/>
          </w:tcPr>
          <w:p w14:paraId="794DA03F" w14:textId="19F024FF" w:rsidR="00702B87" w:rsidRDefault="00702B87" w:rsidP="006751F7">
            <w:pPr>
              <w:spacing w:line="360" w:lineRule="auto"/>
              <w:jc w:val="center"/>
              <w:rPr>
                <w:rFonts w:ascii="Times" w:eastAsiaTheme="minorEastAsia" w:hAnsi="Times"/>
                <w:color w:val="000000" w:themeColor="text1"/>
              </w:rPr>
            </w:pPr>
            <w:r>
              <w:rPr>
                <w:rFonts w:ascii="Times" w:eastAsiaTheme="minorEastAsia" w:hAnsi="Times"/>
                <w:color w:val="000000" w:themeColor="text1"/>
              </w:rPr>
              <w:t>(2.</w:t>
            </w:r>
            <w:r w:rsidR="002C6071">
              <w:rPr>
                <w:rFonts w:ascii="Times" w:eastAsiaTheme="minorEastAsia" w:hAnsi="Times"/>
                <w:color w:val="000000" w:themeColor="text1"/>
              </w:rPr>
              <w:t>21</w:t>
            </w:r>
            <w:r>
              <w:rPr>
                <w:rFonts w:ascii="Times" w:eastAsiaTheme="minorEastAsia" w:hAnsi="Times"/>
                <w:color w:val="000000" w:themeColor="text1"/>
              </w:rPr>
              <w:t>)</w:t>
            </w:r>
          </w:p>
        </w:tc>
      </w:tr>
    </w:tbl>
    <w:p w14:paraId="3035FD63" w14:textId="77777777" w:rsidR="00702B87" w:rsidRPr="003E5C50" w:rsidRDefault="00702B87" w:rsidP="0004741A">
      <w:pPr>
        <w:spacing w:line="360" w:lineRule="auto"/>
        <w:ind w:firstLine="709"/>
        <w:jc w:val="both"/>
        <w:rPr>
          <w:rFonts w:ascii="Times" w:eastAsiaTheme="minorEastAsia" w:hAnsi="Times"/>
          <w:color w:val="000000" w:themeColor="text1"/>
        </w:rPr>
      </w:pPr>
    </w:p>
    <w:p w14:paraId="086C9381" w14:textId="5D411FD6" w:rsidR="006C74CD" w:rsidRDefault="0004741A" w:rsidP="00A42FD4">
      <w:pPr>
        <w:spacing w:line="360" w:lineRule="auto"/>
        <w:jc w:val="both"/>
        <w:rPr>
          <w:rFonts w:ascii="Times" w:eastAsiaTheme="minorEastAsia" w:hAnsi="Times"/>
          <w:szCs w:val="28"/>
        </w:rPr>
      </w:pPr>
      <w:r w:rsidRPr="003E5C50">
        <w:rPr>
          <w:rFonts w:ascii="Times" w:eastAsiaTheme="minorEastAsia" w:hAnsi="Times"/>
          <w:szCs w:val="28"/>
        </w:rPr>
        <w:t>где Р - новая соответствующая продолжительность срока платежа при использовании факторинга / обратного факторинга.</w:t>
      </w:r>
    </w:p>
    <w:p w14:paraId="5D48E160" w14:textId="77777777" w:rsidR="00B528AF" w:rsidRPr="003E5C50" w:rsidRDefault="00B528AF" w:rsidP="00B528AF">
      <w:pPr>
        <w:spacing w:line="360" w:lineRule="auto"/>
        <w:ind w:firstLine="709"/>
        <w:jc w:val="both"/>
        <w:rPr>
          <w:rFonts w:ascii="Times" w:eastAsiaTheme="minorEastAsia" w:hAnsi="Times"/>
          <w:color w:val="000000" w:themeColor="text1"/>
        </w:rPr>
      </w:pPr>
      <w:r>
        <w:rPr>
          <w:rFonts w:ascii="Times" w:eastAsiaTheme="minorEastAsia" w:hAnsi="Times"/>
          <w:color w:val="000000" w:themeColor="text1"/>
        </w:rPr>
        <w:t>О</w:t>
      </w:r>
      <w:r w:rsidRPr="003E5C50">
        <w:rPr>
          <w:rFonts w:ascii="Times" w:eastAsiaTheme="minorEastAsia" w:hAnsi="Times"/>
          <w:color w:val="000000" w:themeColor="text1"/>
        </w:rPr>
        <w:t xml:space="preserve">птимизационная модель совместного оборотного капитала работает следующим образом: необходимо минимизировать совокупные финансовые затраты цепочки поставок на оборотный капитал путем изменения трех переменных: x, y и P при ограничениях, описанных в первой модели. В результате моделирования мы рассчитываем получить оптимальную стратегию совместного управления оборотным капиталом для двухэтапной цепочки поставок, в рамках которой одновременно используются два инструмента </w:t>
      </w:r>
      <w:r w:rsidRPr="003E5C50">
        <w:rPr>
          <w:rFonts w:ascii="Times" w:eastAsiaTheme="minorEastAsia" w:hAnsi="Times"/>
          <w:color w:val="000000" w:themeColor="text1"/>
          <w:lang w:val="en-US"/>
        </w:rPr>
        <w:t>SCF</w:t>
      </w:r>
      <w:r w:rsidRPr="003E5C50">
        <w:rPr>
          <w:rFonts w:ascii="Times" w:eastAsiaTheme="minorEastAsia" w:hAnsi="Times"/>
          <w:color w:val="000000" w:themeColor="text1"/>
        </w:rPr>
        <w:t xml:space="preserve"> (факторинг / обратный факторинг и финансирование запасов), направленную на минимизацию совокупных финансовых затрат на оборотный капитал в цепочке поставок при определенных ограничениях ликвидности на один год планового периода. </w:t>
      </w:r>
    </w:p>
    <w:p w14:paraId="5FC0F9B2" w14:textId="77777777" w:rsidR="000947A5" w:rsidRDefault="000947A5" w:rsidP="000947A5">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lastRenderedPageBreak/>
        <w:t>В отличие от модели CCCC модель оптимизации совместного оборотного капитала представляет собой не просто аналитический инструмент, а обеспечивает четкие подходы к улучшению совместного оборотного капитала в цепочке поставок. Кроме того, модель отличается от решений SCF одновременным влиянием факторинга</w:t>
      </w:r>
      <w:r>
        <w:rPr>
          <w:rFonts w:ascii="Times" w:eastAsiaTheme="minorEastAsia" w:hAnsi="Times"/>
          <w:color w:val="000000" w:themeColor="text1"/>
        </w:rPr>
        <w:t xml:space="preserve"> </w:t>
      </w:r>
      <w:r w:rsidRPr="003E5C50">
        <w:rPr>
          <w:rFonts w:ascii="Times" w:eastAsiaTheme="minorEastAsia" w:hAnsi="Times"/>
          <w:color w:val="000000" w:themeColor="text1"/>
        </w:rPr>
        <w:t>/</w:t>
      </w:r>
      <w:r>
        <w:rPr>
          <w:rFonts w:ascii="Times" w:eastAsiaTheme="minorEastAsia" w:hAnsi="Times"/>
          <w:color w:val="000000" w:themeColor="text1"/>
        </w:rPr>
        <w:t xml:space="preserve"> </w:t>
      </w:r>
      <w:r w:rsidRPr="003E5C50">
        <w:rPr>
          <w:rFonts w:ascii="Times" w:eastAsiaTheme="minorEastAsia" w:hAnsi="Times"/>
          <w:color w:val="000000" w:themeColor="text1"/>
        </w:rPr>
        <w:t>обратного факторинга и финансирования запасов на компоненты CCCC. Это повышает перспективы достиж</w:t>
      </w:r>
      <w:r>
        <w:rPr>
          <w:rFonts w:ascii="Times" w:eastAsiaTheme="minorEastAsia" w:hAnsi="Times"/>
          <w:color w:val="000000" w:themeColor="text1"/>
        </w:rPr>
        <w:t>ения</w:t>
      </w:r>
      <w:r w:rsidRPr="003E5C50">
        <w:rPr>
          <w:rFonts w:ascii="Times" w:eastAsiaTheme="minorEastAsia" w:hAnsi="Times"/>
          <w:color w:val="000000" w:themeColor="text1"/>
        </w:rPr>
        <w:t xml:space="preserve"> реалистичных результатов.</w:t>
      </w:r>
    </w:p>
    <w:p w14:paraId="266F43A3" w14:textId="77777777" w:rsidR="00A42FD4" w:rsidRPr="00A42FD4" w:rsidRDefault="00A42FD4" w:rsidP="00A42FD4">
      <w:pPr>
        <w:spacing w:line="360" w:lineRule="auto"/>
        <w:jc w:val="both"/>
        <w:rPr>
          <w:rFonts w:ascii="Times" w:eastAsiaTheme="minorEastAsia" w:hAnsi="Times"/>
          <w:szCs w:val="28"/>
        </w:rPr>
      </w:pPr>
    </w:p>
    <w:p w14:paraId="486373E9" w14:textId="77777777" w:rsidR="0004741A" w:rsidRPr="00702B87" w:rsidRDefault="00702B87" w:rsidP="00702B87">
      <w:pPr>
        <w:pStyle w:val="a6"/>
        <w:keepNext/>
        <w:jc w:val="right"/>
        <w:rPr>
          <w:rFonts w:ascii="Times" w:hAnsi="Times"/>
          <w:b/>
          <w:bCs/>
          <w:i w:val="0"/>
          <w:iCs w:val="0"/>
          <w:color w:val="000000" w:themeColor="text1"/>
          <w:sz w:val="22"/>
          <w:szCs w:val="22"/>
        </w:rPr>
      </w:pPr>
      <w:r w:rsidRPr="00702B87">
        <w:rPr>
          <w:rFonts w:ascii="Times" w:hAnsi="Times"/>
          <w:b/>
          <w:bCs/>
          <w:i w:val="0"/>
          <w:iCs w:val="0"/>
          <w:color w:val="000000" w:themeColor="text1"/>
          <w:sz w:val="22"/>
          <w:szCs w:val="22"/>
        </w:rPr>
        <w:t xml:space="preserve">Таблица 2.3 </w:t>
      </w:r>
      <w:r w:rsidRPr="00702B87">
        <w:rPr>
          <w:rFonts w:ascii="Times" w:hAnsi="Times"/>
          <w:i w:val="0"/>
          <w:iCs w:val="0"/>
          <w:color w:val="000000" w:themeColor="text1"/>
          <w:sz w:val="22"/>
          <w:szCs w:val="22"/>
        </w:rPr>
        <w:t>Параметры модели оптимизации совместного рабочего капитала в цепи поставок</w:t>
      </w:r>
    </w:p>
    <w:tbl>
      <w:tblPr>
        <w:tblStyle w:val="aa"/>
        <w:tblW w:w="9464" w:type="dxa"/>
        <w:jc w:val="center"/>
        <w:tblLook w:val="04A0" w:firstRow="1" w:lastRow="0" w:firstColumn="1" w:lastColumn="0" w:noHBand="0" w:noVBand="1"/>
      </w:tblPr>
      <w:tblGrid>
        <w:gridCol w:w="2067"/>
        <w:gridCol w:w="1873"/>
        <w:gridCol w:w="5524"/>
      </w:tblGrid>
      <w:tr w:rsidR="00702B87" w:rsidRPr="00623271" w14:paraId="0E01873D" w14:textId="77777777" w:rsidTr="00623271">
        <w:trPr>
          <w:jc w:val="center"/>
        </w:trPr>
        <w:tc>
          <w:tcPr>
            <w:tcW w:w="2067" w:type="dxa"/>
            <w:vAlign w:val="center"/>
          </w:tcPr>
          <w:p w14:paraId="2A628664" w14:textId="77777777" w:rsidR="00702B87" w:rsidRPr="00623271" w:rsidRDefault="00702B87" w:rsidP="00623271">
            <w:pPr>
              <w:jc w:val="center"/>
              <w:rPr>
                <w:rFonts w:ascii="Times" w:hAnsi="Times"/>
                <w:b/>
                <w:color w:val="000000" w:themeColor="text1"/>
                <w:szCs w:val="24"/>
              </w:rPr>
            </w:pPr>
            <w:r w:rsidRPr="00623271">
              <w:rPr>
                <w:rFonts w:ascii="Times" w:hAnsi="Times"/>
                <w:b/>
                <w:color w:val="000000" w:themeColor="text1"/>
                <w:szCs w:val="24"/>
              </w:rPr>
              <w:t>Элемент</w:t>
            </w:r>
          </w:p>
        </w:tc>
        <w:tc>
          <w:tcPr>
            <w:tcW w:w="1873" w:type="dxa"/>
            <w:vAlign w:val="center"/>
          </w:tcPr>
          <w:p w14:paraId="20CA6E84" w14:textId="77777777" w:rsidR="00702B87" w:rsidRPr="00623271" w:rsidRDefault="00702B87" w:rsidP="00623271">
            <w:pPr>
              <w:jc w:val="center"/>
              <w:rPr>
                <w:rFonts w:ascii="Times" w:hAnsi="Times"/>
                <w:b/>
                <w:color w:val="000000" w:themeColor="text1"/>
                <w:szCs w:val="24"/>
              </w:rPr>
            </w:pPr>
            <w:r w:rsidRPr="00623271">
              <w:rPr>
                <w:rFonts w:ascii="Times" w:hAnsi="Times"/>
                <w:b/>
                <w:color w:val="000000" w:themeColor="text1"/>
                <w:szCs w:val="24"/>
              </w:rPr>
              <w:t>Обозначение</w:t>
            </w:r>
          </w:p>
        </w:tc>
        <w:tc>
          <w:tcPr>
            <w:tcW w:w="5524" w:type="dxa"/>
            <w:vAlign w:val="center"/>
          </w:tcPr>
          <w:p w14:paraId="10FE7CAC" w14:textId="77777777" w:rsidR="00702B87" w:rsidRPr="00623271" w:rsidRDefault="00702B87" w:rsidP="00623271">
            <w:pPr>
              <w:jc w:val="center"/>
              <w:rPr>
                <w:rFonts w:ascii="Times" w:hAnsi="Times"/>
                <w:b/>
                <w:color w:val="000000" w:themeColor="text1"/>
                <w:szCs w:val="24"/>
              </w:rPr>
            </w:pPr>
            <w:r w:rsidRPr="00623271">
              <w:rPr>
                <w:rFonts w:ascii="Times" w:hAnsi="Times"/>
                <w:b/>
                <w:color w:val="000000" w:themeColor="text1"/>
                <w:szCs w:val="24"/>
              </w:rPr>
              <w:t>Описание</w:t>
            </w:r>
          </w:p>
        </w:tc>
      </w:tr>
      <w:tr w:rsidR="00702B87" w:rsidRPr="00623271" w14:paraId="66ECB38C" w14:textId="77777777" w:rsidTr="00623271">
        <w:trPr>
          <w:jc w:val="center"/>
        </w:trPr>
        <w:tc>
          <w:tcPr>
            <w:tcW w:w="2067" w:type="dxa"/>
            <w:vAlign w:val="center"/>
          </w:tcPr>
          <w:p w14:paraId="6BADDDD7"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Целевая функция</w:t>
            </w:r>
          </w:p>
        </w:tc>
        <w:tc>
          <w:tcPr>
            <w:tcW w:w="1873" w:type="dxa"/>
            <w:vAlign w:val="center"/>
          </w:tcPr>
          <w:p w14:paraId="0824612B" w14:textId="77777777" w:rsidR="00702B87" w:rsidRPr="00623271" w:rsidRDefault="00702B87" w:rsidP="00623271">
            <w:pPr>
              <w:spacing w:line="360" w:lineRule="auto"/>
              <w:jc w:val="center"/>
              <w:rPr>
                <w:rFonts w:ascii="Times" w:hAnsi="Times"/>
                <w:i/>
                <w:color w:val="000000" w:themeColor="text1"/>
                <w:szCs w:val="24"/>
              </w:rPr>
            </w:pPr>
            <w:r w:rsidRPr="00623271">
              <w:rPr>
                <w:rFonts w:ascii="Times" w:hAnsi="Times"/>
                <w:i/>
                <w:color w:val="000000" w:themeColor="text1"/>
                <w:szCs w:val="24"/>
                <w:lang w:val="en-US"/>
              </w:rPr>
              <w:t>TF</w:t>
            </w:r>
            <w:r w:rsidRPr="00623271">
              <w:rPr>
                <w:rFonts w:ascii="Times" w:hAnsi="Times"/>
                <w:i/>
                <w:color w:val="000000" w:themeColor="text1"/>
                <w:szCs w:val="24"/>
              </w:rPr>
              <w:t>С</w:t>
            </w:r>
          </w:p>
        </w:tc>
        <w:tc>
          <w:tcPr>
            <w:tcW w:w="5524" w:type="dxa"/>
            <w:vAlign w:val="center"/>
          </w:tcPr>
          <w:p w14:paraId="76B05D00" w14:textId="77777777" w:rsidR="00702B87" w:rsidRPr="00623271" w:rsidRDefault="00702B87" w:rsidP="00623271">
            <w:pPr>
              <w:spacing w:line="276" w:lineRule="auto"/>
              <w:jc w:val="center"/>
              <w:rPr>
                <w:rFonts w:ascii="Times" w:hAnsi="Times"/>
                <w:color w:val="000000" w:themeColor="text1"/>
                <w:szCs w:val="24"/>
              </w:rPr>
            </w:pPr>
            <w:r w:rsidRPr="00623271">
              <w:rPr>
                <w:rFonts w:ascii="Times" w:hAnsi="Times"/>
                <w:color w:val="000000" w:themeColor="text1"/>
                <w:szCs w:val="24"/>
              </w:rPr>
              <w:t>Итоговые финансовые затраты на оборотный капитал для цепочки поставок (включая затраты на внедрение факторинга / обратного факторинга)</w:t>
            </w:r>
          </w:p>
        </w:tc>
      </w:tr>
      <w:tr w:rsidR="00702B87" w:rsidRPr="00623271" w14:paraId="517C90EC" w14:textId="77777777" w:rsidTr="00623271">
        <w:trPr>
          <w:trHeight w:val="454"/>
          <w:jc w:val="center"/>
        </w:trPr>
        <w:tc>
          <w:tcPr>
            <w:tcW w:w="2067" w:type="dxa"/>
            <w:vMerge w:val="restart"/>
            <w:vAlign w:val="center"/>
          </w:tcPr>
          <w:p w14:paraId="21B0E717"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Индексы</w:t>
            </w:r>
          </w:p>
        </w:tc>
        <w:tc>
          <w:tcPr>
            <w:tcW w:w="1873" w:type="dxa"/>
            <w:vAlign w:val="center"/>
          </w:tcPr>
          <w:p w14:paraId="1A9E200B" w14:textId="77777777" w:rsidR="00702B87" w:rsidRPr="00623271" w:rsidRDefault="00702B87" w:rsidP="00623271">
            <w:pPr>
              <w:spacing w:line="360" w:lineRule="auto"/>
              <w:jc w:val="center"/>
              <w:rPr>
                <w:rFonts w:ascii="Times" w:hAnsi="Times"/>
                <w:i/>
                <w:color w:val="000000" w:themeColor="text1"/>
                <w:szCs w:val="24"/>
              </w:rPr>
            </w:pPr>
            <w:r w:rsidRPr="00623271">
              <w:rPr>
                <w:rFonts w:ascii="Times" w:hAnsi="Times"/>
                <w:i/>
                <w:color w:val="000000" w:themeColor="text1"/>
                <w:szCs w:val="24"/>
                <w:lang w:val="en-US"/>
              </w:rPr>
              <w:t>n</w:t>
            </w:r>
          </w:p>
        </w:tc>
        <w:tc>
          <w:tcPr>
            <w:tcW w:w="5524" w:type="dxa"/>
            <w:vAlign w:val="center"/>
          </w:tcPr>
          <w:p w14:paraId="3F4012CC" w14:textId="77777777" w:rsidR="00702B87" w:rsidRPr="00623271" w:rsidRDefault="00702B87" w:rsidP="00623271">
            <w:pPr>
              <w:spacing w:line="360" w:lineRule="auto"/>
              <w:ind w:firstLine="709"/>
              <w:jc w:val="center"/>
              <w:rPr>
                <w:rFonts w:ascii="Times" w:hAnsi="Times"/>
                <w:color w:val="000000" w:themeColor="text1"/>
                <w:szCs w:val="24"/>
              </w:rPr>
            </w:pPr>
            <w:r w:rsidRPr="00623271">
              <w:rPr>
                <w:rFonts w:ascii="Times" w:hAnsi="Times"/>
                <w:color w:val="000000" w:themeColor="text1"/>
                <w:szCs w:val="24"/>
              </w:rPr>
              <w:t>Этап цепочки поставок</w:t>
            </w:r>
          </w:p>
          <w:p w14:paraId="181DFCEB" w14:textId="77777777" w:rsidR="00702B87" w:rsidRPr="00623271" w:rsidRDefault="00702B87" w:rsidP="00623271">
            <w:pPr>
              <w:spacing w:line="360" w:lineRule="auto"/>
              <w:jc w:val="center"/>
              <w:rPr>
                <w:rFonts w:ascii="Times" w:hAnsi="Times"/>
                <w:color w:val="000000" w:themeColor="text1"/>
                <w:szCs w:val="24"/>
              </w:rPr>
            </w:pPr>
          </w:p>
        </w:tc>
      </w:tr>
      <w:tr w:rsidR="00702B87" w:rsidRPr="00623271" w14:paraId="5D076944" w14:textId="77777777" w:rsidTr="00623271">
        <w:trPr>
          <w:jc w:val="center"/>
        </w:trPr>
        <w:tc>
          <w:tcPr>
            <w:tcW w:w="2067" w:type="dxa"/>
            <w:vMerge/>
            <w:vAlign w:val="center"/>
          </w:tcPr>
          <w:p w14:paraId="32D08780" w14:textId="77777777" w:rsidR="00702B87" w:rsidRPr="00623271" w:rsidRDefault="00702B87" w:rsidP="00623271">
            <w:pPr>
              <w:spacing w:line="360" w:lineRule="auto"/>
              <w:jc w:val="center"/>
              <w:rPr>
                <w:rFonts w:ascii="Times" w:hAnsi="Times"/>
                <w:i/>
                <w:color w:val="000000" w:themeColor="text1"/>
                <w:szCs w:val="24"/>
              </w:rPr>
            </w:pPr>
          </w:p>
        </w:tc>
        <w:tc>
          <w:tcPr>
            <w:tcW w:w="1873" w:type="dxa"/>
            <w:vAlign w:val="center"/>
          </w:tcPr>
          <w:p w14:paraId="04EB0435" w14:textId="77777777" w:rsidR="00702B87" w:rsidRPr="00623271" w:rsidRDefault="00702B87" w:rsidP="00623271">
            <w:pPr>
              <w:spacing w:line="360" w:lineRule="auto"/>
              <w:jc w:val="center"/>
              <w:rPr>
                <w:rFonts w:ascii="Times" w:hAnsi="Times"/>
                <w:i/>
                <w:color w:val="000000" w:themeColor="text1"/>
                <w:szCs w:val="24"/>
              </w:rPr>
            </w:pPr>
            <w:r w:rsidRPr="00623271">
              <w:rPr>
                <w:rFonts w:ascii="Times" w:hAnsi="Times"/>
                <w:i/>
                <w:color w:val="000000" w:themeColor="text1"/>
                <w:szCs w:val="24"/>
                <w:lang w:val="en-US"/>
              </w:rPr>
              <w:t>m</w:t>
            </w:r>
          </w:p>
        </w:tc>
        <w:tc>
          <w:tcPr>
            <w:tcW w:w="5524" w:type="dxa"/>
            <w:vAlign w:val="center"/>
          </w:tcPr>
          <w:p w14:paraId="470D1C67"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Количество компаний, взаимодействующих на одном этапе</w:t>
            </w:r>
          </w:p>
        </w:tc>
      </w:tr>
      <w:tr w:rsidR="00702B87" w:rsidRPr="00623271" w14:paraId="68520AED" w14:textId="77777777" w:rsidTr="00623271">
        <w:trPr>
          <w:jc w:val="center"/>
        </w:trPr>
        <w:tc>
          <w:tcPr>
            <w:tcW w:w="2067" w:type="dxa"/>
            <w:vMerge w:val="restart"/>
            <w:vAlign w:val="center"/>
          </w:tcPr>
          <w:p w14:paraId="005E4B58"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Переменные</w:t>
            </w:r>
          </w:p>
        </w:tc>
        <w:tc>
          <w:tcPr>
            <w:tcW w:w="1873" w:type="dxa"/>
            <w:vAlign w:val="center"/>
          </w:tcPr>
          <w:p w14:paraId="3C7D2930"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х</w:t>
            </w:r>
          </w:p>
        </w:tc>
        <w:tc>
          <w:tcPr>
            <w:tcW w:w="5524" w:type="dxa"/>
            <w:vAlign w:val="center"/>
          </w:tcPr>
          <w:p w14:paraId="28A1F573"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eastAsiaTheme="minorEastAsia" w:hAnsi="Times"/>
                <w:color w:val="000000" w:themeColor="text1"/>
                <w:szCs w:val="24"/>
              </w:rPr>
              <w:t>Доля досрочного платежа от банка к поставщику</w:t>
            </w:r>
          </w:p>
        </w:tc>
      </w:tr>
      <w:tr w:rsidR="00702B87" w:rsidRPr="00623271" w14:paraId="3B2F1A21" w14:textId="77777777" w:rsidTr="00623271">
        <w:trPr>
          <w:jc w:val="center"/>
        </w:trPr>
        <w:tc>
          <w:tcPr>
            <w:tcW w:w="2067" w:type="dxa"/>
            <w:vMerge/>
            <w:vAlign w:val="center"/>
          </w:tcPr>
          <w:p w14:paraId="2E7A113F"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1BF46DFD" w14:textId="77777777" w:rsidR="00702B87" w:rsidRPr="00623271" w:rsidRDefault="00702B87" w:rsidP="00623271">
            <w:pPr>
              <w:spacing w:line="360" w:lineRule="auto"/>
              <w:jc w:val="center"/>
              <w:rPr>
                <w:rFonts w:ascii="Times" w:hAnsi="Times"/>
                <w:color w:val="000000" w:themeColor="text1"/>
                <w:szCs w:val="24"/>
                <w:lang w:val="en-US"/>
              </w:rPr>
            </w:pPr>
            <w:r w:rsidRPr="00623271">
              <w:rPr>
                <w:rFonts w:ascii="Times" w:hAnsi="Times"/>
                <w:i/>
                <w:color w:val="000000" w:themeColor="text1"/>
                <w:szCs w:val="24"/>
                <w:lang w:val="en-US"/>
              </w:rPr>
              <w:t>P</w:t>
            </w:r>
          </w:p>
        </w:tc>
        <w:tc>
          <w:tcPr>
            <w:tcW w:w="5524" w:type="dxa"/>
            <w:vAlign w:val="center"/>
          </w:tcPr>
          <w:p w14:paraId="0B2C3D0F" w14:textId="77777777" w:rsidR="00702B87" w:rsidRPr="00623271" w:rsidRDefault="00702B87" w:rsidP="00623271">
            <w:pPr>
              <w:spacing w:line="276" w:lineRule="auto"/>
              <w:jc w:val="center"/>
              <w:rPr>
                <w:rFonts w:ascii="Times" w:hAnsi="Times"/>
                <w:color w:val="000000" w:themeColor="text1"/>
                <w:szCs w:val="24"/>
                <w:lang w:val="en-US"/>
              </w:rPr>
            </w:pPr>
            <w:r w:rsidRPr="00623271">
              <w:rPr>
                <w:rFonts w:ascii="Times" w:hAnsi="Times"/>
                <w:color w:val="000000" w:themeColor="text1"/>
                <w:szCs w:val="24"/>
                <w:lang w:val="en-US"/>
              </w:rPr>
              <w:t>Продолжительность срока платежа</w:t>
            </w:r>
          </w:p>
        </w:tc>
      </w:tr>
      <w:tr w:rsidR="00702B87" w:rsidRPr="00623271" w14:paraId="73124554" w14:textId="77777777" w:rsidTr="00623271">
        <w:trPr>
          <w:jc w:val="center"/>
        </w:trPr>
        <w:tc>
          <w:tcPr>
            <w:tcW w:w="2067" w:type="dxa"/>
            <w:vMerge w:val="restart"/>
            <w:vAlign w:val="center"/>
          </w:tcPr>
          <w:p w14:paraId="190A27E0"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Параметры</w:t>
            </w:r>
          </w:p>
        </w:tc>
        <w:tc>
          <w:tcPr>
            <w:tcW w:w="1873" w:type="dxa"/>
            <w:vAlign w:val="center"/>
          </w:tcPr>
          <w:p w14:paraId="35A88595" w14:textId="77777777" w:rsidR="00702B87" w:rsidRPr="00623271" w:rsidRDefault="006E54EA" w:rsidP="00623271">
            <w:pPr>
              <w:spacing w:line="360" w:lineRule="auto"/>
              <w:jc w:val="center"/>
              <w:rPr>
                <w:rFonts w:ascii="Times"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CCC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5524" w:type="dxa"/>
            <w:vAlign w:val="center"/>
          </w:tcPr>
          <w:p w14:paraId="1D196A5D"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Цикл обращения денежных средств для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p>
        </w:tc>
      </w:tr>
      <w:tr w:rsidR="00702B87" w:rsidRPr="00623271" w14:paraId="6277951B" w14:textId="77777777" w:rsidTr="00623271">
        <w:trPr>
          <w:jc w:val="center"/>
        </w:trPr>
        <w:tc>
          <w:tcPr>
            <w:tcW w:w="2067" w:type="dxa"/>
            <w:vMerge/>
            <w:vAlign w:val="center"/>
          </w:tcPr>
          <w:p w14:paraId="1EFA95AA"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0E4C4ED6" w14:textId="77777777" w:rsidR="00702B87" w:rsidRPr="00623271" w:rsidRDefault="006E54EA" w:rsidP="00623271">
            <w:pPr>
              <w:spacing w:line="360" w:lineRule="auto"/>
              <w:jc w:val="center"/>
              <w:rPr>
                <w:rFonts w:ascii="Times" w:hAnsi="Times"/>
                <w:color w:val="000000" w:themeColor="text1"/>
                <w:szCs w:val="24"/>
                <w:lang w:val="en-US"/>
              </w:rPr>
            </w:pPr>
            <m:oMathPara>
              <m:oMathParaPr>
                <m:jc m:val="left"/>
              </m:oMathParaPr>
              <m:oMath>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CCC</m:t>
                    </m:r>
                  </m:e>
                  <m:sub>
                    <m:r>
                      <w:rPr>
                        <w:rFonts w:ascii="Cambria Math" w:hAnsi="Cambria Math"/>
                        <w:color w:val="000000" w:themeColor="text1"/>
                        <w:szCs w:val="24"/>
                        <w:lang w:val="en-US"/>
                      </w:rPr>
                      <m:t>min</m:t>
                    </m:r>
                  </m:sub>
                </m:sSub>
                <m:sSub>
                  <m:sSubPr>
                    <m:ctrlPr>
                      <w:rPr>
                        <w:rFonts w:ascii="Cambria Math" w:hAnsi="Cambria Math"/>
                        <w:i/>
                        <w:color w:val="000000" w:themeColor="text1"/>
                        <w:szCs w:val="24"/>
                        <w:lang w:val="en-US"/>
                      </w:rPr>
                    </m:ctrlPr>
                  </m:sSubPr>
                  <m:e>
                    <m:r>
                      <w:rPr>
                        <w:rFonts w:ascii="Cambria Math" w:hAnsi="Cambria Math"/>
                        <w:color w:val="000000" w:themeColor="text1"/>
                        <w:szCs w:val="24"/>
                        <w:lang w:val="en-US"/>
                      </w:rPr>
                      <m:t>;CCC</m:t>
                    </m:r>
                  </m:e>
                  <m:sub>
                    <m:r>
                      <w:rPr>
                        <w:rFonts w:ascii="Cambria Math" w:hAnsi="Cambria Math"/>
                        <w:color w:val="000000" w:themeColor="text1"/>
                        <w:szCs w:val="24"/>
                        <w:lang w:val="en-US"/>
                      </w:rPr>
                      <m:t>max</m:t>
                    </m:r>
                  </m:sub>
                </m:sSub>
              </m:oMath>
            </m:oMathPara>
          </w:p>
        </w:tc>
        <w:tc>
          <w:tcPr>
            <w:tcW w:w="5524" w:type="dxa"/>
            <w:vAlign w:val="center"/>
          </w:tcPr>
          <w:p w14:paraId="20792470"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Заданный интервал стабильности для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p>
        </w:tc>
      </w:tr>
      <w:tr w:rsidR="00702B87" w:rsidRPr="00623271" w14:paraId="5EA96D57" w14:textId="77777777" w:rsidTr="00623271">
        <w:trPr>
          <w:jc w:val="center"/>
        </w:trPr>
        <w:tc>
          <w:tcPr>
            <w:tcW w:w="2067" w:type="dxa"/>
            <w:vMerge/>
            <w:vAlign w:val="center"/>
          </w:tcPr>
          <w:p w14:paraId="20A02465"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3AA10CA3" w14:textId="77777777" w:rsidR="00702B87" w:rsidRPr="00623271" w:rsidRDefault="006E54EA" w:rsidP="00623271">
            <w:pPr>
              <w:spacing w:line="360" w:lineRule="auto"/>
              <w:jc w:val="center"/>
              <w:rPr>
                <w:rFonts w:ascii="Times"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INV</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5524" w:type="dxa"/>
            <w:vAlign w:val="center"/>
          </w:tcPr>
          <w:p w14:paraId="4F6E89CD"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Сумма запасов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r w:rsidRPr="00623271">
              <w:rPr>
                <w:rFonts w:ascii="Times" w:hAnsi="Times"/>
                <w:color w:val="000000" w:themeColor="text1"/>
                <w:szCs w:val="24"/>
              </w:rPr>
              <w:t xml:space="preserve"> на конец года</w:t>
            </w:r>
          </w:p>
        </w:tc>
      </w:tr>
      <w:tr w:rsidR="00702B87" w:rsidRPr="00623271" w14:paraId="396D1D7F" w14:textId="77777777" w:rsidTr="00623271">
        <w:trPr>
          <w:jc w:val="center"/>
        </w:trPr>
        <w:tc>
          <w:tcPr>
            <w:tcW w:w="2067" w:type="dxa"/>
            <w:vMerge/>
            <w:vAlign w:val="center"/>
          </w:tcPr>
          <w:p w14:paraId="24D483B7"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07CDC68C" w14:textId="77777777" w:rsidR="00702B87" w:rsidRPr="00623271" w:rsidRDefault="006E54EA" w:rsidP="00623271">
            <w:pPr>
              <w:spacing w:line="360" w:lineRule="auto"/>
              <w:jc w:val="center"/>
              <w:rPr>
                <w:rFonts w:ascii="Times"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AR</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5524" w:type="dxa"/>
            <w:vAlign w:val="center"/>
          </w:tcPr>
          <w:p w14:paraId="7C468BC6" w14:textId="77777777" w:rsidR="00702B87" w:rsidRPr="00623271" w:rsidRDefault="00702B87" w:rsidP="00623271">
            <w:pPr>
              <w:spacing w:line="360" w:lineRule="auto"/>
              <w:ind w:right="34"/>
              <w:jc w:val="center"/>
              <w:rPr>
                <w:rFonts w:ascii="Times" w:hAnsi="Times"/>
                <w:color w:val="000000" w:themeColor="text1"/>
                <w:szCs w:val="24"/>
              </w:rPr>
            </w:pPr>
            <w:r w:rsidRPr="00623271">
              <w:rPr>
                <w:rFonts w:ascii="Times" w:hAnsi="Times"/>
                <w:color w:val="000000" w:themeColor="text1"/>
                <w:szCs w:val="24"/>
              </w:rPr>
              <w:t xml:space="preserve">Сумма дебиторской задолженности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r w:rsidRPr="00623271">
              <w:rPr>
                <w:rFonts w:ascii="Times" w:hAnsi="Times"/>
                <w:color w:val="000000" w:themeColor="text1"/>
                <w:szCs w:val="24"/>
              </w:rPr>
              <w:t xml:space="preserve"> на конец года</w:t>
            </w:r>
          </w:p>
        </w:tc>
      </w:tr>
      <w:tr w:rsidR="00702B87" w:rsidRPr="00623271" w14:paraId="61026693" w14:textId="77777777" w:rsidTr="00623271">
        <w:trPr>
          <w:jc w:val="center"/>
        </w:trPr>
        <w:tc>
          <w:tcPr>
            <w:tcW w:w="2067" w:type="dxa"/>
            <w:vMerge/>
            <w:vAlign w:val="center"/>
          </w:tcPr>
          <w:p w14:paraId="2A1160A3"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77B51C56" w14:textId="77777777" w:rsidR="00702B87"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AP</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5524" w:type="dxa"/>
            <w:vAlign w:val="center"/>
          </w:tcPr>
          <w:p w14:paraId="7A0D0840"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Сумма кредиторской задолженности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r w:rsidRPr="00623271">
              <w:rPr>
                <w:rFonts w:ascii="Times" w:hAnsi="Times"/>
                <w:color w:val="000000" w:themeColor="text1"/>
                <w:szCs w:val="24"/>
              </w:rPr>
              <w:t xml:space="preserve"> на конец года</w:t>
            </w:r>
          </w:p>
        </w:tc>
      </w:tr>
      <w:tr w:rsidR="00702B87" w:rsidRPr="00623271" w14:paraId="47DB0A19" w14:textId="77777777" w:rsidTr="00623271">
        <w:trPr>
          <w:jc w:val="center"/>
        </w:trPr>
        <w:tc>
          <w:tcPr>
            <w:tcW w:w="2067" w:type="dxa"/>
            <w:vMerge/>
            <w:vAlign w:val="center"/>
          </w:tcPr>
          <w:p w14:paraId="342601D3"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3120CF20" w14:textId="77777777" w:rsidR="00702B87"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COGS</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5524" w:type="dxa"/>
            <w:vAlign w:val="center"/>
          </w:tcPr>
          <w:p w14:paraId="52B6BF70"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Сумма себестоимости реализованных товаров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r w:rsidRPr="00623271">
              <w:rPr>
                <w:rFonts w:ascii="Times" w:hAnsi="Times"/>
                <w:color w:val="000000" w:themeColor="text1"/>
                <w:szCs w:val="24"/>
              </w:rPr>
              <w:t xml:space="preserve"> на конец года</w:t>
            </w:r>
          </w:p>
        </w:tc>
      </w:tr>
      <w:tr w:rsidR="00702B87" w:rsidRPr="00623271" w14:paraId="1A107480" w14:textId="77777777" w:rsidTr="00623271">
        <w:trPr>
          <w:jc w:val="center"/>
        </w:trPr>
        <w:tc>
          <w:tcPr>
            <w:tcW w:w="2067" w:type="dxa"/>
            <w:vMerge/>
            <w:vAlign w:val="center"/>
          </w:tcPr>
          <w:p w14:paraId="391F35D4"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7D60CA32" w14:textId="77777777" w:rsidR="00702B87"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Rev</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5524" w:type="dxa"/>
            <w:vAlign w:val="center"/>
          </w:tcPr>
          <w:p w14:paraId="0539EB9C"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Прибыль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r w:rsidRPr="00623271">
              <w:rPr>
                <w:rFonts w:ascii="Times" w:hAnsi="Times"/>
                <w:color w:val="000000" w:themeColor="text1"/>
                <w:szCs w:val="24"/>
              </w:rPr>
              <w:t xml:space="preserve"> на конец года</w:t>
            </w:r>
          </w:p>
        </w:tc>
      </w:tr>
      <w:tr w:rsidR="00702B87" w:rsidRPr="00623271" w14:paraId="0525BF5E" w14:textId="77777777" w:rsidTr="00623271">
        <w:trPr>
          <w:jc w:val="center"/>
        </w:trPr>
        <w:tc>
          <w:tcPr>
            <w:tcW w:w="2067" w:type="dxa"/>
            <w:vMerge/>
            <w:vAlign w:val="center"/>
          </w:tcPr>
          <w:p w14:paraId="04520827"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5A0F75BE" w14:textId="77777777" w:rsidR="00702B87"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5524" w:type="dxa"/>
            <w:vAlign w:val="center"/>
          </w:tcPr>
          <w:p w14:paraId="1E24CEFF"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Стоимость капитала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p>
        </w:tc>
      </w:tr>
      <w:tr w:rsidR="00702B87" w:rsidRPr="00623271" w14:paraId="0C4967B0" w14:textId="77777777" w:rsidTr="00623271">
        <w:trPr>
          <w:jc w:val="center"/>
        </w:trPr>
        <w:tc>
          <w:tcPr>
            <w:tcW w:w="2067" w:type="dxa"/>
            <w:vMerge/>
            <w:vAlign w:val="center"/>
          </w:tcPr>
          <w:p w14:paraId="142B2B81"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5730A9BC" w14:textId="77777777" w:rsidR="00702B87"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FC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5524" w:type="dxa"/>
            <w:vAlign w:val="center"/>
          </w:tcPr>
          <w:p w14:paraId="00EC8225"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Финансовые затраты на оборотный капитал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p>
        </w:tc>
      </w:tr>
      <w:tr w:rsidR="00702B87" w:rsidRPr="00623271" w14:paraId="7D91E2C7" w14:textId="77777777" w:rsidTr="00623271">
        <w:trPr>
          <w:jc w:val="center"/>
        </w:trPr>
        <w:tc>
          <w:tcPr>
            <w:tcW w:w="2067" w:type="dxa"/>
            <w:vMerge/>
            <w:vAlign w:val="center"/>
          </w:tcPr>
          <w:p w14:paraId="771B7EC9"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74DBE508" w14:textId="77777777" w:rsidR="00702B87"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FC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0m</m:t>
                    </m:r>
                  </m:sup>
                </m:sSubSup>
              </m:oMath>
            </m:oMathPara>
          </w:p>
        </w:tc>
        <w:tc>
          <w:tcPr>
            <w:tcW w:w="5524" w:type="dxa"/>
            <w:vAlign w:val="center"/>
          </w:tcPr>
          <w:p w14:paraId="32EE5DD1"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Финансовые затраты на оборотный капитал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r w:rsidRPr="00623271">
              <w:rPr>
                <w:rFonts w:ascii="Times" w:hAnsi="Times"/>
                <w:color w:val="000000" w:themeColor="text1"/>
                <w:szCs w:val="24"/>
              </w:rPr>
              <w:t xml:space="preserve"> до оптимизации</w:t>
            </w:r>
          </w:p>
        </w:tc>
      </w:tr>
      <w:tr w:rsidR="00702B87" w:rsidRPr="00623271" w14:paraId="5E3AE9EF" w14:textId="77777777" w:rsidTr="00623271">
        <w:trPr>
          <w:jc w:val="center"/>
        </w:trPr>
        <w:tc>
          <w:tcPr>
            <w:tcW w:w="2067" w:type="dxa"/>
            <w:vMerge/>
            <w:vAlign w:val="center"/>
          </w:tcPr>
          <w:p w14:paraId="60B5F3E9"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3F5B2928" w14:textId="77777777" w:rsidR="00702B87"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WC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5524" w:type="dxa"/>
            <w:vAlign w:val="center"/>
          </w:tcPr>
          <w:p w14:paraId="2746B282"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Рабочий капитал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p>
        </w:tc>
      </w:tr>
      <w:tr w:rsidR="00702B87" w:rsidRPr="00623271" w14:paraId="00912486" w14:textId="77777777" w:rsidTr="00623271">
        <w:trPr>
          <w:jc w:val="center"/>
        </w:trPr>
        <w:tc>
          <w:tcPr>
            <w:tcW w:w="2067" w:type="dxa"/>
            <w:vMerge/>
            <w:vAlign w:val="center"/>
          </w:tcPr>
          <w:p w14:paraId="152D6552"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0994B90F" w14:textId="77777777" w:rsidR="00702B87" w:rsidRPr="00623271" w:rsidRDefault="00702B87" w:rsidP="00623271">
            <w:pPr>
              <w:spacing w:line="360" w:lineRule="auto"/>
              <w:jc w:val="center"/>
              <w:rPr>
                <w:rFonts w:ascii="Times" w:eastAsia="Calibri" w:hAnsi="Times"/>
                <w:i/>
                <w:color w:val="000000" w:themeColor="text1"/>
                <w:szCs w:val="24"/>
                <w:lang w:val="en-US"/>
              </w:rPr>
            </w:pPr>
            <w:r w:rsidRPr="00623271">
              <w:rPr>
                <w:rFonts w:ascii="Times" w:eastAsia="Calibri" w:hAnsi="Times"/>
                <w:i/>
                <w:color w:val="000000" w:themeColor="text1"/>
                <w:szCs w:val="24"/>
                <w:lang w:val="en-US"/>
              </w:rPr>
              <w:t>r</w:t>
            </w:r>
          </w:p>
        </w:tc>
        <w:tc>
          <w:tcPr>
            <w:tcW w:w="5524" w:type="dxa"/>
            <w:vAlign w:val="center"/>
          </w:tcPr>
          <w:p w14:paraId="298C25C1" w14:textId="31582842"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Процентная ставка для программы факторинга</w:t>
            </w:r>
            <w:r w:rsidR="00C830E5" w:rsidRPr="00623271">
              <w:rPr>
                <w:rFonts w:ascii="Times" w:hAnsi="Times"/>
                <w:color w:val="000000" w:themeColor="text1"/>
                <w:szCs w:val="24"/>
              </w:rPr>
              <w:t xml:space="preserve"> </w:t>
            </w:r>
            <w:r w:rsidRPr="00623271">
              <w:rPr>
                <w:rFonts w:ascii="Times" w:hAnsi="Times"/>
                <w:color w:val="000000" w:themeColor="text1"/>
                <w:szCs w:val="24"/>
              </w:rPr>
              <w:t>/</w:t>
            </w:r>
            <w:r w:rsidR="00C830E5" w:rsidRPr="00623271">
              <w:rPr>
                <w:rFonts w:ascii="Times" w:hAnsi="Times"/>
                <w:color w:val="000000" w:themeColor="text1"/>
                <w:szCs w:val="24"/>
              </w:rPr>
              <w:t xml:space="preserve"> </w:t>
            </w:r>
            <w:r w:rsidRPr="00623271">
              <w:rPr>
                <w:rFonts w:ascii="Times" w:hAnsi="Times"/>
                <w:color w:val="000000" w:themeColor="text1"/>
                <w:szCs w:val="24"/>
              </w:rPr>
              <w:t>обратного факторинга</w:t>
            </w:r>
          </w:p>
        </w:tc>
      </w:tr>
      <w:tr w:rsidR="00702B87" w:rsidRPr="00623271" w14:paraId="5FA72F57" w14:textId="77777777" w:rsidTr="00623271">
        <w:trPr>
          <w:jc w:val="center"/>
        </w:trPr>
        <w:tc>
          <w:tcPr>
            <w:tcW w:w="2067" w:type="dxa"/>
            <w:vMerge/>
            <w:vAlign w:val="center"/>
          </w:tcPr>
          <w:p w14:paraId="5B32E020"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49CD155A" w14:textId="77777777" w:rsidR="00702B87" w:rsidRPr="00623271" w:rsidRDefault="00702B87" w:rsidP="00623271">
            <w:pPr>
              <w:spacing w:line="360" w:lineRule="auto"/>
              <w:jc w:val="center"/>
              <w:rPr>
                <w:rFonts w:ascii="Times" w:eastAsia="Calibri" w:hAnsi="Times"/>
                <w:i/>
                <w:color w:val="000000" w:themeColor="text1"/>
                <w:szCs w:val="24"/>
              </w:rPr>
            </w:pPr>
            <w:r w:rsidRPr="00623271">
              <w:rPr>
                <w:rFonts w:ascii="Times" w:eastAsia="Calibri" w:hAnsi="Times"/>
                <w:i/>
                <w:color w:val="000000" w:themeColor="text1"/>
                <w:szCs w:val="24"/>
                <w:lang w:val="en-US"/>
              </w:rPr>
              <w:t>p</w:t>
            </w:r>
          </w:p>
        </w:tc>
        <w:tc>
          <w:tcPr>
            <w:tcW w:w="5524" w:type="dxa"/>
            <w:vAlign w:val="center"/>
          </w:tcPr>
          <w:p w14:paraId="5BB8E7F3"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Процентная ставка для программы финансирования запасов</w:t>
            </w:r>
          </w:p>
        </w:tc>
      </w:tr>
      <w:tr w:rsidR="00702B87" w:rsidRPr="00623271" w14:paraId="52695E4C" w14:textId="77777777" w:rsidTr="00623271">
        <w:trPr>
          <w:jc w:val="center"/>
        </w:trPr>
        <w:tc>
          <w:tcPr>
            <w:tcW w:w="2067" w:type="dxa"/>
            <w:vMerge/>
            <w:vAlign w:val="center"/>
          </w:tcPr>
          <w:p w14:paraId="2BD0032F"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6616EF19" w14:textId="77777777" w:rsidR="00702B87"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rPr>
                    </m:ctrlPr>
                  </m:sSubSupPr>
                  <m:e>
                    <m:r>
                      <w:rPr>
                        <w:rFonts w:ascii="Cambria Math" w:hAnsi="Cambria Math"/>
                        <w:color w:val="000000" w:themeColor="text1"/>
                        <w:szCs w:val="24"/>
                      </w:rPr>
                      <m:t>DSO</m:t>
                    </m:r>
                  </m:e>
                  <m:sub>
                    <m:r>
                      <w:rPr>
                        <w:rFonts w:ascii="Cambria Math" w:hAnsi="Cambria Math"/>
                        <w:color w:val="000000" w:themeColor="text1"/>
                        <w:szCs w:val="24"/>
                      </w:rPr>
                      <m:t>n</m:t>
                    </m:r>
                  </m:sub>
                  <m:sup>
                    <m:r>
                      <w:rPr>
                        <w:rFonts w:ascii="Cambria Math" w:hAnsi="Cambria Math"/>
                        <w:color w:val="000000" w:themeColor="text1"/>
                        <w:szCs w:val="24"/>
                      </w:rPr>
                      <m:t>m</m:t>
                    </m:r>
                  </m:sup>
                </m:sSubSup>
              </m:oMath>
            </m:oMathPara>
          </w:p>
        </w:tc>
        <w:tc>
          <w:tcPr>
            <w:tcW w:w="5524" w:type="dxa"/>
            <w:vAlign w:val="center"/>
          </w:tcPr>
          <w:p w14:paraId="18DF87CC"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Период оборачиваемости дебиторской задолженности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p>
        </w:tc>
      </w:tr>
      <w:tr w:rsidR="00702B87" w:rsidRPr="00623271" w14:paraId="727567AF" w14:textId="77777777" w:rsidTr="00623271">
        <w:trPr>
          <w:jc w:val="center"/>
        </w:trPr>
        <w:tc>
          <w:tcPr>
            <w:tcW w:w="2067" w:type="dxa"/>
            <w:vMerge/>
            <w:vAlign w:val="center"/>
          </w:tcPr>
          <w:p w14:paraId="2F536480"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2D4342A4" w14:textId="77777777" w:rsidR="00702B87" w:rsidRPr="00623271" w:rsidRDefault="006E54EA" w:rsidP="00623271">
            <w:pPr>
              <w:spacing w:line="360" w:lineRule="auto"/>
              <w:jc w:val="center"/>
              <w:rPr>
                <w:rFonts w:ascii="Times" w:hAnsi="Times"/>
                <w:color w:val="000000" w:themeColor="text1"/>
                <w:szCs w:val="24"/>
                <w:lang w:val="en-US"/>
              </w:rPr>
            </w:pPr>
            <m:oMathPara>
              <m:oMathParaPr>
                <m:jc m:val="center"/>
              </m:oMathParaPr>
              <m:oMath>
                <m:sSubSup>
                  <m:sSubSupPr>
                    <m:ctrlPr>
                      <w:rPr>
                        <w:rFonts w:ascii="Cambria Math" w:hAnsi="Cambria Math"/>
                        <w:i/>
                        <w:color w:val="000000" w:themeColor="text1"/>
                        <w:szCs w:val="24"/>
                      </w:rPr>
                    </m:ctrlPr>
                  </m:sSubSupPr>
                  <m:e>
                    <m:r>
                      <w:rPr>
                        <w:rFonts w:ascii="Cambria Math" w:hAnsi="Cambria Math"/>
                        <w:color w:val="000000" w:themeColor="text1"/>
                        <w:szCs w:val="24"/>
                      </w:rPr>
                      <m:t>D</m:t>
                    </m:r>
                    <m:r>
                      <w:rPr>
                        <w:rFonts w:ascii="Cambria Math" w:hAnsi="Cambria Math"/>
                        <w:color w:val="000000" w:themeColor="text1"/>
                        <w:szCs w:val="24"/>
                        <w:lang w:val="en-US"/>
                      </w:rPr>
                      <m:t>I</m:t>
                    </m:r>
                    <m:r>
                      <w:rPr>
                        <w:rFonts w:ascii="Cambria Math" w:hAnsi="Cambria Math"/>
                        <w:color w:val="000000" w:themeColor="text1"/>
                        <w:szCs w:val="24"/>
                      </w:rPr>
                      <m:t>O</m:t>
                    </m:r>
                  </m:e>
                  <m:sub>
                    <m:r>
                      <w:rPr>
                        <w:rFonts w:ascii="Cambria Math" w:hAnsi="Cambria Math"/>
                        <w:color w:val="000000" w:themeColor="text1"/>
                        <w:szCs w:val="24"/>
                      </w:rPr>
                      <m:t>n</m:t>
                    </m:r>
                  </m:sub>
                  <m:sup>
                    <m:r>
                      <w:rPr>
                        <w:rFonts w:ascii="Cambria Math" w:hAnsi="Cambria Math"/>
                        <w:color w:val="000000" w:themeColor="text1"/>
                        <w:szCs w:val="24"/>
                      </w:rPr>
                      <m:t>m</m:t>
                    </m:r>
                  </m:sup>
                </m:sSubSup>
              </m:oMath>
            </m:oMathPara>
          </w:p>
        </w:tc>
        <w:tc>
          <w:tcPr>
            <w:tcW w:w="5524" w:type="dxa"/>
            <w:vAlign w:val="center"/>
          </w:tcPr>
          <w:p w14:paraId="086053A4" w14:textId="77777777" w:rsidR="00702B87" w:rsidRPr="00623271" w:rsidRDefault="00702B87" w:rsidP="00623271">
            <w:pPr>
              <w:spacing w:line="360" w:lineRule="auto"/>
              <w:jc w:val="center"/>
              <w:rPr>
                <w:rFonts w:ascii="Times" w:hAnsi="Times"/>
                <w:color w:val="000000" w:themeColor="text1"/>
                <w:szCs w:val="24"/>
              </w:rPr>
            </w:pPr>
            <w:r w:rsidRPr="00623271">
              <w:rPr>
                <w:rFonts w:ascii="Times" w:hAnsi="Times"/>
                <w:color w:val="000000" w:themeColor="text1"/>
                <w:szCs w:val="24"/>
              </w:rPr>
              <w:t xml:space="preserve">Период оборачиваемости запасов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p>
        </w:tc>
      </w:tr>
      <w:tr w:rsidR="00702B87" w:rsidRPr="00623271" w14:paraId="2519B1A8" w14:textId="77777777" w:rsidTr="00623271">
        <w:trPr>
          <w:jc w:val="center"/>
        </w:trPr>
        <w:tc>
          <w:tcPr>
            <w:tcW w:w="2067" w:type="dxa"/>
            <w:vMerge/>
            <w:vAlign w:val="center"/>
          </w:tcPr>
          <w:p w14:paraId="1D178BC1" w14:textId="77777777" w:rsidR="00702B87" w:rsidRPr="00623271" w:rsidRDefault="00702B87" w:rsidP="00623271">
            <w:pPr>
              <w:spacing w:line="360" w:lineRule="auto"/>
              <w:jc w:val="center"/>
              <w:rPr>
                <w:rFonts w:ascii="Times" w:hAnsi="Times"/>
                <w:color w:val="000000" w:themeColor="text1"/>
                <w:szCs w:val="24"/>
              </w:rPr>
            </w:pPr>
          </w:p>
        </w:tc>
        <w:tc>
          <w:tcPr>
            <w:tcW w:w="1873" w:type="dxa"/>
            <w:vAlign w:val="center"/>
          </w:tcPr>
          <w:p w14:paraId="2B59233C" w14:textId="77777777" w:rsidR="00702B87" w:rsidRPr="00623271" w:rsidRDefault="006E54EA" w:rsidP="00623271">
            <w:pPr>
              <w:spacing w:line="360" w:lineRule="auto"/>
              <w:jc w:val="center"/>
              <w:rPr>
                <w:rFonts w:ascii="Times" w:hAnsi="Times"/>
                <w:color w:val="000000" w:themeColor="text1"/>
                <w:szCs w:val="24"/>
                <w:lang w:val="en-US"/>
              </w:rPr>
            </w:pPr>
            <m:oMathPara>
              <m:oMathParaPr>
                <m:jc m:val="center"/>
              </m:oMathParaPr>
              <m:oMath>
                <m:sSubSup>
                  <m:sSubSupPr>
                    <m:ctrlPr>
                      <w:rPr>
                        <w:rFonts w:ascii="Cambria Math" w:hAnsi="Cambria Math"/>
                        <w:i/>
                        <w:color w:val="000000" w:themeColor="text1"/>
                        <w:szCs w:val="24"/>
                      </w:rPr>
                    </m:ctrlPr>
                  </m:sSubSupPr>
                  <m:e>
                    <m:r>
                      <w:rPr>
                        <w:rFonts w:ascii="Cambria Math" w:hAnsi="Cambria Math"/>
                        <w:color w:val="000000" w:themeColor="text1"/>
                        <w:szCs w:val="24"/>
                      </w:rPr>
                      <m:t>DPO</m:t>
                    </m:r>
                  </m:e>
                  <m:sub>
                    <m:r>
                      <w:rPr>
                        <w:rFonts w:ascii="Cambria Math" w:hAnsi="Cambria Math"/>
                        <w:color w:val="000000" w:themeColor="text1"/>
                        <w:szCs w:val="24"/>
                      </w:rPr>
                      <m:t>n</m:t>
                    </m:r>
                  </m:sub>
                  <m:sup>
                    <m:r>
                      <w:rPr>
                        <w:rFonts w:ascii="Cambria Math" w:hAnsi="Cambria Math"/>
                        <w:color w:val="000000" w:themeColor="text1"/>
                        <w:szCs w:val="24"/>
                      </w:rPr>
                      <m:t>m</m:t>
                    </m:r>
                  </m:sup>
                </m:sSubSup>
              </m:oMath>
            </m:oMathPara>
          </w:p>
        </w:tc>
        <w:tc>
          <w:tcPr>
            <w:tcW w:w="5524" w:type="dxa"/>
            <w:vAlign w:val="center"/>
          </w:tcPr>
          <w:p w14:paraId="15A99083" w14:textId="77777777" w:rsidR="00702B87" w:rsidRPr="00623271" w:rsidRDefault="00702B87" w:rsidP="00623271">
            <w:pPr>
              <w:spacing w:line="276" w:lineRule="auto"/>
              <w:jc w:val="center"/>
              <w:rPr>
                <w:rFonts w:ascii="Times" w:hAnsi="Times"/>
                <w:color w:val="000000" w:themeColor="text1"/>
                <w:szCs w:val="24"/>
              </w:rPr>
            </w:pPr>
            <w:r w:rsidRPr="00623271">
              <w:rPr>
                <w:rFonts w:ascii="Times" w:hAnsi="Times"/>
                <w:color w:val="000000" w:themeColor="text1"/>
                <w:szCs w:val="24"/>
              </w:rPr>
              <w:t xml:space="preserve">Период оборачиваемости кредиторской задолженности компании </w:t>
            </w:r>
            <w:r w:rsidRPr="00623271">
              <w:rPr>
                <w:rFonts w:ascii="Times" w:hAnsi="Times"/>
                <w:color w:val="000000" w:themeColor="text1"/>
                <w:szCs w:val="24"/>
                <w:lang w:val="en-US"/>
              </w:rPr>
              <w:t>m</w:t>
            </w:r>
            <w:r w:rsidRPr="00623271">
              <w:rPr>
                <w:rFonts w:ascii="Times" w:hAnsi="Times"/>
                <w:color w:val="000000" w:themeColor="text1"/>
                <w:szCs w:val="24"/>
              </w:rPr>
              <w:t xml:space="preserve"> на стадии </w:t>
            </w:r>
            <w:r w:rsidRPr="00623271">
              <w:rPr>
                <w:rFonts w:ascii="Times" w:hAnsi="Times"/>
                <w:color w:val="000000" w:themeColor="text1"/>
                <w:szCs w:val="24"/>
                <w:lang w:val="en-US"/>
              </w:rPr>
              <w:t>n</w:t>
            </w:r>
          </w:p>
        </w:tc>
      </w:tr>
    </w:tbl>
    <w:p w14:paraId="65C1391E" w14:textId="77777777" w:rsidR="00702B87" w:rsidRPr="003E5C50" w:rsidRDefault="00702B87" w:rsidP="0004741A">
      <w:pPr>
        <w:spacing w:line="360" w:lineRule="auto"/>
        <w:ind w:firstLine="709"/>
        <w:jc w:val="both"/>
        <w:rPr>
          <w:rFonts w:ascii="Times" w:eastAsiaTheme="minorEastAsia" w:hAnsi="Times"/>
          <w:color w:val="000000" w:themeColor="text1"/>
        </w:rPr>
      </w:pPr>
    </w:p>
    <w:p w14:paraId="57DB3E91" w14:textId="28DE6F6D" w:rsidR="0004741A" w:rsidRPr="00623271" w:rsidRDefault="00355501" w:rsidP="00623271">
      <w:pPr>
        <w:pStyle w:val="2"/>
        <w:rPr>
          <w:rFonts w:ascii="Times" w:eastAsiaTheme="minorEastAsia" w:hAnsi="Times"/>
          <w:color w:val="000000" w:themeColor="text1"/>
          <w:sz w:val="24"/>
          <w:szCs w:val="24"/>
        </w:rPr>
      </w:pPr>
      <w:bookmarkStart w:id="32" w:name="_Toc41765449"/>
      <w:r w:rsidRPr="00623271">
        <w:rPr>
          <w:rFonts w:ascii="Times" w:eastAsiaTheme="minorEastAsia" w:hAnsi="Times"/>
          <w:color w:val="000000" w:themeColor="text1"/>
          <w:sz w:val="24"/>
          <w:szCs w:val="24"/>
        </w:rPr>
        <w:t>В</w:t>
      </w:r>
      <w:r w:rsidR="004B45B2">
        <w:rPr>
          <w:rFonts w:ascii="Times" w:eastAsiaTheme="minorEastAsia" w:hAnsi="Times"/>
          <w:color w:val="000000" w:themeColor="text1"/>
          <w:sz w:val="24"/>
          <w:szCs w:val="24"/>
        </w:rPr>
        <w:t>ыводы</w:t>
      </w:r>
      <w:bookmarkEnd w:id="32"/>
      <w:r w:rsidRPr="00623271">
        <w:rPr>
          <w:rFonts w:ascii="Times" w:eastAsiaTheme="minorEastAsia" w:hAnsi="Times"/>
          <w:color w:val="000000" w:themeColor="text1"/>
          <w:sz w:val="24"/>
          <w:szCs w:val="24"/>
        </w:rPr>
        <w:t xml:space="preserve"> </w:t>
      </w:r>
    </w:p>
    <w:p w14:paraId="48A2332F" w14:textId="77777777" w:rsidR="00355501" w:rsidRDefault="00355501" w:rsidP="0004741A">
      <w:pPr>
        <w:spacing w:line="360" w:lineRule="auto"/>
        <w:ind w:firstLine="709"/>
        <w:jc w:val="both"/>
        <w:rPr>
          <w:rFonts w:ascii="Times" w:eastAsiaTheme="minorEastAsia" w:hAnsi="Times"/>
          <w:color w:val="000000" w:themeColor="text1"/>
        </w:rPr>
      </w:pPr>
    </w:p>
    <w:p w14:paraId="10FC2A07" w14:textId="0F72E361" w:rsidR="0004741A" w:rsidRPr="003E5C50"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 xml:space="preserve">В этой главе были представлены модели оптимизации показателей оборотного капитала в совместной цепочке поставок. </w:t>
      </w:r>
      <w:r w:rsidR="00355501">
        <w:rPr>
          <w:rFonts w:ascii="Times" w:eastAsiaTheme="minorEastAsia" w:hAnsi="Times"/>
          <w:color w:val="000000" w:themeColor="text1"/>
        </w:rPr>
        <w:t xml:space="preserve">Были </w:t>
      </w:r>
      <w:r w:rsidRPr="003E5C50">
        <w:rPr>
          <w:rFonts w:ascii="Times" w:eastAsiaTheme="minorEastAsia" w:hAnsi="Times"/>
          <w:color w:val="000000" w:themeColor="text1"/>
        </w:rPr>
        <w:t xml:space="preserve">разработаны 4 модели, которые демонстрируют, как при применении их на практике можно оптимизировать показатели совместного оборотного капитала. </w:t>
      </w:r>
    </w:p>
    <w:p w14:paraId="34E510DB" w14:textId="4CD79B23" w:rsidR="0004741A" w:rsidRPr="003E5C50"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В первой модели – модели оптимизации совместного цикла оборачиваемости денежных средств – целевая функция – минимизация общих затрат цепи, которой можно добиться путем оптимизации компонентов, составляющих рабочий капитал, при заданных ограничениях, включая компромисс ликвидности – прибыльности и индивидуальные затраты на обслуживание рабочего капитала. Однако такая модель носит скорее теоретический характер, так как предлагает нереалистичные варианты оптимизации, среди которых могут быть отказы от запасов или их сокращение до минимальных значений. В связи с этим рекомендуется применять инструменты SCF (факторинг</w:t>
      </w:r>
      <w:r w:rsidR="00355501">
        <w:rPr>
          <w:rFonts w:ascii="Times" w:eastAsiaTheme="minorEastAsia" w:hAnsi="Times"/>
          <w:color w:val="000000" w:themeColor="text1"/>
        </w:rPr>
        <w:t xml:space="preserve"> </w:t>
      </w:r>
      <w:r w:rsidRPr="003E5C50">
        <w:rPr>
          <w:rFonts w:ascii="Times" w:eastAsiaTheme="minorEastAsia" w:hAnsi="Times"/>
          <w:color w:val="000000" w:themeColor="text1"/>
        </w:rPr>
        <w:t>/</w:t>
      </w:r>
      <w:r w:rsidR="00355501">
        <w:rPr>
          <w:rFonts w:ascii="Times" w:eastAsiaTheme="minorEastAsia" w:hAnsi="Times"/>
          <w:color w:val="000000" w:themeColor="text1"/>
        </w:rPr>
        <w:t xml:space="preserve"> </w:t>
      </w:r>
      <w:r w:rsidRPr="003E5C50">
        <w:rPr>
          <w:rFonts w:ascii="Times" w:eastAsiaTheme="minorEastAsia" w:hAnsi="Times"/>
          <w:color w:val="000000" w:themeColor="text1"/>
        </w:rPr>
        <w:t>обратный факторинг или финансирование запасов) для достижения минимальных общих затрат на оборотный капитал цепочки поставок. Использование каждого инструмента по-отдельности может помочь компаниям-участникам цепи достичь желаемых результатов; они самостоятельно могут решить, какая модель для их типа бизнеса является наиболее релевантной. Однако для минимизации общих затрат цепочки поставок и максимизации ее прибыли можно использовать модель оптимизации совместного рабочего капитала. Данная модель предполагает одновременное использование инструментов факторинга</w:t>
      </w:r>
      <w:r w:rsidR="00C830E5">
        <w:rPr>
          <w:rFonts w:ascii="Times" w:eastAsiaTheme="minorEastAsia" w:hAnsi="Times"/>
          <w:color w:val="000000" w:themeColor="text1"/>
        </w:rPr>
        <w:t xml:space="preserve"> </w:t>
      </w:r>
      <w:r w:rsidRPr="003E5C50">
        <w:rPr>
          <w:rFonts w:ascii="Times" w:eastAsiaTheme="minorEastAsia" w:hAnsi="Times"/>
          <w:color w:val="000000" w:themeColor="text1"/>
        </w:rPr>
        <w:t>/</w:t>
      </w:r>
      <w:r w:rsidR="00C830E5">
        <w:rPr>
          <w:rFonts w:ascii="Times" w:eastAsiaTheme="minorEastAsia" w:hAnsi="Times"/>
          <w:color w:val="000000" w:themeColor="text1"/>
        </w:rPr>
        <w:t xml:space="preserve"> </w:t>
      </w:r>
      <w:r w:rsidRPr="003E5C50">
        <w:rPr>
          <w:rFonts w:ascii="Times" w:eastAsiaTheme="minorEastAsia" w:hAnsi="Times"/>
          <w:color w:val="000000" w:themeColor="text1"/>
        </w:rPr>
        <w:t xml:space="preserve">обратного </w:t>
      </w:r>
      <w:r w:rsidRPr="003E5C50">
        <w:rPr>
          <w:rFonts w:ascii="Times" w:eastAsiaTheme="minorEastAsia" w:hAnsi="Times"/>
          <w:color w:val="000000" w:themeColor="text1"/>
        </w:rPr>
        <w:lastRenderedPageBreak/>
        <w:t>факторинга и финансирования запасов. Благодаря такой политике оптимизации оборотного капитала участники цепи могут не только минимизировать издержки, но и достичь более высокой прибыльности и ликвидности как каждого отдельного участника, так и всей цепочки поставок. Предложенный алгоритм, объединяющий разработанные модели, представляет собой управленческий инструмент для совместной оптимизации оборотных средств в ЦП.</w:t>
      </w:r>
    </w:p>
    <w:p w14:paraId="52C471E2" w14:textId="77777777" w:rsidR="0004741A" w:rsidRPr="003E5C50" w:rsidRDefault="0004741A" w:rsidP="0004741A">
      <w:pPr>
        <w:spacing w:line="360" w:lineRule="auto"/>
        <w:ind w:firstLine="709"/>
        <w:jc w:val="both"/>
        <w:rPr>
          <w:rFonts w:ascii="Times" w:eastAsiaTheme="minorEastAsia" w:hAnsi="Times"/>
          <w:color w:val="000000" w:themeColor="text1"/>
        </w:rPr>
      </w:pPr>
      <w:r w:rsidRPr="003E5C50">
        <w:rPr>
          <w:rFonts w:ascii="Times" w:eastAsiaTheme="minorEastAsia" w:hAnsi="Times"/>
          <w:color w:val="000000" w:themeColor="text1"/>
        </w:rPr>
        <w:t xml:space="preserve">Прежде чем говорить релевантности использования данных моделей на практике, необходимо протестировать их. В следующей главе разработанные модели будут применены на практике в рамках двухсторонних отношений между компанией-поставщиком и компанией-покупателем в цепочке поставок, а также будет оценена применимость моделей к реальным цепочкам поставок в различных отраслях промышленности. </w:t>
      </w:r>
    </w:p>
    <w:p w14:paraId="56D02C26" w14:textId="77777777" w:rsidR="00623271" w:rsidRDefault="00623271">
      <w:pPr>
        <w:rPr>
          <w:rFonts w:ascii="Times" w:eastAsiaTheme="majorEastAsia" w:hAnsi="Times" w:cstheme="majorBidi"/>
          <w:color w:val="000000" w:themeColor="text1"/>
        </w:rPr>
      </w:pPr>
      <w:r>
        <w:rPr>
          <w:rFonts w:ascii="Times" w:hAnsi="Times"/>
          <w:color w:val="000000" w:themeColor="text1"/>
        </w:rPr>
        <w:br w:type="page"/>
      </w:r>
    </w:p>
    <w:p w14:paraId="5551BA26" w14:textId="6B5FD736" w:rsidR="007A30B0" w:rsidRPr="007A64AB" w:rsidRDefault="000A1679" w:rsidP="007A64AB">
      <w:pPr>
        <w:pStyle w:val="1"/>
        <w:rPr>
          <w:rFonts w:ascii="Times" w:hAnsi="Times"/>
          <w:color w:val="000000" w:themeColor="text1"/>
          <w:sz w:val="24"/>
          <w:szCs w:val="24"/>
        </w:rPr>
      </w:pPr>
      <w:bookmarkStart w:id="33" w:name="_Toc41765450"/>
      <w:r w:rsidRPr="007A64AB">
        <w:rPr>
          <w:rFonts w:ascii="Times" w:hAnsi="Times"/>
          <w:color w:val="000000" w:themeColor="text1"/>
          <w:sz w:val="24"/>
          <w:szCs w:val="24"/>
        </w:rPr>
        <w:lastRenderedPageBreak/>
        <w:t>ГЛАВА 3. ПРИМЕНЕНИЕ ОПТИМИЗАЦИОННЫХ МОДЕЛЕЙ ЦЕПЯХ ПОСТАВОК</w:t>
      </w:r>
      <w:bookmarkEnd w:id="33"/>
    </w:p>
    <w:p w14:paraId="6E569C6B" w14:textId="77777777" w:rsidR="0087103E" w:rsidRDefault="0087103E" w:rsidP="003E5C50">
      <w:pPr>
        <w:pStyle w:val="2"/>
        <w:rPr>
          <w:rFonts w:ascii="Times" w:hAnsi="Times"/>
          <w:color w:val="000000" w:themeColor="text1"/>
          <w:sz w:val="24"/>
          <w:szCs w:val="24"/>
        </w:rPr>
      </w:pPr>
    </w:p>
    <w:p w14:paraId="3B5F35D9" w14:textId="04540A0C" w:rsidR="0004741A" w:rsidRDefault="007A30B0" w:rsidP="00882B00">
      <w:pPr>
        <w:pStyle w:val="2"/>
        <w:numPr>
          <w:ilvl w:val="1"/>
          <w:numId w:val="25"/>
        </w:numPr>
        <w:rPr>
          <w:rFonts w:ascii="Times" w:hAnsi="Times"/>
          <w:color w:val="000000" w:themeColor="text1"/>
          <w:sz w:val="24"/>
          <w:szCs w:val="24"/>
        </w:rPr>
      </w:pPr>
      <w:bookmarkStart w:id="34" w:name="_Toc41765451"/>
      <w:r w:rsidRPr="007A64AB">
        <w:rPr>
          <w:rFonts w:ascii="Times" w:hAnsi="Times"/>
          <w:color w:val="000000" w:themeColor="text1"/>
          <w:sz w:val="24"/>
          <w:szCs w:val="24"/>
        </w:rPr>
        <w:t xml:space="preserve">Сбор </w:t>
      </w:r>
      <w:r w:rsidR="009C3106" w:rsidRPr="007A64AB">
        <w:rPr>
          <w:rFonts w:ascii="Times" w:hAnsi="Times"/>
          <w:color w:val="000000" w:themeColor="text1"/>
          <w:sz w:val="24"/>
          <w:szCs w:val="24"/>
        </w:rPr>
        <w:t xml:space="preserve">и анализ </w:t>
      </w:r>
      <w:r w:rsidRPr="007A64AB">
        <w:rPr>
          <w:rFonts w:ascii="Times" w:hAnsi="Times"/>
          <w:color w:val="000000" w:themeColor="text1"/>
          <w:sz w:val="24"/>
          <w:szCs w:val="24"/>
        </w:rPr>
        <w:t>данных</w:t>
      </w:r>
      <w:bookmarkEnd w:id="34"/>
      <w:r w:rsidRPr="007A64AB">
        <w:rPr>
          <w:rFonts w:ascii="Times" w:hAnsi="Times"/>
          <w:color w:val="000000" w:themeColor="text1"/>
          <w:sz w:val="24"/>
          <w:szCs w:val="24"/>
        </w:rPr>
        <w:t xml:space="preserve"> </w:t>
      </w:r>
    </w:p>
    <w:p w14:paraId="3B944646" w14:textId="77777777" w:rsidR="0087103E" w:rsidRPr="0087103E" w:rsidRDefault="0087103E" w:rsidP="0087103E">
      <w:pPr>
        <w:rPr>
          <w:lang w:eastAsia="en-US"/>
        </w:rPr>
      </w:pPr>
    </w:p>
    <w:p w14:paraId="4EA18AD7" w14:textId="5DF1EE27" w:rsidR="0004741A" w:rsidRPr="003E5C50" w:rsidRDefault="0004741A" w:rsidP="0004741A">
      <w:pPr>
        <w:spacing w:line="360" w:lineRule="auto"/>
        <w:ind w:firstLine="709"/>
        <w:jc w:val="both"/>
        <w:rPr>
          <w:rFonts w:ascii="Times" w:hAnsi="Times"/>
        </w:rPr>
      </w:pPr>
      <w:r w:rsidRPr="003E5C50">
        <w:rPr>
          <w:rFonts w:ascii="Times" w:hAnsi="Times"/>
        </w:rPr>
        <w:t xml:space="preserve">Данная глава посвящена проверке разработанных во второй главе моделей на практических данных двух компаний-участников цепочки поставок. В качестве инструмента методологии исследования выбран анализ </w:t>
      </w:r>
      <w:r w:rsidR="00882B00">
        <w:rPr>
          <w:rFonts w:ascii="Times" w:hAnsi="Times"/>
        </w:rPr>
        <w:t>сценариев</w:t>
      </w:r>
      <w:r w:rsidRPr="003E5C50">
        <w:rPr>
          <w:rFonts w:ascii="Times" w:hAnsi="Times"/>
        </w:rPr>
        <w:t xml:space="preserve">, позволяющий проверить, как разработанные модели могут быть применены на практике. </w:t>
      </w:r>
    </w:p>
    <w:p w14:paraId="26583F1C" w14:textId="77777777" w:rsidR="0004741A" w:rsidRPr="003E5C50" w:rsidRDefault="0004741A" w:rsidP="0004741A">
      <w:pPr>
        <w:spacing w:line="360" w:lineRule="auto"/>
        <w:ind w:firstLine="709"/>
        <w:jc w:val="both"/>
        <w:rPr>
          <w:rFonts w:ascii="Times" w:hAnsi="Times"/>
        </w:rPr>
      </w:pPr>
      <w:r w:rsidRPr="003E5C50">
        <w:rPr>
          <w:rFonts w:ascii="Times" w:hAnsi="Times"/>
        </w:rPr>
        <w:t xml:space="preserve">Для того, чтобы проверить релевантность использования этих моделей на практике необходимы два типа данных – первичные и вторичные. Первичные данные были собраны с помощью интервью с финансовым директором компании-поставщика, а вторичные получены из публичной финансовой отчетности обеих компаний. В ходе беседы с представителем компании-поставщика были обсуждены следующие вопросы: выстраивание взаимоотношений компании с покупателями; установление условий оплаты; заключение договоров, регулирующих их взаимоотношения внутри цепи; взаимоотношения с третьими сторонами в рамках данных договоров (в том числе, с банками); степень влияния выстроенных отношений с покупателями на бизнес поставщика. </w:t>
      </w:r>
    </w:p>
    <w:p w14:paraId="2279E952" w14:textId="77777777" w:rsidR="0004741A" w:rsidRPr="003E5C50" w:rsidRDefault="0004741A" w:rsidP="0004741A">
      <w:pPr>
        <w:spacing w:line="360" w:lineRule="auto"/>
        <w:ind w:firstLine="709"/>
        <w:jc w:val="both"/>
        <w:rPr>
          <w:rFonts w:ascii="Times" w:hAnsi="Times"/>
        </w:rPr>
      </w:pPr>
      <w:r w:rsidRPr="003E5C50">
        <w:rPr>
          <w:rFonts w:ascii="Times" w:hAnsi="Times"/>
        </w:rPr>
        <w:t xml:space="preserve">После получения первичных данных в ходе интервью с представителем компании, вторичные данные были получены из финансовых отчетов участников цепочки поставок при помощи базы данных СПАРК для расчета значений, необходимых для оптимизационных моделей: оборотный капитал, компоненты СССС, а также индивидуальные и общие финансовые затраты цепочки поставок на оборотный капитал. </w:t>
      </w:r>
    </w:p>
    <w:p w14:paraId="39F8A197" w14:textId="0A9F7799" w:rsidR="0004741A" w:rsidRPr="003E5C50" w:rsidRDefault="0004741A" w:rsidP="0004741A">
      <w:pPr>
        <w:spacing w:line="360" w:lineRule="auto"/>
        <w:ind w:firstLine="709"/>
        <w:jc w:val="both"/>
        <w:rPr>
          <w:rFonts w:ascii="Times" w:hAnsi="Times"/>
        </w:rPr>
      </w:pPr>
      <w:r w:rsidRPr="003E5C50">
        <w:rPr>
          <w:rFonts w:ascii="Times" w:hAnsi="Times"/>
        </w:rPr>
        <w:t xml:space="preserve">В данном исследовании мы фокусируем свое внимание на контрактных отношениях двух участников цепочки поставок – компании-поставщика и компании-покупателя, в нашем случае – компании-производителя, которая на сегодняшний день является одним из крупнейших производителей молочных продуктов и других продуктов питания и принадлежит </w:t>
      </w:r>
      <w:r w:rsidRPr="003E5C50">
        <w:rPr>
          <w:rFonts w:ascii="Times" w:hAnsi="Times"/>
          <w:lang w:val="en-US"/>
        </w:rPr>
        <w:t>FMCG</w:t>
      </w:r>
      <w:r w:rsidRPr="003E5C50">
        <w:rPr>
          <w:rFonts w:ascii="Times" w:hAnsi="Times"/>
        </w:rPr>
        <w:t xml:space="preserve"> отрасли. Необходимо упомянуть, что компания-поставщик с 2013 года использует на практике такой инструмент </w:t>
      </w:r>
      <w:r w:rsidRPr="003E5C50">
        <w:rPr>
          <w:rFonts w:ascii="Times" w:hAnsi="Times"/>
          <w:lang w:val="en-US"/>
        </w:rPr>
        <w:t>SCF</w:t>
      </w:r>
      <w:r w:rsidRPr="003E5C50">
        <w:rPr>
          <w:rFonts w:ascii="Times" w:hAnsi="Times"/>
        </w:rPr>
        <w:t>, как факторинг, поэтому проверка оптимизационных моделей сводится к задаче оценк</w:t>
      </w:r>
      <w:r w:rsidR="00B47FF4">
        <w:rPr>
          <w:rFonts w:ascii="Times" w:hAnsi="Times"/>
        </w:rPr>
        <w:t>е</w:t>
      </w:r>
      <w:r w:rsidRPr="003E5C50">
        <w:rPr>
          <w:rFonts w:ascii="Times" w:hAnsi="Times"/>
        </w:rPr>
        <w:t xml:space="preserve"> существующих затрат на оборотный капитал компании при использовании одного инструмента финансирования. Затем необходимо смоделировать оптимальные затраты на обратный капитал в рамках «идеальных» условий, то есть при использовании сразу двух</w:t>
      </w:r>
      <w:r w:rsidR="00B47FF4">
        <w:rPr>
          <w:rFonts w:ascii="Times" w:hAnsi="Times"/>
        </w:rPr>
        <w:t xml:space="preserve"> </w:t>
      </w:r>
      <w:r w:rsidRPr="003E5C50">
        <w:rPr>
          <w:rFonts w:ascii="Times" w:hAnsi="Times"/>
        </w:rPr>
        <w:t xml:space="preserve">инструментов финансирования поставщиков  </w:t>
      </w:r>
      <w:r w:rsidRPr="003E5C50">
        <w:rPr>
          <w:rFonts w:ascii="Times" w:hAnsi="Times"/>
          <w:lang w:val="en-US"/>
        </w:rPr>
        <w:t>SCF</w:t>
      </w:r>
      <w:r w:rsidRPr="003E5C50">
        <w:rPr>
          <w:rFonts w:ascii="Times" w:hAnsi="Times"/>
        </w:rPr>
        <w:t xml:space="preserve"> для того, чтобы доказать теоретическую правильность тезиса о том, что использование этих двух инструментов финансирования может помочь оптимизировать затраты на рабочий капитал совместной цепочки поставок. </w:t>
      </w:r>
    </w:p>
    <w:p w14:paraId="125BFD8B" w14:textId="77777777" w:rsidR="0004741A" w:rsidRPr="003E5C50" w:rsidRDefault="0004741A" w:rsidP="0004741A">
      <w:pPr>
        <w:spacing w:line="360" w:lineRule="auto"/>
        <w:ind w:firstLine="709"/>
        <w:jc w:val="both"/>
        <w:rPr>
          <w:rFonts w:ascii="Times" w:hAnsi="Times"/>
        </w:rPr>
      </w:pPr>
      <w:r w:rsidRPr="003E5C50">
        <w:rPr>
          <w:rFonts w:ascii="Times" w:hAnsi="Times"/>
        </w:rPr>
        <w:lastRenderedPageBreak/>
        <w:t xml:space="preserve">Мотивация выбора отрасли включает в себя как теоретические, так и практические доказательства – за последнее десятилетие индустрия розничной торговли быстро развивалась. Мы наблюдали за ростом электронной коммерции, мы видели, как меняется характер продуктовых магазинов, появляющихся во всем мире, и мы лично подняли наши ожидания как потребители. Поскольку отрасль продолжает трансформироваться и по сей день, все чаще участники цепочки поставок в FMCG сталкиваются с рядом ключевых проблем, среди которых минимизация затрат, удовлетворение все более разнообразных требований клиентов и обеспечение доступности и удовлетворения потребительского спроса, который подвержен сезонным колебаниям. Все это необходимо учитывать, продолжая стремиться к повышению экономической эффективности цепочки поставок для того, чтобы компании оставались в диапазоне ликвидности. Кроме того, описанные ранее инструменты </w:t>
      </w:r>
      <w:r w:rsidRPr="003E5C50">
        <w:rPr>
          <w:rFonts w:ascii="Times" w:hAnsi="Times"/>
          <w:lang w:val="en-US"/>
        </w:rPr>
        <w:t>SCF</w:t>
      </w:r>
      <w:r w:rsidRPr="003E5C50">
        <w:rPr>
          <w:rFonts w:ascii="Times" w:hAnsi="Times"/>
        </w:rPr>
        <w:t xml:space="preserve"> находят наибольший практический отклик среди компаний </w:t>
      </w:r>
      <w:r w:rsidRPr="003E5C50">
        <w:rPr>
          <w:rFonts w:ascii="Times" w:hAnsi="Times"/>
          <w:lang w:val="en-US"/>
        </w:rPr>
        <w:t>FMCG</w:t>
      </w:r>
      <w:r w:rsidRPr="003E5C50">
        <w:rPr>
          <w:rFonts w:ascii="Times" w:hAnsi="Times"/>
        </w:rPr>
        <w:t xml:space="preserve"> сектора, поэтому применение моделей оптимизации рабочего капитала целесообразно изначально рассматривать на примере данной отрасли. В дальнейшем модели оптимизации можно применить на практике и в других индустриях. </w:t>
      </w:r>
    </w:p>
    <w:p w14:paraId="6E1A6F3F" w14:textId="77777777" w:rsidR="0004741A" w:rsidRPr="003E5C50" w:rsidRDefault="0004741A" w:rsidP="0004741A">
      <w:pPr>
        <w:spacing w:line="360" w:lineRule="auto"/>
        <w:ind w:firstLine="709"/>
        <w:jc w:val="both"/>
        <w:rPr>
          <w:rFonts w:ascii="Times" w:hAnsi="Times"/>
        </w:rPr>
      </w:pPr>
      <w:r w:rsidRPr="003E5C50">
        <w:rPr>
          <w:rFonts w:ascii="Times" w:hAnsi="Times"/>
        </w:rPr>
        <w:t xml:space="preserve">Как было упомянуто ранее, для иллюстрации применимости оптимизационных моделей на практике мы рассмотрим двустороннюю цепочку поставок из сектора FMCG, которая включает компанию-поставщика и компанию-производителя.  </w:t>
      </w:r>
    </w:p>
    <w:p w14:paraId="072AB51B" w14:textId="77777777" w:rsidR="0004741A" w:rsidRPr="003E5C50" w:rsidRDefault="0004741A" w:rsidP="0004741A">
      <w:pPr>
        <w:spacing w:line="360" w:lineRule="auto"/>
        <w:ind w:firstLine="709"/>
        <w:jc w:val="both"/>
        <w:rPr>
          <w:rFonts w:ascii="Times" w:hAnsi="Times"/>
        </w:rPr>
      </w:pPr>
      <w:r w:rsidRPr="003E5C50">
        <w:rPr>
          <w:rFonts w:ascii="Times" w:hAnsi="Times"/>
        </w:rPr>
        <w:t>Компания – поставщик (далее – компания А) – это один из крупнейших в России поставщиков пищевых ингредиентов, работающий с крупными мульти-национальными компаниями. Компания А предоставляет партнерам высококачественные логистические услуги 4PL для управления всей цепочкой поставок и обладает обширным опытом в поиске и выборе альтернативных источников оптимального сырья для производственных предприятий. Головной офис компании расположен в Санкт-Петербурге - крупном российском порту, с представительствами в Амстердаме и Барселоне. Система логистических центров была разработана таким образом, чтобы обеспечить гибкое и оперативное реагирование на любые запросы клиентов.</w:t>
      </w:r>
      <w:r w:rsidR="00457AC0">
        <w:rPr>
          <w:rStyle w:val="a5"/>
          <w:rFonts w:ascii="Times" w:hAnsi="Times"/>
        </w:rPr>
        <w:footnoteReference w:id="9"/>
      </w:r>
    </w:p>
    <w:p w14:paraId="0C7291F9" w14:textId="77777777" w:rsidR="007C4161" w:rsidRPr="003E5C50" w:rsidRDefault="0004741A" w:rsidP="007C4161">
      <w:pPr>
        <w:spacing w:line="360" w:lineRule="auto"/>
        <w:ind w:firstLine="709"/>
        <w:jc w:val="both"/>
        <w:rPr>
          <w:rFonts w:ascii="Times" w:hAnsi="Times"/>
        </w:rPr>
      </w:pPr>
      <w:r w:rsidRPr="003E5C50">
        <w:rPr>
          <w:rFonts w:ascii="Times" w:hAnsi="Times"/>
        </w:rPr>
        <w:t xml:space="preserve">В качестве компании – клиента мы рассматриваем компанию-производителя (далее – компания В) – многонациональная корпорация по производству продуктов питания и напитков со штаб-квартирой в Париже. В 2017 году компания В была признана одним из самых ценных продовольственных брендов в мире, а в своем последнем годовом отчете компания сообщила о чистом объеме продаж в размере около 21,9 млрд евро. Летом 2018 года компания В заключила партнерство с одним из основных производителей молока в </w:t>
      </w:r>
      <w:r w:rsidRPr="003E5C50">
        <w:rPr>
          <w:rFonts w:ascii="Times" w:hAnsi="Times"/>
        </w:rPr>
        <w:lastRenderedPageBreak/>
        <w:t>России, а затем обе компании объединили свою деятельность по производству свежих молочных продуктов в Украине, Казахстане и Белоруссии. Совместное предприятие породило компанию номер один по производству молочных продуктов в этом регионе, а Россия вошла в пятерку самых важных рынков для компании В.</w:t>
      </w:r>
      <w:r w:rsidR="007C4161">
        <w:rPr>
          <w:rFonts w:ascii="Times" w:hAnsi="Times"/>
        </w:rPr>
        <w:t xml:space="preserve">  Основные рынки сбыта компании В – Центральный федеральный округ, Приволжский и Северо-Западный округа, а также Южный, Уральский и Сибирский округа.</w:t>
      </w:r>
      <w:r w:rsidR="00457AC0">
        <w:rPr>
          <w:rStyle w:val="a5"/>
          <w:rFonts w:ascii="Times" w:hAnsi="Times"/>
        </w:rPr>
        <w:footnoteReference w:id="10"/>
      </w:r>
    </w:p>
    <w:p w14:paraId="2256A3AC" w14:textId="77777777" w:rsidR="007A64AB" w:rsidRPr="003E5C50" w:rsidRDefault="0004741A" w:rsidP="00295960">
      <w:pPr>
        <w:spacing w:line="360" w:lineRule="auto"/>
        <w:ind w:firstLine="709"/>
        <w:jc w:val="both"/>
        <w:rPr>
          <w:rFonts w:ascii="Times" w:hAnsi="Times"/>
        </w:rPr>
      </w:pPr>
      <w:r w:rsidRPr="003E5C50">
        <w:rPr>
          <w:rFonts w:ascii="Times" w:hAnsi="Times"/>
        </w:rPr>
        <w:t>Финансовые данные по компании А и компании В, необходимые для моделирования, были собраны так, как было описано выше, и занесены в таблицы, которые отражают исходные финансовые данные на конец каждого года - 2013-2015 и 2017-2018. В расчетах не будет представлены данные за 2016 год, так как по определённым причинам исходные данные компании В за этот год отсутствуют, что делает расчеты невозможными. Цифры указаны в тыс. рублей, если не указана иная мера измерения.</w:t>
      </w:r>
    </w:p>
    <w:p w14:paraId="70D1C962" w14:textId="77777777" w:rsidR="0004741A" w:rsidRPr="003070EA" w:rsidRDefault="0004741A" w:rsidP="0004741A">
      <w:pPr>
        <w:pStyle w:val="a6"/>
        <w:keepNext/>
        <w:jc w:val="right"/>
        <w:rPr>
          <w:rFonts w:ascii="Times" w:hAnsi="Times"/>
          <w:i w:val="0"/>
          <w:iCs w:val="0"/>
          <w:color w:val="000000" w:themeColor="text1"/>
          <w:sz w:val="22"/>
          <w:szCs w:val="22"/>
        </w:rPr>
      </w:pPr>
      <w:r w:rsidRPr="003070EA">
        <w:rPr>
          <w:rFonts w:ascii="Times" w:hAnsi="Times"/>
          <w:b/>
          <w:bCs/>
          <w:i w:val="0"/>
          <w:iCs w:val="0"/>
          <w:color w:val="000000" w:themeColor="text1"/>
          <w:sz w:val="22"/>
          <w:szCs w:val="22"/>
        </w:rPr>
        <w:t xml:space="preserve">Таблица </w:t>
      </w:r>
      <w:r w:rsidR="003070EA" w:rsidRPr="003070EA">
        <w:rPr>
          <w:rFonts w:ascii="Times" w:hAnsi="Times"/>
          <w:b/>
          <w:bCs/>
          <w:i w:val="0"/>
          <w:iCs w:val="0"/>
          <w:color w:val="000000" w:themeColor="text1"/>
          <w:sz w:val="22"/>
          <w:szCs w:val="22"/>
        </w:rPr>
        <w:t>3.1</w:t>
      </w:r>
      <w:r w:rsidRPr="003070EA">
        <w:rPr>
          <w:rFonts w:ascii="Times" w:hAnsi="Times"/>
          <w:i w:val="0"/>
          <w:iCs w:val="0"/>
          <w:color w:val="000000" w:themeColor="text1"/>
          <w:sz w:val="22"/>
          <w:szCs w:val="22"/>
        </w:rPr>
        <w:t xml:space="preserve"> Исходные данные компании А</w:t>
      </w:r>
    </w:p>
    <w:tbl>
      <w:tblPr>
        <w:tblStyle w:val="aa"/>
        <w:tblW w:w="0" w:type="auto"/>
        <w:jc w:val="center"/>
        <w:tblLook w:val="04A0" w:firstRow="1" w:lastRow="0" w:firstColumn="1" w:lastColumn="0" w:noHBand="0" w:noVBand="1"/>
      </w:tblPr>
      <w:tblGrid>
        <w:gridCol w:w="1556"/>
        <w:gridCol w:w="1556"/>
        <w:gridCol w:w="1556"/>
        <w:gridCol w:w="1557"/>
        <w:gridCol w:w="1557"/>
        <w:gridCol w:w="1557"/>
      </w:tblGrid>
      <w:tr w:rsidR="007A30B0" w:rsidRPr="00623271" w14:paraId="3C94DAD0" w14:textId="77777777" w:rsidTr="00623271">
        <w:trPr>
          <w:jc w:val="center"/>
        </w:trPr>
        <w:tc>
          <w:tcPr>
            <w:tcW w:w="1556" w:type="dxa"/>
            <w:vAlign w:val="center"/>
          </w:tcPr>
          <w:p w14:paraId="3B27B4E1" w14:textId="77777777" w:rsidR="007A30B0" w:rsidRPr="00623271" w:rsidRDefault="007A30B0" w:rsidP="00623271">
            <w:pPr>
              <w:spacing w:line="360" w:lineRule="auto"/>
              <w:jc w:val="center"/>
              <w:rPr>
                <w:rFonts w:ascii="Times" w:hAnsi="Times"/>
                <w:b/>
                <w:bCs/>
                <w:szCs w:val="24"/>
              </w:rPr>
            </w:pPr>
            <w:r w:rsidRPr="00623271">
              <w:rPr>
                <w:rFonts w:ascii="Times" w:hAnsi="Times"/>
                <w:b/>
                <w:bCs/>
                <w:szCs w:val="24"/>
              </w:rPr>
              <w:t>Параметр</w:t>
            </w:r>
          </w:p>
        </w:tc>
        <w:tc>
          <w:tcPr>
            <w:tcW w:w="1556" w:type="dxa"/>
            <w:vAlign w:val="center"/>
          </w:tcPr>
          <w:p w14:paraId="7D52F460" w14:textId="77777777" w:rsidR="007A30B0" w:rsidRPr="00623271" w:rsidRDefault="007A30B0" w:rsidP="00623271">
            <w:pPr>
              <w:jc w:val="center"/>
              <w:rPr>
                <w:rFonts w:ascii="Times" w:hAnsi="Times"/>
                <w:b/>
                <w:bCs/>
                <w:szCs w:val="24"/>
              </w:rPr>
            </w:pPr>
            <w:r w:rsidRPr="00623271">
              <w:rPr>
                <w:rFonts w:ascii="Times" w:hAnsi="Times"/>
                <w:b/>
                <w:bCs/>
                <w:szCs w:val="24"/>
              </w:rPr>
              <w:t>2013</w:t>
            </w:r>
          </w:p>
        </w:tc>
        <w:tc>
          <w:tcPr>
            <w:tcW w:w="1556" w:type="dxa"/>
            <w:vAlign w:val="center"/>
          </w:tcPr>
          <w:p w14:paraId="72760281" w14:textId="77777777" w:rsidR="007A30B0" w:rsidRPr="00623271" w:rsidRDefault="007A30B0" w:rsidP="00623271">
            <w:pPr>
              <w:jc w:val="center"/>
              <w:rPr>
                <w:rFonts w:ascii="Times" w:hAnsi="Times"/>
                <w:b/>
                <w:bCs/>
                <w:szCs w:val="24"/>
              </w:rPr>
            </w:pPr>
            <w:r w:rsidRPr="00623271">
              <w:rPr>
                <w:rFonts w:ascii="Times" w:hAnsi="Times"/>
                <w:b/>
                <w:bCs/>
                <w:szCs w:val="24"/>
              </w:rPr>
              <w:t>2014</w:t>
            </w:r>
          </w:p>
        </w:tc>
        <w:tc>
          <w:tcPr>
            <w:tcW w:w="1557" w:type="dxa"/>
            <w:vAlign w:val="center"/>
          </w:tcPr>
          <w:p w14:paraId="344B03FA" w14:textId="77777777" w:rsidR="007A30B0" w:rsidRPr="00623271" w:rsidRDefault="007A30B0" w:rsidP="00623271">
            <w:pPr>
              <w:jc w:val="center"/>
              <w:rPr>
                <w:rFonts w:ascii="Times" w:hAnsi="Times"/>
                <w:b/>
                <w:bCs/>
                <w:szCs w:val="24"/>
              </w:rPr>
            </w:pPr>
            <w:r w:rsidRPr="00623271">
              <w:rPr>
                <w:rFonts w:ascii="Times" w:hAnsi="Times"/>
                <w:b/>
                <w:bCs/>
                <w:szCs w:val="24"/>
              </w:rPr>
              <w:t>2015</w:t>
            </w:r>
          </w:p>
        </w:tc>
        <w:tc>
          <w:tcPr>
            <w:tcW w:w="1557" w:type="dxa"/>
            <w:vAlign w:val="center"/>
          </w:tcPr>
          <w:p w14:paraId="3CE46410" w14:textId="77777777" w:rsidR="007A30B0" w:rsidRPr="00623271" w:rsidRDefault="007A30B0" w:rsidP="00623271">
            <w:pPr>
              <w:jc w:val="center"/>
              <w:rPr>
                <w:rFonts w:ascii="Times" w:hAnsi="Times"/>
                <w:b/>
                <w:bCs/>
                <w:szCs w:val="24"/>
              </w:rPr>
            </w:pPr>
            <w:r w:rsidRPr="00623271">
              <w:rPr>
                <w:rFonts w:ascii="Times" w:hAnsi="Times"/>
                <w:b/>
                <w:bCs/>
                <w:szCs w:val="24"/>
              </w:rPr>
              <w:t>2017</w:t>
            </w:r>
          </w:p>
        </w:tc>
        <w:tc>
          <w:tcPr>
            <w:tcW w:w="1557" w:type="dxa"/>
            <w:vAlign w:val="center"/>
          </w:tcPr>
          <w:p w14:paraId="20DF9647" w14:textId="77777777" w:rsidR="007A30B0" w:rsidRPr="00623271" w:rsidRDefault="007A30B0" w:rsidP="00623271">
            <w:pPr>
              <w:jc w:val="center"/>
              <w:rPr>
                <w:rFonts w:ascii="Times" w:hAnsi="Times"/>
                <w:b/>
                <w:bCs/>
                <w:szCs w:val="24"/>
              </w:rPr>
            </w:pPr>
            <w:r w:rsidRPr="00623271">
              <w:rPr>
                <w:rFonts w:ascii="Times" w:hAnsi="Times"/>
                <w:b/>
                <w:bCs/>
                <w:szCs w:val="24"/>
              </w:rPr>
              <w:t>2018</w:t>
            </w:r>
          </w:p>
        </w:tc>
      </w:tr>
      <w:tr w:rsidR="007A30B0" w:rsidRPr="00623271" w14:paraId="21FDF361" w14:textId="77777777" w:rsidTr="00623271">
        <w:trPr>
          <w:jc w:val="center"/>
        </w:trPr>
        <w:tc>
          <w:tcPr>
            <w:tcW w:w="1556" w:type="dxa"/>
            <w:vAlign w:val="center"/>
          </w:tcPr>
          <w:p w14:paraId="359B402B" w14:textId="77777777" w:rsidR="007A30B0" w:rsidRPr="00623271" w:rsidRDefault="006E54EA" w:rsidP="00623271">
            <w:pPr>
              <w:spacing w:line="360" w:lineRule="auto"/>
              <w:jc w:val="center"/>
              <w:rPr>
                <w:rFonts w:ascii="Times" w:hAnsi="Times"/>
                <w:szCs w:val="24"/>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INV</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1FF98CF6" w14:textId="77777777" w:rsidR="007A30B0" w:rsidRPr="00623271" w:rsidRDefault="007A30B0" w:rsidP="00623271">
            <w:pPr>
              <w:jc w:val="center"/>
              <w:rPr>
                <w:rFonts w:ascii="Times" w:hAnsi="Times"/>
                <w:szCs w:val="24"/>
              </w:rPr>
            </w:pPr>
            <w:r w:rsidRPr="00623271">
              <w:rPr>
                <w:rFonts w:ascii="Times" w:hAnsi="Times"/>
                <w:szCs w:val="24"/>
              </w:rPr>
              <w:t>40644,00</w:t>
            </w:r>
          </w:p>
        </w:tc>
        <w:tc>
          <w:tcPr>
            <w:tcW w:w="1556" w:type="dxa"/>
            <w:vAlign w:val="center"/>
          </w:tcPr>
          <w:p w14:paraId="43A17CF4" w14:textId="77777777" w:rsidR="007A30B0" w:rsidRPr="00623271" w:rsidRDefault="007A30B0" w:rsidP="00623271">
            <w:pPr>
              <w:jc w:val="center"/>
              <w:rPr>
                <w:rFonts w:ascii="Times" w:hAnsi="Times"/>
                <w:szCs w:val="24"/>
              </w:rPr>
            </w:pPr>
            <w:r w:rsidRPr="00623271">
              <w:rPr>
                <w:rFonts w:ascii="Times" w:hAnsi="Times"/>
                <w:szCs w:val="24"/>
              </w:rPr>
              <w:t>87214,50</w:t>
            </w:r>
          </w:p>
        </w:tc>
        <w:tc>
          <w:tcPr>
            <w:tcW w:w="1557" w:type="dxa"/>
            <w:vAlign w:val="center"/>
          </w:tcPr>
          <w:p w14:paraId="25437056" w14:textId="77777777" w:rsidR="007A30B0" w:rsidRPr="00623271" w:rsidRDefault="007A30B0" w:rsidP="00623271">
            <w:pPr>
              <w:jc w:val="center"/>
              <w:rPr>
                <w:rFonts w:ascii="Times" w:hAnsi="Times"/>
                <w:szCs w:val="24"/>
              </w:rPr>
            </w:pPr>
            <w:r w:rsidRPr="00623271">
              <w:rPr>
                <w:rFonts w:ascii="Times" w:hAnsi="Times"/>
                <w:szCs w:val="24"/>
              </w:rPr>
              <w:t>169217,00</w:t>
            </w:r>
          </w:p>
        </w:tc>
        <w:tc>
          <w:tcPr>
            <w:tcW w:w="1557" w:type="dxa"/>
            <w:vAlign w:val="center"/>
          </w:tcPr>
          <w:p w14:paraId="273968F6" w14:textId="77777777" w:rsidR="007A30B0" w:rsidRPr="00623271" w:rsidRDefault="007A30B0" w:rsidP="00623271">
            <w:pPr>
              <w:jc w:val="center"/>
              <w:rPr>
                <w:rFonts w:ascii="Times" w:hAnsi="Times"/>
                <w:szCs w:val="24"/>
              </w:rPr>
            </w:pPr>
            <w:r w:rsidRPr="00623271">
              <w:rPr>
                <w:rFonts w:ascii="Times" w:hAnsi="Times"/>
                <w:szCs w:val="24"/>
              </w:rPr>
              <w:t>198501,50</w:t>
            </w:r>
          </w:p>
        </w:tc>
        <w:tc>
          <w:tcPr>
            <w:tcW w:w="1557" w:type="dxa"/>
            <w:vAlign w:val="center"/>
          </w:tcPr>
          <w:p w14:paraId="607C7769" w14:textId="77777777" w:rsidR="007A30B0" w:rsidRPr="00623271" w:rsidRDefault="007A30B0" w:rsidP="00623271">
            <w:pPr>
              <w:jc w:val="center"/>
              <w:rPr>
                <w:rFonts w:ascii="Times" w:hAnsi="Times"/>
                <w:szCs w:val="24"/>
              </w:rPr>
            </w:pPr>
            <w:r w:rsidRPr="00623271">
              <w:rPr>
                <w:rFonts w:ascii="Times" w:hAnsi="Times"/>
                <w:szCs w:val="24"/>
              </w:rPr>
              <w:t>180181,50</w:t>
            </w:r>
          </w:p>
        </w:tc>
      </w:tr>
      <w:tr w:rsidR="007A30B0" w:rsidRPr="00623271" w14:paraId="69A771FC" w14:textId="77777777" w:rsidTr="00623271">
        <w:trPr>
          <w:jc w:val="center"/>
        </w:trPr>
        <w:tc>
          <w:tcPr>
            <w:tcW w:w="1556" w:type="dxa"/>
            <w:vAlign w:val="center"/>
          </w:tcPr>
          <w:p w14:paraId="266E89DC" w14:textId="77777777" w:rsidR="007A30B0" w:rsidRPr="00623271" w:rsidRDefault="006E54EA" w:rsidP="00623271">
            <w:pPr>
              <w:spacing w:line="360" w:lineRule="auto"/>
              <w:jc w:val="center"/>
              <w:rPr>
                <w:rFonts w:ascii="Times"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AR</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79AB8A8B" w14:textId="77777777" w:rsidR="007A30B0" w:rsidRPr="00623271" w:rsidRDefault="007A30B0" w:rsidP="00623271">
            <w:pPr>
              <w:jc w:val="center"/>
              <w:rPr>
                <w:rFonts w:ascii="Times" w:hAnsi="Times"/>
                <w:szCs w:val="24"/>
              </w:rPr>
            </w:pPr>
            <w:r w:rsidRPr="00623271">
              <w:rPr>
                <w:rFonts w:ascii="Times" w:hAnsi="Times"/>
                <w:szCs w:val="24"/>
              </w:rPr>
              <w:t>85411,00</w:t>
            </w:r>
          </w:p>
        </w:tc>
        <w:tc>
          <w:tcPr>
            <w:tcW w:w="1556" w:type="dxa"/>
            <w:vAlign w:val="center"/>
          </w:tcPr>
          <w:p w14:paraId="44EEFD98" w14:textId="77777777" w:rsidR="007A30B0" w:rsidRPr="00623271" w:rsidRDefault="007A30B0" w:rsidP="00623271">
            <w:pPr>
              <w:jc w:val="center"/>
              <w:rPr>
                <w:rFonts w:ascii="Times" w:hAnsi="Times"/>
                <w:szCs w:val="24"/>
              </w:rPr>
            </w:pPr>
            <w:r w:rsidRPr="00623271">
              <w:rPr>
                <w:rFonts w:ascii="Times" w:hAnsi="Times"/>
                <w:szCs w:val="24"/>
              </w:rPr>
              <w:t>116866,50</w:t>
            </w:r>
          </w:p>
        </w:tc>
        <w:tc>
          <w:tcPr>
            <w:tcW w:w="1557" w:type="dxa"/>
            <w:vAlign w:val="center"/>
          </w:tcPr>
          <w:p w14:paraId="1F8376E1" w14:textId="77777777" w:rsidR="007A30B0" w:rsidRPr="00623271" w:rsidRDefault="007A30B0" w:rsidP="00623271">
            <w:pPr>
              <w:jc w:val="center"/>
              <w:rPr>
                <w:rFonts w:ascii="Times" w:hAnsi="Times"/>
                <w:szCs w:val="24"/>
              </w:rPr>
            </w:pPr>
            <w:r w:rsidRPr="00623271">
              <w:rPr>
                <w:rFonts w:ascii="Times" w:hAnsi="Times"/>
                <w:szCs w:val="24"/>
              </w:rPr>
              <w:t>216627,00</w:t>
            </w:r>
          </w:p>
        </w:tc>
        <w:tc>
          <w:tcPr>
            <w:tcW w:w="1557" w:type="dxa"/>
            <w:vAlign w:val="center"/>
          </w:tcPr>
          <w:p w14:paraId="1174543B" w14:textId="77777777" w:rsidR="007A30B0" w:rsidRPr="00623271" w:rsidRDefault="007A30B0" w:rsidP="00623271">
            <w:pPr>
              <w:jc w:val="center"/>
              <w:rPr>
                <w:rFonts w:ascii="Times" w:hAnsi="Times"/>
                <w:szCs w:val="24"/>
              </w:rPr>
            </w:pPr>
            <w:r w:rsidRPr="00623271">
              <w:rPr>
                <w:rFonts w:ascii="Times" w:hAnsi="Times"/>
                <w:szCs w:val="24"/>
              </w:rPr>
              <w:t>418543,00</w:t>
            </w:r>
          </w:p>
        </w:tc>
        <w:tc>
          <w:tcPr>
            <w:tcW w:w="1557" w:type="dxa"/>
            <w:vAlign w:val="center"/>
          </w:tcPr>
          <w:p w14:paraId="36D021A4" w14:textId="77777777" w:rsidR="007A30B0" w:rsidRPr="00623271" w:rsidRDefault="007A30B0" w:rsidP="00623271">
            <w:pPr>
              <w:jc w:val="center"/>
              <w:rPr>
                <w:rFonts w:ascii="Times" w:hAnsi="Times"/>
                <w:szCs w:val="24"/>
              </w:rPr>
            </w:pPr>
            <w:r w:rsidRPr="00623271">
              <w:rPr>
                <w:rFonts w:ascii="Times" w:hAnsi="Times"/>
                <w:szCs w:val="24"/>
              </w:rPr>
              <w:t>502468,00</w:t>
            </w:r>
          </w:p>
        </w:tc>
      </w:tr>
      <w:tr w:rsidR="007A30B0" w:rsidRPr="00623271" w14:paraId="2432266B" w14:textId="77777777" w:rsidTr="00623271">
        <w:trPr>
          <w:jc w:val="center"/>
        </w:trPr>
        <w:tc>
          <w:tcPr>
            <w:tcW w:w="1556" w:type="dxa"/>
            <w:vAlign w:val="center"/>
          </w:tcPr>
          <w:p w14:paraId="57CCAF7B" w14:textId="77777777" w:rsidR="007A30B0"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AP</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6274E0D7" w14:textId="77777777" w:rsidR="007A30B0" w:rsidRPr="00623271" w:rsidRDefault="007A30B0" w:rsidP="00623271">
            <w:pPr>
              <w:jc w:val="center"/>
              <w:rPr>
                <w:rFonts w:ascii="Times" w:hAnsi="Times"/>
                <w:szCs w:val="24"/>
              </w:rPr>
            </w:pPr>
            <w:r w:rsidRPr="00623271">
              <w:rPr>
                <w:rFonts w:ascii="Times" w:hAnsi="Times"/>
                <w:szCs w:val="24"/>
              </w:rPr>
              <w:t>52784,00</w:t>
            </w:r>
          </w:p>
        </w:tc>
        <w:tc>
          <w:tcPr>
            <w:tcW w:w="1556" w:type="dxa"/>
            <w:vAlign w:val="center"/>
          </w:tcPr>
          <w:p w14:paraId="38E28C2C" w14:textId="77777777" w:rsidR="007A30B0" w:rsidRPr="00623271" w:rsidRDefault="007A30B0" w:rsidP="00623271">
            <w:pPr>
              <w:jc w:val="center"/>
              <w:rPr>
                <w:rFonts w:ascii="Times" w:hAnsi="Times"/>
                <w:szCs w:val="24"/>
              </w:rPr>
            </w:pPr>
            <w:r w:rsidRPr="00623271">
              <w:rPr>
                <w:rFonts w:ascii="Times" w:hAnsi="Times"/>
                <w:szCs w:val="24"/>
              </w:rPr>
              <w:t>91973,50</w:t>
            </w:r>
          </w:p>
        </w:tc>
        <w:tc>
          <w:tcPr>
            <w:tcW w:w="1557" w:type="dxa"/>
            <w:vAlign w:val="center"/>
          </w:tcPr>
          <w:p w14:paraId="66283552" w14:textId="77777777" w:rsidR="007A30B0" w:rsidRPr="00623271" w:rsidRDefault="007A30B0" w:rsidP="00623271">
            <w:pPr>
              <w:jc w:val="center"/>
              <w:rPr>
                <w:rFonts w:ascii="Times" w:hAnsi="Times"/>
                <w:szCs w:val="24"/>
              </w:rPr>
            </w:pPr>
            <w:r w:rsidRPr="00623271">
              <w:rPr>
                <w:rFonts w:ascii="Times" w:hAnsi="Times"/>
                <w:szCs w:val="24"/>
              </w:rPr>
              <w:t>109123,00</w:t>
            </w:r>
          </w:p>
        </w:tc>
        <w:tc>
          <w:tcPr>
            <w:tcW w:w="1557" w:type="dxa"/>
            <w:vAlign w:val="center"/>
          </w:tcPr>
          <w:p w14:paraId="2F92739D" w14:textId="77777777" w:rsidR="007A30B0" w:rsidRPr="00623271" w:rsidRDefault="007A30B0" w:rsidP="00623271">
            <w:pPr>
              <w:jc w:val="center"/>
              <w:rPr>
                <w:rFonts w:ascii="Times" w:hAnsi="Times"/>
                <w:szCs w:val="24"/>
              </w:rPr>
            </w:pPr>
            <w:r w:rsidRPr="00623271">
              <w:rPr>
                <w:rFonts w:ascii="Times" w:hAnsi="Times"/>
                <w:szCs w:val="24"/>
              </w:rPr>
              <w:t>102840,50</w:t>
            </w:r>
          </w:p>
        </w:tc>
        <w:tc>
          <w:tcPr>
            <w:tcW w:w="1557" w:type="dxa"/>
            <w:vAlign w:val="center"/>
          </w:tcPr>
          <w:p w14:paraId="206A2C4C" w14:textId="77777777" w:rsidR="007A30B0" w:rsidRPr="00623271" w:rsidRDefault="007A30B0" w:rsidP="00623271">
            <w:pPr>
              <w:jc w:val="center"/>
              <w:rPr>
                <w:rFonts w:ascii="Times" w:hAnsi="Times"/>
                <w:szCs w:val="24"/>
              </w:rPr>
            </w:pPr>
            <w:r w:rsidRPr="00623271">
              <w:rPr>
                <w:rFonts w:ascii="Times" w:hAnsi="Times"/>
                <w:szCs w:val="24"/>
              </w:rPr>
              <w:t>111282,00</w:t>
            </w:r>
          </w:p>
        </w:tc>
      </w:tr>
      <w:tr w:rsidR="007A30B0" w:rsidRPr="00623271" w14:paraId="7CBBCE5E" w14:textId="77777777" w:rsidTr="00623271">
        <w:trPr>
          <w:jc w:val="center"/>
        </w:trPr>
        <w:tc>
          <w:tcPr>
            <w:tcW w:w="1556" w:type="dxa"/>
            <w:vAlign w:val="center"/>
          </w:tcPr>
          <w:p w14:paraId="32F8A34D" w14:textId="77777777" w:rsidR="007A30B0" w:rsidRPr="00623271" w:rsidRDefault="006E54EA" w:rsidP="00623271">
            <w:pPr>
              <w:spacing w:line="360" w:lineRule="auto"/>
              <w:jc w:val="center"/>
              <w:rPr>
                <w:rFonts w:ascii="Times" w:hAnsi="Times"/>
                <w:szCs w:val="24"/>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WC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079D7EF1" w14:textId="77777777" w:rsidR="007A30B0" w:rsidRPr="00623271" w:rsidRDefault="007A30B0" w:rsidP="00623271">
            <w:pPr>
              <w:jc w:val="center"/>
              <w:rPr>
                <w:rFonts w:ascii="Times" w:hAnsi="Times"/>
                <w:szCs w:val="24"/>
              </w:rPr>
            </w:pPr>
            <w:r w:rsidRPr="00623271">
              <w:rPr>
                <w:rFonts w:ascii="Times" w:hAnsi="Times"/>
                <w:szCs w:val="24"/>
              </w:rPr>
              <w:t>73271,00</w:t>
            </w:r>
          </w:p>
        </w:tc>
        <w:tc>
          <w:tcPr>
            <w:tcW w:w="1556" w:type="dxa"/>
            <w:vAlign w:val="center"/>
          </w:tcPr>
          <w:p w14:paraId="401B9F58" w14:textId="77777777" w:rsidR="007A30B0" w:rsidRPr="00623271" w:rsidRDefault="007A30B0" w:rsidP="00623271">
            <w:pPr>
              <w:jc w:val="center"/>
              <w:rPr>
                <w:rFonts w:ascii="Times" w:hAnsi="Times"/>
                <w:szCs w:val="24"/>
              </w:rPr>
            </w:pPr>
            <w:r w:rsidRPr="00623271">
              <w:rPr>
                <w:rFonts w:ascii="Times" w:hAnsi="Times"/>
                <w:szCs w:val="24"/>
              </w:rPr>
              <w:t>112107,50</w:t>
            </w:r>
          </w:p>
        </w:tc>
        <w:tc>
          <w:tcPr>
            <w:tcW w:w="1557" w:type="dxa"/>
            <w:vAlign w:val="center"/>
          </w:tcPr>
          <w:p w14:paraId="7EBCCADB" w14:textId="77777777" w:rsidR="007A30B0" w:rsidRPr="00623271" w:rsidRDefault="007A30B0" w:rsidP="00623271">
            <w:pPr>
              <w:jc w:val="center"/>
              <w:rPr>
                <w:rFonts w:ascii="Times" w:hAnsi="Times"/>
                <w:szCs w:val="24"/>
              </w:rPr>
            </w:pPr>
            <w:r w:rsidRPr="00623271">
              <w:rPr>
                <w:rFonts w:ascii="Times" w:hAnsi="Times"/>
                <w:szCs w:val="24"/>
              </w:rPr>
              <w:t>276721,00</w:t>
            </w:r>
          </w:p>
        </w:tc>
        <w:tc>
          <w:tcPr>
            <w:tcW w:w="1557" w:type="dxa"/>
            <w:vAlign w:val="center"/>
          </w:tcPr>
          <w:p w14:paraId="2BBF363C" w14:textId="77777777" w:rsidR="007A30B0" w:rsidRPr="00623271" w:rsidRDefault="007A30B0" w:rsidP="00623271">
            <w:pPr>
              <w:jc w:val="center"/>
              <w:rPr>
                <w:rFonts w:ascii="Times" w:hAnsi="Times"/>
                <w:szCs w:val="24"/>
              </w:rPr>
            </w:pPr>
            <w:r w:rsidRPr="00623271">
              <w:rPr>
                <w:rFonts w:ascii="Times" w:hAnsi="Times"/>
                <w:szCs w:val="24"/>
              </w:rPr>
              <w:t>514204,00</w:t>
            </w:r>
          </w:p>
        </w:tc>
        <w:tc>
          <w:tcPr>
            <w:tcW w:w="1557" w:type="dxa"/>
            <w:vAlign w:val="center"/>
          </w:tcPr>
          <w:p w14:paraId="61906D3E" w14:textId="77777777" w:rsidR="007A30B0" w:rsidRPr="00623271" w:rsidRDefault="007A30B0" w:rsidP="00623271">
            <w:pPr>
              <w:jc w:val="center"/>
              <w:rPr>
                <w:rFonts w:ascii="Times" w:hAnsi="Times"/>
                <w:szCs w:val="24"/>
              </w:rPr>
            </w:pPr>
            <w:r w:rsidRPr="00623271">
              <w:rPr>
                <w:rFonts w:ascii="Times" w:hAnsi="Times"/>
                <w:szCs w:val="24"/>
              </w:rPr>
              <w:t>571367,50</w:t>
            </w:r>
          </w:p>
        </w:tc>
      </w:tr>
      <w:tr w:rsidR="007A30B0" w:rsidRPr="00623271" w14:paraId="6F93017C" w14:textId="77777777" w:rsidTr="00623271">
        <w:trPr>
          <w:jc w:val="center"/>
        </w:trPr>
        <w:tc>
          <w:tcPr>
            <w:tcW w:w="1556" w:type="dxa"/>
            <w:vAlign w:val="center"/>
          </w:tcPr>
          <w:p w14:paraId="4BE8ED1A" w14:textId="77777777" w:rsidR="007A30B0"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Rev</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41DCC926" w14:textId="77777777" w:rsidR="007A30B0" w:rsidRPr="00623271" w:rsidRDefault="007A30B0" w:rsidP="00623271">
            <w:pPr>
              <w:jc w:val="center"/>
              <w:rPr>
                <w:rFonts w:ascii="Times" w:hAnsi="Times"/>
                <w:szCs w:val="24"/>
              </w:rPr>
            </w:pPr>
            <w:r w:rsidRPr="00623271">
              <w:rPr>
                <w:rFonts w:ascii="Times" w:hAnsi="Times"/>
                <w:szCs w:val="24"/>
              </w:rPr>
              <w:t>345409,00</w:t>
            </w:r>
          </w:p>
        </w:tc>
        <w:tc>
          <w:tcPr>
            <w:tcW w:w="1556" w:type="dxa"/>
            <w:vAlign w:val="center"/>
          </w:tcPr>
          <w:p w14:paraId="4E1D9451" w14:textId="77777777" w:rsidR="007A30B0" w:rsidRPr="00623271" w:rsidRDefault="007A30B0" w:rsidP="00623271">
            <w:pPr>
              <w:jc w:val="center"/>
              <w:rPr>
                <w:rFonts w:ascii="Times" w:hAnsi="Times"/>
                <w:szCs w:val="24"/>
              </w:rPr>
            </w:pPr>
            <w:r w:rsidRPr="00623271">
              <w:rPr>
                <w:rFonts w:ascii="Times" w:hAnsi="Times"/>
                <w:szCs w:val="24"/>
              </w:rPr>
              <w:t>721052,00</w:t>
            </w:r>
          </w:p>
        </w:tc>
        <w:tc>
          <w:tcPr>
            <w:tcW w:w="1557" w:type="dxa"/>
            <w:vAlign w:val="center"/>
          </w:tcPr>
          <w:p w14:paraId="5FCFB546" w14:textId="77777777" w:rsidR="007A30B0" w:rsidRPr="00623271" w:rsidRDefault="007A30B0" w:rsidP="00623271">
            <w:pPr>
              <w:jc w:val="center"/>
              <w:rPr>
                <w:rFonts w:ascii="Times" w:hAnsi="Times"/>
                <w:szCs w:val="24"/>
              </w:rPr>
            </w:pPr>
            <w:r w:rsidRPr="00623271">
              <w:rPr>
                <w:rFonts w:ascii="Times" w:hAnsi="Times"/>
                <w:szCs w:val="24"/>
              </w:rPr>
              <w:t>1473321,00</w:t>
            </w:r>
          </w:p>
        </w:tc>
        <w:tc>
          <w:tcPr>
            <w:tcW w:w="1557" w:type="dxa"/>
            <w:vAlign w:val="center"/>
          </w:tcPr>
          <w:p w14:paraId="3E6A3411" w14:textId="77777777" w:rsidR="007A30B0" w:rsidRPr="00623271" w:rsidRDefault="007A30B0" w:rsidP="00623271">
            <w:pPr>
              <w:jc w:val="center"/>
              <w:rPr>
                <w:rFonts w:ascii="Times" w:hAnsi="Times"/>
                <w:szCs w:val="24"/>
              </w:rPr>
            </w:pPr>
            <w:r w:rsidRPr="00623271">
              <w:rPr>
                <w:rFonts w:ascii="Times" w:hAnsi="Times"/>
                <w:szCs w:val="24"/>
              </w:rPr>
              <w:t>2211140,00</w:t>
            </w:r>
          </w:p>
        </w:tc>
        <w:tc>
          <w:tcPr>
            <w:tcW w:w="1557" w:type="dxa"/>
            <w:vAlign w:val="center"/>
          </w:tcPr>
          <w:p w14:paraId="0B5C50C3" w14:textId="77777777" w:rsidR="007A30B0" w:rsidRPr="00623271" w:rsidRDefault="007A30B0" w:rsidP="00623271">
            <w:pPr>
              <w:jc w:val="center"/>
              <w:rPr>
                <w:rFonts w:ascii="Times" w:hAnsi="Times"/>
                <w:szCs w:val="24"/>
              </w:rPr>
            </w:pPr>
            <w:r w:rsidRPr="00623271">
              <w:rPr>
                <w:rFonts w:ascii="Times" w:hAnsi="Times"/>
                <w:szCs w:val="24"/>
              </w:rPr>
              <w:t>2612726,00</w:t>
            </w:r>
          </w:p>
        </w:tc>
      </w:tr>
      <w:tr w:rsidR="007A30B0" w:rsidRPr="00623271" w14:paraId="3553FB58" w14:textId="77777777" w:rsidTr="00623271">
        <w:trPr>
          <w:jc w:val="center"/>
        </w:trPr>
        <w:tc>
          <w:tcPr>
            <w:tcW w:w="1556" w:type="dxa"/>
            <w:vAlign w:val="center"/>
          </w:tcPr>
          <w:p w14:paraId="75ACD82C" w14:textId="77777777" w:rsidR="007A30B0" w:rsidRPr="00623271" w:rsidRDefault="006E54EA" w:rsidP="00623271">
            <w:pPr>
              <w:spacing w:line="360" w:lineRule="auto"/>
              <w:jc w:val="center"/>
              <w:rPr>
                <w:rFonts w:ascii="Times" w:eastAsia="Calibri" w:hAnsi="Times"/>
                <w:i/>
                <w:color w:val="000000" w:themeColor="text1"/>
                <w:szCs w:val="24"/>
              </w:rPr>
            </w:p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w:r w:rsidR="007A30B0" w:rsidRPr="00623271">
              <w:rPr>
                <w:rFonts w:ascii="Times" w:eastAsia="Calibri" w:hAnsi="Times"/>
                <w:i/>
                <w:color w:val="000000" w:themeColor="text1"/>
                <w:szCs w:val="24"/>
              </w:rPr>
              <w:t>, %</w:t>
            </w:r>
          </w:p>
        </w:tc>
        <w:tc>
          <w:tcPr>
            <w:tcW w:w="1556" w:type="dxa"/>
            <w:vAlign w:val="center"/>
          </w:tcPr>
          <w:p w14:paraId="02EE0002" w14:textId="77777777" w:rsidR="007A30B0" w:rsidRPr="00623271" w:rsidRDefault="007A30B0" w:rsidP="00623271">
            <w:pPr>
              <w:jc w:val="center"/>
              <w:rPr>
                <w:rFonts w:ascii="Times" w:hAnsi="Times"/>
                <w:szCs w:val="24"/>
              </w:rPr>
            </w:pPr>
            <w:r w:rsidRPr="00623271">
              <w:rPr>
                <w:rFonts w:ascii="Times" w:hAnsi="Times"/>
                <w:szCs w:val="24"/>
              </w:rPr>
              <w:t>0,076</w:t>
            </w:r>
          </w:p>
        </w:tc>
        <w:tc>
          <w:tcPr>
            <w:tcW w:w="1556" w:type="dxa"/>
            <w:vAlign w:val="center"/>
          </w:tcPr>
          <w:p w14:paraId="7F82EF1D" w14:textId="77777777" w:rsidR="007A30B0" w:rsidRPr="00623271" w:rsidRDefault="007A30B0" w:rsidP="00623271">
            <w:pPr>
              <w:jc w:val="center"/>
              <w:rPr>
                <w:rFonts w:ascii="Times" w:hAnsi="Times"/>
                <w:szCs w:val="24"/>
              </w:rPr>
            </w:pPr>
            <w:r w:rsidRPr="00623271">
              <w:rPr>
                <w:rFonts w:ascii="Times" w:hAnsi="Times"/>
                <w:szCs w:val="24"/>
              </w:rPr>
              <w:t>0,083</w:t>
            </w:r>
          </w:p>
        </w:tc>
        <w:tc>
          <w:tcPr>
            <w:tcW w:w="1557" w:type="dxa"/>
            <w:vAlign w:val="center"/>
          </w:tcPr>
          <w:p w14:paraId="5D1C3A0D" w14:textId="77777777" w:rsidR="007A30B0" w:rsidRPr="00623271" w:rsidRDefault="007A30B0" w:rsidP="00623271">
            <w:pPr>
              <w:jc w:val="center"/>
              <w:rPr>
                <w:rFonts w:ascii="Times" w:hAnsi="Times"/>
                <w:szCs w:val="24"/>
              </w:rPr>
            </w:pPr>
            <w:r w:rsidRPr="00623271">
              <w:rPr>
                <w:rFonts w:ascii="Times" w:hAnsi="Times"/>
                <w:szCs w:val="24"/>
              </w:rPr>
              <w:t>0,096</w:t>
            </w:r>
          </w:p>
        </w:tc>
        <w:tc>
          <w:tcPr>
            <w:tcW w:w="1557" w:type="dxa"/>
            <w:vAlign w:val="center"/>
          </w:tcPr>
          <w:p w14:paraId="1EEBE1B6" w14:textId="77777777" w:rsidR="007A30B0" w:rsidRPr="00623271" w:rsidRDefault="007A30B0" w:rsidP="00623271">
            <w:pPr>
              <w:jc w:val="center"/>
              <w:rPr>
                <w:rFonts w:ascii="Times" w:hAnsi="Times"/>
                <w:szCs w:val="24"/>
              </w:rPr>
            </w:pPr>
            <w:r w:rsidRPr="00623271">
              <w:rPr>
                <w:rFonts w:ascii="Times" w:hAnsi="Times"/>
                <w:szCs w:val="24"/>
              </w:rPr>
              <w:t>0,099</w:t>
            </w:r>
          </w:p>
        </w:tc>
        <w:tc>
          <w:tcPr>
            <w:tcW w:w="1557" w:type="dxa"/>
            <w:vAlign w:val="center"/>
          </w:tcPr>
          <w:p w14:paraId="5A3EC68D" w14:textId="77777777" w:rsidR="007A30B0" w:rsidRPr="00623271" w:rsidRDefault="007A30B0" w:rsidP="00623271">
            <w:pPr>
              <w:jc w:val="center"/>
              <w:rPr>
                <w:rFonts w:ascii="Times" w:hAnsi="Times"/>
                <w:szCs w:val="24"/>
              </w:rPr>
            </w:pPr>
            <w:r w:rsidRPr="00623271">
              <w:rPr>
                <w:rFonts w:ascii="Times" w:hAnsi="Times"/>
                <w:szCs w:val="24"/>
              </w:rPr>
              <w:t>0,118</w:t>
            </w:r>
          </w:p>
        </w:tc>
      </w:tr>
      <w:tr w:rsidR="007A30B0" w:rsidRPr="00623271" w14:paraId="39E29E6B" w14:textId="77777777" w:rsidTr="00623271">
        <w:trPr>
          <w:jc w:val="center"/>
        </w:trPr>
        <w:tc>
          <w:tcPr>
            <w:tcW w:w="1556" w:type="dxa"/>
            <w:vAlign w:val="center"/>
          </w:tcPr>
          <w:p w14:paraId="71DE3CED" w14:textId="77777777" w:rsidR="007A30B0"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FC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75D447C1" w14:textId="77777777" w:rsidR="007A30B0" w:rsidRPr="00623271" w:rsidRDefault="007A30B0" w:rsidP="00623271">
            <w:pPr>
              <w:jc w:val="center"/>
              <w:rPr>
                <w:rFonts w:ascii="Times" w:hAnsi="Times"/>
                <w:szCs w:val="24"/>
              </w:rPr>
            </w:pPr>
            <w:r w:rsidRPr="00623271">
              <w:rPr>
                <w:rFonts w:ascii="Times" w:hAnsi="Times"/>
                <w:szCs w:val="24"/>
              </w:rPr>
              <w:t>1140,97</w:t>
            </w:r>
          </w:p>
        </w:tc>
        <w:tc>
          <w:tcPr>
            <w:tcW w:w="1556" w:type="dxa"/>
            <w:vAlign w:val="center"/>
          </w:tcPr>
          <w:p w14:paraId="6BD1BA76" w14:textId="77777777" w:rsidR="007A30B0" w:rsidRPr="00623271" w:rsidRDefault="007A30B0" w:rsidP="00623271">
            <w:pPr>
              <w:jc w:val="center"/>
              <w:rPr>
                <w:rFonts w:ascii="Times" w:hAnsi="Times"/>
                <w:szCs w:val="24"/>
              </w:rPr>
            </w:pPr>
            <w:r w:rsidRPr="00623271">
              <w:rPr>
                <w:rFonts w:ascii="Times" w:hAnsi="Times"/>
                <w:szCs w:val="24"/>
              </w:rPr>
              <w:t>1267,92</w:t>
            </w:r>
          </w:p>
        </w:tc>
        <w:tc>
          <w:tcPr>
            <w:tcW w:w="1557" w:type="dxa"/>
            <w:vAlign w:val="center"/>
          </w:tcPr>
          <w:p w14:paraId="67EB2ABD" w14:textId="77777777" w:rsidR="007A30B0" w:rsidRPr="00623271" w:rsidRDefault="007A30B0" w:rsidP="00623271">
            <w:pPr>
              <w:jc w:val="center"/>
              <w:rPr>
                <w:rFonts w:ascii="Times" w:hAnsi="Times"/>
                <w:szCs w:val="24"/>
              </w:rPr>
            </w:pPr>
            <w:r w:rsidRPr="00623271">
              <w:rPr>
                <w:rFonts w:ascii="Times" w:hAnsi="Times"/>
                <w:szCs w:val="24"/>
              </w:rPr>
              <w:t>3816,79</w:t>
            </w:r>
          </w:p>
        </w:tc>
        <w:tc>
          <w:tcPr>
            <w:tcW w:w="1557" w:type="dxa"/>
            <w:vAlign w:val="center"/>
          </w:tcPr>
          <w:p w14:paraId="43D387D3" w14:textId="77777777" w:rsidR="007A30B0" w:rsidRPr="00623271" w:rsidRDefault="007A30B0" w:rsidP="00623271">
            <w:pPr>
              <w:jc w:val="center"/>
              <w:rPr>
                <w:rFonts w:ascii="Times" w:hAnsi="Times"/>
                <w:szCs w:val="24"/>
              </w:rPr>
            </w:pPr>
            <w:r w:rsidRPr="00623271">
              <w:rPr>
                <w:rFonts w:ascii="Times" w:hAnsi="Times"/>
                <w:szCs w:val="24"/>
              </w:rPr>
              <w:t>8691,00</w:t>
            </w:r>
          </w:p>
        </w:tc>
        <w:tc>
          <w:tcPr>
            <w:tcW w:w="1557" w:type="dxa"/>
            <w:vAlign w:val="center"/>
          </w:tcPr>
          <w:p w14:paraId="250E8A76" w14:textId="77777777" w:rsidR="007A30B0" w:rsidRPr="00623271" w:rsidRDefault="007A30B0" w:rsidP="00623271">
            <w:pPr>
              <w:jc w:val="center"/>
              <w:rPr>
                <w:rFonts w:ascii="Times" w:hAnsi="Times"/>
                <w:szCs w:val="24"/>
              </w:rPr>
            </w:pPr>
            <w:r w:rsidRPr="00623271">
              <w:rPr>
                <w:rFonts w:ascii="Times" w:hAnsi="Times"/>
                <w:szCs w:val="24"/>
              </w:rPr>
              <w:t>11652,06</w:t>
            </w:r>
          </w:p>
        </w:tc>
      </w:tr>
      <w:tr w:rsidR="007A30B0" w:rsidRPr="00623271" w14:paraId="4DB1019B" w14:textId="77777777" w:rsidTr="00623271">
        <w:trPr>
          <w:jc w:val="center"/>
        </w:trPr>
        <w:tc>
          <w:tcPr>
            <w:tcW w:w="1556" w:type="dxa"/>
            <w:vAlign w:val="center"/>
          </w:tcPr>
          <w:p w14:paraId="45E448A3" w14:textId="77777777" w:rsidR="007A30B0" w:rsidRPr="00623271" w:rsidRDefault="006E54EA" w:rsidP="00623271">
            <w:pPr>
              <w:spacing w:line="360" w:lineRule="auto"/>
              <w:jc w:val="center"/>
              <w:rPr>
                <w:rFonts w:ascii="Times" w:eastAsia="Calibri" w:hAnsi="Times"/>
                <w:i/>
                <w:color w:val="000000" w:themeColor="text1"/>
                <w:szCs w:val="24"/>
                <w:lang w:val="en-US"/>
              </w:rPr>
            </w:pPr>
            <m:oMath>
              <m:sSubSup>
                <m:sSubSupPr>
                  <m:ctrlPr>
                    <w:rPr>
                      <w:rFonts w:ascii="Cambria Math" w:hAnsi="Cambria Math"/>
                      <w:i/>
                      <w:color w:val="000000" w:themeColor="text1"/>
                      <w:szCs w:val="24"/>
                    </w:rPr>
                  </m:ctrlPr>
                </m:sSubSupPr>
                <m:e>
                  <m:r>
                    <w:rPr>
                      <w:rFonts w:ascii="Cambria Math" w:hAnsi="Cambria Math"/>
                      <w:color w:val="000000" w:themeColor="text1"/>
                      <w:szCs w:val="24"/>
                    </w:rPr>
                    <m:t>DSO</m:t>
                  </m:r>
                </m:e>
                <m:sub>
                  <m:r>
                    <w:rPr>
                      <w:rFonts w:ascii="Cambria Math" w:hAnsi="Cambria Math"/>
                      <w:color w:val="000000" w:themeColor="text1"/>
                      <w:szCs w:val="24"/>
                    </w:rPr>
                    <m:t>n</m:t>
                  </m:r>
                </m:sub>
                <m:sup>
                  <m:r>
                    <w:rPr>
                      <w:rFonts w:ascii="Cambria Math" w:hAnsi="Cambria Math"/>
                      <w:color w:val="000000" w:themeColor="text1"/>
                      <w:szCs w:val="24"/>
                    </w:rPr>
                    <m:t>m</m:t>
                  </m:r>
                </m:sup>
              </m:sSubSup>
            </m:oMath>
            <w:r w:rsidR="007A30B0" w:rsidRPr="00623271">
              <w:rPr>
                <w:rFonts w:ascii="Times" w:eastAsia="Calibri" w:hAnsi="Times"/>
                <w:i/>
                <w:color w:val="000000" w:themeColor="text1"/>
                <w:szCs w:val="24"/>
              </w:rPr>
              <w:t>, дн</w:t>
            </w:r>
          </w:p>
        </w:tc>
        <w:tc>
          <w:tcPr>
            <w:tcW w:w="1556" w:type="dxa"/>
            <w:vAlign w:val="center"/>
          </w:tcPr>
          <w:p w14:paraId="61C35FEB" w14:textId="77777777" w:rsidR="007A30B0" w:rsidRPr="00623271" w:rsidRDefault="007A30B0" w:rsidP="00623271">
            <w:pPr>
              <w:jc w:val="center"/>
              <w:rPr>
                <w:rFonts w:ascii="Times" w:hAnsi="Times"/>
                <w:szCs w:val="24"/>
              </w:rPr>
            </w:pPr>
            <w:r w:rsidRPr="00623271">
              <w:rPr>
                <w:rFonts w:ascii="Times" w:hAnsi="Times"/>
                <w:szCs w:val="24"/>
              </w:rPr>
              <w:t>90,26</w:t>
            </w:r>
          </w:p>
        </w:tc>
        <w:tc>
          <w:tcPr>
            <w:tcW w:w="1556" w:type="dxa"/>
            <w:vAlign w:val="center"/>
          </w:tcPr>
          <w:p w14:paraId="1F4397E2" w14:textId="77777777" w:rsidR="007A30B0" w:rsidRPr="00623271" w:rsidRDefault="007A30B0" w:rsidP="00623271">
            <w:pPr>
              <w:jc w:val="center"/>
              <w:rPr>
                <w:rFonts w:ascii="Times" w:hAnsi="Times"/>
                <w:szCs w:val="24"/>
              </w:rPr>
            </w:pPr>
            <w:r w:rsidRPr="00623271">
              <w:rPr>
                <w:rFonts w:ascii="Times" w:hAnsi="Times"/>
                <w:szCs w:val="24"/>
              </w:rPr>
              <w:t>59,16</w:t>
            </w:r>
          </w:p>
        </w:tc>
        <w:tc>
          <w:tcPr>
            <w:tcW w:w="1557" w:type="dxa"/>
            <w:vAlign w:val="center"/>
          </w:tcPr>
          <w:p w14:paraId="7F2686F3" w14:textId="77777777" w:rsidR="007A30B0" w:rsidRPr="00623271" w:rsidRDefault="007A30B0" w:rsidP="00623271">
            <w:pPr>
              <w:jc w:val="center"/>
              <w:rPr>
                <w:rFonts w:ascii="Times" w:hAnsi="Times"/>
                <w:szCs w:val="24"/>
              </w:rPr>
            </w:pPr>
            <w:r w:rsidRPr="00623271">
              <w:rPr>
                <w:rFonts w:ascii="Times" w:hAnsi="Times"/>
                <w:szCs w:val="24"/>
              </w:rPr>
              <w:t>53,67</w:t>
            </w:r>
          </w:p>
        </w:tc>
        <w:tc>
          <w:tcPr>
            <w:tcW w:w="1557" w:type="dxa"/>
            <w:vAlign w:val="center"/>
          </w:tcPr>
          <w:p w14:paraId="04140DEB" w14:textId="77777777" w:rsidR="007A30B0" w:rsidRPr="00623271" w:rsidRDefault="007A30B0" w:rsidP="00623271">
            <w:pPr>
              <w:jc w:val="center"/>
              <w:rPr>
                <w:rFonts w:ascii="Times" w:hAnsi="Times"/>
                <w:szCs w:val="24"/>
              </w:rPr>
            </w:pPr>
            <w:r w:rsidRPr="00623271">
              <w:rPr>
                <w:rFonts w:ascii="Times" w:hAnsi="Times"/>
                <w:szCs w:val="24"/>
              </w:rPr>
              <w:t>69,09</w:t>
            </w:r>
          </w:p>
        </w:tc>
        <w:tc>
          <w:tcPr>
            <w:tcW w:w="1557" w:type="dxa"/>
            <w:vAlign w:val="center"/>
          </w:tcPr>
          <w:p w14:paraId="1066AABE" w14:textId="77777777" w:rsidR="007A30B0" w:rsidRPr="00623271" w:rsidRDefault="007A30B0" w:rsidP="00623271">
            <w:pPr>
              <w:jc w:val="center"/>
              <w:rPr>
                <w:rFonts w:ascii="Times" w:hAnsi="Times"/>
                <w:szCs w:val="24"/>
              </w:rPr>
            </w:pPr>
            <w:r w:rsidRPr="00623271">
              <w:rPr>
                <w:rFonts w:ascii="Times" w:hAnsi="Times"/>
                <w:szCs w:val="24"/>
              </w:rPr>
              <w:t>70,20</w:t>
            </w:r>
          </w:p>
        </w:tc>
      </w:tr>
      <w:tr w:rsidR="007A30B0" w:rsidRPr="00623271" w14:paraId="3437513B" w14:textId="77777777" w:rsidTr="00623271">
        <w:trPr>
          <w:jc w:val="center"/>
        </w:trPr>
        <w:tc>
          <w:tcPr>
            <w:tcW w:w="1556" w:type="dxa"/>
            <w:vAlign w:val="center"/>
          </w:tcPr>
          <w:p w14:paraId="1A977532" w14:textId="77777777" w:rsidR="007A30B0" w:rsidRPr="00623271" w:rsidRDefault="006E54EA" w:rsidP="00623271">
            <w:pPr>
              <w:spacing w:line="360" w:lineRule="auto"/>
              <w:jc w:val="center"/>
              <w:rPr>
                <w:rFonts w:ascii="Times" w:hAnsi="Times"/>
                <w:i/>
                <w:color w:val="000000" w:themeColor="text1"/>
                <w:szCs w:val="24"/>
                <w:lang w:val="en-US"/>
              </w:rPr>
            </w:pPr>
            <m:oMath>
              <m:sSubSup>
                <m:sSubSupPr>
                  <m:ctrlPr>
                    <w:rPr>
                      <w:rFonts w:ascii="Cambria Math" w:hAnsi="Cambria Math"/>
                      <w:i/>
                      <w:color w:val="000000" w:themeColor="text1"/>
                      <w:szCs w:val="24"/>
                    </w:rPr>
                  </m:ctrlPr>
                </m:sSubSupPr>
                <m:e>
                  <m:r>
                    <w:rPr>
                      <w:rFonts w:ascii="Cambria Math" w:hAnsi="Cambria Math"/>
                      <w:color w:val="000000" w:themeColor="text1"/>
                      <w:szCs w:val="24"/>
                    </w:rPr>
                    <m:t>D</m:t>
                  </m:r>
                  <m:r>
                    <w:rPr>
                      <w:rFonts w:ascii="Cambria Math" w:hAnsi="Cambria Math"/>
                      <w:color w:val="000000" w:themeColor="text1"/>
                      <w:szCs w:val="24"/>
                      <w:lang w:val="en-US"/>
                    </w:rPr>
                    <m:t>I</m:t>
                  </m:r>
                  <m:r>
                    <w:rPr>
                      <w:rFonts w:ascii="Cambria Math" w:hAnsi="Cambria Math"/>
                      <w:color w:val="000000" w:themeColor="text1"/>
                      <w:szCs w:val="24"/>
                    </w:rPr>
                    <m:t>O</m:t>
                  </m:r>
                </m:e>
                <m:sub>
                  <m:r>
                    <w:rPr>
                      <w:rFonts w:ascii="Cambria Math" w:hAnsi="Cambria Math"/>
                      <w:color w:val="000000" w:themeColor="text1"/>
                      <w:szCs w:val="24"/>
                    </w:rPr>
                    <m:t>n</m:t>
                  </m:r>
                </m:sub>
                <m:sup>
                  <m:r>
                    <w:rPr>
                      <w:rFonts w:ascii="Cambria Math" w:hAnsi="Cambria Math"/>
                      <w:color w:val="000000" w:themeColor="text1"/>
                      <w:szCs w:val="24"/>
                    </w:rPr>
                    <m:t>m</m:t>
                  </m:r>
                </m:sup>
              </m:sSubSup>
            </m:oMath>
            <w:r w:rsidR="007A30B0" w:rsidRPr="00623271">
              <w:rPr>
                <w:rFonts w:ascii="Times" w:hAnsi="Times"/>
                <w:i/>
                <w:color w:val="000000" w:themeColor="text1"/>
                <w:szCs w:val="24"/>
              </w:rPr>
              <w:t>, дн</w:t>
            </w:r>
          </w:p>
        </w:tc>
        <w:tc>
          <w:tcPr>
            <w:tcW w:w="1556" w:type="dxa"/>
            <w:vAlign w:val="center"/>
          </w:tcPr>
          <w:p w14:paraId="3F77C97E" w14:textId="77777777" w:rsidR="007A30B0" w:rsidRPr="00623271" w:rsidRDefault="007A30B0" w:rsidP="00623271">
            <w:pPr>
              <w:jc w:val="center"/>
              <w:rPr>
                <w:rFonts w:ascii="Times" w:hAnsi="Times"/>
                <w:szCs w:val="24"/>
              </w:rPr>
            </w:pPr>
            <w:r w:rsidRPr="00623271">
              <w:rPr>
                <w:rFonts w:ascii="Times" w:hAnsi="Times"/>
                <w:szCs w:val="24"/>
              </w:rPr>
              <w:t>42,95</w:t>
            </w:r>
          </w:p>
        </w:tc>
        <w:tc>
          <w:tcPr>
            <w:tcW w:w="1556" w:type="dxa"/>
            <w:vAlign w:val="center"/>
          </w:tcPr>
          <w:p w14:paraId="7179C7CE" w14:textId="77777777" w:rsidR="007A30B0" w:rsidRPr="00623271" w:rsidRDefault="007A30B0" w:rsidP="00623271">
            <w:pPr>
              <w:jc w:val="center"/>
              <w:rPr>
                <w:rFonts w:ascii="Times" w:hAnsi="Times"/>
                <w:szCs w:val="24"/>
              </w:rPr>
            </w:pPr>
            <w:r w:rsidRPr="00623271">
              <w:rPr>
                <w:rFonts w:ascii="Times" w:hAnsi="Times"/>
                <w:szCs w:val="24"/>
              </w:rPr>
              <w:t>44,15</w:t>
            </w:r>
          </w:p>
        </w:tc>
        <w:tc>
          <w:tcPr>
            <w:tcW w:w="1557" w:type="dxa"/>
            <w:vAlign w:val="center"/>
          </w:tcPr>
          <w:p w14:paraId="67F30C4A" w14:textId="77777777" w:rsidR="007A30B0" w:rsidRPr="00623271" w:rsidRDefault="007A30B0" w:rsidP="00623271">
            <w:pPr>
              <w:jc w:val="center"/>
              <w:rPr>
                <w:rFonts w:ascii="Times" w:hAnsi="Times"/>
                <w:szCs w:val="24"/>
              </w:rPr>
            </w:pPr>
            <w:r w:rsidRPr="00623271">
              <w:rPr>
                <w:rFonts w:ascii="Times" w:hAnsi="Times"/>
                <w:szCs w:val="24"/>
              </w:rPr>
              <w:t>41,92</w:t>
            </w:r>
          </w:p>
        </w:tc>
        <w:tc>
          <w:tcPr>
            <w:tcW w:w="1557" w:type="dxa"/>
            <w:vAlign w:val="center"/>
          </w:tcPr>
          <w:p w14:paraId="722B66CB" w14:textId="77777777" w:rsidR="007A30B0" w:rsidRPr="00623271" w:rsidRDefault="007A30B0" w:rsidP="00623271">
            <w:pPr>
              <w:jc w:val="center"/>
              <w:rPr>
                <w:rFonts w:ascii="Times" w:hAnsi="Times"/>
                <w:szCs w:val="24"/>
              </w:rPr>
            </w:pPr>
            <w:r w:rsidRPr="00623271">
              <w:rPr>
                <w:rFonts w:ascii="Times" w:hAnsi="Times"/>
                <w:szCs w:val="24"/>
              </w:rPr>
              <w:t>32,77</w:t>
            </w:r>
          </w:p>
        </w:tc>
        <w:tc>
          <w:tcPr>
            <w:tcW w:w="1557" w:type="dxa"/>
            <w:vAlign w:val="center"/>
          </w:tcPr>
          <w:p w14:paraId="061379E1" w14:textId="77777777" w:rsidR="007A30B0" w:rsidRPr="00623271" w:rsidRDefault="007A30B0" w:rsidP="00623271">
            <w:pPr>
              <w:jc w:val="center"/>
              <w:rPr>
                <w:rFonts w:ascii="Times" w:hAnsi="Times"/>
                <w:szCs w:val="24"/>
              </w:rPr>
            </w:pPr>
            <w:r w:rsidRPr="00623271">
              <w:rPr>
                <w:rFonts w:ascii="Times" w:hAnsi="Times"/>
                <w:szCs w:val="24"/>
              </w:rPr>
              <w:t>25,17</w:t>
            </w:r>
          </w:p>
        </w:tc>
      </w:tr>
      <w:tr w:rsidR="007A30B0" w:rsidRPr="00623271" w14:paraId="6DB35C2F" w14:textId="77777777" w:rsidTr="00623271">
        <w:trPr>
          <w:jc w:val="center"/>
        </w:trPr>
        <w:tc>
          <w:tcPr>
            <w:tcW w:w="1556" w:type="dxa"/>
            <w:vAlign w:val="center"/>
          </w:tcPr>
          <w:p w14:paraId="49340984" w14:textId="77777777" w:rsidR="007A30B0" w:rsidRPr="00623271" w:rsidRDefault="006E54EA" w:rsidP="00623271">
            <w:pPr>
              <w:spacing w:line="360" w:lineRule="auto"/>
              <w:jc w:val="center"/>
              <w:rPr>
                <w:rFonts w:ascii="Times" w:hAnsi="Times"/>
                <w:i/>
                <w:color w:val="000000" w:themeColor="text1"/>
                <w:szCs w:val="24"/>
                <w:lang w:val="en-US"/>
              </w:rPr>
            </w:pPr>
            <m:oMath>
              <m:sSubSup>
                <m:sSubSupPr>
                  <m:ctrlPr>
                    <w:rPr>
                      <w:rFonts w:ascii="Cambria Math" w:hAnsi="Cambria Math"/>
                      <w:i/>
                      <w:color w:val="000000" w:themeColor="text1"/>
                      <w:szCs w:val="24"/>
                    </w:rPr>
                  </m:ctrlPr>
                </m:sSubSupPr>
                <m:e>
                  <m:r>
                    <w:rPr>
                      <w:rFonts w:ascii="Cambria Math" w:hAnsi="Cambria Math"/>
                      <w:color w:val="000000" w:themeColor="text1"/>
                      <w:szCs w:val="24"/>
                    </w:rPr>
                    <m:t>DPO</m:t>
                  </m:r>
                </m:e>
                <m:sub>
                  <m:r>
                    <w:rPr>
                      <w:rFonts w:ascii="Cambria Math" w:hAnsi="Cambria Math"/>
                      <w:color w:val="000000" w:themeColor="text1"/>
                      <w:szCs w:val="24"/>
                    </w:rPr>
                    <m:t>n</m:t>
                  </m:r>
                </m:sub>
                <m:sup>
                  <m:r>
                    <w:rPr>
                      <w:rFonts w:ascii="Cambria Math" w:hAnsi="Cambria Math"/>
                      <w:color w:val="000000" w:themeColor="text1"/>
                      <w:szCs w:val="24"/>
                    </w:rPr>
                    <m:t>m</m:t>
                  </m:r>
                </m:sup>
              </m:sSubSup>
            </m:oMath>
            <w:r w:rsidR="007A30B0" w:rsidRPr="00623271">
              <w:rPr>
                <w:rFonts w:ascii="Times" w:hAnsi="Times"/>
                <w:i/>
                <w:color w:val="000000" w:themeColor="text1"/>
                <w:szCs w:val="24"/>
              </w:rPr>
              <w:t>, дн</w:t>
            </w:r>
          </w:p>
        </w:tc>
        <w:tc>
          <w:tcPr>
            <w:tcW w:w="1556" w:type="dxa"/>
            <w:vAlign w:val="center"/>
          </w:tcPr>
          <w:p w14:paraId="6C5DF8EC" w14:textId="77777777" w:rsidR="007A30B0" w:rsidRPr="00623271" w:rsidRDefault="007A30B0" w:rsidP="00623271">
            <w:pPr>
              <w:jc w:val="center"/>
              <w:rPr>
                <w:rFonts w:ascii="Times" w:hAnsi="Times"/>
                <w:szCs w:val="24"/>
              </w:rPr>
            </w:pPr>
            <w:r w:rsidRPr="00623271">
              <w:rPr>
                <w:rFonts w:ascii="Times" w:hAnsi="Times"/>
                <w:szCs w:val="24"/>
              </w:rPr>
              <w:t>72,35</w:t>
            </w:r>
          </w:p>
        </w:tc>
        <w:tc>
          <w:tcPr>
            <w:tcW w:w="1556" w:type="dxa"/>
            <w:vAlign w:val="center"/>
          </w:tcPr>
          <w:p w14:paraId="6C236C1E" w14:textId="77777777" w:rsidR="007A30B0" w:rsidRPr="00623271" w:rsidRDefault="007A30B0" w:rsidP="00623271">
            <w:pPr>
              <w:jc w:val="center"/>
              <w:rPr>
                <w:rFonts w:ascii="Times" w:hAnsi="Times"/>
                <w:szCs w:val="24"/>
              </w:rPr>
            </w:pPr>
            <w:r w:rsidRPr="00623271">
              <w:rPr>
                <w:rFonts w:ascii="Times" w:hAnsi="Times"/>
                <w:szCs w:val="24"/>
              </w:rPr>
              <w:t>54,29</w:t>
            </w:r>
          </w:p>
        </w:tc>
        <w:tc>
          <w:tcPr>
            <w:tcW w:w="1557" w:type="dxa"/>
            <w:vAlign w:val="center"/>
          </w:tcPr>
          <w:p w14:paraId="25F7BACE" w14:textId="77777777" w:rsidR="007A30B0" w:rsidRPr="00623271" w:rsidRDefault="007A30B0" w:rsidP="00623271">
            <w:pPr>
              <w:jc w:val="center"/>
              <w:rPr>
                <w:rFonts w:ascii="Times" w:hAnsi="Times"/>
                <w:szCs w:val="24"/>
              </w:rPr>
            </w:pPr>
            <w:r w:rsidRPr="00623271">
              <w:rPr>
                <w:rFonts w:ascii="Times" w:hAnsi="Times"/>
                <w:szCs w:val="24"/>
              </w:rPr>
              <w:t>32,64</w:t>
            </w:r>
          </w:p>
        </w:tc>
        <w:tc>
          <w:tcPr>
            <w:tcW w:w="1557" w:type="dxa"/>
            <w:vAlign w:val="center"/>
          </w:tcPr>
          <w:p w14:paraId="2BC626B6" w14:textId="77777777" w:rsidR="007A30B0" w:rsidRPr="00623271" w:rsidRDefault="007A30B0" w:rsidP="00623271">
            <w:pPr>
              <w:jc w:val="center"/>
              <w:rPr>
                <w:rFonts w:ascii="Times" w:hAnsi="Times"/>
                <w:szCs w:val="24"/>
              </w:rPr>
            </w:pPr>
            <w:r w:rsidRPr="00623271">
              <w:rPr>
                <w:rFonts w:ascii="Times" w:hAnsi="Times"/>
                <w:szCs w:val="24"/>
              </w:rPr>
              <w:t>19,47</w:t>
            </w:r>
          </w:p>
        </w:tc>
        <w:tc>
          <w:tcPr>
            <w:tcW w:w="1557" w:type="dxa"/>
            <w:vAlign w:val="center"/>
          </w:tcPr>
          <w:p w14:paraId="6BC7DE98" w14:textId="77777777" w:rsidR="007A30B0" w:rsidRPr="00623271" w:rsidRDefault="007A30B0" w:rsidP="00623271">
            <w:pPr>
              <w:jc w:val="center"/>
              <w:rPr>
                <w:rFonts w:ascii="Times" w:hAnsi="Times"/>
                <w:szCs w:val="24"/>
              </w:rPr>
            </w:pPr>
            <w:r w:rsidRPr="00623271">
              <w:rPr>
                <w:rFonts w:ascii="Times" w:hAnsi="Times"/>
                <w:szCs w:val="24"/>
              </w:rPr>
              <w:t>18,04</w:t>
            </w:r>
          </w:p>
        </w:tc>
      </w:tr>
      <w:tr w:rsidR="007A30B0" w:rsidRPr="00623271" w14:paraId="0DD22217" w14:textId="77777777" w:rsidTr="00623271">
        <w:trPr>
          <w:jc w:val="center"/>
        </w:trPr>
        <w:tc>
          <w:tcPr>
            <w:tcW w:w="1556" w:type="dxa"/>
            <w:vAlign w:val="center"/>
          </w:tcPr>
          <w:p w14:paraId="14E477BB" w14:textId="77777777" w:rsidR="007A30B0" w:rsidRPr="00623271" w:rsidRDefault="006E54EA" w:rsidP="00623271">
            <w:pPr>
              <w:spacing w:line="360" w:lineRule="auto"/>
              <w:jc w:val="center"/>
              <w:rPr>
                <w:rFonts w:ascii="Times" w:eastAsia="Calibri" w:hAnsi="Times"/>
                <w:i/>
                <w:color w:val="000000" w:themeColor="text1"/>
                <w:szCs w:val="24"/>
              </w:rPr>
            </w:p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CCC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w:r w:rsidR="007A30B0" w:rsidRPr="00623271">
              <w:rPr>
                <w:rFonts w:ascii="Times" w:eastAsia="Calibri" w:hAnsi="Times"/>
                <w:i/>
                <w:color w:val="000000" w:themeColor="text1"/>
                <w:szCs w:val="24"/>
              </w:rPr>
              <w:t>, дн</w:t>
            </w:r>
          </w:p>
        </w:tc>
        <w:tc>
          <w:tcPr>
            <w:tcW w:w="1556" w:type="dxa"/>
            <w:vAlign w:val="center"/>
          </w:tcPr>
          <w:p w14:paraId="1BD1EFC4" w14:textId="77777777" w:rsidR="007A30B0" w:rsidRPr="00623271" w:rsidRDefault="007A30B0" w:rsidP="00623271">
            <w:pPr>
              <w:jc w:val="center"/>
              <w:rPr>
                <w:rFonts w:ascii="Times" w:hAnsi="Times"/>
                <w:szCs w:val="24"/>
              </w:rPr>
            </w:pPr>
            <w:r w:rsidRPr="00623271">
              <w:rPr>
                <w:rFonts w:ascii="Times" w:hAnsi="Times"/>
                <w:szCs w:val="24"/>
              </w:rPr>
              <w:t>60,85</w:t>
            </w:r>
          </w:p>
        </w:tc>
        <w:tc>
          <w:tcPr>
            <w:tcW w:w="1556" w:type="dxa"/>
            <w:vAlign w:val="center"/>
          </w:tcPr>
          <w:p w14:paraId="5FE7F9D5" w14:textId="77777777" w:rsidR="007A30B0" w:rsidRPr="00623271" w:rsidRDefault="007A30B0" w:rsidP="00623271">
            <w:pPr>
              <w:jc w:val="center"/>
              <w:rPr>
                <w:rFonts w:ascii="Times" w:hAnsi="Times"/>
                <w:szCs w:val="24"/>
              </w:rPr>
            </w:pPr>
            <w:r w:rsidRPr="00623271">
              <w:rPr>
                <w:rFonts w:ascii="Times" w:hAnsi="Times"/>
                <w:szCs w:val="24"/>
              </w:rPr>
              <w:t>49,01</w:t>
            </w:r>
          </w:p>
        </w:tc>
        <w:tc>
          <w:tcPr>
            <w:tcW w:w="1557" w:type="dxa"/>
            <w:vAlign w:val="center"/>
          </w:tcPr>
          <w:p w14:paraId="61685318" w14:textId="77777777" w:rsidR="007A30B0" w:rsidRPr="00623271" w:rsidRDefault="007A30B0" w:rsidP="00623271">
            <w:pPr>
              <w:jc w:val="center"/>
              <w:rPr>
                <w:rFonts w:ascii="Times" w:hAnsi="Times"/>
                <w:szCs w:val="24"/>
              </w:rPr>
            </w:pPr>
            <w:r w:rsidRPr="00623271">
              <w:rPr>
                <w:rFonts w:ascii="Times" w:hAnsi="Times"/>
                <w:szCs w:val="24"/>
              </w:rPr>
              <w:t>62,94</w:t>
            </w:r>
          </w:p>
        </w:tc>
        <w:tc>
          <w:tcPr>
            <w:tcW w:w="1557" w:type="dxa"/>
            <w:vAlign w:val="center"/>
          </w:tcPr>
          <w:p w14:paraId="7A489D13" w14:textId="77777777" w:rsidR="007A30B0" w:rsidRPr="00623271" w:rsidRDefault="007A30B0" w:rsidP="00623271">
            <w:pPr>
              <w:jc w:val="center"/>
              <w:rPr>
                <w:rFonts w:ascii="Times" w:hAnsi="Times"/>
                <w:szCs w:val="24"/>
              </w:rPr>
            </w:pPr>
            <w:r w:rsidRPr="00623271">
              <w:rPr>
                <w:rFonts w:ascii="Times" w:hAnsi="Times"/>
                <w:szCs w:val="24"/>
              </w:rPr>
              <w:t>82,39</w:t>
            </w:r>
          </w:p>
        </w:tc>
        <w:tc>
          <w:tcPr>
            <w:tcW w:w="1557" w:type="dxa"/>
            <w:vAlign w:val="center"/>
          </w:tcPr>
          <w:p w14:paraId="4EBEEE8B" w14:textId="77777777" w:rsidR="007A30B0" w:rsidRPr="00623271" w:rsidRDefault="007A30B0" w:rsidP="00623271">
            <w:pPr>
              <w:jc w:val="center"/>
              <w:rPr>
                <w:rFonts w:ascii="Times" w:hAnsi="Times"/>
                <w:szCs w:val="24"/>
              </w:rPr>
            </w:pPr>
            <w:r w:rsidRPr="00623271">
              <w:rPr>
                <w:rFonts w:ascii="Times" w:hAnsi="Times"/>
                <w:szCs w:val="24"/>
              </w:rPr>
              <w:t>77,32</w:t>
            </w:r>
          </w:p>
        </w:tc>
      </w:tr>
    </w:tbl>
    <w:p w14:paraId="51728CCB" w14:textId="33B47B97" w:rsidR="00457AC0" w:rsidRDefault="00457AC0" w:rsidP="0004741A">
      <w:pPr>
        <w:spacing w:line="360" w:lineRule="auto"/>
        <w:jc w:val="both"/>
        <w:rPr>
          <w:rFonts w:ascii="Times" w:hAnsi="Times"/>
        </w:rPr>
      </w:pPr>
    </w:p>
    <w:p w14:paraId="2DF624C0" w14:textId="25B38F82" w:rsidR="003F2A3E" w:rsidRPr="003F2A3E" w:rsidRDefault="003F2A3E" w:rsidP="003F2A3E">
      <w:pPr>
        <w:spacing w:line="360" w:lineRule="auto"/>
        <w:ind w:firstLine="709"/>
        <w:jc w:val="both"/>
        <w:rPr>
          <w:rFonts w:ascii="Times" w:hAnsi="Times"/>
        </w:rPr>
      </w:pPr>
      <w:r>
        <w:rPr>
          <w:rFonts w:ascii="Times" w:hAnsi="Times"/>
        </w:rPr>
        <w:t xml:space="preserve">Показатели </w:t>
      </w:r>
      <w:r w:rsidRPr="003F2A3E">
        <w:rPr>
          <w:rFonts w:ascii="Times" w:hAnsi="Times"/>
        </w:rPr>
        <w:t>DSO, DPO, DIO, CCCC</w:t>
      </w:r>
      <w:r>
        <w:rPr>
          <w:rFonts w:ascii="Times" w:hAnsi="Times"/>
        </w:rPr>
        <w:t xml:space="preserve"> были рассчитаны вручную посредством инструментов пакета </w:t>
      </w:r>
      <w:r w:rsidRPr="003F2A3E">
        <w:rPr>
          <w:rFonts w:ascii="Times" w:hAnsi="Times"/>
        </w:rPr>
        <w:t>MS Excel</w:t>
      </w:r>
      <w:r>
        <w:rPr>
          <w:rFonts w:ascii="Times" w:hAnsi="Times"/>
        </w:rPr>
        <w:t xml:space="preserve"> по формулам, приведенным в приложении 1. Показатель стоимости капитала </w:t>
      </w:r>
      <m:oMath>
        <m:sSubSup>
          <m:sSubSupPr>
            <m:ctrlPr>
              <w:rPr>
                <w:rFonts w:ascii="Cambria Math" w:hAnsi="Cambria Math"/>
                <w:i/>
                <w:color w:val="000000" w:themeColor="text1"/>
                <w:sz w:val="22"/>
                <w:szCs w:val="22"/>
                <w:lang w:val="en-US"/>
              </w:rPr>
            </m:ctrlPr>
          </m:sSubSupPr>
          <m:e>
            <m:r>
              <w:rPr>
                <w:rFonts w:ascii="Cambria Math" w:hAnsi="Cambria Math"/>
                <w:color w:val="000000" w:themeColor="text1"/>
                <w:sz w:val="22"/>
                <w:szCs w:val="22"/>
                <w:lang w:val="en-US"/>
              </w:rPr>
              <m:t>c</m:t>
            </m:r>
          </m:e>
          <m:sub>
            <m:r>
              <w:rPr>
                <w:rFonts w:ascii="Cambria Math" w:hAnsi="Cambria Math"/>
                <w:color w:val="000000" w:themeColor="text1"/>
                <w:sz w:val="22"/>
                <w:szCs w:val="22"/>
                <w:lang w:val="en-US"/>
              </w:rPr>
              <m:t>n</m:t>
            </m:r>
          </m:sub>
          <m:sup>
            <m:r>
              <w:rPr>
                <w:rFonts w:ascii="Cambria Math" w:hAnsi="Cambria Math"/>
                <w:color w:val="000000" w:themeColor="text1"/>
                <w:sz w:val="22"/>
                <w:szCs w:val="22"/>
                <w:lang w:val="en-US"/>
              </w:rPr>
              <m:t>m</m:t>
            </m:r>
          </m:sup>
        </m:sSubSup>
      </m:oMath>
      <w:r w:rsidRPr="003E5C50">
        <w:rPr>
          <w:rFonts w:ascii="Times" w:eastAsia="Calibri" w:hAnsi="Times"/>
          <w:i/>
          <w:color w:val="000000" w:themeColor="text1"/>
          <w:sz w:val="22"/>
          <w:szCs w:val="22"/>
        </w:rPr>
        <w:t>, %</w:t>
      </w:r>
      <w:r>
        <w:rPr>
          <w:rFonts w:ascii="Times" w:hAnsi="Times"/>
        </w:rPr>
        <w:t xml:space="preserve"> компании А был получен в ходе беседы с финансовым директором.</w:t>
      </w:r>
    </w:p>
    <w:p w14:paraId="508A66D9" w14:textId="77777777" w:rsidR="003F2A3E" w:rsidRPr="003E5C50" w:rsidRDefault="003F2A3E" w:rsidP="0004741A">
      <w:pPr>
        <w:spacing w:line="360" w:lineRule="auto"/>
        <w:jc w:val="both"/>
        <w:rPr>
          <w:rFonts w:ascii="Times" w:hAnsi="Times"/>
        </w:rPr>
      </w:pPr>
    </w:p>
    <w:p w14:paraId="1D5F4CD5" w14:textId="77777777" w:rsidR="003F2A3E" w:rsidRDefault="003F2A3E">
      <w:pPr>
        <w:rPr>
          <w:rFonts w:ascii="Times" w:hAnsi="Times"/>
          <w:b/>
          <w:bCs/>
          <w:color w:val="000000" w:themeColor="text1"/>
          <w:sz w:val="22"/>
          <w:szCs w:val="22"/>
        </w:rPr>
      </w:pPr>
      <w:r>
        <w:rPr>
          <w:rFonts w:ascii="Times" w:hAnsi="Times"/>
          <w:b/>
          <w:bCs/>
          <w:i/>
          <w:iCs/>
          <w:color w:val="000000" w:themeColor="text1"/>
          <w:sz w:val="22"/>
          <w:szCs w:val="22"/>
        </w:rPr>
        <w:br w:type="page"/>
      </w:r>
    </w:p>
    <w:p w14:paraId="329029AE" w14:textId="74954404" w:rsidR="0004741A" w:rsidRPr="003070EA" w:rsidRDefault="0004741A" w:rsidP="0004741A">
      <w:pPr>
        <w:pStyle w:val="a6"/>
        <w:keepNext/>
        <w:jc w:val="right"/>
        <w:rPr>
          <w:rFonts w:ascii="Times" w:hAnsi="Times"/>
          <w:i w:val="0"/>
          <w:iCs w:val="0"/>
          <w:color w:val="000000" w:themeColor="text1"/>
          <w:sz w:val="22"/>
          <w:szCs w:val="22"/>
        </w:rPr>
      </w:pPr>
      <w:r w:rsidRPr="003070EA">
        <w:rPr>
          <w:rFonts w:ascii="Times" w:hAnsi="Times"/>
          <w:b/>
          <w:bCs/>
          <w:i w:val="0"/>
          <w:iCs w:val="0"/>
          <w:color w:val="000000" w:themeColor="text1"/>
          <w:sz w:val="22"/>
          <w:szCs w:val="22"/>
        </w:rPr>
        <w:lastRenderedPageBreak/>
        <w:t xml:space="preserve">Таблица </w:t>
      </w:r>
      <w:r w:rsidRPr="003070EA">
        <w:rPr>
          <w:rFonts w:ascii="Times" w:hAnsi="Times"/>
          <w:b/>
          <w:bCs/>
          <w:i w:val="0"/>
          <w:iCs w:val="0"/>
          <w:color w:val="000000" w:themeColor="text1"/>
          <w:sz w:val="22"/>
          <w:szCs w:val="22"/>
        </w:rPr>
        <w:fldChar w:fldCharType="begin"/>
      </w:r>
      <w:r w:rsidRPr="003070EA">
        <w:rPr>
          <w:rFonts w:ascii="Times" w:hAnsi="Times"/>
          <w:b/>
          <w:bCs/>
          <w:i w:val="0"/>
          <w:iCs w:val="0"/>
          <w:color w:val="000000" w:themeColor="text1"/>
          <w:sz w:val="22"/>
          <w:szCs w:val="22"/>
        </w:rPr>
        <w:instrText xml:space="preserve"> SEQ Таблица \* ARABIC </w:instrText>
      </w:r>
      <w:r w:rsidRPr="003070EA">
        <w:rPr>
          <w:rFonts w:ascii="Times" w:hAnsi="Times"/>
          <w:b/>
          <w:bCs/>
          <w:i w:val="0"/>
          <w:iCs w:val="0"/>
          <w:color w:val="000000" w:themeColor="text1"/>
          <w:sz w:val="22"/>
          <w:szCs w:val="22"/>
        </w:rPr>
        <w:fldChar w:fldCharType="separate"/>
      </w:r>
      <w:r w:rsidR="00702B87" w:rsidRPr="003070EA">
        <w:rPr>
          <w:rFonts w:ascii="Times" w:hAnsi="Times"/>
          <w:b/>
          <w:bCs/>
          <w:i w:val="0"/>
          <w:iCs w:val="0"/>
          <w:noProof/>
          <w:color w:val="000000" w:themeColor="text1"/>
          <w:sz w:val="22"/>
          <w:szCs w:val="22"/>
        </w:rPr>
        <w:t>3</w:t>
      </w:r>
      <w:r w:rsidRPr="003070EA">
        <w:rPr>
          <w:rFonts w:ascii="Times" w:hAnsi="Times"/>
          <w:b/>
          <w:bCs/>
          <w:i w:val="0"/>
          <w:iCs w:val="0"/>
          <w:color w:val="000000" w:themeColor="text1"/>
          <w:sz w:val="22"/>
          <w:szCs w:val="22"/>
        </w:rPr>
        <w:fldChar w:fldCharType="end"/>
      </w:r>
      <w:r w:rsidR="003070EA" w:rsidRPr="00AD77D2">
        <w:rPr>
          <w:rFonts w:ascii="Times" w:hAnsi="Times"/>
          <w:b/>
          <w:bCs/>
          <w:i w:val="0"/>
          <w:iCs w:val="0"/>
          <w:color w:val="000000" w:themeColor="text1"/>
          <w:sz w:val="22"/>
          <w:szCs w:val="22"/>
        </w:rPr>
        <w:t>.2</w:t>
      </w:r>
      <w:r w:rsidR="003070EA" w:rsidRPr="00AD77D2">
        <w:rPr>
          <w:rFonts w:ascii="Times" w:hAnsi="Times"/>
          <w:i w:val="0"/>
          <w:iCs w:val="0"/>
          <w:color w:val="000000" w:themeColor="text1"/>
          <w:sz w:val="22"/>
          <w:szCs w:val="22"/>
        </w:rPr>
        <w:t xml:space="preserve"> </w:t>
      </w:r>
      <w:r w:rsidRPr="003070EA">
        <w:rPr>
          <w:rFonts w:ascii="Times" w:hAnsi="Times"/>
          <w:i w:val="0"/>
          <w:iCs w:val="0"/>
          <w:color w:val="000000" w:themeColor="text1"/>
          <w:sz w:val="22"/>
          <w:szCs w:val="22"/>
        </w:rPr>
        <w:t>Исходные данные компании В</w:t>
      </w:r>
    </w:p>
    <w:tbl>
      <w:tblPr>
        <w:tblStyle w:val="aa"/>
        <w:tblW w:w="0" w:type="auto"/>
        <w:jc w:val="center"/>
        <w:tblLook w:val="04A0" w:firstRow="1" w:lastRow="0" w:firstColumn="1" w:lastColumn="0" w:noHBand="0" w:noVBand="1"/>
      </w:tblPr>
      <w:tblGrid>
        <w:gridCol w:w="1556"/>
        <w:gridCol w:w="1556"/>
        <w:gridCol w:w="1556"/>
        <w:gridCol w:w="1557"/>
        <w:gridCol w:w="1557"/>
        <w:gridCol w:w="1557"/>
      </w:tblGrid>
      <w:tr w:rsidR="007A30B0" w:rsidRPr="00623271" w14:paraId="75BD2C7A" w14:textId="77777777" w:rsidTr="00623271">
        <w:trPr>
          <w:jc w:val="center"/>
        </w:trPr>
        <w:tc>
          <w:tcPr>
            <w:tcW w:w="1556" w:type="dxa"/>
            <w:vAlign w:val="center"/>
          </w:tcPr>
          <w:p w14:paraId="5F9BBB32" w14:textId="77777777" w:rsidR="007A30B0" w:rsidRPr="00623271" w:rsidRDefault="007A30B0" w:rsidP="00623271">
            <w:pPr>
              <w:spacing w:line="360" w:lineRule="auto"/>
              <w:jc w:val="center"/>
              <w:rPr>
                <w:rFonts w:ascii="Times" w:hAnsi="Times"/>
                <w:b/>
                <w:bCs/>
                <w:szCs w:val="24"/>
              </w:rPr>
            </w:pPr>
            <w:r w:rsidRPr="00623271">
              <w:rPr>
                <w:rFonts w:ascii="Times" w:hAnsi="Times"/>
                <w:b/>
                <w:bCs/>
                <w:szCs w:val="24"/>
              </w:rPr>
              <w:t>Параметр</w:t>
            </w:r>
          </w:p>
        </w:tc>
        <w:tc>
          <w:tcPr>
            <w:tcW w:w="1556" w:type="dxa"/>
            <w:vAlign w:val="center"/>
          </w:tcPr>
          <w:p w14:paraId="746955D6" w14:textId="77777777" w:rsidR="007A30B0" w:rsidRPr="00623271" w:rsidRDefault="007A30B0" w:rsidP="00623271">
            <w:pPr>
              <w:jc w:val="center"/>
              <w:rPr>
                <w:rFonts w:ascii="Times" w:hAnsi="Times"/>
                <w:b/>
                <w:bCs/>
                <w:szCs w:val="24"/>
              </w:rPr>
            </w:pPr>
            <w:r w:rsidRPr="00623271">
              <w:rPr>
                <w:rFonts w:ascii="Times" w:hAnsi="Times"/>
                <w:b/>
                <w:bCs/>
                <w:szCs w:val="24"/>
              </w:rPr>
              <w:t>2013</w:t>
            </w:r>
          </w:p>
        </w:tc>
        <w:tc>
          <w:tcPr>
            <w:tcW w:w="1556" w:type="dxa"/>
            <w:vAlign w:val="center"/>
          </w:tcPr>
          <w:p w14:paraId="080EE96F" w14:textId="77777777" w:rsidR="007A30B0" w:rsidRPr="00623271" w:rsidRDefault="007A30B0" w:rsidP="00623271">
            <w:pPr>
              <w:jc w:val="center"/>
              <w:rPr>
                <w:rFonts w:ascii="Times" w:hAnsi="Times"/>
                <w:b/>
                <w:bCs/>
                <w:szCs w:val="24"/>
              </w:rPr>
            </w:pPr>
            <w:r w:rsidRPr="00623271">
              <w:rPr>
                <w:rFonts w:ascii="Times" w:hAnsi="Times"/>
                <w:b/>
                <w:bCs/>
                <w:szCs w:val="24"/>
              </w:rPr>
              <w:t>2014</w:t>
            </w:r>
          </w:p>
        </w:tc>
        <w:tc>
          <w:tcPr>
            <w:tcW w:w="1557" w:type="dxa"/>
            <w:vAlign w:val="center"/>
          </w:tcPr>
          <w:p w14:paraId="3F1DF003" w14:textId="77777777" w:rsidR="007A30B0" w:rsidRPr="00623271" w:rsidRDefault="007A30B0" w:rsidP="00623271">
            <w:pPr>
              <w:jc w:val="center"/>
              <w:rPr>
                <w:rFonts w:ascii="Times" w:hAnsi="Times"/>
                <w:b/>
                <w:bCs/>
                <w:szCs w:val="24"/>
              </w:rPr>
            </w:pPr>
            <w:r w:rsidRPr="00623271">
              <w:rPr>
                <w:rFonts w:ascii="Times" w:hAnsi="Times"/>
                <w:b/>
                <w:bCs/>
                <w:szCs w:val="24"/>
              </w:rPr>
              <w:t>2015</w:t>
            </w:r>
          </w:p>
        </w:tc>
        <w:tc>
          <w:tcPr>
            <w:tcW w:w="1557" w:type="dxa"/>
            <w:vAlign w:val="center"/>
          </w:tcPr>
          <w:p w14:paraId="7A8D6EC4" w14:textId="77777777" w:rsidR="007A30B0" w:rsidRPr="00623271" w:rsidRDefault="007A30B0" w:rsidP="00623271">
            <w:pPr>
              <w:jc w:val="center"/>
              <w:rPr>
                <w:rFonts w:ascii="Times" w:hAnsi="Times"/>
                <w:b/>
                <w:bCs/>
                <w:szCs w:val="24"/>
              </w:rPr>
            </w:pPr>
            <w:r w:rsidRPr="00623271">
              <w:rPr>
                <w:rFonts w:ascii="Times" w:hAnsi="Times"/>
                <w:b/>
                <w:bCs/>
                <w:szCs w:val="24"/>
              </w:rPr>
              <w:t>2017</w:t>
            </w:r>
          </w:p>
        </w:tc>
        <w:tc>
          <w:tcPr>
            <w:tcW w:w="1557" w:type="dxa"/>
            <w:vAlign w:val="center"/>
          </w:tcPr>
          <w:p w14:paraId="1EDF4094" w14:textId="77777777" w:rsidR="007A30B0" w:rsidRPr="00623271" w:rsidRDefault="007A30B0" w:rsidP="00623271">
            <w:pPr>
              <w:jc w:val="center"/>
              <w:rPr>
                <w:rFonts w:ascii="Times" w:hAnsi="Times"/>
                <w:b/>
                <w:bCs/>
                <w:szCs w:val="24"/>
              </w:rPr>
            </w:pPr>
            <w:r w:rsidRPr="00623271">
              <w:rPr>
                <w:rFonts w:ascii="Times" w:hAnsi="Times"/>
                <w:b/>
                <w:bCs/>
                <w:szCs w:val="24"/>
              </w:rPr>
              <w:t>2018</w:t>
            </w:r>
          </w:p>
        </w:tc>
      </w:tr>
      <w:tr w:rsidR="007A30B0" w:rsidRPr="00623271" w14:paraId="6E863353" w14:textId="77777777" w:rsidTr="00623271">
        <w:trPr>
          <w:jc w:val="center"/>
        </w:trPr>
        <w:tc>
          <w:tcPr>
            <w:tcW w:w="1556" w:type="dxa"/>
            <w:vAlign w:val="center"/>
          </w:tcPr>
          <w:p w14:paraId="756045CB" w14:textId="77777777" w:rsidR="007A30B0" w:rsidRPr="00623271" w:rsidRDefault="006E54EA" w:rsidP="00623271">
            <w:pPr>
              <w:spacing w:line="360" w:lineRule="auto"/>
              <w:jc w:val="center"/>
              <w:rPr>
                <w:rFonts w:ascii="Times" w:hAnsi="Times"/>
                <w:szCs w:val="24"/>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INV</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09627828" w14:textId="77777777" w:rsidR="007A30B0" w:rsidRPr="00623271" w:rsidRDefault="007A30B0" w:rsidP="00623271">
            <w:pPr>
              <w:jc w:val="center"/>
              <w:rPr>
                <w:rFonts w:ascii="Times" w:hAnsi="Times"/>
                <w:szCs w:val="24"/>
              </w:rPr>
            </w:pPr>
            <w:r w:rsidRPr="00623271">
              <w:rPr>
                <w:rFonts w:ascii="Times" w:hAnsi="Times"/>
                <w:szCs w:val="24"/>
              </w:rPr>
              <w:t>1769627,00</w:t>
            </w:r>
          </w:p>
        </w:tc>
        <w:tc>
          <w:tcPr>
            <w:tcW w:w="1556" w:type="dxa"/>
            <w:vAlign w:val="center"/>
          </w:tcPr>
          <w:p w14:paraId="21A8504E" w14:textId="77777777" w:rsidR="007A30B0" w:rsidRPr="00623271" w:rsidRDefault="007A30B0" w:rsidP="00623271">
            <w:pPr>
              <w:jc w:val="center"/>
              <w:rPr>
                <w:rFonts w:ascii="Times" w:hAnsi="Times"/>
                <w:szCs w:val="24"/>
              </w:rPr>
            </w:pPr>
            <w:r w:rsidRPr="00623271">
              <w:rPr>
                <w:rFonts w:ascii="Times" w:hAnsi="Times"/>
                <w:szCs w:val="24"/>
              </w:rPr>
              <w:t>1646486,00</w:t>
            </w:r>
          </w:p>
        </w:tc>
        <w:tc>
          <w:tcPr>
            <w:tcW w:w="1557" w:type="dxa"/>
            <w:vAlign w:val="center"/>
          </w:tcPr>
          <w:p w14:paraId="511D7589" w14:textId="77777777" w:rsidR="007A30B0" w:rsidRPr="00623271" w:rsidRDefault="007A30B0" w:rsidP="00623271">
            <w:pPr>
              <w:jc w:val="center"/>
              <w:rPr>
                <w:rFonts w:ascii="Times" w:hAnsi="Times"/>
                <w:szCs w:val="24"/>
              </w:rPr>
            </w:pPr>
            <w:r w:rsidRPr="00623271">
              <w:rPr>
                <w:rFonts w:ascii="Times" w:hAnsi="Times"/>
                <w:szCs w:val="24"/>
              </w:rPr>
              <w:t>2361281,00</w:t>
            </w:r>
          </w:p>
        </w:tc>
        <w:tc>
          <w:tcPr>
            <w:tcW w:w="1557" w:type="dxa"/>
            <w:vAlign w:val="center"/>
          </w:tcPr>
          <w:p w14:paraId="7232E142" w14:textId="77777777" w:rsidR="007A30B0" w:rsidRPr="00623271" w:rsidRDefault="007A30B0" w:rsidP="00623271">
            <w:pPr>
              <w:jc w:val="center"/>
              <w:rPr>
                <w:rFonts w:ascii="Times" w:hAnsi="Times"/>
                <w:szCs w:val="24"/>
              </w:rPr>
            </w:pPr>
            <w:r w:rsidRPr="00623271">
              <w:rPr>
                <w:rFonts w:ascii="Times" w:hAnsi="Times"/>
                <w:szCs w:val="24"/>
              </w:rPr>
              <w:t>3129316,00</w:t>
            </w:r>
          </w:p>
        </w:tc>
        <w:tc>
          <w:tcPr>
            <w:tcW w:w="1557" w:type="dxa"/>
            <w:vAlign w:val="center"/>
          </w:tcPr>
          <w:p w14:paraId="24F88EAC" w14:textId="77777777" w:rsidR="007A30B0" w:rsidRPr="00623271" w:rsidRDefault="007A30B0" w:rsidP="00623271">
            <w:pPr>
              <w:jc w:val="center"/>
              <w:rPr>
                <w:rFonts w:ascii="Times" w:hAnsi="Times"/>
                <w:szCs w:val="24"/>
              </w:rPr>
            </w:pPr>
            <w:r w:rsidRPr="00623271">
              <w:rPr>
                <w:rFonts w:ascii="Times" w:hAnsi="Times"/>
                <w:szCs w:val="24"/>
              </w:rPr>
              <w:t>3081542,00</w:t>
            </w:r>
          </w:p>
        </w:tc>
      </w:tr>
      <w:tr w:rsidR="007A30B0" w:rsidRPr="00623271" w14:paraId="0ED909F1" w14:textId="77777777" w:rsidTr="00623271">
        <w:trPr>
          <w:jc w:val="center"/>
        </w:trPr>
        <w:tc>
          <w:tcPr>
            <w:tcW w:w="1556" w:type="dxa"/>
            <w:vAlign w:val="center"/>
          </w:tcPr>
          <w:p w14:paraId="2D6BE500" w14:textId="77777777" w:rsidR="007A30B0" w:rsidRPr="00623271" w:rsidRDefault="006E54EA" w:rsidP="00623271">
            <w:pPr>
              <w:spacing w:line="360" w:lineRule="auto"/>
              <w:jc w:val="center"/>
              <w:rPr>
                <w:rFonts w:ascii="Times"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AR</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1F3CEF91" w14:textId="77777777" w:rsidR="007A30B0" w:rsidRPr="00623271" w:rsidRDefault="007A30B0" w:rsidP="00623271">
            <w:pPr>
              <w:jc w:val="center"/>
              <w:rPr>
                <w:rFonts w:ascii="Times" w:hAnsi="Times"/>
                <w:szCs w:val="24"/>
              </w:rPr>
            </w:pPr>
            <w:r w:rsidRPr="00623271">
              <w:rPr>
                <w:rFonts w:ascii="Times" w:hAnsi="Times"/>
                <w:szCs w:val="24"/>
              </w:rPr>
              <w:t>6632349,00</w:t>
            </w:r>
          </w:p>
        </w:tc>
        <w:tc>
          <w:tcPr>
            <w:tcW w:w="1556" w:type="dxa"/>
            <w:vAlign w:val="center"/>
          </w:tcPr>
          <w:p w14:paraId="7FBF5AD9" w14:textId="77777777" w:rsidR="007A30B0" w:rsidRPr="00623271" w:rsidRDefault="007A30B0" w:rsidP="00623271">
            <w:pPr>
              <w:jc w:val="center"/>
              <w:rPr>
                <w:rFonts w:ascii="Times" w:hAnsi="Times"/>
                <w:szCs w:val="24"/>
              </w:rPr>
            </w:pPr>
            <w:r w:rsidRPr="00623271">
              <w:rPr>
                <w:rFonts w:ascii="Times" w:hAnsi="Times"/>
                <w:szCs w:val="24"/>
              </w:rPr>
              <w:t>4493832,00</w:t>
            </w:r>
          </w:p>
        </w:tc>
        <w:tc>
          <w:tcPr>
            <w:tcW w:w="1557" w:type="dxa"/>
            <w:vAlign w:val="center"/>
          </w:tcPr>
          <w:p w14:paraId="6B0D3A7B" w14:textId="77777777" w:rsidR="007A30B0" w:rsidRPr="00623271" w:rsidRDefault="007A30B0" w:rsidP="00623271">
            <w:pPr>
              <w:jc w:val="center"/>
              <w:rPr>
                <w:rFonts w:ascii="Times" w:hAnsi="Times"/>
                <w:szCs w:val="24"/>
              </w:rPr>
            </w:pPr>
            <w:r w:rsidRPr="00623271">
              <w:rPr>
                <w:rFonts w:ascii="Times" w:hAnsi="Times"/>
                <w:szCs w:val="24"/>
              </w:rPr>
              <w:t>2191610,00</w:t>
            </w:r>
          </w:p>
        </w:tc>
        <w:tc>
          <w:tcPr>
            <w:tcW w:w="1557" w:type="dxa"/>
            <w:vAlign w:val="center"/>
          </w:tcPr>
          <w:p w14:paraId="75896010" w14:textId="77777777" w:rsidR="007A30B0" w:rsidRPr="00623271" w:rsidRDefault="007A30B0" w:rsidP="00623271">
            <w:pPr>
              <w:jc w:val="center"/>
              <w:rPr>
                <w:rFonts w:ascii="Times" w:hAnsi="Times"/>
                <w:szCs w:val="24"/>
              </w:rPr>
            </w:pPr>
            <w:r w:rsidRPr="00623271">
              <w:rPr>
                <w:rFonts w:ascii="Times" w:hAnsi="Times"/>
                <w:szCs w:val="24"/>
              </w:rPr>
              <w:t>8377323,00</w:t>
            </w:r>
          </w:p>
        </w:tc>
        <w:tc>
          <w:tcPr>
            <w:tcW w:w="1557" w:type="dxa"/>
            <w:vAlign w:val="center"/>
          </w:tcPr>
          <w:p w14:paraId="32374EDC" w14:textId="77777777" w:rsidR="007A30B0" w:rsidRPr="00623271" w:rsidRDefault="007A30B0" w:rsidP="00623271">
            <w:pPr>
              <w:jc w:val="center"/>
              <w:rPr>
                <w:rFonts w:ascii="Times" w:hAnsi="Times"/>
                <w:szCs w:val="24"/>
              </w:rPr>
            </w:pPr>
            <w:r w:rsidRPr="00623271">
              <w:rPr>
                <w:rFonts w:ascii="Times" w:hAnsi="Times"/>
                <w:szCs w:val="24"/>
              </w:rPr>
              <w:t>9991529,00</w:t>
            </w:r>
          </w:p>
        </w:tc>
      </w:tr>
      <w:tr w:rsidR="007A30B0" w:rsidRPr="00623271" w14:paraId="7F26C601" w14:textId="77777777" w:rsidTr="00623271">
        <w:trPr>
          <w:jc w:val="center"/>
        </w:trPr>
        <w:tc>
          <w:tcPr>
            <w:tcW w:w="1556" w:type="dxa"/>
            <w:vAlign w:val="center"/>
          </w:tcPr>
          <w:p w14:paraId="375F28FC" w14:textId="77777777" w:rsidR="007A30B0"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AP</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58B41B7F" w14:textId="77777777" w:rsidR="007A30B0" w:rsidRPr="00623271" w:rsidRDefault="007A30B0" w:rsidP="00623271">
            <w:pPr>
              <w:jc w:val="center"/>
              <w:rPr>
                <w:rFonts w:ascii="Times" w:hAnsi="Times"/>
                <w:szCs w:val="24"/>
              </w:rPr>
            </w:pPr>
            <w:r w:rsidRPr="00623271">
              <w:rPr>
                <w:rFonts w:ascii="Times" w:hAnsi="Times"/>
                <w:szCs w:val="24"/>
              </w:rPr>
              <w:t>7789864,00</w:t>
            </w:r>
          </w:p>
        </w:tc>
        <w:tc>
          <w:tcPr>
            <w:tcW w:w="1556" w:type="dxa"/>
            <w:vAlign w:val="center"/>
          </w:tcPr>
          <w:p w14:paraId="108FA9B6" w14:textId="77777777" w:rsidR="007A30B0" w:rsidRPr="00623271" w:rsidRDefault="007A30B0" w:rsidP="00623271">
            <w:pPr>
              <w:jc w:val="center"/>
              <w:rPr>
                <w:rFonts w:ascii="Times" w:hAnsi="Times"/>
                <w:szCs w:val="24"/>
              </w:rPr>
            </w:pPr>
            <w:r w:rsidRPr="00623271">
              <w:rPr>
                <w:rFonts w:ascii="Times" w:hAnsi="Times"/>
                <w:szCs w:val="24"/>
              </w:rPr>
              <w:t>5703327,00</w:t>
            </w:r>
          </w:p>
        </w:tc>
        <w:tc>
          <w:tcPr>
            <w:tcW w:w="1557" w:type="dxa"/>
            <w:vAlign w:val="center"/>
          </w:tcPr>
          <w:p w14:paraId="726E6509" w14:textId="77777777" w:rsidR="007A30B0" w:rsidRPr="00623271" w:rsidRDefault="007A30B0" w:rsidP="00623271">
            <w:pPr>
              <w:jc w:val="center"/>
              <w:rPr>
                <w:rFonts w:ascii="Times" w:hAnsi="Times"/>
                <w:szCs w:val="24"/>
              </w:rPr>
            </w:pPr>
            <w:r w:rsidRPr="00623271">
              <w:rPr>
                <w:rFonts w:ascii="Times" w:hAnsi="Times"/>
                <w:szCs w:val="24"/>
              </w:rPr>
              <w:t>9818383,00</w:t>
            </w:r>
          </w:p>
        </w:tc>
        <w:tc>
          <w:tcPr>
            <w:tcW w:w="1557" w:type="dxa"/>
            <w:vAlign w:val="center"/>
          </w:tcPr>
          <w:p w14:paraId="1026F3C6" w14:textId="77777777" w:rsidR="007A30B0" w:rsidRPr="00623271" w:rsidRDefault="007A30B0" w:rsidP="00623271">
            <w:pPr>
              <w:jc w:val="center"/>
              <w:rPr>
                <w:rFonts w:ascii="Times" w:hAnsi="Times"/>
                <w:szCs w:val="24"/>
              </w:rPr>
            </w:pPr>
            <w:r w:rsidRPr="00623271">
              <w:rPr>
                <w:rFonts w:ascii="Times" w:hAnsi="Times"/>
                <w:szCs w:val="24"/>
              </w:rPr>
              <w:t>9930447,00</w:t>
            </w:r>
          </w:p>
        </w:tc>
        <w:tc>
          <w:tcPr>
            <w:tcW w:w="1557" w:type="dxa"/>
            <w:vAlign w:val="center"/>
          </w:tcPr>
          <w:p w14:paraId="41629CD1" w14:textId="77777777" w:rsidR="007A30B0" w:rsidRPr="00623271" w:rsidRDefault="007A30B0" w:rsidP="00623271">
            <w:pPr>
              <w:jc w:val="center"/>
              <w:rPr>
                <w:rFonts w:ascii="Times" w:hAnsi="Times"/>
                <w:szCs w:val="24"/>
              </w:rPr>
            </w:pPr>
            <w:r w:rsidRPr="00623271">
              <w:rPr>
                <w:rFonts w:ascii="Times" w:hAnsi="Times"/>
                <w:szCs w:val="24"/>
              </w:rPr>
              <w:t>16205768,00</w:t>
            </w:r>
          </w:p>
        </w:tc>
      </w:tr>
      <w:tr w:rsidR="007A30B0" w:rsidRPr="00623271" w14:paraId="5598889E" w14:textId="77777777" w:rsidTr="00623271">
        <w:trPr>
          <w:jc w:val="center"/>
        </w:trPr>
        <w:tc>
          <w:tcPr>
            <w:tcW w:w="1556" w:type="dxa"/>
            <w:vAlign w:val="center"/>
          </w:tcPr>
          <w:p w14:paraId="0D870A87" w14:textId="77777777" w:rsidR="007A30B0" w:rsidRPr="00623271" w:rsidRDefault="006E54EA" w:rsidP="00623271">
            <w:pPr>
              <w:spacing w:line="360" w:lineRule="auto"/>
              <w:jc w:val="center"/>
              <w:rPr>
                <w:rFonts w:ascii="Times" w:hAnsi="Times"/>
                <w:szCs w:val="24"/>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WC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10ABA1C1" w14:textId="77777777" w:rsidR="007A30B0" w:rsidRPr="00623271" w:rsidRDefault="007A30B0" w:rsidP="00623271">
            <w:pPr>
              <w:jc w:val="center"/>
              <w:rPr>
                <w:rFonts w:ascii="Times" w:hAnsi="Times"/>
                <w:szCs w:val="24"/>
              </w:rPr>
            </w:pPr>
            <w:r w:rsidRPr="00623271">
              <w:rPr>
                <w:rFonts w:ascii="Times" w:hAnsi="Times"/>
                <w:szCs w:val="24"/>
              </w:rPr>
              <w:t>612112,00</w:t>
            </w:r>
          </w:p>
        </w:tc>
        <w:tc>
          <w:tcPr>
            <w:tcW w:w="1556" w:type="dxa"/>
            <w:vAlign w:val="center"/>
          </w:tcPr>
          <w:p w14:paraId="2369323F" w14:textId="77777777" w:rsidR="007A30B0" w:rsidRPr="00623271" w:rsidRDefault="007A30B0" w:rsidP="00623271">
            <w:pPr>
              <w:jc w:val="center"/>
              <w:rPr>
                <w:rFonts w:ascii="Times" w:hAnsi="Times"/>
                <w:szCs w:val="24"/>
              </w:rPr>
            </w:pPr>
            <w:r w:rsidRPr="00623271">
              <w:rPr>
                <w:rFonts w:ascii="Times" w:hAnsi="Times"/>
                <w:szCs w:val="24"/>
              </w:rPr>
              <w:t>436991,00</w:t>
            </w:r>
          </w:p>
        </w:tc>
        <w:tc>
          <w:tcPr>
            <w:tcW w:w="1557" w:type="dxa"/>
            <w:vAlign w:val="center"/>
          </w:tcPr>
          <w:p w14:paraId="15B95928" w14:textId="77777777" w:rsidR="007A30B0" w:rsidRPr="00623271" w:rsidRDefault="007A30B0" w:rsidP="00623271">
            <w:pPr>
              <w:jc w:val="center"/>
              <w:rPr>
                <w:rFonts w:ascii="Times" w:hAnsi="Times"/>
                <w:szCs w:val="24"/>
              </w:rPr>
            </w:pPr>
            <w:r w:rsidRPr="00623271">
              <w:rPr>
                <w:rFonts w:ascii="Times" w:hAnsi="Times"/>
                <w:szCs w:val="24"/>
              </w:rPr>
              <w:t>-5265492,00</w:t>
            </w:r>
          </w:p>
        </w:tc>
        <w:tc>
          <w:tcPr>
            <w:tcW w:w="1557" w:type="dxa"/>
            <w:vAlign w:val="center"/>
          </w:tcPr>
          <w:p w14:paraId="029E04D7" w14:textId="77777777" w:rsidR="007A30B0" w:rsidRPr="00623271" w:rsidRDefault="007A30B0" w:rsidP="00623271">
            <w:pPr>
              <w:jc w:val="center"/>
              <w:rPr>
                <w:rFonts w:ascii="Times" w:hAnsi="Times"/>
                <w:szCs w:val="24"/>
              </w:rPr>
            </w:pPr>
            <w:r w:rsidRPr="00623271">
              <w:rPr>
                <w:rFonts w:ascii="Times" w:hAnsi="Times"/>
                <w:szCs w:val="24"/>
              </w:rPr>
              <w:t>1576192,00</w:t>
            </w:r>
          </w:p>
        </w:tc>
        <w:tc>
          <w:tcPr>
            <w:tcW w:w="1557" w:type="dxa"/>
            <w:vAlign w:val="center"/>
          </w:tcPr>
          <w:p w14:paraId="032C4D27" w14:textId="77777777" w:rsidR="007A30B0" w:rsidRPr="00623271" w:rsidRDefault="007A30B0" w:rsidP="00623271">
            <w:pPr>
              <w:jc w:val="center"/>
              <w:rPr>
                <w:rFonts w:ascii="Times" w:hAnsi="Times"/>
                <w:szCs w:val="24"/>
              </w:rPr>
            </w:pPr>
            <w:r w:rsidRPr="00623271">
              <w:rPr>
                <w:rFonts w:ascii="Times" w:hAnsi="Times"/>
                <w:szCs w:val="24"/>
              </w:rPr>
              <w:t>-3132697,00</w:t>
            </w:r>
          </w:p>
        </w:tc>
      </w:tr>
      <w:tr w:rsidR="007A30B0" w:rsidRPr="00623271" w14:paraId="2EBEBDBB" w14:textId="77777777" w:rsidTr="00623271">
        <w:trPr>
          <w:jc w:val="center"/>
        </w:trPr>
        <w:tc>
          <w:tcPr>
            <w:tcW w:w="1556" w:type="dxa"/>
            <w:vAlign w:val="center"/>
          </w:tcPr>
          <w:p w14:paraId="57BDEFC2" w14:textId="77777777" w:rsidR="007A30B0"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Rev</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2CA3B9EC" w14:textId="77777777" w:rsidR="007A30B0" w:rsidRPr="00623271" w:rsidRDefault="007A30B0" w:rsidP="00623271">
            <w:pPr>
              <w:jc w:val="center"/>
              <w:rPr>
                <w:rFonts w:ascii="Times" w:hAnsi="Times"/>
                <w:szCs w:val="24"/>
              </w:rPr>
            </w:pPr>
            <w:r w:rsidRPr="00623271">
              <w:rPr>
                <w:rFonts w:ascii="Times" w:hAnsi="Times"/>
                <w:szCs w:val="24"/>
              </w:rPr>
              <w:t>40127768,00</w:t>
            </w:r>
          </w:p>
        </w:tc>
        <w:tc>
          <w:tcPr>
            <w:tcW w:w="1556" w:type="dxa"/>
            <w:vAlign w:val="center"/>
          </w:tcPr>
          <w:p w14:paraId="20206169" w14:textId="77777777" w:rsidR="007A30B0" w:rsidRPr="00623271" w:rsidRDefault="007A30B0" w:rsidP="00623271">
            <w:pPr>
              <w:jc w:val="center"/>
              <w:rPr>
                <w:rFonts w:ascii="Times" w:hAnsi="Times"/>
                <w:szCs w:val="24"/>
              </w:rPr>
            </w:pPr>
            <w:r w:rsidRPr="00623271">
              <w:rPr>
                <w:rFonts w:ascii="Times" w:hAnsi="Times"/>
                <w:szCs w:val="24"/>
              </w:rPr>
              <w:t>40904976,00</w:t>
            </w:r>
          </w:p>
        </w:tc>
        <w:tc>
          <w:tcPr>
            <w:tcW w:w="1557" w:type="dxa"/>
            <w:vAlign w:val="center"/>
          </w:tcPr>
          <w:p w14:paraId="1545C859" w14:textId="77777777" w:rsidR="007A30B0" w:rsidRPr="00623271" w:rsidRDefault="007A30B0" w:rsidP="00623271">
            <w:pPr>
              <w:jc w:val="center"/>
              <w:rPr>
                <w:rFonts w:ascii="Times" w:hAnsi="Times"/>
                <w:szCs w:val="24"/>
              </w:rPr>
            </w:pPr>
            <w:r w:rsidRPr="00623271">
              <w:rPr>
                <w:rFonts w:ascii="Times" w:hAnsi="Times"/>
                <w:szCs w:val="24"/>
              </w:rPr>
              <w:t>45740104,00</w:t>
            </w:r>
          </w:p>
        </w:tc>
        <w:tc>
          <w:tcPr>
            <w:tcW w:w="1557" w:type="dxa"/>
            <w:vAlign w:val="center"/>
          </w:tcPr>
          <w:p w14:paraId="3123B196" w14:textId="77777777" w:rsidR="007A30B0" w:rsidRPr="00623271" w:rsidRDefault="007A30B0" w:rsidP="00623271">
            <w:pPr>
              <w:jc w:val="center"/>
              <w:rPr>
                <w:rFonts w:ascii="Times" w:hAnsi="Times"/>
                <w:szCs w:val="24"/>
              </w:rPr>
            </w:pPr>
            <w:r w:rsidRPr="00623271">
              <w:rPr>
                <w:rFonts w:ascii="Times" w:hAnsi="Times"/>
                <w:szCs w:val="24"/>
              </w:rPr>
              <w:t>54314236,00</w:t>
            </w:r>
          </w:p>
        </w:tc>
        <w:tc>
          <w:tcPr>
            <w:tcW w:w="1557" w:type="dxa"/>
            <w:vAlign w:val="center"/>
          </w:tcPr>
          <w:p w14:paraId="41608442" w14:textId="77777777" w:rsidR="007A30B0" w:rsidRPr="00623271" w:rsidRDefault="007A30B0" w:rsidP="00623271">
            <w:pPr>
              <w:jc w:val="center"/>
              <w:rPr>
                <w:rFonts w:ascii="Times" w:hAnsi="Times"/>
                <w:szCs w:val="24"/>
              </w:rPr>
            </w:pPr>
            <w:r w:rsidRPr="00623271">
              <w:rPr>
                <w:rFonts w:ascii="Times" w:hAnsi="Times"/>
                <w:szCs w:val="24"/>
              </w:rPr>
              <w:t>59198505,00</w:t>
            </w:r>
          </w:p>
        </w:tc>
      </w:tr>
      <w:tr w:rsidR="007A30B0" w:rsidRPr="00623271" w14:paraId="08B0A954" w14:textId="77777777" w:rsidTr="00623271">
        <w:trPr>
          <w:jc w:val="center"/>
        </w:trPr>
        <w:tc>
          <w:tcPr>
            <w:tcW w:w="1556" w:type="dxa"/>
            <w:vAlign w:val="center"/>
          </w:tcPr>
          <w:p w14:paraId="66817C08" w14:textId="77777777" w:rsidR="007A30B0" w:rsidRPr="00623271" w:rsidRDefault="006E54EA" w:rsidP="00623271">
            <w:pPr>
              <w:spacing w:line="360" w:lineRule="auto"/>
              <w:jc w:val="center"/>
              <w:rPr>
                <w:rFonts w:ascii="Times" w:eastAsia="Calibri" w:hAnsi="Times"/>
                <w:i/>
                <w:color w:val="000000" w:themeColor="text1"/>
                <w:szCs w:val="24"/>
              </w:rPr>
            </w:p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w:r w:rsidR="007A30B0" w:rsidRPr="00623271">
              <w:rPr>
                <w:rFonts w:ascii="Times" w:eastAsia="Calibri" w:hAnsi="Times"/>
                <w:i/>
                <w:color w:val="000000" w:themeColor="text1"/>
                <w:szCs w:val="24"/>
              </w:rPr>
              <w:t>, %</w:t>
            </w:r>
          </w:p>
        </w:tc>
        <w:tc>
          <w:tcPr>
            <w:tcW w:w="1556" w:type="dxa"/>
            <w:vAlign w:val="center"/>
          </w:tcPr>
          <w:p w14:paraId="10803B97" w14:textId="77777777" w:rsidR="007A30B0" w:rsidRPr="00623271" w:rsidRDefault="007A30B0" w:rsidP="00623271">
            <w:pPr>
              <w:jc w:val="center"/>
              <w:rPr>
                <w:rFonts w:ascii="Times" w:hAnsi="Times"/>
                <w:szCs w:val="24"/>
              </w:rPr>
            </w:pPr>
            <w:r w:rsidRPr="00623271">
              <w:rPr>
                <w:rFonts w:ascii="Times" w:hAnsi="Times"/>
                <w:szCs w:val="24"/>
              </w:rPr>
              <w:t>0,134</w:t>
            </w:r>
          </w:p>
        </w:tc>
        <w:tc>
          <w:tcPr>
            <w:tcW w:w="1556" w:type="dxa"/>
            <w:vAlign w:val="center"/>
          </w:tcPr>
          <w:p w14:paraId="227ACCED" w14:textId="77777777" w:rsidR="007A30B0" w:rsidRPr="00623271" w:rsidRDefault="007A30B0" w:rsidP="00623271">
            <w:pPr>
              <w:jc w:val="center"/>
              <w:rPr>
                <w:rFonts w:ascii="Times" w:hAnsi="Times"/>
                <w:szCs w:val="24"/>
              </w:rPr>
            </w:pPr>
            <w:r w:rsidRPr="00623271">
              <w:rPr>
                <w:rFonts w:ascii="Times" w:hAnsi="Times"/>
                <w:szCs w:val="24"/>
              </w:rPr>
              <w:t>0,167</w:t>
            </w:r>
          </w:p>
        </w:tc>
        <w:tc>
          <w:tcPr>
            <w:tcW w:w="1557" w:type="dxa"/>
            <w:vAlign w:val="center"/>
          </w:tcPr>
          <w:p w14:paraId="5C1454FF" w14:textId="77777777" w:rsidR="007A30B0" w:rsidRPr="00623271" w:rsidRDefault="007A30B0" w:rsidP="00623271">
            <w:pPr>
              <w:jc w:val="center"/>
              <w:rPr>
                <w:rFonts w:ascii="Times" w:hAnsi="Times"/>
                <w:szCs w:val="24"/>
              </w:rPr>
            </w:pPr>
            <w:r w:rsidRPr="00623271">
              <w:rPr>
                <w:rFonts w:ascii="Times" w:hAnsi="Times"/>
                <w:szCs w:val="24"/>
              </w:rPr>
              <w:t>0,137</w:t>
            </w:r>
          </w:p>
        </w:tc>
        <w:tc>
          <w:tcPr>
            <w:tcW w:w="1557" w:type="dxa"/>
            <w:vAlign w:val="center"/>
          </w:tcPr>
          <w:p w14:paraId="130D9D9F" w14:textId="77777777" w:rsidR="007A30B0" w:rsidRPr="00623271" w:rsidRDefault="007A30B0" w:rsidP="00623271">
            <w:pPr>
              <w:jc w:val="center"/>
              <w:rPr>
                <w:rFonts w:ascii="Times" w:hAnsi="Times"/>
                <w:szCs w:val="24"/>
              </w:rPr>
            </w:pPr>
            <w:r w:rsidRPr="00623271">
              <w:rPr>
                <w:rFonts w:ascii="Times" w:hAnsi="Times"/>
                <w:szCs w:val="24"/>
              </w:rPr>
              <w:t>0,129</w:t>
            </w:r>
          </w:p>
        </w:tc>
        <w:tc>
          <w:tcPr>
            <w:tcW w:w="1557" w:type="dxa"/>
            <w:vAlign w:val="center"/>
          </w:tcPr>
          <w:p w14:paraId="0C648E38" w14:textId="77777777" w:rsidR="007A30B0" w:rsidRPr="00623271" w:rsidRDefault="007A30B0" w:rsidP="00623271">
            <w:pPr>
              <w:jc w:val="center"/>
              <w:rPr>
                <w:rFonts w:ascii="Times" w:hAnsi="Times"/>
                <w:szCs w:val="24"/>
              </w:rPr>
            </w:pPr>
            <w:r w:rsidRPr="00623271">
              <w:rPr>
                <w:rFonts w:ascii="Times" w:hAnsi="Times"/>
                <w:szCs w:val="24"/>
              </w:rPr>
              <w:t>0,129</w:t>
            </w:r>
          </w:p>
        </w:tc>
      </w:tr>
      <w:tr w:rsidR="007A30B0" w:rsidRPr="00623271" w14:paraId="10068D9E" w14:textId="77777777" w:rsidTr="00623271">
        <w:trPr>
          <w:jc w:val="center"/>
        </w:trPr>
        <w:tc>
          <w:tcPr>
            <w:tcW w:w="1556" w:type="dxa"/>
            <w:vAlign w:val="center"/>
          </w:tcPr>
          <w:p w14:paraId="7C5CAAB8" w14:textId="77777777" w:rsidR="007A30B0" w:rsidRPr="00623271" w:rsidRDefault="006E54EA" w:rsidP="00623271">
            <w:pPr>
              <w:spacing w:line="360" w:lineRule="auto"/>
              <w:jc w:val="center"/>
              <w:rPr>
                <w:rFonts w:ascii="Times" w:eastAsia="Calibri" w:hAnsi="Times"/>
                <w:color w:val="000000" w:themeColor="text1"/>
                <w:szCs w:val="24"/>
                <w:lang w:val="en-US"/>
              </w:rPr>
            </w:pPr>
            <m:oMathPara>
              <m:oMathParaPr>
                <m:jc m:val="center"/>
              </m:oMathPara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FC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0A0E3F52" w14:textId="77777777" w:rsidR="007A30B0" w:rsidRPr="00623271" w:rsidRDefault="007A30B0" w:rsidP="00623271">
            <w:pPr>
              <w:jc w:val="center"/>
              <w:rPr>
                <w:rFonts w:ascii="Times" w:hAnsi="Times"/>
                <w:szCs w:val="24"/>
              </w:rPr>
            </w:pPr>
            <w:r w:rsidRPr="00623271">
              <w:rPr>
                <w:rFonts w:ascii="Times" w:hAnsi="Times"/>
                <w:szCs w:val="24"/>
              </w:rPr>
              <w:t>70047,75</w:t>
            </w:r>
          </w:p>
        </w:tc>
        <w:tc>
          <w:tcPr>
            <w:tcW w:w="1556" w:type="dxa"/>
            <w:vAlign w:val="center"/>
          </w:tcPr>
          <w:p w14:paraId="5F9FE49C" w14:textId="77777777" w:rsidR="007A30B0" w:rsidRPr="00623271" w:rsidRDefault="007A30B0" w:rsidP="00623271">
            <w:pPr>
              <w:jc w:val="center"/>
              <w:rPr>
                <w:rFonts w:ascii="Times" w:hAnsi="Times"/>
                <w:szCs w:val="24"/>
              </w:rPr>
            </w:pPr>
            <w:r w:rsidRPr="00623271">
              <w:rPr>
                <w:rFonts w:ascii="Times" w:hAnsi="Times"/>
                <w:szCs w:val="24"/>
              </w:rPr>
              <w:t>61108,67</w:t>
            </w:r>
          </w:p>
        </w:tc>
        <w:tc>
          <w:tcPr>
            <w:tcW w:w="1557" w:type="dxa"/>
            <w:vAlign w:val="center"/>
          </w:tcPr>
          <w:p w14:paraId="14121AE1" w14:textId="77777777" w:rsidR="007A30B0" w:rsidRPr="00623271" w:rsidRDefault="007A30B0" w:rsidP="00623271">
            <w:pPr>
              <w:jc w:val="center"/>
              <w:rPr>
                <w:rFonts w:ascii="Times" w:hAnsi="Times"/>
                <w:szCs w:val="24"/>
              </w:rPr>
            </w:pPr>
            <w:r w:rsidRPr="00623271">
              <w:rPr>
                <w:rFonts w:ascii="Times" w:hAnsi="Times"/>
                <w:szCs w:val="24"/>
              </w:rPr>
              <w:t>277586,13</w:t>
            </w:r>
          </w:p>
        </w:tc>
        <w:tc>
          <w:tcPr>
            <w:tcW w:w="1557" w:type="dxa"/>
            <w:vAlign w:val="center"/>
          </w:tcPr>
          <w:p w14:paraId="159DD3ED" w14:textId="77777777" w:rsidR="007A30B0" w:rsidRPr="00623271" w:rsidRDefault="007A30B0" w:rsidP="00623271">
            <w:pPr>
              <w:jc w:val="center"/>
              <w:rPr>
                <w:rFonts w:ascii="Times" w:hAnsi="Times"/>
                <w:szCs w:val="24"/>
              </w:rPr>
            </w:pPr>
            <w:r w:rsidRPr="00623271">
              <w:rPr>
                <w:rFonts w:ascii="Times" w:hAnsi="Times"/>
                <w:szCs w:val="24"/>
              </w:rPr>
              <w:t>42552,25</w:t>
            </w:r>
          </w:p>
        </w:tc>
        <w:tc>
          <w:tcPr>
            <w:tcW w:w="1557" w:type="dxa"/>
            <w:vAlign w:val="center"/>
          </w:tcPr>
          <w:p w14:paraId="62D7E8B0" w14:textId="77777777" w:rsidR="007A30B0" w:rsidRPr="00623271" w:rsidRDefault="007A30B0" w:rsidP="00623271">
            <w:pPr>
              <w:jc w:val="center"/>
              <w:rPr>
                <w:rFonts w:ascii="Times" w:hAnsi="Times"/>
                <w:szCs w:val="24"/>
              </w:rPr>
            </w:pPr>
            <w:r w:rsidRPr="00623271">
              <w:rPr>
                <w:rFonts w:ascii="Times" w:hAnsi="Times"/>
                <w:szCs w:val="24"/>
              </w:rPr>
              <w:t>463885,33</w:t>
            </w:r>
          </w:p>
        </w:tc>
      </w:tr>
      <w:tr w:rsidR="007A30B0" w:rsidRPr="00623271" w14:paraId="494A95FC" w14:textId="77777777" w:rsidTr="00623271">
        <w:trPr>
          <w:jc w:val="center"/>
        </w:trPr>
        <w:tc>
          <w:tcPr>
            <w:tcW w:w="1556" w:type="dxa"/>
            <w:vAlign w:val="center"/>
          </w:tcPr>
          <w:p w14:paraId="6673AC88" w14:textId="77777777" w:rsidR="007A30B0" w:rsidRPr="00623271" w:rsidRDefault="006E54EA" w:rsidP="00623271">
            <w:pPr>
              <w:spacing w:line="360" w:lineRule="auto"/>
              <w:jc w:val="center"/>
              <w:rPr>
                <w:rFonts w:ascii="Times" w:eastAsia="Calibri" w:hAnsi="Times"/>
                <w:i/>
                <w:color w:val="000000" w:themeColor="text1"/>
                <w:szCs w:val="24"/>
                <w:lang w:val="en-US"/>
              </w:rPr>
            </w:pPr>
            <m:oMath>
              <m:sSubSup>
                <m:sSubSupPr>
                  <m:ctrlPr>
                    <w:rPr>
                      <w:rFonts w:ascii="Cambria Math" w:hAnsi="Cambria Math"/>
                      <w:i/>
                      <w:color w:val="000000" w:themeColor="text1"/>
                      <w:szCs w:val="24"/>
                    </w:rPr>
                  </m:ctrlPr>
                </m:sSubSupPr>
                <m:e>
                  <m:r>
                    <w:rPr>
                      <w:rFonts w:ascii="Cambria Math" w:hAnsi="Cambria Math"/>
                      <w:color w:val="000000" w:themeColor="text1"/>
                      <w:szCs w:val="24"/>
                    </w:rPr>
                    <m:t>DSO</m:t>
                  </m:r>
                </m:e>
                <m:sub>
                  <m:r>
                    <w:rPr>
                      <w:rFonts w:ascii="Cambria Math" w:hAnsi="Cambria Math"/>
                      <w:color w:val="000000" w:themeColor="text1"/>
                      <w:szCs w:val="24"/>
                    </w:rPr>
                    <m:t>n</m:t>
                  </m:r>
                </m:sub>
                <m:sup>
                  <m:r>
                    <w:rPr>
                      <w:rFonts w:ascii="Cambria Math" w:hAnsi="Cambria Math"/>
                      <w:color w:val="000000" w:themeColor="text1"/>
                      <w:szCs w:val="24"/>
                    </w:rPr>
                    <m:t>m</m:t>
                  </m:r>
                </m:sup>
              </m:sSubSup>
            </m:oMath>
            <w:r w:rsidR="007A30B0" w:rsidRPr="00623271">
              <w:rPr>
                <w:rFonts w:ascii="Times" w:eastAsia="Calibri" w:hAnsi="Times"/>
                <w:i/>
                <w:color w:val="000000" w:themeColor="text1"/>
                <w:szCs w:val="24"/>
              </w:rPr>
              <w:t>, дн</w:t>
            </w:r>
          </w:p>
        </w:tc>
        <w:tc>
          <w:tcPr>
            <w:tcW w:w="1556" w:type="dxa"/>
            <w:vAlign w:val="center"/>
          </w:tcPr>
          <w:p w14:paraId="7EAEB7D7" w14:textId="77777777" w:rsidR="007A30B0" w:rsidRPr="00623271" w:rsidRDefault="007A30B0" w:rsidP="00623271">
            <w:pPr>
              <w:jc w:val="center"/>
              <w:rPr>
                <w:rFonts w:ascii="Times" w:hAnsi="Times"/>
                <w:szCs w:val="24"/>
              </w:rPr>
            </w:pPr>
            <w:r w:rsidRPr="00623271">
              <w:rPr>
                <w:rFonts w:ascii="Times" w:hAnsi="Times"/>
                <w:szCs w:val="24"/>
              </w:rPr>
              <w:t>60,33</w:t>
            </w:r>
          </w:p>
        </w:tc>
        <w:tc>
          <w:tcPr>
            <w:tcW w:w="1556" w:type="dxa"/>
            <w:vAlign w:val="center"/>
          </w:tcPr>
          <w:p w14:paraId="0FCFBC87" w14:textId="77777777" w:rsidR="007A30B0" w:rsidRPr="00623271" w:rsidRDefault="007A30B0" w:rsidP="00623271">
            <w:pPr>
              <w:jc w:val="center"/>
              <w:rPr>
                <w:rFonts w:ascii="Times" w:hAnsi="Times"/>
                <w:szCs w:val="24"/>
              </w:rPr>
            </w:pPr>
            <w:r w:rsidRPr="00623271">
              <w:rPr>
                <w:rFonts w:ascii="Times" w:hAnsi="Times"/>
                <w:szCs w:val="24"/>
              </w:rPr>
              <w:t>40,10</w:t>
            </w:r>
          </w:p>
        </w:tc>
        <w:tc>
          <w:tcPr>
            <w:tcW w:w="1557" w:type="dxa"/>
            <w:vAlign w:val="center"/>
          </w:tcPr>
          <w:p w14:paraId="2F803F9D" w14:textId="77777777" w:rsidR="007A30B0" w:rsidRPr="00623271" w:rsidRDefault="007A30B0" w:rsidP="00623271">
            <w:pPr>
              <w:jc w:val="center"/>
              <w:rPr>
                <w:rFonts w:ascii="Times" w:hAnsi="Times"/>
                <w:szCs w:val="24"/>
              </w:rPr>
            </w:pPr>
            <w:r w:rsidRPr="00623271">
              <w:rPr>
                <w:rFonts w:ascii="Times" w:hAnsi="Times"/>
                <w:szCs w:val="24"/>
              </w:rPr>
              <w:t>17,49</w:t>
            </w:r>
          </w:p>
        </w:tc>
        <w:tc>
          <w:tcPr>
            <w:tcW w:w="1557" w:type="dxa"/>
            <w:vAlign w:val="center"/>
          </w:tcPr>
          <w:p w14:paraId="66154931" w14:textId="77777777" w:rsidR="007A30B0" w:rsidRPr="00623271" w:rsidRDefault="007A30B0" w:rsidP="00623271">
            <w:pPr>
              <w:jc w:val="center"/>
              <w:rPr>
                <w:rFonts w:ascii="Times" w:hAnsi="Times"/>
                <w:szCs w:val="24"/>
              </w:rPr>
            </w:pPr>
            <w:r w:rsidRPr="00623271">
              <w:rPr>
                <w:rFonts w:ascii="Times" w:hAnsi="Times"/>
                <w:szCs w:val="24"/>
              </w:rPr>
              <w:t>56,30</w:t>
            </w:r>
          </w:p>
        </w:tc>
        <w:tc>
          <w:tcPr>
            <w:tcW w:w="1557" w:type="dxa"/>
            <w:vAlign w:val="center"/>
          </w:tcPr>
          <w:p w14:paraId="59A5D0DD" w14:textId="77777777" w:rsidR="007A30B0" w:rsidRPr="00623271" w:rsidRDefault="007A30B0" w:rsidP="00623271">
            <w:pPr>
              <w:jc w:val="center"/>
              <w:rPr>
                <w:rFonts w:ascii="Times" w:hAnsi="Times"/>
                <w:szCs w:val="24"/>
              </w:rPr>
            </w:pPr>
            <w:r w:rsidRPr="00623271">
              <w:rPr>
                <w:rFonts w:ascii="Times" w:hAnsi="Times"/>
                <w:szCs w:val="24"/>
              </w:rPr>
              <w:t>61,60</w:t>
            </w:r>
          </w:p>
        </w:tc>
      </w:tr>
      <w:tr w:rsidR="007A30B0" w:rsidRPr="00623271" w14:paraId="4B632EF4" w14:textId="77777777" w:rsidTr="00623271">
        <w:trPr>
          <w:jc w:val="center"/>
        </w:trPr>
        <w:tc>
          <w:tcPr>
            <w:tcW w:w="1556" w:type="dxa"/>
            <w:vAlign w:val="center"/>
          </w:tcPr>
          <w:p w14:paraId="4D68CD5F" w14:textId="77777777" w:rsidR="007A30B0" w:rsidRPr="00623271" w:rsidRDefault="006E54EA" w:rsidP="00623271">
            <w:pPr>
              <w:spacing w:line="360" w:lineRule="auto"/>
              <w:jc w:val="center"/>
              <w:rPr>
                <w:rFonts w:ascii="Times" w:hAnsi="Times"/>
                <w:i/>
                <w:color w:val="000000" w:themeColor="text1"/>
                <w:szCs w:val="24"/>
                <w:lang w:val="en-US"/>
              </w:rPr>
            </w:pPr>
            <m:oMath>
              <m:sSubSup>
                <m:sSubSupPr>
                  <m:ctrlPr>
                    <w:rPr>
                      <w:rFonts w:ascii="Cambria Math" w:hAnsi="Cambria Math"/>
                      <w:i/>
                      <w:color w:val="000000" w:themeColor="text1"/>
                      <w:szCs w:val="24"/>
                    </w:rPr>
                  </m:ctrlPr>
                </m:sSubSupPr>
                <m:e>
                  <m:r>
                    <w:rPr>
                      <w:rFonts w:ascii="Cambria Math" w:hAnsi="Cambria Math"/>
                      <w:color w:val="000000" w:themeColor="text1"/>
                      <w:szCs w:val="24"/>
                    </w:rPr>
                    <m:t>D</m:t>
                  </m:r>
                  <m:r>
                    <w:rPr>
                      <w:rFonts w:ascii="Cambria Math" w:hAnsi="Cambria Math"/>
                      <w:color w:val="000000" w:themeColor="text1"/>
                      <w:szCs w:val="24"/>
                      <w:lang w:val="en-US"/>
                    </w:rPr>
                    <m:t>I</m:t>
                  </m:r>
                  <m:r>
                    <w:rPr>
                      <w:rFonts w:ascii="Cambria Math" w:hAnsi="Cambria Math"/>
                      <w:color w:val="000000" w:themeColor="text1"/>
                      <w:szCs w:val="24"/>
                    </w:rPr>
                    <m:t>O</m:t>
                  </m:r>
                </m:e>
                <m:sub>
                  <m:r>
                    <w:rPr>
                      <w:rFonts w:ascii="Cambria Math" w:hAnsi="Cambria Math"/>
                      <w:color w:val="000000" w:themeColor="text1"/>
                      <w:szCs w:val="24"/>
                    </w:rPr>
                    <m:t>n</m:t>
                  </m:r>
                </m:sub>
                <m:sup>
                  <m:r>
                    <w:rPr>
                      <w:rFonts w:ascii="Cambria Math" w:hAnsi="Cambria Math"/>
                      <w:color w:val="000000" w:themeColor="text1"/>
                      <w:szCs w:val="24"/>
                    </w:rPr>
                    <m:t>m</m:t>
                  </m:r>
                </m:sup>
              </m:sSubSup>
            </m:oMath>
            <w:r w:rsidR="007A30B0" w:rsidRPr="00623271">
              <w:rPr>
                <w:rFonts w:ascii="Times" w:hAnsi="Times"/>
                <w:i/>
                <w:color w:val="000000" w:themeColor="text1"/>
                <w:szCs w:val="24"/>
              </w:rPr>
              <w:t>, дн</w:t>
            </w:r>
          </w:p>
        </w:tc>
        <w:tc>
          <w:tcPr>
            <w:tcW w:w="1556" w:type="dxa"/>
            <w:vAlign w:val="center"/>
          </w:tcPr>
          <w:p w14:paraId="489B93C5" w14:textId="77777777" w:rsidR="007A30B0" w:rsidRPr="00623271" w:rsidRDefault="007A30B0" w:rsidP="00623271">
            <w:pPr>
              <w:jc w:val="center"/>
              <w:rPr>
                <w:rFonts w:ascii="Times" w:hAnsi="Times"/>
                <w:szCs w:val="24"/>
              </w:rPr>
            </w:pPr>
            <w:r w:rsidRPr="00623271">
              <w:rPr>
                <w:rFonts w:ascii="Times" w:hAnsi="Times"/>
                <w:szCs w:val="24"/>
              </w:rPr>
              <w:t>16,10</w:t>
            </w:r>
          </w:p>
        </w:tc>
        <w:tc>
          <w:tcPr>
            <w:tcW w:w="1556" w:type="dxa"/>
            <w:vAlign w:val="center"/>
          </w:tcPr>
          <w:p w14:paraId="1380D9BD" w14:textId="77777777" w:rsidR="007A30B0" w:rsidRPr="00623271" w:rsidRDefault="007A30B0" w:rsidP="00623271">
            <w:pPr>
              <w:jc w:val="center"/>
              <w:rPr>
                <w:rFonts w:ascii="Times" w:hAnsi="Times"/>
                <w:szCs w:val="24"/>
              </w:rPr>
            </w:pPr>
            <w:r w:rsidRPr="00623271">
              <w:rPr>
                <w:rFonts w:ascii="Times" w:hAnsi="Times"/>
                <w:szCs w:val="24"/>
              </w:rPr>
              <w:t>14,69</w:t>
            </w:r>
          </w:p>
        </w:tc>
        <w:tc>
          <w:tcPr>
            <w:tcW w:w="1557" w:type="dxa"/>
            <w:vAlign w:val="center"/>
          </w:tcPr>
          <w:p w14:paraId="512DF416" w14:textId="77777777" w:rsidR="007A30B0" w:rsidRPr="00623271" w:rsidRDefault="007A30B0" w:rsidP="00623271">
            <w:pPr>
              <w:jc w:val="center"/>
              <w:rPr>
                <w:rFonts w:ascii="Times" w:hAnsi="Times"/>
                <w:szCs w:val="24"/>
              </w:rPr>
            </w:pPr>
            <w:r w:rsidRPr="00623271">
              <w:rPr>
                <w:rFonts w:ascii="Times" w:hAnsi="Times"/>
                <w:szCs w:val="24"/>
              </w:rPr>
              <w:t>18,84</w:t>
            </w:r>
          </w:p>
        </w:tc>
        <w:tc>
          <w:tcPr>
            <w:tcW w:w="1557" w:type="dxa"/>
            <w:vAlign w:val="center"/>
          </w:tcPr>
          <w:p w14:paraId="6AF9D452" w14:textId="77777777" w:rsidR="007A30B0" w:rsidRPr="00623271" w:rsidRDefault="007A30B0" w:rsidP="00623271">
            <w:pPr>
              <w:jc w:val="center"/>
              <w:rPr>
                <w:rFonts w:ascii="Times" w:hAnsi="Times"/>
                <w:szCs w:val="24"/>
              </w:rPr>
            </w:pPr>
            <w:r w:rsidRPr="00623271">
              <w:rPr>
                <w:rFonts w:ascii="Times" w:hAnsi="Times"/>
                <w:szCs w:val="24"/>
              </w:rPr>
              <w:t>21,03</w:t>
            </w:r>
          </w:p>
        </w:tc>
        <w:tc>
          <w:tcPr>
            <w:tcW w:w="1557" w:type="dxa"/>
            <w:vAlign w:val="center"/>
          </w:tcPr>
          <w:p w14:paraId="0D532FF3" w14:textId="77777777" w:rsidR="007A30B0" w:rsidRPr="00623271" w:rsidRDefault="007A30B0" w:rsidP="00623271">
            <w:pPr>
              <w:jc w:val="center"/>
              <w:rPr>
                <w:rFonts w:ascii="Times" w:hAnsi="Times"/>
                <w:szCs w:val="24"/>
              </w:rPr>
            </w:pPr>
            <w:r w:rsidRPr="00623271">
              <w:rPr>
                <w:rFonts w:ascii="Times" w:hAnsi="Times"/>
                <w:szCs w:val="24"/>
              </w:rPr>
              <w:t>19,00</w:t>
            </w:r>
          </w:p>
        </w:tc>
      </w:tr>
      <w:tr w:rsidR="007A30B0" w:rsidRPr="00623271" w14:paraId="65268615" w14:textId="77777777" w:rsidTr="00623271">
        <w:trPr>
          <w:jc w:val="center"/>
        </w:trPr>
        <w:tc>
          <w:tcPr>
            <w:tcW w:w="1556" w:type="dxa"/>
            <w:vAlign w:val="center"/>
          </w:tcPr>
          <w:p w14:paraId="370D30E4" w14:textId="77777777" w:rsidR="007A30B0" w:rsidRPr="00623271" w:rsidRDefault="006E54EA" w:rsidP="00623271">
            <w:pPr>
              <w:spacing w:line="360" w:lineRule="auto"/>
              <w:jc w:val="center"/>
              <w:rPr>
                <w:rFonts w:ascii="Times" w:hAnsi="Times"/>
                <w:i/>
                <w:color w:val="000000" w:themeColor="text1"/>
                <w:szCs w:val="24"/>
                <w:lang w:val="en-US"/>
              </w:rPr>
            </w:pPr>
            <m:oMath>
              <m:sSubSup>
                <m:sSubSupPr>
                  <m:ctrlPr>
                    <w:rPr>
                      <w:rFonts w:ascii="Cambria Math" w:hAnsi="Cambria Math"/>
                      <w:i/>
                      <w:color w:val="000000" w:themeColor="text1"/>
                      <w:szCs w:val="24"/>
                    </w:rPr>
                  </m:ctrlPr>
                </m:sSubSupPr>
                <m:e>
                  <m:r>
                    <w:rPr>
                      <w:rFonts w:ascii="Cambria Math" w:hAnsi="Cambria Math"/>
                      <w:color w:val="000000" w:themeColor="text1"/>
                      <w:szCs w:val="24"/>
                    </w:rPr>
                    <m:t>DPO</m:t>
                  </m:r>
                </m:e>
                <m:sub>
                  <m:r>
                    <w:rPr>
                      <w:rFonts w:ascii="Cambria Math" w:hAnsi="Cambria Math"/>
                      <w:color w:val="000000" w:themeColor="text1"/>
                      <w:szCs w:val="24"/>
                    </w:rPr>
                    <m:t>n</m:t>
                  </m:r>
                </m:sub>
                <m:sup>
                  <m:r>
                    <w:rPr>
                      <w:rFonts w:ascii="Cambria Math" w:hAnsi="Cambria Math"/>
                      <w:color w:val="000000" w:themeColor="text1"/>
                      <w:szCs w:val="24"/>
                    </w:rPr>
                    <m:t>m</m:t>
                  </m:r>
                </m:sup>
              </m:sSubSup>
            </m:oMath>
            <w:r w:rsidR="007A30B0" w:rsidRPr="00623271">
              <w:rPr>
                <w:rFonts w:ascii="Times" w:hAnsi="Times"/>
                <w:i/>
                <w:color w:val="000000" w:themeColor="text1"/>
                <w:szCs w:val="24"/>
              </w:rPr>
              <w:t>, дн</w:t>
            </w:r>
          </w:p>
        </w:tc>
        <w:tc>
          <w:tcPr>
            <w:tcW w:w="1556" w:type="dxa"/>
            <w:vAlign w:val="center"/>
          </w:tcPr>
          <w:p w14:paraId="10196409" w14:textId="77777777" w:rsidR="007A30B0" w:rsidRPr="00623271" w:rsidRDefault="007A30B0" w:rsidP="00623271">
            <w:pPr>
              <w:jc w:val="center"/>
              <w:rPr>
                <w:rFonts w:ascii="Times" w:hAnsi="Times"/>
                <w:szCs w:val="24"/>
              </w:rPr>
            </w:pPr>
            <w:r w:rsidRPr="00623271">
              <w:rPr>
                <w:rFonts w:ascii="Times" w:hAnsi="Times"/>
                <w:szCs w:val="24"/>
              </w:rPr>
              <w:t>80,54</w:t>
            </w:r>
          </w:p>
        </w:tc>
        <w:tc>
          <w:tcPr>
            <w:tcW w:w="1556" w:type="dxa"/>
            <w:vAlign w:val="center"/>
          </w:tcPr>
          <w:p w14:paraId="391F7281" w14:textId="77777777" w:rsidR="007A30B0" w:rsidRPr="00623271" w:rsidRDefault="007A30B0" w:rsidP="00623271">
            <w:pPr>
              <w:jc w:val="center"/>
              <w:rPr>
                <w:rFonts w:ascii="Times" w:hAnsi="Times"/>
                <w:szCs w:val="24"/>
              </w:rPr>
            </w:pPr>
            <w:r w:rsidRPr="00623271">
              <w:rPr>
                <w:rFonts w:ascii="Times" w:hAnsi="Times"/>
                <w:szCs w:val="24"/>
              </w:rPr>
              <w:t>60,66</w:t>
            </w:r>
          </w:p>
        </w:tc>
        <w:tc>
          <w:tcPr>
            <w:tcW w:w="1557" w:type="dxa"/>
            <w:vAlign w:val="center"/>
          </w:tcPr>
          <w:p w14:paraId="0678926A" w14:textId="77777777" w:rsidR="007A30B0" w:rsidRPr="00623271" w:rsidRDefault="007A30B0" w:rsidP="00623271">
            <w:pPr>
              <w:jc w:val="center"/>
              <w:rPr>
                <w:rFonts w:ascii="Times" w:hAnsi="Times"/>
                <w:szCs w:val="24"/>
              </w:rPr>
            </w:pPr>
            <w:r w:rsidRPr="00623271">
              <w:rPr>
                <w:rFonts w:ascii="Times" w:hAnsi="Times"/>
                <w:szCs w:val="24"/>
              </w:rPr>
              <w:t>87,48</w:t>
            </w:r>
          </w:p>
        </w:tc>
        <w:tc>
          <w:tcPr>
            <w:tcW w:w="1557" w:type="dxa"/>
            <w:vAlign w:val="center"/>
          </w:tcPr>
          <w:p w14:paraId="5A958DED" w14:textId="77777777" w:rsidR="007A30B0" w:rsidRPr="00623271" w:rsidRDefault="007A30B0" w:rsidP="00623271">
            <w:pPr>
              <w:jc w:val="center"/>
              <w:rPr>
                <w:rFonts w:ascii="Times" w:hAnsi="Times"/>
                <w:szCs w:val="24"/>
              </w:rPr>
            </w:pPr>
            <w:r w:rsidRPr="00623271">
              <w:rPr>
                <w:rFonts w:ascii="Times" w:hAnsi="Times"/>
                <w:szCs w:val="24"/>
              </w:rPr>
              <w:t>66,73</w:t>
            </w:r>
          </w:p>
        </w:tc>
        <w:tc>
          <w:tcPr>
            <w:tcW w:w="1557" w:type="dxa"/>
            <w:vAlign w:val="center"/>
          </w:tcPr>
          <w:p w14:paraId="36729763" w14:textId="77777777" w:rsidR="007A30B0" w:rsidRPr="00623271" w:rsidRDefault="007A30B0" w:rsidP="00623271">
            <w:pPr>
              <w:jc w:val="center"/>
              <w:rPr>
                <w:rFonts w:ascii="Times" w:hAnsi="Times"/>
                <w:szCs w:val="24"/>
              </w:rPr>
            </w:pPr>
            <w:r w:rsidRPr="00623271">
              <w:rPr>
                <w:rFonts w:ascii="Times" w:hAnsi="Times"/>
                <w:szCs w:val="24"/>
              </w:rPr>
              <w:t>125,46</w:t>
            </w:r>
          </w:p>
        </w:tc>
      </w:tr>
      <w:tr w:rsidR="007A30B0" w:rsidRPr="00623271" w14:paraId="77139425" w14:textId="77777777" w:rsidTr="00623271">
        <w:trPr>
          <w:jc w:val="center"/>
        </w:trPr>
        <w:tc>
          <w:tcPr>
            <w:tcW w:w="1556" w:type="dxa"/>
            <w:vAlign w:val="center"/>
          </w:tcPr>
          <w:p w14:paraId="11F2BAA9" w14:textId="77777777" w:rsidR="007A30B0" w:rsidRPr="00623271" w:rsidRDefault="006E54EA" w:rsidP="00623271">
            <w:pPr>
              <w:spacing w:line="360" w:lineRule="auto"/>
              <w:jc w:val="center"/>
              <w:rPr>
                <w:rFonts w:ascii="Times" w:eastAsia="Calibri" w:hAnsi="Times"/>
                <w:i/>
                <w:color w:val="000000" w:themeColor="text1"/>
                <w:szCs w:val="24"/>
              </w:rPr>
            </w:p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CCC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w:r w:rsidR="007A30B0" w:rsidRPr="00623271">
              <w:rPr>
                <w:rFonts w:ascii="Times" w:eastAsia="Calibri" w:hAnsi="Times"/>
                <w:i/>
                <w:color w:val="000000" w:themeColor="text1"/>
                <w:szCs w:val="24"/>
              </w:rPr>
              <w:t>, дн</w:t>
            </w:r>
          </w:p>
        </w:tc>
        <w:tc>
          <w:tcPr>
            <w:tcW w:w="1556" w:type="dxa"/>
            <w:vAlign w:val="center"/>
          </w:tcPr>
          <w:p w14:paraId="27EF8F82" w14:textId="77777777" w:rsidR="007A30B0" w:rsidRPr="00623271" w:rsidRDefault="007A30B0" w:rsidP="00623271">
            <w:pPr>
              <w:jc w:val="center"/>
              <w:rPr>
                <w:rFonts w:ascii="Times" w:hAnsi="Times"/>
                <w:szCs w:val="24"/>
              </w:rPr>
            </w:pPr>
            <w:r w:rsidRPr="00623271">
              <w:rPr>
                <w:rFonts w:ascii="Times" w:hAnsi="Times"/>
                <w:szCs w:val="24"/>
              </w:rPr>
              <w:t>-4,12</w:t>
            </w:r>
          </w:p>
        </w:tc>
        <w:tc>
          <w:tcPr>
            <w:tcW w:w="1556" w:type="dxa"/>
            <w:vAlign w:val="center"/>
          </w:tcPr>
          <w:p w14:paraId="2C6124DA" w14:textId="77777777" w:rsidR="007A30B0" w:rsidRPr="00623271" w:rsidRDefault="007A30B0" w:rsidP="00623271">
            <w:pPr>
              <w:jc w:val="center"/>
              <w:rPr>
                <w:rFonts w:ascii="Times" w:hAnsi="Times"/>
                <w:szCs w:val="24"/>
              </w:rPr>
            </w:pPr>
            <w:r w:rsidRPr="00623271">
              <w:rPr>
                <w:rFonts w:ascii="Times" w:hAnsi="Times"/>
                <w:szCs w:val="24"/>
              </w:rPr>
              <w:t>-5,87</w:t>
            </w:r>
          </w:p>
        </w:tc>
        <w:tc>
          <w:tcPr>
            <w:tcW w:w="1557" w:type="dxa"/>
            <w:vAlign w:val="center"/>
          </w:tcPr>
          <w:p w14:paraId="25CF82A2" w14:textId="77777777" w:rsidR="007A30B0" w:rsidRPr="00623271" w:rsidRDefault="007A30B0" w:rsidP="00623271">
            <w:pPr>
              <w:jc w:val="center"/>
              <w:rPr>
                <w:rFonts w:ascii="Times" w:hAnsi="Times"/>
                <w:szCs w:val="24"/>
              </w:rPr>
            </w:pPr>
            <w:r w:rsidRPr="00623271">
              <w:rPr>
                <w:rFonts w:ascii="Times" w:hAnsi="Times"/>
                <w:szCs w:val="24"/>
              </w:rPr>
              <w:t>-51,14</w:t>
            </w:r>
          </w:p>
        </w:tc>
        <w:tc>
          <w:tcPr>
            <w:tcW w:w="1557" w:type="dxa"/>
            <w:vAlign w:val="center"/>
          </w:tcPr>
          <w:p w14:paraId="24D3469D" w14:textId="77777777" w:rsidR="007A30B0" w:rsidRPr="00623271" w:rsidRDefault="007A30B0" w:rsidP="00623271">
            <w:pPr>
              <w:jc w:val="center"/>
              <w:rPr>
                <w:rFonts w:ascii="Times" w:hAnsi="Times"/>
                <w:szCs w:val="24"/>
              </w:rPr>
            </w:pPr>
            <w:r w:rsidRPr="00623271">
              <w:rPr>
                <w:rFonts w:ascii="Times" w:hAnsi="Times"/>
                <w:szCs w:val="24"/>
              </w:rPr>
              <w:t>10,59</w:t>
            </w:r>
          </w:p>
        </w:tc>
        <w:tc>
          <w:tcPr>
            <w:tcW w:w="1557" w:type="dxa"/>
            <w:vAlign w:val="center"/>
          </w:tcPr>
          <w:p w14:paraId="5848ACA1" w14:textId="77777777" w:rsidR="007A30B0" w:rsidRPr="00623271" w:rsidRDefault="007A30B0" w:rsidP="00623271">
            <w:pPr>
              <w:jc w:val="center"/>
              <w:rPr>
                <w:rFonts w:ascii="Times" w:hAnsi="Times"/>
                <w:szCs w:val="24"/>
              </w:rPr>
            </w:pPr>
            <w:r w:rsidRPr="00623271">
              <w:rPr>
                <w:rFonts w:ascii="Times" w:hAnsi="Times"/>
                <w:szCs w:val="24"/>
              </w:rPr>
              <w:t>-44,85</w:t>
            </w:r>
          </w:p>
        </w:tc>
      </w:tr>
    </w:tbl>
    <w:p w14:paraId="452752B7" w14:textId="3AE82895" w:rsidR="0004741A" w:rsidRDefault="0004741A" w:rsidP="0004741A">
      <w:pPr>
        <w:spacing w:line="360" w:lineRule="auto"/>
        <w:ind w:firstLine="709"/>
        <w:jc w:val="both"/>
        <w:rPr>
          <w:rFonts w:ascii="Times" w:hAnsi="Times"/>
        </w:rPr>
      </w:pPr>
    </w:p>
    <w:p w14:paraId="3BF62D59" w14:textId="63CC4AA0" w:rsidR="003F2A3E" w:rsidRPr="003F2A3E" w:rsidRDefault="003F2A3E" w:rsidP="003F2A3E">
      <w:pPr>
        <w:spacing w:line="360" w:lineRule="auto"/>
        <w:ind w:firstLine="709"/>
        <w:jc w:val="both"/>
        <w:rPr>
          <w:rFonts w:ascii="Times" w:hAnsi="Times"/>
        </w:rPr>
      </w:pPr>
      <w:r>
        <w:rPr>
          <w:rFonts w:ascii="Times" w:hAnsi="Times"/>
        </w:rPr>
        <w:t xml:space="preserve">Показатели </w:t>
      </w:r>
      <w:r w:rsidRPr="003F2A3E">
        <w:rPr>
          <w:rFonts w:ascii="Times" w:hAnsi="Times"/>
        </w:rPr>
        <w:t>DSO, DPO, DIO, CCCC</w:t>
      </w:r>
      <w:r>
        <w:rPr>
          <w:rFonts w:ascii="Times" w:hAnsi="Times"/>
        </w:rPr>
        <w:t xml:space="preserve"> были также рассчитаны вручную посредством инструментов пакета </w:t>
      </w:r>
      <w:r w:rsidRPr="003F2A3E">
        <w:rPr>
          <w:rFonts w:ascii="Times" w:hAnsi="Times"/>
        </w:rPr>
        <w:t xml:space="preserve">MS </w:t>
      </w:r>
      <w:proofErr w:type="spellStart"/>
      <w:r w:rsidRPr="003F2A3E">
        <w:rPr>
          <w:rFonts w:ascii="Times" w:hAnsi="Times"/>
        </w:rPr>
        <w:t>Excel</w:t>
      </w:r>
      <w:proofErr w:type="spellEnd"/>
      <w:r>
        <w:rPr>
          <w:rFonts w:ascii="Times" w:hAnsi="Times"/>
        </w:rPr>
        <w:t xml:space="preserve"> по формулам, приведенным в приложении 1. </w:t>
      </w:r>
    </w:p>
    <w:p w14:paraId="737DCB89" w14:textId="77777777" w:rsidR="003F2A3E" w:rsidRPr="003F2A3E" w:rsidRDefault="003F2A3E" w:rsidP="0004741A">
      <w:pPr>
        <w:spacing w:line="360" w:lineRule="auto"/>
        <w:ind w:firstLine="709"/>
        <w:jc w:val="both"/>
        <w:rPr>
          <w:rFonts w:ascii="Times" w:hAnsi="Times"/>
        </w:rPr>
      </w:pPr>
    </w:p>
    <w:p w14:paraId="109D1950" w14:textId="77777777" w:rsidR="0004741A" w:rsidRPr="00623271" w:rsidRDefault="0004741A" w:rsidP="0004741A">
      <w:pPr>
        <w:pStyle w:val="a6"/>
        <w:keepNext/>
        <w:jc w:val="right"/>
        <w:rPr>
          <w:rFonts w:ascii="Times" w:hAnsi="Times"/>
          <w:i w:val="0"/>
          <w:iCs w:val="0"/>
          <w:color w:val="000000" w:themeColor="text1"/>
          <w:sz w:val="22"/>
          <w:szCs w:val="22"/>
        </w:rPr>
      </w:pPr>
      <w:r w:rsidRPr="00623271">
        <w:rPr>
          <w:rFonts w:ascii="Times" w:hAnsi="Times"/>
          <w:b/>
          <w:bCs/>
          <w:i w:val="0"/>
          <w:iCs w:val="0"/>
          <w:color w:val="000000" w:themeColor="text1"/>
          <w:sz w:val="22"/>
          <w:szCs w:val="22"/>
        </w:rPr>
        <w:t xml:space="preserve">Таблица </w:t>
      </w:r>
      <w:r w:rsidR="003070EA" w:rsidRPr="00623271">
        <w:rPr>
          <w:rFonts w:ascii="Times" w:hAnsi="Times"/>
          <w:b/>
          <w:bCs/>
          <w:i w:val="0"/>
          <w:iCs w:val="0"/>
          <w:color w:val="000000" w:themeColor="text1"/>
          <w:sz w:val="22"/>
          <w:szCs w:val="22"/>
        </w:rPr>
        <w:t>3.3</w:t>
      </w:r>
      <w:r w:rsidRPr="00623271">
        <w:rPr>
          <w:rFonts w:ascii="Times" w:hAnsi="Times"/>
          <w:i w:val="0"/>
          <w:iCs w:val="0"/>
          <w:color w:val="000000" w:themeColor="text1"/>
          <w:sz w:val="22"/>
          <w:szCs w:val="22"/>
        </w:rPr>
        <w:t xml:space="preserve"> Исходные данные на совместную цепочку поставок</w:t>
      </w:r>
    </w:p>
    <w:tbl>
      <w:tblPr>
        <w:tblStyle w:val="aa"/>
        <w:tblW w:w="0" w:type="auto"/>
        <w:jc w:val="center"/>
        <w:tblLook w:val="04A0" w:firstRow="1" w:lastRow="0" w:firstColumn="1" w:lastColumn="0" w:noHBand="0" w:noVBand="1"/>
      </w:tblPr>
      <w:tblGrid>
        <w:gridCol w:w="1556"/>
        <w:gridCol w:w="1556"/>
        <w:gridCol w:w="1556"/>
        <w:gridCol w:w="1557"/>
        <w:gridCol w:w="1557"/>
        <w:gridCol w:w="1557"/>
      </w:tblGrid>
      <w:tr w:rsidR="007A30B0" w:rsidRPr="00623271" w14:paraId="2FD5B846" w14:textId="77777777" w:rsidTr="00623271">
        <w:trPr>
          <w:jc w:val="center"/>
        </w:trPr>
        <w:tc>
          <w:tcPr>
            <w:tcW w:w="1556" w:type="dxa"/>
            <w:vAlign w:val="center"/>
          </w:tcPr>
          <w:p w14:paraId="75E0DBF0" w14:textId="77777777" w:rsidR="007A30B0" w:rsidRPr="00623271" w:rsidRDefault="007A30B0" w:rsidP="00623271">
            <w:pPr>
              <w:spacing w:line="360" w:lineRule="auto"/>
              <w:jc w:val="center"/>
              <w:rPr>
                <w:rFonts w:ascii="Times" w:hAnsi="Times"/>
                <w:b/>
                <w:bCs/>
                <w:szCs w:val="24"/>
              </w:rPr>
            </w:pPr>
            <w:r w:rsidRPr="00623271">
              <w:rPr>
                <w:rFonts w:ascii="Times" w:hAnsi="Times"/>
                <w:b/>
                <w:bCs/>
                <w:szCs w:val="24"/>
              </w:rPr>
              <w:t>Параметр</w:t>
            </w:r>
          </w:p>
        </w:tc>
        <w:tc>
          <w:tcPr>
            <w:tcW w:w="1556" w:type="dxa"/>
            <w:vAlign w:val="center"/>
          </w:tcPr>
          <w:p w14:paraId="4E628A23" w14:textId="77777777" w:rsidR="007A30B0" w:rsidRPr="00623271" w:rsidRDefault="007A30B0" w:rsidP="00623271">
            <w:pPr>
              <w:jc w:val="center"/>
              <w:rPr>
                <w:rFonts w:ascii="Times" w:hAnsi="Times"/>
                <w:b/>
                <w:bCs/>
                <w:szCs w:val="24"/>
              </w:rPr>
            </w:pPr>
            <w:r w:rsidRPr="00623271">
              <w:rPr>
                <w:rFonts w:ascii="Times" w:hAnsi="Times"/>
                <w:b/>
                <w:bCs/>
                <w:szCs w:val="24"/>
              </w:rPr>
              <w:t>2013</w:t>
            </w:r>
          </w:p>
        </w:tc>
        <w:tc>
          <w:tcPr>
            <w:tcW w:w="1556" w:type="dxa"/>
            <w:vAlign w:val="center"/>
          </w:tcPr>
          <w:p w14:paraId="355A359C" w14:textId="77777777" w:rsidR="007A30B0" w:rsidRPr="00623271" w:rsidRDefault="007A30B0" w:rsidP="00623271">
            <w:pPr>
              <w:jc w:val="center"/>
              <w:rPr>
                <w:rFonts w:ascii="Times" w:hAnsi="Times"/>
                <w:b/>
                <w:bCs/>
                <w:szCs w:val="24"/>
              </w:rPr>
            </w:pPr>
            <w:r w:rsidRPr="00623271">
              <w:rPr>
                <w:rFonts w:ascii="Times" w:hAnsi="Times"/>
                <w:b/>
                <w:bCs/>
                <w:szCs w:val="24"/>
              </w:rPr>
              <w:t>2014</w:t>
            </w:r>
          </w:p>
        </w:tc>
        <w:tc>
          <w:tcPr>
            <w:tcW w:w="1557" w:type="dxa"/>
            <w:vAlign w:val="center"/>
          </w:tcPr>
          <w:p w14:paraId="60C773CB" w14:textId="77777777" w:rsidR="007A30B0" w:rsidRPr="00623271" w:rsidRDefault="007A30B0" w:rsidP="00623271">
            <w:pPr>
              <w:jc w:val="center"/>
              <w:rPr>
                <w:rFonts w:ascii="Times" w:hAnsi="Times"/>
                <w:b/>
                <w:bCs/>
                <w:szCs w:val="24"/>
              </w:rPr>
            </w:pPr>
            <w:r w:rsidRPr="00623271">
              <w:rPr>
                <w:rFonts w:ascii="Times" w:hAnsi="Times"/>
                <w:b/>
                <w:bCs/>
                <w:szCs w:val="24"/>
              </w:rPr>
              <w:t>2015</w:t>
            </w:r>
          </w:p>
        </w:tc>
        <w:tc>
          <w:tcPr>
            <w:tcW w:w="1557" w:type="dxa"/>
            <w:vAlign w:val="center"/>
          </w:tcPr>
          <w:p w14:paraId="5EB20F95" w14:textId="77777777" w:rsidR="007A30B0" w:rsidRPr="00623271" w:rsidRDefault="007A30B0" w:rsidP="00623271">
            <w:pPr>
              <w:jc w:val="center"/>
              <w:rPr>
                <w:rFonts w:ascii="Times" w:hAnsi="Times"/>
                <w:b/>
                <w:bCs/>
                <w:szCs w:val="24"/>
              </w:rPr>
            </w:pPr>
            <w:r w:rsidRPr="00623271">
              <w:rPr>
                <w:rFonts w:ascii="Times" w:hAnsi="Times"/>
                <w:b/>
                <w:bCs/>
                <w:szCs w:val="24"/>
              </w:rPr>
              <w:t>2017</w:t>
            </w:r>
          </w:p>
        </w:tc>
        <w:tc>
          <w:tcPr>
            <w:tcW w:w="1557" w:type="dxa"/>
            <w:vAlign w:val="center"/>
          </w:tcPr>
          <w:p w14:paraId="700CA2FD" w14:textId="77777777" w:rsidR="007A30B0" w:rsidRPr="00623271" w:rsidRDefault="007A30B0" w:rsidP="00623271">
            <w:pPr>
              <w:jc w:val="center"/>
              <w:rPr>
                <w:rFonts w:ascii="Times" w:hAnsi="Times"/>
                <w:b/>
                <w:bCs/>
                <w:szCs w:val="24"/>
              </w:rPr>
            </w:pPr>
            <w:r w:rsidRPr="00623271">
              <w:rPr>
                <w:rFonts w:ascii="Times" w:hAnsi="Times"/>
                <w:b/>
                <w:bCs/>
                <w:szCs w:val="24"/>
              </w:rPr>
              <w:t>2018</w:t>
            </w:r>
          </w:p>
        </w:tc>
      </w:tr>
      <w:tr w:rsidR="007A30B0" w:rsidRPr="00623271" w14:paraId="18E63D17" w14:textId="77777777" w:rsidTr="00623271">
        <w:trPr>
          <w:trHeight w:val="515"/>
          <w:jc w:val="center"/>
        </w:trPr>
        <w:tc>
          <w:tcPr>
            <w:tcW w:w="1556" w:type="dxa"/>
            <w:vAlign w:val="center"/>
          </w:tcPr>
          <w:p w14:paraId="350B32B7" w14:textId="77777777" w:rsidR="007A30B0" w:rsidRPr="00623271" w:rsidRDefault="006E54EA" w:rsidP="00623271">
            <w:pPr>
              <w:jc w:val="center"/>
              <w:rPr>
                <w:rFonts w:ascii="Times" w:hAnsi="Times"/>
                <w:szCs w:val="24"/>
              </w:rPr>
            </w:pPr>
            <m:oMathPara>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TFC</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m:oMathPara>
          </w:p>
        </w:tc>
        <w:tc>
          <w:tcPr>
            <w:tcW w:w="1556" w:type="dxa"/>
            <w:vAlign w:val="center"/>
          </w:tcPr>
          <w:p w14:paraId="09A575CB" w14:textId="77777777" w:rsidR="007A30B0" w:rsidRPr="00623271" w:rsidRDefault="007A30B0" w:rsidP="00623271">
            <w:pPr>
              <w:jc w:val="center"/>
              <w:rPr>
                <w:rFonts w:ascii="Times" w:hAnsi="Times"/>
                <w:szCs w:val="24"/>
              </w:rPr>
            </w:pPr>
            <w:r w:rsidRPr="00623271">
              <w:rPr>
                <w:rFonts w:ascii="Times" w:hAnsi="Times"/>
                <w:szCs w:val="24"/>
              </w:rPr>
              <w:t>71188,72</w:t>
            </w:r>
          </w:p>
        </w:tc>
        <w:tc>
          <w:tcPr>
            <w:tcW w:w="1556" w:type="dxa"/>
            <w:vAlign w:val="center"/>
          </w:tcPr>
          <w:p w14:paraId="2BA4A206" w14:textId="77777777" w:rsidR="007A30B0" w:rsidRPr="00623271" w:rsidRDefault="007A30B0" w:rsidP="00623271">
            <w:pPr>
              <w:jc w:val="center"/>
              <w:rPr>
                <w:rFonts w:ascii="Times" w:hAnsi="Times"/>
                <w:szCs w:val="24"/>
              </w:rPr>
            </w:pPr>
            <w:r w:rsidRPr="00623271">
              <w:rPr>
                <w:rFonts w:ascii="Times" w:hAnsi="Times"/>
                <w:szCs w:val="24"/>
              </w:rPr>
              <w:t>62376,59</w:t>
            </w:r>
          </w:p>
        </w:tc>
        <w:tc>
          <w:tcPr>
            <w:tcW w:w="1557" w:type="dxa"/>
            <w:vAlign w:val="center"/>
          </w:tcPr>
          <w:p w14:paraId="65E87946" w14:textId="77777777" w:rsidR="007A30B0" w:rsidRPr="00623271" w:rsidRDefault="007A30B0" w:rsidP="00623271">
            <w:pPr>
              <w:jc w:val="center"/>
              <w:rPr>
                <w:rFonts w:ascii="Times" w:hAnsi="Times"/>
                <w:szCs w:val="24"/>
              </w:rPr>
            </w:pPr>
            <w:r w:rsidRPr="00623271">
              <w:rPr>
                <w:rFonts w:ascii="Times" w:hAnsi="Times"/>
                <w:szCs w:val="24"/>
              </w:rPr>
              <w:t>281402,92</w:t>
            </w:r>
          </w:p>
        </w:tc>
        <w:tc>
          <w:tcPr>
            <w:tcW w:w="1557" w:type="dxa"/>
            <w:vAlign w:val="center"/>
          </w:tcPr>
          <w:p w14:paraId="22815C01" w14:textId="77777777" w:rsidR="007A30B0" w:rsidRPr="00623271" w:rsidRDefault="007A30B0" w:rsidP="00623271">
            <w:pPr>
              <w:jc w:val="center"/>
              <w:rPr>
                <w:rFonts w:ascii="Times" w:hAnsi="Times"/>
                <w:szCs w:val="24"/>
              </w:rPr>
            </w:pPr>
            <w:r w:rsidRPr="00623271">
              <w:rPr>
                <w:rFonts w:ascii="Times" w:hAnsi="Times"/>
                <w:szCs w:val="24"/>
              </w:rPr>
              <w:t>51243,26</w:t>
            </w:r>
          </w:p>
        </w:tc>
        <w:tc>
          <w:tcPr>
            <w:tcW w:w="1557" w:type="dxa"/>
            <w:vAlign w:val="center"/>
          </w:tcPr>
          <w:p w14:paraId="57B36994" w14:textId="77777777" w:rsidR="007A30B0" w:rsidRPr="00623271" w:rsidRDefault="007A30B0" w:rsidP="00623271">
            <w:pPr>
              <w:jc w:val="center"/>
              <w:rPr>
                <w:rFonts w:ascii="Times" w:hAnsi="Times"/>
                <w:szCs w:val="24"/>
              </w:rPr>
            </w:pPr>
            <w:r w:rsidRPr="00623271">
              <w:rPr>
                <w:rFonts w:ascii="Times" w:hAnsi="Times"/>
                <w:szCs w:val="24"/>
              </w:rPr>
              <w:t>475537,39</w:t>
            </w:r>
          </w:p>
        </w:tc>
      </w:tr>
      <w:tr w:rsidR="007A30B0" w:rsidRPr="00623271" w14:paraId="1200BE81" w14:textId="77777777" w:rsidTr="00623271">
        <w:trPr>
          <w:trHeight w:val="409"/>
          <w:jc w:val="center"/>
        </w:trPr>
        <w:tc>
          <w:tcPr>
            <w:tcW w:w="1556" w:type="dxa"/>
            <w:vAlign w:val="center"/>
          </w:tcPr>
          <w:p w14:paraId="53C26B87" w14:textId="77777777" w:rsidR="007A30B0" w:rsidRPr="00623271" w:rsidRDefault="006E54EA" w:rsidP="00623271">
            <w:pPr>
              <w:jc w:val="center"/>
              <w:rPr>
                <w:rFonts w:ascii="Times" w:hAnsi="Times"/>
                <w:szCs w:val="24"/>
              </w:rPr>
            </w:pPr>
            <m:oMath>
              <m:sSubSup>
                <m:sSubSupPr>
                  <m:ctrlPr>
                    <w:rPr>
                      <w:rFonts w:ascii="Cambria Math" w:hAnsi="Cambria Math"/>
                      <w:i/>
                      <w:color w:val="000000" w:themeColor="text1"/>
                      <w:szCs w:val="24"/>
                      <w:lang w:val="en-US"/>
                    </w:rPr>
                  </m:ctrlPr>
                </m:sSubSupPr>
                <m:e>
                  <m:r>
                    <w:rPr>
                      <w:rFonts w:ascii="Cambria Math" w:hAnsi="Cambria Math"/>
                      <w:color w:val="000000" w:themeColor="text1"/>
                      <w:szCs w:val="24"/>
                      <w:lang w:val="en-US"/>
                    </w:rPr>
                    <m:t>СССС</m:t>
                  </m:r>
                </m:e>
                <m:sub>
                  <m:r>
                    <w:rPr>
                      <w:rFonts w:ascii="Cambria Math" w:hAnsi="Cambria Math"/>
                      <w:color w:val="000000" w:themeColor="text1"/>
                      <w:szCs w:val="24"/>
                      <w:lang w:val="en-US"/>
                    </w:rPr>
                    <m:t>n</m:t>
                  </m:r>
                </m:sub>
                <m:sup>
                  <m:r>
                    <w:rPr>
                      <w:rFonts w:ascii="Cambria Math" w:hAnsi="Cambria Math"/>
                      <w:color w:val="000000" w:themeColor="text1"/>
                      <w:szCs w:val="24"/>
                      <w:lang w:val="en-US"/>
                    </w:rPr>
                    <m:t>m</m:t>
                  </m:r>
                </m:sup>
              </m:sSubSup>
            </m:oMath>
            <w:r w:rsidR="007A30B0" w:rsidRPr="00623271">
              <w:rPr>
                <w:rFonts w:ascii="Times" w:eastAsia="Calibri" w:hAnsi="Times"/>
                <w:i/>
                <w:color w:val="000000" w:themeColor="text1"/>
                <w:szCs w:val="24"/>
              </w:rPr>
              <w:t>, дн</w:t>
            </w:r>
          </w:p>
        </w:tc>
        <w:tc>
          <w:tcPr>
            <w:tcW w:w="1556" w:type="dxa"/>
            <w:vAlign w:val="center"/>
          </w:tcPr>
          <w:p w14:paraId="64A40184" w14:textId="77777777" w:rsidR="007A30B0" w:rsidRPr="00623271" w:rsidRDefault="007A30B0" w:rsidP="00623271">
            <w:pPr>
              <w:jc w:val="center"/>
              <w:rPr>
                <w:rFonts w:ascii="Times" w:hAnsi="Times"/>
                <w:szCs w:val="24"/>
              </w:rPr>
            </w:pPr>
            <w:r w:rsidRPr="00623271">
              <w:rPr>
                <w:rFonts w:ascii="Times" w:hAnsi="Times"/>
                <w:szCs w:val="24"/>
              </w:rPr>
              <w:t>56,74</w:t>
            </w:r>
          </w:p>
        </w:tc>
        <w:tc>
          <w:tcPr>
            <w:tcW w:w="1556" w:type="dxa"/>
            <w:vAlign w:val="center"/>
          </w:tcPr>
          <w:p w14:paraId="02DB1F3D" w14:textId="77777777" w:rsidR="007A30B0" w:rsidRPr="00623271" w:rsidRDefault="007A30B0" w:rsidP="00623271">
            <w:pPr>
              <w:jc w:val="center"/>
              <w:rPr>
                <w:rFonts w:ascii="Times" w:hAnsi="Times"/>
                <w:szCs w:val="24"/>
              </w:rPr>
            </w:pPr>
            <w:r w:rsidRPr="00623271">
              <w:rPr>
                <w:rFonts w:ascii="Times" w:hAnsi="Times"/>
                <w:szCs w:val="24"/>
              </w:rPr>
              <w:t>43,15</w:t>
            </w:r>
          </w:p>
        </w:tc>
        <w:tc>
          <w:tcPr>
            <w:tcW w:w="1557" w:type="dxa"/>
            <w:vAlign w:val="center"/>
          </w:tcPr>
          <w:p w14:paraId="2B4A2B6C" w14:textId="77777777" w:rsidR="007A30B0" w:rsidRPr="00623271" w:rsidRDefault="007A30B0" w:rsidP="00623271">
            <w:pPr>
              <w:jc w:val="center"/>
              <w:rPr>
                <w:rFonts w:ascii="Times" w:hAnsi="Times"/>
                <w:szCs w:val="24"/>
              </w:rPr>
            </w:pPr>
            <w:r w:rsidRPr="00623271">
              <w:rPr>
                <w:rFonts w:ascii="Times" w:hAnsi="Times"/>
                <w:szCs w:val="24"/>
              </w:rPr>
              <w:t>11,80</w:t>
            </w:r>
          </w:p>
        </w:tc>
        <w:tc>
          <w:tcPr>
            <w:tcW w:w="1557" w:type="dxa"/>
            <w:vAlign w:val="center"/>
          </w:tcPr>
          <w:p w14:paraId="577093EB" w14:textId="77777777" w:rsidR="007A30B0" w:rsidRPr="00623271" w:rsidRDefault="007A30B0" w:rsidP="00623271">
            <w:pPr>
              <w:jc w:val="center"/>
              <w:rPr>
                <w:rFonts w:ascii="Times" w:hAnsi="Times"/>
                <w:szCs w:val="24"/>
              </w:rPr>
            </w:pPr>
            <w:r w:rsidRPr="00623271">
              <w:rPr>
                <w:rFonts w:ascii="Times" w:hAnsi="Times"/>
                <w:szCs w:val="24"/>
              </w:rPr>
              <w:t>92,98</w:t>
            </w:r>
          </w:p>
        </w:tc>
        <w:tc>
          <w:tcPr>
            <w:tcW w:w="1557" w:type="dxa"/>
            <w:vAlign w:val="center"/>
          </w:tcPr>
          <w:p w14:paraId="14E78C5E" w14:textId="77777777" w:rsidR="007A30B0" w:rsidRPr="00623271" w:rsidRDefault="007A30B0" w:rsidP="00623271">
            <w:pPr>
              <w:jc w:val="center"/>
              <w:rPr>
                <w:rFonts w:ascii="Times" w:hAnsi="Times"/>
                <w:szCs w:val="24"/>
              </w:rPr>
            </w:pPr>
            <w:r w:rsidRPr="00623271">
              <w:rPr>
                <w:rFonts w:ascii="Times" w:hAnsi="Times"/>
                <w:szCs w:val="24"/>
              </w:rPr>
              <w:t>32,47</w:t>
            </w:r>
          </w:p>
        </w:tc>
      </w:tr>
    </w:tbl>
    <w:p w14:paraId="419911DC" w14:textId="77777777" w:rsidR="0004741A" w:rsidRPr="003E5C50" w:rsidRDefault="0004741A" w:rsidP="0004741A">
      <w:pPr>
        <w:spacing w:line="360" w:lineRule="auto"/>
        <w:jc w:val="both"/>
        <w:rPr>
          <w:rFonts w:ascii="Times" w:hAnsi="Times"/>
        </w:rPr>
      </w:pPr>
    </w:p>
    <w:p w14:paraId="284F0B33" w14:textId="77777777" w:rsidR="0004741A" w:rsidRPr="003E5C50" w:rsidRDefault="0004741A" w:rsidP="0004741A">
      <w:pPr>
        <w:spacing w:line="360" w:lineRule="auto"/>
        <w:ind w:firstLine="709"/>
        <w:jc w:val="both"/>
        <w:rPr>
          <w:rFonts w:ascii="Times" w:hAnsi="Times"/>
        </w:rPr>
      </w:pPr>
      <w:r w:rsidRPr="003E5C50">
        <w:rPr>
          <w:rFonts w:ascii="Times" w:hAnsi="Times"/>
        </w:rPr>
        <w:t>Рассматривая компромисс ликвидности-рентабельности, являющийся основой для одного из основных ограничений всех разработанных в исследовании оптимизационных моделей, мы опираемся на работу Гараниной и Петровой (2015), которые определяют интервалы устойчивости ССС для различных отраслей промышленности России. В действительности теоретические цифры могут отличаться от реальных, так как каждая компания определяет этот интервал самостоятельно. Однако такого рода информация является строго конфиденциальной и не подлежит публичной огласке. В связи с этим для целей исследования мы предполагаем, что ССС всех участников цепочки поставок изменяется в пределах среднего по отрасли интервала стабильности. Так, для сектора товаров повседневного спроса в исследовании обозначены изменение ССС в интервале от -36 до 23 дней.</w:t>
      </w:r>
    </w:p>
    <w:p w14:paraId="7B6D7B0A" w14:textId="77777777" w:rsidR="0004741A" w:rsidRDefault="0004741A" w:rsidP="0004741A">
      <w:pPr>
        <w:spacing w:line="360" w:lineRule="auto"/>
        <w:ind w:firstLine="709"/>
        <w:jc w:val="both"/>
        <w:rPr>
          <w:rFonts w:ascii="Times" w:hAnsi="Times"/>
        </w:rPr>
      </w:pPr>
      <w:r w:rsidRPr="003E5C50">
        <w:rPr>
          <w:rFonts w:ascii="Times" w:hAnsi="Times"/>
        </w:rPr>
        <w:lastRenderedPageBreak/>
        <w:t xml:space="preserve">Из представленных выше данных видно, что показатель ССС компании А лежит за пределами интервальных значений в каждый из годов; компания В демонстрирует иные результаты – только в 2015 и 2018 годах показатель ССС находится за пределами интервальных значений. </w:t>
      </w:r>
      <w:r w:rsidR="002F14E9">
        <w:rPr>
          <w:rFonts w:ascii="Times" w:hAnsi="Times"/>
        </w:rPr>
        <w:t>О</w:t>
      </w:r>
      <w:r w:rsidRPr="003E5C50">
        <w:rPr>
          <w:rFonts w:ascii="Times" w:hAnsi="Times"/>
        </w:rPr>
        <w:t xml:space="preserve">трасль характеризуется относительно высоким значением DIO; производитель, будучи более сильным игроком, стремится увеличить показатель DPO, что, соответственно, увеличивает </w:t>
      </w:r>
      <w:r w:rsidRPr="003E5C50">
        <w:rPr>
          <w:rFonts w:ascii="Times" w:hAnsi="Times"/>
          <w:lang w:val="en-US"/>
        </w:rPr>
        <w:t>DSO</w:t>
      </w:r>
      <w:r w:rsidRPr="003E5C50">
        <w:rPr>
          <w:rFonts w:ascii="Times" w:hAnsi="Times"/>
        </w:rPr>
        <w:t xml:space="preserve"> поставщика. Это может негативно сказываться на индивидуальном финансовом положении поставщика, а также на совместном результате цепочки поставок.  </w:t>
      </w:r>
    </w:p>
    <w:p w14:paraId="321634D5" w14:textId="77777777" w:rsidR="00096330" w:rsidRPr="00096330" w:rsidRDefault="00096330" w:rsidP="00096330">
      <w:pPr>
        <w:spacing w:line="360" w:lineRule="auto"/>
        <w:ind w:firstLine="709"/>
        <w:jc w:val="both"/>
        <w:rPr>
          <w:rFonts w:ascii="Times" w:hAnsi="Times"/>
        </w:rPr>
      </w:pPr>
      <w:r>
        <w:rPr>
          <w:rFonts w:ascii="Times" w:hAnsi="Times"/>
        </w:rPr>
        <w:t xml:space="preserve">Оптимизация </w:t>
      </w:r>
      <w:r w:rsidRPr="00096330">
        <w:rPr>
          <w:rFonts w:ascii="Times" w:hAnsi="Times"/>
        </w:rPr>
        <w:t xml:space="preserve">данных цепочки поставок производителя </w:t>
      </w:r>
      <w:r>
        <w:rPr>
          <w:rFonts w:ascii="Times" w:hAnsi="Times"/>
        </w:rPr>
        <w:t>молочных продуктов</w:t>
      </w:r>
      <w:r w:rsidRPr="00096330">
        <w:rPr>
          <w:rFonts w:ascii="Times" w:hAnsi="Times"/>
        </w:rPr>
        <w:t xml:space="preserve"> с помощью оптимизационных моделей, </w:t>
      </w:r>
      <w:r>
        <w:rPr>
          <w:rFonts w:ascii="Times" w:hAnsi="Times"/>
        </w:rPr>
        <w:t>снижающих</w:t>
      </w:r>
      <w:r w:rsidRPr="00096330">
        <w:rPr>
          <w:rFonts w:ascii="Times" w:hAnsi="Times"/>
        </w:rPr>
        <w:t xml:space="preserve"> </w:t>
      </w:r>
      <w:r>
        <w:rPr>
          <w:rFonts w:ascii="Times" w:hAnsi="Times"/>
        </w:rPr>
        <w:t>затраты на совместный</w:t>
      </w:r>
      <w:r w:rsidRPr="00096330">
        <w:rPr>
          <w:rFonts w:ascii="Times" w:hAnsi="Times"/>
        </w:rPr>
        <w:t xml:space="preserve"> </w:t>
      </w:r>
      <w:r>
        <w:rPr>
          <w:rFonts w:ascii="Times" w:hAnsi="Times"/>
        </w:rPr>
        <w:t>рабочий</w:t>
      </w:r>
      <w:r w:rsidRPr="00096330">
        <w:rPr>
          <w:rFonts w:ascii="Times" w:hAnsi="Times"/>
        </w:rPr>
        <w:t xml:space="preserve"> </w:t>
      </w:r>
      <w:r>
        <w:rPr>
          <w:rFonts w:ascii="Times" w:hAnsi="Times"/>
        </w:rPr>
        <w:t>капитал</w:t>
      </w:r>
      <w:r w:rsidRPr="00096330">
        <w:rPr>
          <w:rFonts w:ascii="Times" w:hAnsi="Times"/>
        </w:rPr>
        <w:t xml:space="preserve"> </w:t>
      </w:r>
      <w:r>
        <w:rPr>
          <w:rFonts w:ascii="Times" w:hAnsi="Times"/>
        </w:rPr>
        <w:t>ЦП</w:t>
      </w:r>
      <w:r w:rsidRPr="00096330">
        <w:rPr>
          <w:rFonts w:ascii="Times" w:hAnsi="Times"/>
        </w:rPr>
        <w:t xml:space="preserve">, дает следующие результаты.  </w:t>
      </w:r>
    </w:p>
    <w:p w14:paraId="18F58F25" w14:textId="0AF1182E" w:rsidR="00A51168" w:rsidRDefault="00096330" w:rsidP="00B449D2">
      <w:pPr>
        <w:spacing w:line="360" w:lineRule="auto"/>
        <w:ind w:firstLine="709"/>
        <w:jc w:val="both"/>
        <w:rPr>
          <w:rFonts w:ascii="Times" w:hAnsi="Times"/>
        </w:rPr>
      </w:pPr>
      <w:r w:rsidRPr="00096330">
        <w:rPr>
          <w:rFonts w:ascii="Times" w:hAnsi="Times"/>
        </w:rPr>
        <w:t xml:space="preserve">Во – первых, </w:t>
      </w:r>
      <w:r>
        <w:rPr>
          <w:rFonts w:ascii="Times" w:hAnsi="Times"/>
        </w:rPr>
        <w:t>рассматривается</w:t>
      </w:r>
      <w:r w:rsidRPr="00096330">
        <w:rPr>
          <w:rFonts w:ascii="Times" w:hAnsi="Times"/>
        </w:rPr>
        <w:t xml:space="preserve"> восходящ</w:t>
      </w:r>
      <w:r>
        <w:rPr>
          <w:rFonts w:ascii="Times" w:hAnsi="Times"/>
        </w:rPr>
        <w:t>ая</w:t>
      </w:r>
      <w:r w:rsidRPr="00096330">
        <w:rPr>
          <w:rFonts w:ascii="Times" w:hAnsi="Times"/>
        </w:rPr>
        <w:t xml:space="preserve"> часть цепочки поставок, то есть отношения поставщика и производителя. Следуя алгоритму, мы оцениваем возможность совместной оптимизации оборотных средств с использованием модели CCCC.</w:t>
      </w:r>
      <w:r>
        <w:rPr>
          <w:rFonts w:ascii="Times" w:hAnsi="Times"/>
        </w:rPr>
        <w:t xml:space="preserve"> </w:t>
      </w:r>
      <w:r w:rsidR="00623271">
        <w:rPr>
          <w:rFonts w:ascii="Times" w:hAnsi="Times"/>
        </w:rPr>
        <w:t xml:space="preserve">Результаты оптимизации представлены в таблицах 3.4-3.6. </w:t>
      </w:r>
    </w:p>
    <w:p w14:paraId="028F2A7F" w14:textId="77777777" w:rsidR="00EB5C7B" w:rsidRDefault="00EB5C7B" w:rsidP="00B449D2">
      <w:pPr>
        <w:spacing w:line="360" w:lineRule="auto"/>
        <w:ind w:firstLine="709"/>
        <w:jc w:val="both"/>
        <w:rPr>
          <w:rFonts w:ascii="Times" w:hAnsi="Times"/>
        </w:rPr>
      </w:pPr>
    </w:p>
    <w:p w14:paraId="354F0349" w14:textId="118F9EDC" w:rsidR="00EB5C7B" w:rsidRPr="00EB5C7B" w:rsidRDefault="00EB5C7B" w:rsidP="00EB5C7B">
      <w:pPr>
        <w:pStyle w:val="a6"/>
        <w:keepNext/>
        <w:jc w:val="right"/>
        <w:rPr>
          <w:rFonts w:ascii="Times" w:hAnsi="Times"/>
          <w:i w:val="0"/>
          <w:iCs w:val="0"/>
          <w:color w:val="000000" w:themeColor="text1"/>
          <w:sz w:val="21"/>
          <w:szCs w:val="21"/>
        </w:rPr>
      </w:pPr>
      <w:r w:rsidRPr="003070EA">
        <w:rPr>
          <w:rFonts w:ascii="Times" w:hAnsi="Times"/>
          <w:b/>
          <w:bCs/>
          <w:i w:val="0"/>
          <w:iCs w:val="0"/>
          <w:color w:val="000000" w:themeColor="text1"/>
          <w:sz w:val="21"/>
          <w:szCs w:val="21"/>
        </w:rPr>
        <w:t>Таблица 3.</w:t>
      </w:r>
      <w:r>
        <w:rPr>
          <w:rFonts w:ascii="Times" w:hAnsi="Times"/>
          <w:b/>
          <w:bCs/>
          <w:i w:val="0"/>
          <w:iCs w:val="0"/>
          <w:color w:val="000000" w:themeColor="text1"/>
          <w:sz w:val="21"/>
          <w:szCs w:val="21"/>
        </w:rPr>
        <w:t>4</w:t>
      </w:r>
      <w:r w:rsidRPr="003070EA">
        <w:rPr>
          <w:rFonts w:ascii="Times" w:hAnsi="Times"/>
          <w:i w:val="0"/>
          <w:iCs w:val="0"/>
          <w:color w:val="000000" w:themeColor="text1"/>
          <w:sz w:val="21"/>
          <w:szCs w:val="21"/>
        </w:rPr>
        <w:t xml:space="preserve"> </w:t>
      </w:r>
      <w:r w:rsidRPr="00EB5C7B">
        <w:rPr>
          <w:rFonts w:ascii="Times" w:hAnsi="Times"/>
          <w:i w:val="0"/>
          <w:iCs w:val="0"/>
          <w:color w:val="000000" w:themeColor="text1"/>
          <w:sz w:val="21"/>
          <w:szCs w:val="21"/>
        </w:rPr>
        <w:t>Результаты оптимизации данных компании А по модели СССС</w:t>
      </w:r>
    </w:p>
    <w:p w14:paraId="1F814806" w14:textId="77777777" w:rsidR="00A51168" w:rsidRDefault="003F1665" w:rsidP="003F1665">
      <w:pPr>
        <w:jc w:val="center"/>
      </w:pPr>
      <w:r w:rsidRPr="003F1665">
        <w:rPr>
          <w:noProof/>
        </w:rPr>
        <w:drawing>
          <wp:inline distT="0" distB="0" distL="0" distR="0" wp14:anchorId="5A218F8C" wp14:editId="3412EF73">
            <wp:extent cx="4886572" cy="10414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6490" cy="1084005"/>
                    </a:xfrm>
                    <a:prstGeom prst="rect">
                      <a:avLst/>
                    </a:prstGeom>
                  </pic:spPr>
                </pic:pic>
              </a:graphicData>
            </a:graphic>
          </wp:inline>
        </w:drawing>
      </w:r>
    </w:p>
    <w:p w14:paraId="5C984321" w14:textId="5578EDDC" w:rsidR="003F1665" w:rsidRDefault="003F1665" w:rsidP="003F1665">
      <w:pPr>
        <w:jc w:val="center"/>
        <w:rPr>
          <w:sz w:val="22"/>
          <w:szCs w:val="22"/>
        </w:rPr>
      </w:pPr>
    </w:p>
    <w:p w14:paraId="1B49FE05" w14:textId="26E7CD66" w:rsidR="00EB5C7B" w:rsidRPr="00EB5C7B" w:rsidRDefault="00EB5C7B" w:rsidP="00EB5C7B">
      <w:pPr>
        <w:pStyle w:val="a6"/>
        <w:keepNext/>
        <w:jc w:val="right"/>
        <w:rPr>
          <w:rFonts w:ascii="Times" w:hAnsi="Times"/>
          <w:i w:val="0"/>
          <w:iCs w:val="0"/>
          <w:color w:val="000000" w:themeColor="text1"/>
          <w:sz w:val="21"/>
          <w:szCs w:val="21"/>
        </w:rPr>
      </w:pPr>
      <w:r w:rsidRPr="003070EA">
        <w:rPr>
          <w:rFonts w:ascii="Times" w:hAnsi="Times"/>
          <w:b/>
          <w:bCs/>
          <w:i w:val="0"/>
          <w:iCs w:val="0"/>
          <w:color w:val="000000" w:themeColor="text1"/>
          <w:sz w:val="21"/>
          <w:szCs w:val="21"/>
        </w:rPr>
        <w:t>Таблица 3.</w:t>
      </w:r>
      <w:r>
        <w:rPr>
          <w:rFonts w:ascii="Times" w:hAnsi="Times"/>
          <w:b/>
          <w:bCs/>
          <w:i w:val="0"/>
          <w:iCs w:val="0"/>
          <w:color w:val="000000" w:themeColor="text1"/>
          <w:sz w:val="21"/>
          <w:szCs w:val="21"/>
        </w:rPr>
        <w:t>5</w:t>
      </w:r>
      <w:r w:rsidRPr="003070EA">
        <w:rPr>
          <w:rFonts w:ascii="Times" w:hAnsi="Times"/>
          <w:i w:val="0"/>
          <w:iCs w:val="0"/>
          <w:color w:val="000000" w:themeColor="text1"/>
          <w:sz w:val="21"/>
          <w:szCs w:val="21"/>
        </w:rPr>
        <w:t xml:space="preserve"> </w:t>
      </w:r>
      <w:r w:rsidRPr="00EB5C7B">
        <w:rPr>
          <w:rFonts w:ascii="Times" w:hAnsi="Times"/>
          <w:i w:val="0"/>
          <w:iCs w:val="0"/>
          <w:color w:val="000000" w:themeColor="text1"/>
          <w:sz w:val="21"/>
          <w:szCs w:val="21"/>
        </w:rPr>
        <w:t>Результаты оптимизации данных компании В по модели СССС</w:t>
      </w:r>
    </w:p>
    <w:p w14:paraId="58543901" w14:textId="77777777" w:rsidR="00A51168" w:rsidRDefault="003F1665" w:rsidP="003F1665">
      <w:pPr>
        <w:jc w:val="center"/>
      </w:pPr>
      <w:r w:rsidRPr="003F1665">
        <w:rPr>
          <w:noProof/>
        </w:rPr>
        <w:drawing>
          <wp:inline distT="0" distB="0" distL="0" distR="0" wp14:anchorId="3BC40270" wp14:editId="79F52A15">
            <wp:extent cx="4886568" cy="104140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3144" cy="1070506"/>
                    </a:xfrm>
                    <a:prstGeom prst="rect">
                      <a:avLst/>
                    </a:prstGeom>
                  </pic:spPr>
                </pic:pic>
              </a:graphicData>
            </a:graphic>
          </wp:inline>
        </w:drawing>
      </w:r>
    </w:p>
    <w:p w14:paraId="4AB0D00A" w14:textId="77777777" w:rsidR="00EB5C7B" w:rsidRDefault="00EB5C7B" w:rsidP="00EB5C7B">
      <w:pPr>
        <w:pStyle w:val="a6"/>
        <w:keepNext/>
        <w:jc w:val="right"/>
        <w:rPr>
          <w:rFonts w:ascii="Times" w:hAnsi="Times"/>
          <w:b/>
          <w:bCs/>
          <w:i w:val="0"/>
          <w:iCs w:val="0"/>
          <w:color w:val="000000" w:themeColor="text1"/>
          <w:sz w:val="21"/>
          <w:szCs w:val="21"/>
        </w:rPr>
      </w:pPr>
    </w:p>
    <w:p w14:paraId="321BCA68" w14:textId="328F98E8" w:rsidR="00A51168" w:rsidRPr="00EB5C7B" w:rsidRDefault="00EB5C7B" w:rsidP="00EB5C7B">
      <w:pPr>
        <w:pStyle w:val="a6"/>
        <w:keepNext/>
        <w:jc w:val="right"/>
        <w:rPr>
          <w:rFonts w:ascii="Times" w:hAnsi="Times"/>
          <w:i w:val="0"/>
          <w:iCs w:val="0"/>
          <w:color w:val="000000" w:themeColor="text1"/>
          <w:sz w:val="21"/>
          <w:szCs w:val="21"/>
        </w:rPr>
      </w:pPr>
      <w:r w:rsidRPr="003070EA">
        <w:rPr>
          <w:rFonts w:ascii="Times" w:hAnsi="Times"/>
          <w:b/>
          <w:bCs/>
          <w:i w:val="0"/>
          <w:iCs w:val="0"/>
          <w:color w:val="000000" w:themeColor="text1"/>
          <w:sz w:val="21"/>
          <w:szCs w:val="21"/>
        </w:rPr>
        <w:t>Таблица 3.</w:t>
      </w:r>
      <w:r>
        <w:rPr>
          <w:rFonts w:ascii="Times" w:hAnsi="Times"/>
          <w:b/>
          <w:bCs/>
          <w:i w:val="0"/>
          <w:iCs w:val="0"/>
          <w:color w:val="000000" w:themeColor="text1"/>
          <w:sz w:val="21"/>
          <w:szCs w:val="21"/>
        </w:rPr>
        <w:t>6</w:t>
      </w:r>
      <w:r w:rsidRPr="003070EA">
        <w:rPr>
          <w:rFonts w:ascii="Times" w:hAnsi="Times"/>
          <w:i w:val="0"/>
          <w:iCs w:val="0"/>
          <w:color w:val="000000" w:themeColor="text1"/>
          <w:sz w:val="21"/>
          <w:szCs w:val="21"/>
        </w:rPr>
        <w:t xml:space="preserve"> </w:t>
      </w:r>
      <w:r w:rsidRPr="00EB5C7B">
        <w:rPr>
          <w:rFonts w:ascii="Times" w:hAnsi="Times"/>
          <w:i w:val="0"/>
          <w:iCs w:val="0"/>
          <w:color w:val="000000" w:themeColor="text1"/>
          <w:sz w:val="21"/>
          <w:szCs w:val="21"/>
        </w:rPr>
        <w:t>Общий результат оптимизации данных по модели СССС</w:t>
      </w:r>
    </w:p>
    <w:p w14:paraId="6F30D8F6" w14:textId="77777777" w:rsidR="00A51168" w:rsidRPr="00A51168" w:rsidRDefault="003F1665" w:rsidP="00A51168">
      <w:pPr>
        <w:jc w:val="center"/>
      </w:pPr>
      <w:r w:rsidRPr="003F1665">
        <w:rPr>
          <w:noProof/>
        </w:rPr>
        <w:drawing>
          <wp:inline distT="0" distB="0" distL="0" distR="0" wp14:anchorId="77CFA110" wp14:editId="386D8484">
            <wp:extent cx="4945736" cy="736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8989" cy="789212"/>
                    </a:xfrm>
                    <a:prstGeom prst="rect">
                      <a:avLst/>
                    </a:prstGeom>
                  </pic:spPr>
                </pic:pic>
              </a:graphicData>
            </a:graphic>
          </wp:inline>
        </w:drawing>
      </w:r>
    </w:p>
    <w:p w14:paraId="65810EFF" w14:textId="77777777" w:rsidR="00A51168" w:rsidRDefault="00A51168" w:rsidP="00EB5C7B"/>
    <w:p w14:paraId="71946BB8" w14:textId="110BABCE" w:rsidR="006A6F24" w:rsidRPr="006A6F24" w:rsidRDefault="006A6F24" w:rsidP="006A6F24">
      <w:pPr>
        <w:spacing w:line="360" w:lineRule="auto"/>
        <w:ind w:firstLine="709"/>
        <w:jc w:val="both"/>
        <w:rPr>
          <w:rFonts w:ascii="Times" w:hAnsi="Times"/>
        </w:rPr>
      </w:pPr>
      <w:r>
        <w:rPr>
          <w:rFonts w:ascii="Times" w:hAnsi="Times"/>
        </w:rPr>
        <w:t>О</w:t>
      </w:r>
      <w:r w:rsidR="00A51168" w:rsidRPr="00A51168">
        <w:rPr>
          <w:rFonts w:ascii="Times" w:hAnsi="Times"/>
        </w:rPr>
        <w:t>птимизация</w:t>
      </w:r>
      <w:r w:rsidR="00A51168">
        <w:rPr>
          <w:rFonts w:ascii="Times" w:hAnsi="Times"/>
        </w:rPr>
        <w:t xml:space="preserve"> в рамках выбранной модели</w:t>
      </w:r>
      <w:r w:rsidR="00A51168" w:rsidRPr="00A51168">
        <w:rPr>
          <w:rFonts w:ascii="Times" w:hAnsi="Times"/>
        </w:rPr>
        <w:t xml:space="preserve"> возможна, </w:t>
      </w:r>
      <w:r>
        <w:rPr>
          <w:rFonts w:ascii="Times" w:hAnsi="Times"/>
        </w:rPr>
        <w:t xml:space="preserve">но </w:t>
      </w:r>
      <w:r w:rsidR="00A51168" w:rsidRPr="00A51168">
        <w:rPr>
          <w:rFonts w:ascii="Times" w:hAnsi="Times"/>
        </w:rPr>
        <w:t>полученны</w:t>
      </w:r>
      <w:r w:rsidR="00A51168">
        <w:rPr>
          <w:rFonts w:ascii="Times" w:hAnsi="Times"/>
        </w:rPr>
        <w:t>х</w:t>
      </w:r>
      <w:r w:rsidR="00A51168" w:rsidRPr="00A51168">
        <w:rPr>
          <w:rFonts w:ascii="Times" w:hAnsi="Times"/>
        </w:rPr>
        <w:t xml:space="preserve"> результат</w:t>
      </w:r>
      <w:r w:rsidR="00A51168">
        <w:rPr>
          <w:rFonts w:ascii="Times" w:hAnsi="Times"/>
        </w:rPr>
        <w:t>ов</w:t>
      </w:r>
      <w:r w:rsidR="00A51168" w:rsidRPr="00A51168">
        <w:rPr>
          <w:rFonts w:ascii="Times" w:hAnsi="Times"/>
        </w:rPr>
        <w:t xml:space="preserve"> очень трудно достичь</w:t>
      </w:r>
      <w:r w:rsidR="00A51168">
        <w:rPr>
          <w:rFonts w:ascii="Times" w:hAnsi="Times"/>
        </w:rPr>
        <w:t xml:space="preserve"> на практике, хотя модель показывает значительное снижение затрат (в процентах)</w:t>
      </w:r>
      <w:r w:rsidR="00A51168" w:rsidRPr="00A51168">
        <w:rPr>
          <w:rFonts w:ascii="Times" w:hAnsi="Times"/>
        </w:rPr>
        <w:t xml:space="preserve">. Следуя оптимальному решению, </w:t>
      </w:r>
      <w:r w:rsidR="00A51168">
        <w:rPr>
          <w:rFonts w:ascii="Times" w:hAnsi="Times"/>
        </w:rPr>
        <w:t xml:space="preserve">как </w:t>
      </w:r>
      <w:r w:rsidR="00A51168" w:rsidRPr="00A51168">
        <w:rPr>
          <w:rFonts w:ascii="Times" w:hAnsi="Times"/>
        </w:rPr>
        <w:t>поставщик</w:t>
      </w:r>
      <w:r w:rsidR="00A51168">
        <w:rPr>
          <w:rFonts w:ascii="Times" w:hAnsi="Times"/>
        </w:rPr>
        <w:t xml:space="preserve">, так и производитель в </w:t>
      </w:r>
      <w:r w:rsidR="00A51168">
        <w:rPr>
          <w:rFonts w:ascii="Times" w:hAnsi="Times"/>
        </w:rPr>
        <w:lastRenderedPageBreak/>
        <w:t xml:space="preserve">определённые периоды </w:t>
      </w:r>
      <w:r w:rsidR="00A51168" w:rsidRPr="00A51168">
        <w:rPr>
          <w:rFonts w:ascii="Times" w:hAnsi="Times"/>
        </w:rPr>
        <w:t xml:space="preserve">должен отказаться от хранения запасов. </w:t>
      </w:r>
      <w:r w:rsidR="00A51168">
        <w:rPr>
          <w:rFonts w:ascii="Times" w:hAnsi="Times"/>
        </w:rPr>
        <w:t xml:space="preserve">В реальных условиях </w:t>
      </w:r>
      <w:r w:rsidR="00A51168" w:rsidRPr="00A51168">
        <w:rPr>
          <w:rFonts w:ascii="Times" w:hAnsi="Times"/>
        </w:rPr>
        <w:t xml:space="preserve">участники цепочки поставок </w:t>
      </w:r>
      <w:r w:rsidR="00A51168">
        <w:rPr>
          <w:rFonts w:ascii="Times" w:hAnsi="Times"/>
        </w:rPr>
        <w:t xml:space="preserve">не </w:t>
      </w:r>
      <w:r w:rsidR="00A51168" w:rsidRPr="00A51168">
        <w:rPr>
          <w:rFonts w:ascii="Times" w:hAnsi="Times"/>
        </w:rPr>
        <w:t>смогут поддерживать такие условия</w:t>
      </w:r>
      <w:r w:rsidR="00A51168">
        <w:rPr>
          <w:rFonts w:ascii="Times" w:hAnsi="Times"/>
        </w:rPr>
        <w:t xml:space="preserve"> ведения бизнеса, п</w:t>
      </w:r>
      <w:r w:rsidR="00A51168" w:rsidRPr="00A51168">
        <w:rPr>
          <w:rFonts w:ascii="Times" w:hAnsi="Times"/>
        </w:rPr>
        <w:t xml:space="preserve">оэтому </w:t>
      </w:r>
      <w:r w:rsidR="00A51168">
        <w:rPr>
          <w:rFonts w:ascii="Times" w:hAnsi="Times"/>
        </w:rPr>
        <w:t>целесообразно</w:t>
      </w:r>
      <w:r w:rsidR="00A51168" w:rsidRPr="00A51168">
        <w:rPr>
          <w:rFonts w:ascii="Times" w:hAnsi="Times"/>
        </w:rPr>
        <w:t xml:space="preserve"> перейти к </w:t>
      </w:r>
      <w:r w:rsidR="00A51168">
        <w:rPr>
          <w:rFonts w:ascii="Times" w:hAnsi="Times"/>
        </w:rPr>
        <w:t>проверке следующей модели</w:t>
      </w:r>
      <w:r w:rsidR="00A51168" w:rsidRPr="00A51168">
        <w:rPr>
          <w:rFonts w:ascii="Times" w:hAnsi="Times"/>
        </w:rPr>
        <w:t>.</w:t>
      </w:r>
    </w:p>
    <w:p w14:paraId="0078DCAC" w14:textId="65F48B64" w:rsidR="0004741A" w:rsidRDefault="0004741A" w:rsidP="006A6F24">
      <w:pPr>
        <w:pStyle w:val="2"/>
        <w:numPr>
          <w:ilvl w:val="1"/>
          <w:numId w:val="25"/>
        </w:numPr>
        <w:rPr>
          <w:rFonts w:ascii="Times" w:hAnsi="Times"/>
          <w:color w:val="000000" w:themeColor="text1"/>
          <w:sz w:val="24"/>
          <w:szCs w:val="24"/>
        </w:rPr>
      </w:pPr>
      <w:bookmarkStart w:id="35" w:name="_Toc41765452"/>
      <w:r w:rsidRPr="007A64AB">
        <w:rPr>
          <w:rFonts w:ascii="Times" w:hAnsi="Times"/>
          <w:color w:val="000000" w:themeColor="text1"/>
          <w:sz w:val="24"/>
          <w:szCs w:val="24"/>
        </w:rPr>
        <w:t>Применение модели факторинга</w:t>
      </w:r>
      <w:bookmarkEnd w:id="35"/>
    </w:p>
    <w:p w14:paraId="491C83AE" w14:textId="77777777" w:rsidR="006A6F24" w:rsidRPr="006A6F24" w:rsidRDefault="006A6F24" w:rsidP="006A6F24">
      <w:pPr>
        <w:rPr>
          <w:lang w:eastAsia="en-US"/>
        </w:rPr>
      </w:pPr>
    </w:p>
    <w:p w14:paraId="37B66609" w14:textId="77777777" w:rsidR="002F14E9" w:rsidRDefault="0004741A" w:rsidP="006E29A8">
      <w:pPr>
        <w:spacing w:line="360" w:lineRule="auto"/>
        <w:ind w:firstLine="709"/>
        <w:jc w:val="both"/>
        <w:rPr>
          <w:rFonts w:ascii="Times" w:hAnsi="Times"/>
        </w:rPr>
      </w:pPr>
      <w:r w:rsidRPr="003E5C50">
        <w:rPr>
          <w:rFonts w:ascii="Times" w:hAnsi="Times"/>
        </w:rPr>
        <w:t>Далее было принято решение использовать исходные данные для того, чтобы протестировать их при помощи оптимизационной модели</w:t>
      </w:r>
      <w:r w:rsidR="006E29A8">
        <w:rPr>
          <w:rFonts w:ascii="Times" w:hAnsi="Times"/>
        </w:rPr>
        <w:t xml:space="preserve"> факторинга. Как упоминалось ранее, факторинг в компании А был внедрен в 2013 году, поэтому данные, представленные в таблице 3.1. демонстрируют реальные результаты от внедрения данного инструмента. При использовании оптимизационной модели факторинга мы проверяем, </w:t>
      </w:r>
      <w:r w:rsidRPr="003E5C50">
        <w:rPr>
          <w:rFonts w:ascii="Times" w:hAnsi="Times"/>
        </w:rPr>
        <w:t>насколько реальные данные отличаются от оптимизационных и в соответствие с результатом прин</w:t>
      </w:r>
      <w:r w:rsidR="006E29A8">
        <w:rPr>
          <w:rFonts w:ascii="Times" w:hAnsi="Times"/>
        </w:rPr>
        <w:t xml:space="preserve">имаем </w:t>
      </w:r>
      <w:r w:rsidRPr="003E5C50">
        <w:rPr>
          <w:rFonts w:ascii="Times" w:hAnsi="Times"/>
        </w:rPr>
        <w:t>последующее решение для компании.</w:t>
      </w:r>
    </w:p>
    <w:p w14:paraId="6B753FE9" w14:textId="6140C24B" w:rsidR="0004741A" w:rsidRDefault="0004741A" w:rsidP="0004741A">
      <w:pPr>
        <w:spacing w:line="360" w:lineRule="auto"/>
        <w:ind w:firstLine="709"/>
        <w:jc w:val="both"/>
        <w:rPr>
          <w:rFonts w:ascii="Times" w:hAnsi="Times"/>
        </w:rPr>
      </w:pPr>
      <w:r w:rsidRPr="003E5C50">
        <w:rPr>
          <w:rFonts w:ascii="Times" w:hAnsi="Times"/>
        </w:rPr>
        <w:t xml:space="preserve">В соответствие с оптимизационной моделью факторинга нам необходимо получить такие результаты, чтобы затраты на рабочий капитал каждого участника были не хуже, чем в исходных данных, а ССС входил в диапазон [-23;36].  В рамках оптимизации по факторингу для начала нам необходимо выбрать новый </w:t>
      </w:r>
      <w:r w:rsidRPr="003E5C50">
        <w:rPr>
          <w:rFonts w:ascii="Times" w:hAnsi="Times"/>
          <w:lang w:val="en-US"/>
        </w:rPr>
        <w:t>DPO</w:t>
      </w:r>
      <w:r w:rsidRPr="003E5C50">
        <w:rPr>
          <w:rFonts w:ascii="Times" w:hAnsi="Times"/>
        </w:rPr>
        <w:t xml:space="preserve"> компании В, от которого будет рассчитан новый </w:t>
      </w:r>
      <w:r w:rsidRPr="003E5C50">
        <w:rPr>
          <w:rFonts w:ascii="Times" w:hAnsi="Times"/>
          <w:lang w:val="en-US"/>
        </w:rPr>
        <w:t>DSO</w:t>
      </w:r>
      <w:r w:rsidRPr="003E5C50">
        <w:rPr>
          <w:rFonts w:ascii="Times" w:hAnsi="Times"/>
        </w:rPr>
        <w:t xml:space="preserve"> компании А, а также выбрать оптимальный размер платежа х. </w:t>
      </w:r>
    </w:p>
    <w:p w14:paraId="0C21AE61" w14:textId="1BA998E2" w:rsidR="00DE3D72" w:rsidRDefault="00DE3D72" w:rsidP="00DE3D72">
      <w:pPr>
        <w:spacing w:line="360" w:lineRule="auto"/>
        <w:ind w:firstLine="709"/>
        <w:jc w:val="both"/>
        <w:rPr>
          <w:rFonts w:ascii="Times" w:hAnsi="Times"/>
        </w:rPr>
      </w:pPr>
      <w:r>
        <w:rPr>
          <w:rFonts w:ascii="Times" w:hAnsi="Times"/>
        </w:rPr>
        <w:t xml:space="preserve">Результаты оптимизационной модели факторинга, которые </w:t>
      </w:r>
      <w:r w:rsidRPr="003E5C50">
        <w:rPr>
          <w:rFonts w:ascii="Times" w:hAnsi="Times"/>
        </w:rPr>
        <w:t xml:space="preserve">были получены благодаря инструментам программы </w:t>
      </w:r>
      <w:r w:rsidR="006A6F24">
        <w:rPr>
          <w:rFonts w:ascii="Times" w:hAnsi="Times"/>
          <w:lang w:val="en-US"/>
        </w:rPr>
        <w:t>MS</w:t>
      </w:r>
      <w:r w:rsidR="006A6F24" w:rsidRPr="006A6F24">
        <w:rPr>
          <w:rFonts w:ascii="Times" w:hAnsi="Times"/>
        </w:rPr>
        <w:t xml:space="preserve"> </w:t>
      </w:r>
      <w:r w:rsidRPr="003E5C50">
        <w:rPr>
          <w:rFonts w:ascii="Times" w:hAnsi="Times"/>
          <w:lang w:val="en-US"/>
        </w:rPr>
        <w:t>Excel</w:t>
      </w:r>
      <w:r w:rsidRPr="003E5C50">
        <w:rPr>
          <w:rFonts w:ascii="Times" w:hAnsi="Times"/>
        </w:rPr>
        <w:t>, а именно – функции «поиск решения», при которой минимизировалась целевая функция TFC при заданных ограничениях</w:t>
      </w:r>
      <w:r w:rsidR="006A6F24">
        <w:rPr>
          <w:rFonts w:ascii="Times" w:hAnsi="Times"/>
        </w:rPr>
        <w:t xml:space="preserve">, </w:t>
      </w:r>
      <w:r>
        <w:rPr>
          <w:rFonts w:ascii="Times" w:hAnsi="Times"/>
        </w:rPr>
        <w:t xml:space="preserve">представлены </w:t>
      </w:r>
      <w:r w:rsidR="006A6F24">
        <w:rPr>
          <w:rFonts w:ascii="Times" w:hAnsi="Times"/>
        </w:rPr>
        <w:t xml:space="preserve">в таблицах </w:t>
      </w:r>
      <w:r>
        <w:rPr>
          <w:rFonts w:ascii="Times" w:hAnsi="Times"/>
        </w:rPr>
        <w:t xml:space="preserve">3.4 – 3.6. </w:t>
      </w:r>
      <w:r w:rsidR="0004741A" w:rsidRPr="003E5C50">
        <w:rPr>
          <w:rFonts w:ascii="Times" w:hAnsi="Times"/>
        </w:rPr>
        <w:t>Выбрав новые сроки оплаты поставщикам, а также размер платежа</w:t>
      </w:r>
      <w:r w:rsidR="006425B1">
        <w:rPr>
          <w:rFonts w:ascii="Times" w:hAnsi="Times"/>
        </w:rPr>
        <w:t xml:space="preserve"> </w:t>
      </w:r>
      <w:r w:rsidR="0004741A" w:rsidRPr="003E5C50">
        <w:rPr>
          <w:rFonts w:ascii="Times" w:hAnsi="Times"/>
        </w:rPr>
        <w:t xml:space="preserve">х, который компания А сразу может получить от банка, мы видим, что показатель </w:t>
      </w:r>
      <w:r w:rsidR="0004741A" w:rsidRPr="003E5C50">
        <w:rPr>
          <w:rFonts w:ascii="Times" w:hAnsi="Times"/>
          <w:lang w:val="en-US"/>
        </w:rPr>
        <w:t>DSO</w:t>
      </w:r>
      <w:r w:rsidR="0004741A" w:rsidRPr="003E5C50">
        <w:rPr>
          <w:rFonts w:ascii="Times" w:hAnsi="Times"/>
        </w:rPr>
        <w:t xml:space="preserve"> компании А существенно сокращается по сравнению с исходным. </w:t>
      </w:r>
    </w:p>
    <w:p w14:paraId="032B85E6" w14:textId="77777777" w:rsidR="00DE3D72" w:rsidRDefault="00DE3D72" w:rsidP="00DE3D72">
      <w:pPr>
        <w:pStyle w:val="a9"/>
        <w:numPr>
          <w:ilvl w:val="0"/>
          <w:numId w:val="11"/>
        </w:numPr>
        <w:spacing w:line="360" w:lineRule="auto"/>
        <w:jc w:val="both"/>
        <w:rPr>
          <w:rFonts w:ascii="Times" w:hAnsi="Times"/>
        </w:rPr>
      </w:pPr>
      <w:r>
        <w:rPr>
          <w:rFonts w:ascii="Times" w:hAnsi="Times"/>
        </w:rPr>
        <w:t xml:space="preserve">Так, в 2013 году в рамках оптимизационной модели предполагается, что компания А будет должна получать от банка платеж в размере 50% от счета поставки, а остальные 50% получит в течение 60 дней. Благодаря таким условиям показатель </w:t>
      </w:r>
      <w:r w:rsidR="0004741A" w:rsidRPr="00DE3D72">
        <w:rPr>
          <w:rFonts w:ascii="Times" w:hAnsi="Times"/>
          <w:lang w:val="en-US"/>
        </w:rPr>
        <w:t>DSO</w:t>
      </w:r>
      <w:r w:rsidR="0004741A" w:rsidRPr="00DE3D72">
        <w:rPr>
          <w:rFonts w:ascii="Times" w:hAnsi="Times"/>
        </w:rPr>
        <w:t xml:space="preserve"> удалось сократить до 31,5 </w:t>
      </w:r>
      <w:proofErr w:type="spellStart"/>
      <w:r w:rsidR="0004741A" w:rsidRPr="00DE3D72">
        <w:rPr>
          <w:rFonts w:ascii="Times" w:hAnsi="Times"/>
        </w:rPr>
        <w:t>дн</w:t>
      </w:r>
      <w:proofErr w:type="spellEnd"/>
      <w:r w:rsidR="0004741A" w:rsidRPr="00DE3D72">
        <w:rPr>
          <w:rFonts w:ascii="Times" w:hAnsi="Times"/>
        </w:rPr>
        <w:t xml:space="preserve">. </w:t>
      </w:r>
    </w:p>
    <w:p w14:paraId="37BC870C" w14:textId="77777777" w:rsidR="00DE3D72" w:rsidRDefault="00DE3D72" w:rsidP="00DE3D72">
      <w:pPr>
        <w:pStyle w:val="a9"/>
        <w:numPr>
          <w:ilvl w:val="0"/>
          <w:numId w:val="11"/>
        </w:numPr>
        <w:spacing w:line="360" w:lineRule="auto"/>
        <w:jc w:val="both"/>
        <w:rPr>
          <w:rFonts w:ascii="Times" w:hAnsi="Times"/>
        </w:rPr>
      </w:pPr>
      <w:r>
        <w:rPr>
          <w:rFonts w:ascii="Times" w:hAnsi="Times"/>
        </w:rPr>
        <w:t xml:space="preserve">В 2014 году предполагается, что компания А будет получать от банка 60% сразу после отгрузки сырья компании В, а остальные 40% в течение истечения срока в 50 дней. В результате оптимального решения показатель </w:t>
      </w:r>
      <w:r w:rsidRPr="00DE3D72">
        <w:rPr>
          <w:rFonts w:ascii="Times" w:hAnsi="Times"/>
          <w:lang w:val="en-US"/>
        </w:rPr>
        <w:t>DSO</w:t>
      </w:r>
      <w:r w:rsidRPr="00DE3D72">
        <w:rPr>
          <w:rFonts w:ascii="Times" w:hAnsi="Times"/>
        </w:rPr>
        <w:t xml:space="preserve"> удалось сократить до </w:t>
      </w:r>
      <w:r>
        <w:rPr>
          <w:rFonts w:ascii="Times" w:hAnsi="Times"/>
        </w:rPr>
        <w:t>26</w:t>
      </w:r>
      <w:r w:rsidRPr="00DE3D72">
        <w:rPr>
          <w:rFonts w:ascii="Times" w:hAnsi="Times"/>
        </w:rPr>
        <w:t xml:space="preserve">,5 </w:t>
      </w:r>
      <w:proofErr w:type="spellStart"/>
      <w:r w:rsidRPr="00DE3D72">
        <w:rPr>
          <w:rFonts w:ascii="Times" w:hAnsi="Times"/>
        </w:rPr>
        <w:t>дн</w:t>
      </w:r>
      <w:proofErr w:type="spellEnd"/>
      <w:r w:rsidRPr="00DE3D72">
        <w:rPr>
          <w:rFonts w:ascii="Times" w:hAnsi="Times"/>
        </w:rPr>
        <w:t xml:space="preserve">. </w:t>
      </w:r>
    </w:p>
    <w:p w14:paraId="5AFE8D0B" w14:textId="77777777" w:rsidR="006A6F24" w:rsidRDefault="00DE3D72" w:rsidP="006A6F24">
      <w:pPr>
        <w:pStyle w:val="a9"/>
        <w:numPr>
          <w:ilvl w:val="0"/>
          <w:numId w:val="11"/>
        </w:numPr>
        <w:spacing w:line="360" w:lineRule="auto"/>
        <w:jc w:val="both"/>
        <w:rPr>
          <w:rFonts w:ascii="Times" w:hAnsi="Times"/>
        </w:rPr>
      </w:pPr>
      <w:r>
        <w:rPr>
          <w:rFonts w:ascii="Times" w:hAnsi="Times"/>
        </w:rPr>
        <w:t>Найденное оптимальное решение для 2015 года предполагает, что компания А будет получать от банка 60% сразу после отгрузки сырья компании В, а остальные 40% в течение истечения срока в 29 дней.</w:t>
      </w:r>
      <w:r w:rsidRPr="00DE3D72">
        <w:rPr>
          <w:rFonts w:ascii="Times" w:hAnsi="Times"/>
        </w:rPr>
        <w:t xml:space="preserve"> </w:t>
      </w:r>
      <w:r>
        <w:rPr>
          <w:rFonts w:ascii="Times" w:hAnsi="Times"/>
        </w:rPr>
        <w:t xml:space="preserve">Благодаря таким условиям показатель </w:t>
      </w:r>
      <w:r w:rsidRPr="00DE3D72">
        <w:rPr>
          <w:rFonts w:ascii="Times" w:hAnsi="Times"/>
          <w:lang w:val="en-US"/>
        </w:rPr>
        <w:t>DSO</w:t>
      </w:r>
      <w:r w:rsidRPr="00DE3D72">
        <w:rPr>
          <w:rFonts w:ascii="Times" w:hAnsi="Times"/>
        </w:rPr>
        <w:t xml:space="preserve"> удалось сократить до </w:t>
      </w:r>
      <w:r>
        <w:rPr>
          <w:rFonts w:ascii="Times" w:hAnsi="Times"/>
        </w:rPr>
        <w:t>13,4</w:t>
      </w:r>
      <w:r w:rsidRPr="00DE3D72">
        <w:rPr>
          <w:rFonts w:ascii="Times" w:hAnsi="Times"/>
        </w:rPr>
        <w:t xml:space="preserve"> </w:t>
      </w:r>
      <w:proofErr w:type="spellStart"/>
      <w:r w:rsidRPr="00DE3D72">
        <w:rPr>
          <w:rFonts w:ascii="Times" w:hAnsi="Times"/>
        </w:rPr>
        <w:t>дн</w:t>
      </w:r>
      <w:proofErr w:type="spellEnd"/>
      <w:r w:rsidRPr="00DE3D72">
        <w:rPr>
          <w:rFonts w:ascii="Times" w:hAnsi="Times"/>
        </w:rPr>
        <w:t xml:space="preserve">. </w:t>
      </w:r>
    </w:p>
    <w:p w14:paraId="44CABC16" w14:textId="7275C412" w:rsidR="00DE3D72" w:rsidRPr="006A6F24" w:rsidRDefault="006A6F24" w:rsidP="006A6F24">
      <w:pPr>
        <w:pStyle w:val="a9"/>
        <w:numPr>
          <w:ilvl w:val="0"/>
          <w:numId w:val="11"/>
        </w:numPr>
        <w:spacing w:line="360" w:lineRule="auto"/>
        <w:jc w:val="both"/>
        <w:rPr>
          <w:rFonts w:ascii="Times" w:hAnsi="Times"/>
        </w:rPr>
      </w:pPr>
      <w:r>
        <w:rPr>
          <w:rFonts w:ascii="Times" w:hAnsi="Times"/>
        </w:rPr>
        <w:lastRenderedPageBreak/>
        <w:t>В</w:t>
      </w:r>
      <w:r w:rsidR="00315585" w:rsidRPr="006A6F24">
        <w:rPr>
          <w:rFonts w:ascii="Times" w:hAnsi="Times"/>
        </w:rPr>
        <w:t xml:space="preserve"> 2017 году исходный показатель равнялся 69,09 </w:t>
      </w:r>
      <w:proofErr w:type="spellStart"/>
      <w:r w:rsidR="00315585" w:rsidRPr="006A6F24">
        <w:rPr>
          <w:rFonts w:ascii="Times" w:hAnsi="Times"/>
        </w:rPr>
        <w:t>дн</w:t>
      </w:r>
      <w:proofErr w:type="spellEnd"/>
      <w:r w:rsidR="00315585" w:rsidRPr="006A6F24">
        <w:rPr>
          <w:rFonts w:ascii="Times" w:hAnsi="Times"/>
        </w:rPr>
        <w:t xml:space="preserve">, в результате оптимизационной модели его удалось сократить до 15,3 </w:t>
      </w:r>
      <w:proofErr w:type="spellStart"/>
      <w:r w:rsidR="00315585" w:rsidRPr="006A6F24">
        <w:rPr>
          <w:rFonts w:ascii="Times" w:hAnsi="Times"/>
        </w:rPr>
        <w:t>дн</w:t>
      </w:r>
      <w:proofErr w:type="spellEnd"/>
      <w:r w:rsidR="00315585" w:rsidRPr="006A6F24">
        <w:rPr>
          <w:rFonts w:ascii="Times" w:hAnsi="Times"/>
        </w:rPr>
        <w:t>, благодаря</w:t>
      </w:r>
      <w:r w:rsidR="00DE3D72" w:rsidRPr="006A6F24">
        <w:rPr>
          <w:rFonts w:ascii="Times" w:hAnsi="Times"/>
        </w:rPr>
        <w:t xml:space="preserve"> </w:t>
      </w:r>
      <w:r w:rsidR="00315585" w:rsidRPr="006A6F24">
        <w:rPr>
          <w:rFonts w:ascii="Times" w:hAnsi="Times"/>
        </w:rPr>
        <w:t xml:space="preserve">следующим условиям - </w:t>
      </w:r>
      <w:r w:rsidR="00DE3D72" w:rsidRPr="006A6F24">
        <w:rPr>
          <w:rFonts w:ascii="Times" w:hAnsi="Times"/>
        </w:rPr>
        <w:t xml:space="preserve">компания А будет получать от банка </w:t>
      </w:r>
      <w:r w:rsidR="00315585" w:rsidRPr="006A6F24">
        <w:rPr>
          <w:rFonts w:ascii="Times" w:hAnsi="Times"/>
        </w:rPr>
        <w:t xml:space="preserve">75% </w:t>
      </w:r>
      <w:r w:rsidR="00DE3D72" w:rsidRPr="006A6F24">
        <w:rPr>
          <w:rFonts w:ascii="Times" w:hAnsi="Times"/>
        </w:rPr>
        <w:t xml:space="preserve">сразу после отгрузки сырья компании В, а остальные </w:t>
      </w:r>
      <w:r w:rsidR="00315585" w:rsidRPr="006A6F24">
        <w:rPr>
          <w:rFonts w:ascii="Times" w:hAnsi="Times"/>
        </w:rPr>
        <w:t>25</w:t>
      </w:r>
      <w:r w:rsidR="00DE3D72" w:rsidRPr="006A6F24">
        <w:rPr>
          <w:rFonts w:ascii="Times" w:hAnsi="Times"/>
        </w:rPr>
        <w:t>% в течение истечения срока в 5</w:t>
      </w:r>
      <w:r w:rsidR="00315585" w:rsidRPr="006A6F24">
        <w:rPr>
          <w:rFonts w:ascii="Times" w:hAnsi="Times"/>
        </w:rPr>
        <w:t>2</w:t>
      </w:r>
      <w:r w:rsidR="00DE3D72" w:rsidRPr="006A6F24">
        <w:rPr>
          <w:rFonts w:ascii="Times" w:hAnsi="Times"/>
        </w:rPr>
        <w:t xml:space="preserve"> дней. </w:t>
      </w:r>
    </w:p>
    <w:p w14:paraId="309E6DDC" w14:textId="77777777" w:rsidR="00315585" w:rsidRDefault="00315585" w:rsidP="00315585">
      <w:pPr>
        <w:pStyle w:val="a9"/>
        <w:numPr>
          <w:ilvl w:val="0"/>
          <w:numId w:val="11"/>
        </w:numPr>
        <w:spacing w:line="360" w:lineRule="auto"/>
        <w:jc w:val="both"/>
        <w:rPr>
          <w:rFonts w:ascii="Times" w:hAnsi="Times"/>
        </w:rPr>
      </w:pPr>
      <w:r>
        <w:rPr>
          <w:rFonts w:ascii="Times" w:hAnsi="Times"/>
        </w:rPr>
        <w:t xml:space="preserve">В 2018 году предполагается, что компания А будет получать от банка 85% сразу после отгрузки сырья компании В, а остальные 15% в течение истечения срока в 85 дней. В результате оптимального решения показатель </w:t>
      </w:r>
      <w:r w:rsidRPr="00DE3D72">
        <w:rPr>
          <w:rFonts w:ascii="Times" w:hAnsi="Times"/>
          <w:lang w:val="en-US"/>
        </w:rPr>
        <w:t>DSO</w:t>
      </w:r>
      <w:r w:rsidRPr="00DE3D72">
        <w:rPr>
          <w:rFonts w:ascii="Times" w:hAnsi="Times"/>
        </w:rPr>
        <w:t xml:space="preserve"> удалось сократить до </w:t>
      </w:r>
      <w:r>
        <w:rPr>
          <w:rFonts w:ascii="Times" w:hAnsi="Times"/>
        </w:rPr>
        <w:t>15,3</w:t>
      </w:r>
      <w:r w:rsidRPr="00DE3D72">
        <w:rPr>
          <w:rFonts w:ascii="Times" w:hAnsi="Times"/>
        </w:rPr>
        <w:t xml:space="preserve"> </w:t>
      </w:r>
      <w:proofErr w:type="spellStart"/>
      <w:r w:rsidRPr="00DE3D72">
        <w:rPr>
          <w:rFonts w:ascii="Times" w:hAnsi="Times"/>
        </w:rPr>
        <w:t>дн</w:t>
      </w:r>
      <w:proofErr w:type="spellEnd"/>
      <w:r w:rsidRPr="00DE3D72">
        <w:rPr>
          <w:rFonts w:ascii="Times" w:hAnsi="Times"/>
        </w:rPr>
        <w:t xml:space="preserve">. </w:t>
      </w:r>
    </w:p>
    <w:p w14:paraId="48E970E8" w14:textId="77777777" w:rsidR="0004741A" w:rsidRPr="00315585" w:rsidRDefault="0004741A" w:rsidP="00315585">
      <w:pPr>
        <w:spacing w:line="360" w:lineRule="auto"/>
        <w:ind w:firstLine="709"/>
        <w:jc w:val="both"/>
        <w:rPr>
          <w:rFonts w:ascii="Times" w:hAnsi="Times"/>
        </w:rPr>
      </w:pPr>
      <w:r w:rsidRPr="00315585">
        <w:rPr>
          <w:rFonts w:ascii="Times" w:hAnsi="Times"/>
        </w:rPr>
        <w:t xml:space="preserve">Как следствие, цикл обращения денежных средств теперь входит в заданный интервал [-23;36] у обеих компаний. Как было показано из исходных данных, у компании А показатель ССС был за пределами допустимого интервала в каждый из годов. Относительно компании В: только в 2015 и 2018 годах показатель ССС в заданный интервал [-23;36], но благодаря оптимизации цикл обращения денежных средств также удалось улучшить. Так, в 2015 году оптимизированный показатель ССС улучшился до 7,33 </w:t>
      </w:r>
      <w:proofErr w:type="spellStart"/>
      <w:r w:rsidRPr="00315585">
        <w:rPr>
          <w:rFonts w:ascii="Times" w:hAnsi="Times"/>
        </w:rPr>
        <w:t>дн</w:t>
      </w:r>
      <w:proofErr w:type="spellEnd"/>
      <w:r w:rsidRPr="00315585">
        <w:rPr>
          <w:rFonts w:ascii="Times" w:hAnsi="Times"/>
        </w:rPr>
        <w:t xml:space="preserve">, а в 2018 году – до -4,4 </w:t>
      </w:r>
      <w:proofErr w:type="spellStart"/>
      <w:r w:rsidRPr="00315585">
        <w:rPr>
          <w:rFonts w:ascii="Times" w:hAnsi="Times"/>
        </w:rPr>
        <w:t>дн</w:t>
      </w:r>
      <w:proofErr w:type="spellEnd"/>
      <w:r w:rsidRPr="00315585">
        <w:rPr>
          <w:rFonts w:ascii="Times" w:hAnsi="Times"/>
        </w:rPr>
        <w:t xml:space="preserve">. Здесь отрицательный показатель ССС свидетельствует о том, что продолжительность операционного цикла компании В больше, нежели продолжительность цикла оборачиваемости кредиторской задолженности, то есть компания В </w:t>
      </w:r>
      <w:proofErr w:type="spellStart"/>
      <w:r w:rsidRPr="00315585">
        <w:rPr>
          <w:rFonts w:ascii="Times" w:hAnsi="Times"/>
        </w:rPr>
        <w:t>в</w:t>
      </w:r>
      <w:proofErr w:type="spellEnd"/>
      <w:r w:rsidRPr="00315585">
        <w:rPr>
          <w:rFonts w:ascii="Times" w:hAnsi="Times"/>
        </w:rPr>
        <w:t xml:space="preserve"> данный период обладает временно свободными денежными средствами. </w:t>
      </w:r>
    </w:p>
    <w:p w14:paraId="3E9D41E8" w14:textId="494489F7" w:rsidR="0004741A" w:rsidRPr="003E5C50" w:rsidRDefault="00EE1F4C" w:rsidP="0004741A">
      <w:pPr>
        <w:spacing w:line="360" w:lineRule="auto"/>
        <w:ind w:firstLine="709"/>
        <w:jc w:val="both"/>
        <w:rPr>
          <w:rFonts w:ascii="Times" w:hAnsi="Times"/>
        </w:rPr>
      </w:pPr>
      <w:r>
        <w:rPr>
          <w:rFonts w:ascii="Times" w:hAnsi="Times"/>
        </w:rPr>
        <w:t>Б</w:t>
      </w:r>
      <w:r w:rsidR="0004741A" w:rsidRPr="003E5C50">
        <w:rPr>
          <w:rFonts w:ascii="Times" w:hAnsi="Times"/>
        </w:rPr>
        <w:t xml:space="preserve">лагодаря новым показателям удалось оптимизировать и затраты на оборотный капитал каждой конкретной компании и, соответственно, значительно снизились общие затраты цепи. Так, при помощи оптимизационной модели, как видно из таблицы ниже, совокупные затраты удалось снизить на 80% в 2013 году, на 42% в 2014 году, на 73% в 2015 году, а также на 64% и 48% в 2017-ом и 2018-ом годах соответственно. В совокупные затраты на рабочий капитал были также включены затраты по факторингу, описанные в модели во 2 главе. Сумму затрат на внедрение инструмента факторинга можно видеть </w:t>
      </w:r>
      <w:r w:rsidR="00315585">
        <w:rPr>
          <w:rFonts w:ascii="Times" w:hAnsi="Times"/>
        </w:rPr>
        <w:t>на рис. 3.6</w:t>
      </w:r>
      <w:r w:rsidR="0004741A" w:rsidRPr="003E5C50">
        <w:rPr>
          <w:rFonts w:ascii="Times" w:hAnsi="Times"/>
        </w:rPr>
        <w:t xml:space="preserve">. </w:t>
      </w:r>
      <w:r w:rsidR="00315585">
        <w:rPr>
          <w:rFonts w:ascii="Times" w:hAnsi="Times"/>
        </w:rPr>
        <w:t xml:space="preserve">Результаты моделирования демонстрируют лучшие показатели в рамках оптимизационной модели, нежели реальные показатели, что может быть связано с внутренней политикой компании А по ведению бухгалтерской отчетности. </w:t>
      </w:r>
    </w:p>
    <w:p w14:paraId="31F64204" w14:textId="77777777" w:rsidR="0004741A" w:rsidRPr="003E5C50" w:rsidRDefault="00315585" w:rsidP="00B67C7E">
      <w:pPr>
        <w:spacing w:line="360" w:lineRule="auto"/>
        <w:ind w:firstLine="709"/>
        <w:jc w:val="both"/>
        <w:rPr>
          <w:rFonts w:ascii="Times" w:hAnsi="Times"/>
        </w:rPr>
      </w:pPr>
      <w:r>
        <w:rPr>
          <w:rFonts w:ascii="Times" w:hAnsi="Times"/>
        </w:rPr>
        <w:t>Благодаря</w:t>
      </w:r>
      <w:r w:rsidR="0004741A" w:rsidRPr="003E5C50">
        <w:rPr>
          <w:rFonts w:ascii="Times" w:hAnsi="Times"/>
        </w:rPr>
        <w:t xml:space="preserve"> проведенным операциям также удалось существенно сократить показатель совместного цикла обращения денежных средств. Так как полученные результаты являются достижимыми в рамках данных взаимоотношений, далее было принято решение проверить модель оптимизации финансирования запасов.</w:t>
      </w:r>
    </w:p>
    <w:p w14:paraId="49260F33" w14:textId="6CE2CC59" w:rsidR="00EE1F4C" w:rsidRPr="00EE1F4C" w:rsidRDefault="00EE1F4C" w:rsidP="00EE1F4C">
      <w:pPr>
        <w:pStyle w:val="a6"/>
        <w:keepNext/>
        <w:jc w:val="right"/>
        <w:rPr>
          <w:rFonts w:ascii="Times" w:hAnsi="Times"/>
          <w:i w:val="0"/>
          <w:iCs w:val="0"/>
          <w:color w:val="000000" w:themeColor="text1"/>
          <w:sz w:val="21"/>
          <w:szCs w:val="21"/>
        </w:rPr>
      </w:pPr>
      <w:r w:rsidRPr="003070EA">
        <w:rPr>
          <w:rFonts w:ascii="Times" w:hAnsi="Times"/>
          <w:b/>
          <w:bCs/>
          <w:i w:val="0"/>
          <w:iCs w:val="0"/>
          <w:color w:val="000000" w:themeColor="text1"/>
          <w:sz w:val="21"/>
          <w:szCs w:val="21"/>
        </w:rPr>
        <w:lastRenderedPageBreak/>
        <w:t>Таблица 3.</w:t>
      </w:r>
      <w:r>
        <w:rPr>
          <w:rFonts w:ascii="Times" w:hAnsi="Times"/>
          <w:b/>
          <w:bCs/>
          <w:i w:val="0"/>
          <w:iCs w:val="0"/>
          <w:color w:val="000000" w:themeColor="text1"/>
          <w:sz w:val="21"/>
          <w:szCs w:val="21"/>
        </w:rPr>
        <w:t>7</w:t>
      </w:r>
      <w:r w:rsidRPr="003070EA">
        <w:rPr>
          <w:rFonts w:ascii="Times" w:hAnsi="Times"/>
          <w:i w:val="0"/>
          <w:iCs w:val="0"/>
          <w:color w:val="000000" w:themeColor="text1"/>
          <w:sz w:val="21"/>
          <w:szCs w:val="21"/>
        </w:rPr>
        <w:t xml:space="preserve"> </w:t>
      </w:r>
      <w:r w:rsidRPr="00EE1F4C">
        <w:rPr>
          <w:rFonts w:ascii="Times" w:hAnsi="Times"/>
          <w:i w:val="0"/>
          <w:iCs w:val="0"/>
          <w:color w:val="000000" w:themeColor="text1"/>
          <w:sz w:val="21"/>
          <w:szCs w:val="21"/>
        </w:rPr>
        <w:t>Результаты оптимизации по модели факторинга за 2013-2015 гг.</w:t>
      </w:r>
    </w:p>
    <w:p w14:paraId="323DE928" w14:textId="7C368558" w:rsidR="0004741A" w:rsidRPr="00EE1F4C" w:rsidRDefault="0004741A" w:rsidP="00EE1F4C">
      <w:pPr>
        <w:keepNext/>
        <w:spacing w:line="360" w:lineRule="auto"/>
        <w:ind w:firstLine="709"/>
        <w:jc w:val="center"/>
        <w:rPr>
          <w:rFonts w:ascii="Times" w:hAnsi="Times"/>
        </w:rPr>
      </w:pPr>
      <w:r w:rsidRPr="003E5C50">
        <w:rPr>
          <w:rFonts w:ascii="Times" w:hAnsi="Times"/>
          <w:noProof/>
        </w:rPr>
        <w:drawing>
          <wp:inline distT="0" distB="0" distL="0" distR="0" wp14:anchorId="30D1C30D" wp14:editId="7A348EBA">
            <wp:extent cx="5338916" cy="1560158"/>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2583" cy="1584607"/>
                    </a:xfrm>
                    <a:prstGeom prst="rect">
                      <a:avLst/>
                    </a:prstGeom>
                  </pic:spPr>
                </pic:pic>
              </a:graphicData>
            </a:graphic>
          </wp:inline>
        </w:drawing>
      </w:r>
    </w:p>
    <w:p w14:paraId="0C266DDD" w14:textId="52A669B8" w:rsidR="0004741A" w:rsidRDefault="0004741A" w:rsidP="0004741A">
      <w:pPr>
        <w:rPr>
          <w:rFonts w:ascii="Times" w:hAnsi="Times"/>
        </w:rPr>
      </w:pPr>
    </w:p>
    <w:p w14:paraId="55328F49" w14:textId="6928DECB" w:rsidR="00EE1F4C" w:rsidRPr="00EE1F4C" w:rsidRDefault="00EE1F4C" w:rsidP="00EE1F4C">
      <w:pPr>
        <w:pStyle w:val="a6"/>
        <w:keepNext/>
        <w:jc w:val="right"/>
        <w:rPr>
          <w:rFonts w:ascii="Times" w:hAnsi="Times"/>
          <w:i w:val="0"/>
          <w:iCs w:val="0"/>
          <w:color w:val="000000" w:themeColor="text1"/>
          <w:sz w:val="21"/>
          <w:szCs w:val="21"/>
        </w:rPr>
      </w:pPr>
      <w:r w:rsidRPr="003070EA">
        <w:rPr>
          <w:rFonts w:ascii="Times" w:hAnsi="Times"/>
          <w:b/>
          <w:bCs/>
          <w:i w:val="0"/>
          <w:iCs w:val="0"/>
          <w:color w:val="000000" w:themeColor="text1"/>
          <w:sz w:val="21"/>
          <w:szCs w:val="21"/>
        </w:rPr>
        <w:t>Таблица 3.</w:t>
      </w:r>
      <w:r>
        <w:rPr>
          <w:rFonts w:ascii="Times" w:hAnsi="Times"/>
          <w:b/>
          <w:bCs/>
          <w:i w:val="0"/>
          <w:iCs w:val="0"/>
          <w:color w:val="000000" w:themeColor="text1"/>
          <w:sz w:val="21"/>
          <w:szCs w:val="21"/>
        </w:rPr>
        <w:t>8</w:t>
      </w:r>
      <w:r w:rsidRPr="003070EA">
        <w:rPr>
          <w:rFonts w:ascii="Times" w:hAnsi="Times"/>
          <w:i w:val="0"/>
          <w:iCs w:val="0"/>
          <w:color w:val="000000" w:themeColor="text1"/>
          <w:sz w:val="21"/>
          <w:szCs w:val="21"/>
        </w:rPr>
        <w:t xml:space="preserve"> </w:t>
      </w:r>
      <w:r w:rsidRPr="00EE1F4C">
        <w:rPr>
          <w:rFonts w:ascii="Times" w:hAnsi="Times"/>
          <w:i w:val="0"/>
          <w:iCs w:val="0"/>
          <w:color w:val="000000" w:themeColor="text1"/>
          <w:sz w:val="21"/>
          <w:szCs w:val="21"/>
        </w:rPr>
        <w:t>Результаты оптимизации по модели факторинга за 2017-2018 гг.</w:t>
      </w:r>
    </w:p>
    <w:p w14:paraId="395171F4" w14:textId="77777777" w:rsidR="0004741A" w:rsidRPr="003E5C50" w:rsidRDefault="0004741A" w:rsidP="00623271">
      <w:pPr>
        <w:keepNext/>
        <w:jc w:val="center"/>
        <w:rPr>
          <w:rFonts w:ascii="Times" w:hAnsi="Times"/>
        </w:rPr>
      </w:pPr>
      <w:r w:rsidRPr="003E5C50">
        <w:rPr>
          <w:rFonts w:ascii="Times" w:hAnsi="Times"/>
          <w:noProof/>
        </w:rPr>
        <w:drawing>
          <wp:inline distT="0" distB="0" distL="0" distR="0" wp14:anchorId="4D5480F0" wp14:editId="3DE34B55">
            <wp:extent cx="4494179" cy="1784770"/>
            <wp:effectExtent l="0" t="0" r="190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42608" cy="1804003"/>
                    </a:xfrm>
                    <a:prstGeom prst="rect">
                      <a:avLst/>
                    </a:prstGeom>
                  </pic:spPr>
                </pic:pic>
              </a:graphicData>
            </a:graphic>
          </wp:inline>
        </w:drawing>
      </w:r>
    </w:p>
    <w:p w14:paraId="6EE3D18F" w14:textId="77777777" w:rsidR="00EE1F4C" w:rsidRDefault="00EE1F4C" w:rsidP="00EE1F4C">
      <w:pPr>
        <w:pStyle w:val="a6"/>
        <w:keepNext/>
        <w:rPr>
          <w:rFonts w:ascii="Times" w:hAnsi="Times"/>
          <w:b/>
          <w:bCs/>
          <w:i w:val="0"/>
          <w:iCs w:val="0"/>
          <w:color w:val="000000" w:themeColor="text1"/>
          <w:sz w:val="21"/>
          <w:szCs w:val="21"/>
        </w:rPr>
      </w:pPr>
    </w:p>
    <w:p w14:paraId="2FE5B161" w14:textId="73E5010A" w:rsidR="00EE1F4C" w:rsidRPr="00EE1F4C" w:rsidRDefault="00EE1F4C" w:rsidP="00EE1F4C">
      <w:pPr>
        <w:pStyle w:val="a6"/>
        <w:keepNext/>
        <w:jc w:val="right"/>
        <w:rPr>
          <w:rFonts w:ascii="Times" w:hAnsi="Times"/>
          <w:i w:val="0"/>
          <w:iCs w:val="0"/>
          <w:color w:val="000000" w:themeColor="text1"/>
          <w:sz w:val="21"/>
          <w:szCs w:val="21"/>
        </w:rPr>
      </w:pPr>
      <w:r w:rsidRPr="003070EA">
        <w:rPr>
          <w:rFonts w:ascii="Times" w:hAnsi="Times"/>
          <w:b/>
          <w:bCs/>
          <w:i w:val="0"/>
          <w:iCs w:val="0"/>
          <w:color w:val="000000" w:themeColor="text1"/>
          <w:sz w:val="21"/>
          <w:szCs w:val="21"/>
        </w:rPr>
        <w:t>Таблица 3.</w:t>
      </w:r>
      <w:r>
        <w:rPr>
          <w:rFonts w:ascii="Times" w:hAnsi="Times"/>
          <w:b/>
          <w:bCs/>
          <w:i w:val="0"/>
          <w:iCs w:val="0"/>
          <w:color w:val="000000" w:themeColor="text1"/>
          <w:sz w:val="21"/>
          <w:szCs w:val="21"/>
        </w:rPr>
        <w:t>9</w:t>
      </w:r>
      <w:r w:rsidRPr="003070EA">
        <w:rPr>
          <w:rFonts w:ascii="Times" w:hAnsi="Times"/>
          <w:i w:val="0"/>
          <w:iCs w:val="0"/>
          <w:color w:val="000000" w:themeColor="text1"/>
          <w:sz w:val="21"/>
          <w:szCs w:val="21"/>
        </w:rPr>
        <w:t xml:space="preserve"> </w:t>
      </w:r>
      <w:r w:rsidRPr="00EE1F4C">
        <w:rPr>
          <w:rFonts w:ascii="Times" w:hAnsi="Times"/>
          <w:i w:val="0"/>
          <w:iCs w:val="0"/>
          <w:color w:val="000000" w:themeColor="text1"/>
          <w:sz w:val="21"/>
          <w:szCs w:val="21"/>
        </w:rPr>
        <w:t>Затраты на факторинг в оптимизационной модели</w:t>
      </w:r>
    </w:p>
    <w:p w14:paraId="6F83BCDF" w14:textId="77777777" w:rsidR="0004741A" w:rsidRPr="003E5C50" w:rsidRDefault="0004741A" w:rsidP="00623271">
      <w:pPr>
        <w:keepNext/>
        <w:spacing w:line="360" w:lineRule="auto"/>
        <w:ind w:firstLine="709"/>
        <w:jc w:val="center"/>
        <w:rPr>
          <w:rFonts w:ascii="Times" w:hAnsi="Times"/>
        </w:rPr>
      </w:pPr>
      <w:r w:rsidRPr="003E5C50">
        <w:rPr>
          <w:rFonts w:ascii="Times" w:hAnsi="Times"/>
          <w:noProof/>
        </w:rPr>
        <w:drawing>
          <wp:inline distT="0" distB="0" distL="0" distR="0" wp14:anchorId="53CDD50B" wp14:editId="082CD80A">
            <wp:extent cx="4868333" cy="367631"/>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393" cy="432956"/>
                    </a:xfrm>
                    <a:prstGeom prst="rect">
                      <a:avLst/>
                    </a:prstGeom>
                  </pic:spPr>
                </pic:pic>
              </a:graphicData>
            </a:graphic>
          </wp:inline>
        </w:drawing>
      </w:r>
    </w:p>
    <w:p w14:paraId="3F2D0880" w14:textId="77777777" w:rsidR="00EE1F4C" w:rsidRDefault="00EE1F4C" w:rsidP="009E1938">
      <w:pPr>
        <w:spacing w:line="360" w:lineRule="auto"/>
        <w:ind w:firstLine="709"/>
        <w:jc w:val="both"/>
        <w:rPr>
          <w:rFonts w:ascii="Times" w:hAnsi="Times"/>
        </w:rPr>
      </w:pPr>
    </w:p>
    <w:p w14:paraId="7206169F" w14:textId="458EFEB9" w:rsidR="009E1938" w:rsidRPr="003E3549" w:rsidRDefault="009E1938" w:rsidP="009E1938">
      <w:pPr>
        <w:spacing w:line="360" w:lineRule="auto"/>
        <w:ind w:firstLine="709"/>
        <w:jc w:val="both"/>
        <w:rPr>
          <w:rFonts w:ascii="Times" w:hAnsi="Times"/>
        </w:rPr>
      </w:pPr>
      <w:r w:rsidRPr="009E1938">
        <w:rPr>
          <w:rFonts w:ascii="Times" w:hAnsi="Times"/>
        </w:rPr>
        <w:t xml:space="preserve">Из </w:t>
      </w:r>
      <w:r w:rsidR="00EE1F4C">
        <w:rPr>
          <w:rFonts w:ascii="Times" w:hAnsi="Times"/>
        </w:rPr>
        <w:t>таблиц 3.7-3.9</w:t>
      </w:r>
      <w:r w:rsidRPr="009E1938">
        <w:rPr>
          <w:rFonts w:ascii="Times" w:hAnsi="Times"/>
        </w:rPr>
        <w:t xml:space="preserve"> видно, что модель помогает снизить затраты на большое число процентных пунктов – в определённые периоды на 60-70%. </w:t>
      </w:r>
      <w:r>
        <w:rPr>
          <w:rFonts w:ascii="Times" w:hAnsi="Times"/>
        </w:rPr>
        <w:t xml:space="preserve">В реальных условиях ведения бизнеса достичь таких показателей за один период может быть сложно, поэтому было принято решение проверить модель с другой стороны: задать определенный показатель снижения затрат, то есть на сколько процентных пунктов нам стоит снизить затраты за период, чтобы получить реалистичный результат. Результаты оптимизации представлены </w:t>
      </w:r>
      <w:r w:rsidR="003E3549">
        <w:rPr>
          <w:rFonts w:ascii="Times" w:hAnsi="Times"/>
        </w:rPr>
        <w:t xml:space="preserve">в </w:t>
      </w:r>
      <w:r w:rsidR="00F07FF0">
        <w:rPr>
          <w:rFonts w:ascii="Times" w:hAnsi="Times"/>
        </w:rPr>
        <w:t>таблицах в приложении 4 (П.4.1-П.4.3)</w:t>
      </w:r>
    </w:p>
    <w:p w14:paraId="2EB33B10" w14:textId="67474D10" w:rsidR="003E3549" w:rsidRPr="00B93E4A" w:rsidRDefault="008D2CE9" w:rsidP="00B93E4A">
      <w:pPr>
        <w:spacing w:line="360" w:lineRule="auto"/>
        <w:ind w:firstLine="709"/>
        <w:jc w:val="both"/>
        <w:rPr>
          <w:rFonts w:ascii="Times" w:hAnsi="Times"/>
        </w:rPr>
      </w:pPr>
      <w:r>
        <w:rPr>
          <w:rFonts w:ascii="Times" w:hAnsi="Times"/>
        </w:rPr>
        <w:t xml:space="preserve">Из новых результатов оптимизации видно, что при заданном проценте сокращения затрат (например, необходимо сократить затраты на </w:t>
      </w:r>
      <w:r w:rsidR="004E3064">
        <w:rPr>
          <w:rFonts w:ascii="Times" w:hAnsi="Times"/>
        </w:rPr>
        <w:t>40</w:t>
      </w:r>
      <w:r>
        <w:rPr>
          <w:rFonts w:ascii="Times" w:hAnsi="Times"/>
        </w:rPr>
        <w:t>% в 201</w:t>
      </w:r>
      <w:r w:rsidR="004E3064">
        <w:rPr>
          <w:rFonts w:ascii="Times" w:hAnsi="Times"/>
        </w:rPr>
        <w:t>5</w:t>
      </w:r>
      <w:r>
        <w:rPr>
          <w:rFonts w:ascii="Times" w:hAnsi="Times"/>
        </w:rPr>
        <w:t xml:space="preserve"> г) видно, что изменяется как доля платежа и совместный период обращения денежных средств (СССС), так и общая сумма затрат на факторинг. </w:t>
      </w:r>
      <w:r w:rsidR="004E3064">
        <w:rPr>
          <w:rFonts w:ascii="Times" w:hAnsi="Times"/>
        </w:rPr>
        <w:t xml:space="preserve">В связи с тем, что мы задали в качестве целевой функции сокращение затрат на определенный процент, сумма затрат на факторинг в каждый из периодов также сократилась. </w:t>
      </w:r>
      <w:r w:rsidR="003E3549">
        <w:rPr>
          <w:rFonts w:ascii="Times" w:hAnsi="Times"/>
          <w:color w:val="000000" w:themeColor="text1"/>
        </w:rPr>
        <w:br w:type="page"/>
      </w:r>
    </w:p>
    <w:p w14:paraId="0F40DF96" w14:textId="79951940" w:rsidR="0004741A" w:rsidRDefault="0004741A" w:rsidP="003E3549">
      <w:pPr>
        <w:pStyle w:val="2"/>
        <w:numPr>
          <w:ilvl w:val="1"/>
          <w:numId w:val="25"/>
        </w:numPr>
        <w:rPr>
          <w:rFonts w:ascii="Times" w:hAnsi="Times"/>
          <w:color w:val="000000" w:themeColor="text1"/>
          <w:sz w:val="24"/>
          <w:szCs w:val="24"/>
        </w:rPr>
      </w:pPr>
      <w:bookmarkStart w:id="36" w:name="_Toc41765453"/>
      <w:r w:rsidRPr="007A64AB">
        <w:rPr>
          <w:rFonts w:ascii="Times" w:hAnsi="Times"/>
          <w:color w:val="000000" w:themeColor="text1"/>
          <w:sz w:val="24"/>
          <w:szCs w:val="24"/>
        </w:rPr>
        <w:lastRenderedPageBreak/>
        <w:t>Применение модели финансирования запасов</w:t>
      </w:r>
      <w:bookmarkEnd w:id="36"/>
    </w:p>
    <w:p w14:paraId="32A32441" w14:textId="77777777" w:rsidR="003E3549" w:rsidRPr="003E3549" w:rsidRDefault="003E3549" w:rsidP="003E3549">
      <w:pPr>
        <w:ind w:left="480"/>
        <w:rPr>
          <w:lang w:eastAsia="en-US"/>
        </w:rPr>
      </w:pPr>
    </w:p>
    <w:p w14:paraId="46CE42E0" w14:textId="6107E2B0" w:rsidR="0004741A" w:rsidRPr="003E5C50" w:rsidRDefault="0004741A" w:rsidP="0004741A">
      <w:pPr>
        <w:spacing w:line="360" w:lineRule="auto"/>
        <w:ind w:firstLine="709"/>
        <w:jc w:val="both"/>
        <w:rPr>
          <w:rFonts w:ascii="Times" w:hAnsi="Times"/>
        </w:rPr>
      </w:pPr>
      <w:r w:rsidRPr="003E5C50">
        <w:rPr>
          <w:rFonts w:ascii="Times" w:hAnsi="Times"/>
        </w:rPr>
        <w:t xml:space="preserve">Как видно из </w:t>
      </w:r>
      <w:r w:rsidR="00DB1DF2">
        <w:rPr>
          <w:rFonts w:ascii="Times" w:hAnsi="Times"/>
        </w:rPr>
        <w:t>таблиц 3.13-3.15</w:t>
      </w:r>
      <w:r w:rsidRPr="003E5C50">
        <w:rPr>
          <w:rFonts w:ascii="Times" w:hAnsi="Times"/>
        </w:rPr>
        <w:t xml:space="preserve"> внедрение финансирования запасов позволяет оптимизировать ключевые финансовые показатели при помощи соблюдения следующих условий:</w:t>
      </w:r>
    </w:p>
    <w:p w14:paraId="71E86CDB" w14:textId="77777777" w:rsidR="0004741A" w:rsidRPr="003E5C50" w:rsidRDefault="0004741A" w:rsidP="0004741A">
      <w:pPr>
        <w:pStyle w:val="a9"/>
        <w:numPr>
          <w:ilvl w:val="0"/>
          <w:numId w:val="9"/>
        </w:numPr>
        <w:spacing w:line="360" w:lineRule="auto"/>
        <w:jc w:val="both"/>
        <w:rPr>
          <w:rFonts w:ascii="Times" w:hAnsi="Times"/>
        </w:rPr>
      </w:pPr>
      <w:r w:rsidRPr="003E5C50">
        <w:rPr>
          <w:rFonts w:ascii="Times" w:hAnsi="Times"/>
        </w:rPr>
        <w:t>В 2013 году 68% от общего объема запасов поставляется как есть (непосредственно от поставщика к производителю), в то время как 32% запасов поставляется через провайдера логистических услуг, при этом провайдер хранит запасы на собственном складе в течение 18 дней на момент совершения сделки. Ежегодные затраты на использование данного инструмента составляют 1929,62 тыс. Внедрение данного инструмента позволяет сократить общие затраты цепочки поставок более, чем на половину – на 55,26%.</w:t>
      </w:r>
    </w:p>
    <w:p w14:paraId="7CA4F375" w14:textId="77777777" w:rsidR="0004741A" w:rsidRPr="003E5C50" w:rsidRDefault="0004741A" w:rsidP="0004741A">
      <w:pPr>
        <w:pStyle w:val="a9"/>
        <w:numPr>
          <w:ilvl w:val="0"/>
          <w:numId w:val="9"/>
        </w:numPr>
        <w:spacing w:line="360" w:lineRule="auto"/>
        <w:jc w:val="both"/>
        <w:rPr>
          <w:rFonts w:ascii="Times" w:hAnsi="Times"/>
        </w:rPr>
      </w:pPr>
      <w:r w:rsidRPr="003E5C50">
        <w:rPr>
          <w:rFonts w:ascii="Times" w:hAnsi="Times"/>
        </w:rPr>
        <w:t xml:space="preserve">В 2014 году предполагается, что 59% от общего объема запасов поставляется от поставщика к производителю, в то время как 41% запасов поставляется через провайдера логистических услуг, при этом провайдер хранит запасы на собственном складе в течение 15 дней на момент совершения сделки. Ежегодные затраты на использование данного инструмента составляют 1973,68 тыс. руб. Найденное оптимальное решение позволяет сократить общие затраты цепочки поставок лишь на 14,44%. </w:t>
      </w:r>
    </w:p>
    <w:p w14:paraId="5F1CD0E7" w14:textId="77777777" w:rsidR="0004741A" w:rsidRPr="003E5C50" w:rsidRDefault="0004741A" w:rsidP="0004741A">
      <w:pPr>
        <w:pStyle w:val="a9"/>
        <w:numPr>
          <w:ilvl w:val="0"/>
          <w:numId w:val="9"/>
        </w:numPr>
        <w:spacing w:line="360" w:lineRule="auto"/>
        <w:jc w:val="both"/>
        <w:rPr>
          <w:rFonts w:ascii="Times" w:hAnsi="Times"/>
        </w:rPr>
      </w:pPr>
      <w:r w:rsidRPr="003E5C50">
        <w:rPr>
          <w:rFonts w:ascii="Times" w:hAnsi="Times"/>
        </w:rPr>
        <w:t xml:space="preserve">В 2015 году в рамках оптимизационной модели предлагается 24% от общего объема запасов поставлять от поставщика к производителю напрямую, в то время как 76% запасов поставлять через провайдера логистических услуг, что позволяет значительно оптимизировать показатели </w:t>
      </w:r>
      <w:r w:rsidRPr="003E5C50">
        <w:rPr>
          <w:rFonts w:ascii="Times" w:hAnsi="Times"/>
          <w:lang w:val="en-US"/>
        </w:rPr>
        <w:t>DIO</w:t>
      </w:r>
      <w:r w:rsidRPr="003E5C50">
        <w:rPr>
          <w:rFonts w:ascii="Times" w:hAnsi="Times"/>
        </w:rPr>
        <w:t xml:space="preserve"> поставщика и сократить затраты на хранение запасов; при этом провайдер хранит запасы на собственном складе в течение 8 дней на момент совершения сделки. Ежегодные затраты на использование данного инструмента составляют 2849,82 тыс. руб. Найденное оптимальное решение позволяет сократить общие затраты цепочки поставок на 51,52%. </w:t>
      </w:r>
    </w:p>
    <w:p w14:paraId="6F87226E" w14:textId="77777777" w:rsidR="0004741A" w:rsidRPr="003E5C50" w:rsidRDefault="0004741A" w:rsidP="0004741A">
      <w:pPr>
        <w:pStyle w:val="a9"/>
        <w:numPr>
          <w:ilvl w:val="0"/>
          <w:numId w:val="9"/>
        </w:numPr>
        <w:spacing w:line="360" w:lineRule="auto"/>
        <w:jc w:val="both"/>
        <w:rPr>
          <w:rFonts w:ascii="Times" w:hAnsi="Times"/>
        </w:rPr>
      </w:pPr>
      <w:r w:rsidRPr="003E5C50">
        <w:rPr>
          <w:rFonts w:ascii="Times" w:hAnsi="Times"/>
        </w:rPr>
        <w:t xml:space="preserve">В 2017 году в рамках оптимизационной модели предлагается 10% от общего объема запасов поставлять от поставщика к производителю напрямую, а 90% запасов поставлять через провайдера логистических услуг, что позволяет еще лучше оптимизировать показатели </w:t>
      </w:r>
      <w:r w:rsidRPr="003E5C50">
        <w:rPr>
          <w:rFonts w:ascii="Times" w:hAnsi="Times"/>
          <w:lang w:val="en-US"/>
        </w:rPr>
        <w:t>DIO</w:t>
      </w:r>
      <w:r w:rsidRPr="003E5C50">
        <w:rPr>
          <w:rFonts w:ascii="Times" w:hAnsi="Times"/>
        </w:rPr>
        <w:t xml:space="preserve"> поставщика и еще больше сократить затраты на хранение запасов; при этом провайдер хранит запасы на собственном складе в течение 10 дней до востребования компанией В. Ежегодные затраты на использование данного инструмента составляют 5497,83 тыс. руб. Однако данное оптимальное решение позволяет сократить общие затраты цепочки поставок лишь на 6,38%. </w:t>
      </w:r>
    </w:p>
    <w:p w14:paraId="2E40C11C" w14:textId="77777777" w:rsidR="0004741A" w:rsidRPr="003E5C50" w:rsidRDefault="0004741A" w:rsidP="0004741A">
      <w:pPr>
        <w:pStyle w:val="a9"/>
        <w:numPr>
          <w:ilvl w:val="0"/>
          <w:numId w:val="9"/>
        </w:numPr>
        <w:spacing w:line="360" w:lineRule="auto"/>
        <w:jc w:val="both"/>
        <w:rPr>
          <w:rFonts w:ascii="Times" w:hAnsi="Times"/>
        </w:rPr>
      </w:pPr>
      <w:r w:rsidRPr="003E5C50">
        <w:rPr>
          <w:rFonts w:ascii="Times" w:hAnsi="Times"/>
        </w:rPr>
        <w:lastRenderedPageBreak/>
        <w:t>Результаты оптимизации в 2018 году были таковы, что как и в прошлой модели 10% от общего объема запасов поставлять от поставщика к производителю напрямую, а 90% запасов поставлять через провайдера логистических услуг; при этом провайдер хранит запасы на собственном складе в течение 15 дней до востребования компанией В. Ежегодные затраты на использование данного инструмента составляют 8150,94 тыс. руб. Данное оптимальное решение позволяет сократить совокупные затраты цепочки поставок на 68,98%</w:t>
      </w:r>
    </w:p>
    <w:p w14:paraId="053D1F6D" w14:textId="11AED875" w:rsidR="0004741A" w:rsidRPr="003E5C50" w:rsidRDefault="0004741A" w:rsidP="0004741A">
      <w:pPr>
        <w:spacing w:line="360" w:lineRule="auto"/>
        <w:ind w:firstLine="709"/>
        <w:jc w:val="both"/>
        <w:rPr>
          <w:rFonts w:ascii="Times" w:hAnsi="Times"/>
        </w:rPr>
      </w:pPr>
      <w:r w:rsidRPr="003E5C50">
        <w:rPr>
          <w:rFonts w:ascii="Times" w:hAnsi="Times"/>
        </w:rPr>
        <w:t>Протестированные модели оптимизации также позволяют оптимизировать цикл обращения денежных средств</w:t>
      </w:r>
      <w:r w:rsidR="00DB1DF2">
        <w:rPr>
          <w:rFonts w:ascii="Times" w:hAnsi="Times"/>
        </w:rPr>
        <w:t xml:space="preserve">. В </w:t>
      </w:r>
      <w:r w:rsidRPr="003E5C50">
        <w:rPr>
          <w:rFonts w:ascii="Times" w:hAnsi="Times"/>
        </w:rPr>
        <w:t xml:space="preserve">результате у компании А в 2013 г. показатель ССС сократился до 23 </w:t>
      </w:r>
      <w:proofErr w:type="spellStart"/>
      <w:r w:rsidRPr="003E5C50">
        <w:rPr>
          <w:rFonts w:ascii="Times" w:hAnsi="Times"/>
        </w:rPr>
        <w:t>дн</w:t>
      </w:r>
      <w:proofErr w:type="spellEnd"/>
      <w:r w:rsidRPr="003E5C50">
        <w:rPr>
          <w:rFonts w:ascii="Times" w:hAnsi="Times"/>
        </w:rPr>
        <w:t xml:space="preserve">; в 2014 г. сократился до 9,73 </w:t>
      </w:r>
      <w:proofErr w:type="spellStart"/>
      <w:r w:rsidRPr="003E5C50">
        <w:rPr>
          <w:rFonts w:ascii="Times" w:hAnsi="Times"/>
        </w:rPr>
        <w:t>дн</w:t>
      </w:r>
      <w:proofErr w:type="spellEnd"/>
      <w:r w:rsidRPr="003E5C50">
        <w:rPr>
          <w:rFonts w:ascii="Times" w:hAnsi="Times"/>
        </w:rPr>
        <w:t xml:space="preserve">; в 2015 г. – до -6,66 </w:t>
      </w:r>
      <w:proofErr w:type="spellStart"/>
      <w:r w:rsidRPr="003E5C50">
        <w:rPr>
          <w:rFonts w:ascii="Times" w:hAnsi="Times"/>
        </w:rPr>
        <w:t>дн</w:t>
      </w:r>
      <w:proofErr w:type="spellEnd"/>
      <w:r w:rsidRPr="003E5C50">
        <w:rPr>
          <w:rFonts w:ascii="Times" w:hAnsi="Times"/>
        </w:rPr>
        <w:t xml:space="preserve">; в 2017 г. – сократился до -5,68 </w:t>
      </w:r>
      <w:proofErr w:type="spellStart"/>
      <w:r w:rsidRPr="003E5C50">
        <w:rPr>
          <w:rFonts w:ascii="Times" w:hAnsi="Times"/>
        </w:rPr>
        <w:t>дн</w:t>
      </w:r>
      <w:proofErr w:type="spellEnd"/>
      <w:r w:rsidRPr="003E5C50">
        <w:rPr>
          <w:rFonts w:ascii="Times" w:hAnsi="Times"/>
        </w:rPr>
        <w:t xml:space="preserve">, а в 2018 – до -4,91 </w:t>
      </w:r>
      <w:proofErr w:type="spellStart"/>
      <w:r w:rsidRPr="003E5C50">
        <w:rPr>
          <w:rFonts w:ascii="Times" w:hAnsi="Times"/>
        </w:rPr>
        <w:t>дн</w:t>
      </w:r>
      <w:proofErr w:type="spellEnd"/>
      <w:r w:rsidRPr="003E5C50">
        <w:rPr>
          <w:rFonts w:ascii="Times" w:hAnsi="Times"/>
        </w:rPr>
        <w:t xml:space="preserve">. Относительно компании В: только в 2015 и 2018 годах показатель ССС в заданный интервал [-23;36], но благодаря оптимизации цикл обращения денежных средств также удалось улучшить. Так, в 2015 году оптимизированный показатель ССС снизить до -20,26 </w:t>
      </w:r>
      <w:proofErr w:type="spellStart"/>
      <w:r w:rsidRPr="003E5C50">
        <w:rPr>
          <w:rFonts w:ascii="Times" w:hAnsi="Times"/>
        </w:rPr>
        <w:t>дн</w:t>
      </w:r>
      <w:proofErr w:type="spellEnd"/>
      <w:r w:rsidRPr="003E5C50">
        <w:rPr>
          <w:rFonts w:ascii="Times" w:hAnsi="Times"/>
        </w:rPr>
        <w:t xml:space="preserve">, а в 2018 году – до 25,76 </w:t>
      </w:r>
      <w:proofErr w:type="spellStart"/>
      <w:r w:rsidRPr="003E5C50">
        <w:rPr>
          <w:rFonts w:ascii="Times" w:hAnsi="Times"/>
        </w:rPr>
        <w:t>дн</w:t>
      </w:r>
      <w:proofErr w:type="spellEnd"/>
      <w:r w:rsidRPr="003E5C50">
        <w:rPr>
          <w:rFonts w:ascii="Times" w:hAnsi="Times"/>
        </w:rPr>
        <w:t xml:space="preserve">. </w:t>
      </w:r>
    </w:p>
    <w:p w14:paraId="584BDBC4" w14:textId="57085BA5" w:rsidR="00DB1DF2" w:rsidRPr="00623271" w:rsidRDefault="0004741A" w:rsidP="00623271">
      <w:pPr>
        <w:spacing w:line="360" w:lineRule="auto"/>
        <w:ind w:firstLine="709"/>
        <w:jc w:val="both"/>
        <w:rPr>
          <w:rFonts w:ascii="Times" w:hAnsi="Times"/>
        </w:rPr>
      </w:pPr>
      <w:r w:rsidRPr="003E5C50">
        <w:rPr>
          <w:rFonts w:ascii="Times" w:hAnsi="Times"/>
        </w:rPr>
        <w:t xml:space="preserve">Хотя модели показывают улучшенные показатели, в реальных условиях их довольно трудно достичь: так, показатель </w:t>
      </w:r>
      <w:r w:rsidRPr="003E5C50">
        <w:rPr>
          <w:rFonts w:ascii="Times" w:hAnsi="Times"/>
          <w:lang w:val="en-US"/>
        </w:rPr>
        <w:t>DIO</w:t>
      </w:r>
      <w:r w:rsidRPr="003E5C50">
        <w:rPr>
          <w:rFonts w:ascii="Times" w:hAnsi="Times"/>
        </w:rPr>
        <w:t xml:space="preserve"> компании В </w:t>
      </w:r>
      <w:proofErr w:type="spellStart"/>
      <w:r w:rsidRPr="003E5C50">
        <w:rPr>
          <w:rFonts w:ascii="Times" w:hAnsi="Times"/>
        </w:rPr>
        <w:t>в</w:t>
      </w:r>
      <w:proofErr w:type="spellEnd"/>
      <w:r w:rsidRPr="003E5C50">
        <w:rPr>
          <w:rFonts w:ascii="Times" w:hAnsi="Times"/>
        </w:rPr>
        <w:t xml:space="preserve"> 2015, 2017 и 2018 опустился </w:t>
      </w:r>
      <w:r w:rsidR="00BE786A">
        <w:rPr>
          <w:rFonts w:ascii="Times" w:hAnsi="Times"/>
        </w:rPr>
        <w:t xml:space="preserve">до </w:t>
      </w:r>
      <w:r w:rsidRPr="003E5C50">
        <w:rPr>
          <w:rFonts w:ascii="Times" w:hAnsi="Times"/>
        </w:rPr>
        <w:t xml:space="preserve">малых значений, которых можно достичь только в условиях постоянного бесперебойного производства, однако в таком случае необходимо учитывать и фактор сезонности продуктов, которые производит компания В. </w:t>
      </w:r>
    </w:p>
    <w:p w14:paraId="1F29053A" w14:textId="4EDEE6DF" w:rsidR="0004741A" w:rsidRPr="00623271" w:rsidRDefault="00DB1DF2" w:rsidP="00DB1DF2">
      <w:pPr>
        <w:pStyle w:val="a6"/>
        <w:jc w:val="right"/>
        <w:rPr>
          <w:rFonts w:ascii="Times" w:hAnsi="Times"/>
          <w:i w:val="0"/>
          <w:iCs w:val="0"/>
          <w:color w:val="000000" w:themeColor="text1"/>
          <w:sz w:val="22"/>
          <w:szCs w:val="22"/>
        </w:rPr>
      </w:pPr>
      <w:r w:rsidRPr="00623271">
        <w:rPr>
          <w:rFonts w:ascii="Times" w:hAnsi="Times"/>
          <w:b/>
          <w:bCs/>
          <w:i w:val="0"/>
          <w:iCs w:val="0"/>
          <w:color w:val="000000" w:themeColor="text1"/>
          <w:sz w:val="22"/>
          <w:szCs w:val="22"/>
        </w:rPr>
        <w:t xml:space="preserve">Таблица 3.13 </w:t>
      </w:r>
      <w:r w:rsidRPr="00623271">
        <w:rPr>
          <w:rFonts w:ascii="Times" w:hAnsi="Times"/>
          <w:i w:val="0"/>
          <w:iCs w:val="0"/>
          <w:color w:val="000000" w:themeColor="text1"/>
          <w:sz w:val="22"/>
          <w:szCs w:val="22"/>
        </w:rPr>
        <w:t>Результаты оптимизации при использовании инструмента финансирования запасов, 2013-2015 гг.</w:t>
      </w:r>
    </w:p>
    <w:p w14:paraId="03BA46B5" w14:textId="77777777" w:rsidR="0004741A" w:rsidRPr="003E5C50" w:rsidRDefault="0004741A" w:rsidP="0004741A">
      <w:pPr>
        <w:keepNext/>
        <w:spacing w:line="360" w:lineRule="auto"/>
        <w:jc w:val="center"/>
        <w:rPr>
          <w:rFonts w:ascii="Times" w:hAnsi="Times"/>
        </w:rPr>
      </w:pPr>
      <w:r w:rsidRPr="003E5C50">
        <w:rPr>
          <w:rFonts w:ascii="Times" w:hAnsi="Times"/>
          <w:noProof/>
        </w:rPr>
        <w:drawing>
          <wp:inline distT="0" distB="0" distL="0" distR="0" wp14:anchorId="7D646368" wp14:editId="779613BD">
            <wp:extent cx="5065181" cy="1684962"/>
            <wp:effectExtent l="0" t="0" r="254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3741" cy="1687810"/>
                    </a:xfrm>
                    <a:prstGeom prst="rect">
                      <a:avLst/>
                    </a:prstGeom>
                  </pic:spPr>
                </pic:pic>
              </a:graphicData>
            </a:graphic>
          </wp:inline>
        </w:drawing>
      </w:r>
    </w:p>
    <w:p w14:paraId="71D49F27" w14:textId="77777777" w:rsidR="00623271" w:rsidRDefault="00623271">
      <w:pPr>
        <w:rPr>
          <w:rFonts w:ascii="Times" w:hAnsi="Times"/>
          <w:b/>
          <w:bCs/>
          <w:color w:val="000000" w:themeColor="text1"/>
          <w:sz w:val="21"/>
          <w:szCs w:val="21"/>
        </w:rPr>
      </w:pPr>
      <w:r>
        <w:rPr>
          <w:rFonts w:ascii="Times" w:hAnsi="Times"/>
          <w:b/>
          <w:bCs/>
          <w:i/>
          <w:iCs/>
          <w:color w:val="000000" w:themeColor="text1"/>
          <w:sz w:val="21"/>
          <w:szCs w:val="21"/>
        </w:rPr>
        <w:br w:type="page"/>
      </w:r>
    </w:p>
    <w:p w14:paraId="47C27340" w14:textId="76B0A5C6" w:rsidR="00DB1DF2" w:rsidRPr="00623271" w:rsidRDefault="00DB1DF2" w:rsidP="00DB1DF2">
      <w:pPr>
        <w:pStyle w:val="a6"/>
        <w:jc w:val="right"/>
        <w:rPr>
          <w:rFonts w:ascii="Times" w:hAnsi="Times"/>
          <w:i w:val="0"/>
          <w:iCs w:val="0"/>
          <w:color w:val="000000" w:themeColor="text1"/>
          <w:sz w:val="22"/>
          <w:szCs w:val="22"/>
        </w:rPr>
      </w:pPr>
      <w:r w:rsidRPr="00623271">
        <w:rPr>
          <w:rFonts w:ascii="Times" w:hAnsi="Times"/>
          <w:b/>
          <w:bCs/>
          <w:i w:val="0"/>
          <w:iCs w:val="0"/>
          <w:color w:val="000000" w:themeColor="text1"/>
          <w:sz w:val="22"/>
          <w:szCs w:val="22"/>
        </w:rPr>
        <w:lastRenderedPageBreak/>
        <w:t xml:space="preserve">Таблица 3.14 </w:t>
      </w:r>
      <w:r w:rsidRPr="00623271">
        <w:rPr>
          <w:rFonts w:ascii="Times" w:hAnsi="Times"/>
          <w:i w:val="0"/>
          <w:iCs w:val="0"/>
          <w:color w:val="000000" w:themeColor="text1"/>
          <w:sz w:val="22"/>
          <w:szCs w:val="22"/>
        </w:rPr>
        <w:t>Результаты оптимизации при использовании инструмента финансирования запасов, 2017-2018 гг.</w:t>
      </w:r>
    </w:p>
    <w:p w14:paraId="1101ACC3" w14:textId="02F33845" w:rsidR="0004741A" w:rsidRPr="003E5C50" w:rsidRDefault="0004741A" w:rsidP="00DB1DF2">
      <w:pPr>
        <w:pStyle w:val="a6"/>
        <w:jc w:val="center"/>
        <w:rPr>
          <w:rFonts w:ascii="Times" w:hAnsi="Times"/>
        </w:rPr>
      </w:pPr>
      <w:r w:rsidRPr="003E5C50">
        <w:rPr>
          <w:rFonts w:ascii="Times" w:hAnsi="Times"/>
          <w:noProof/>
        </w:rPr>
        <w:drawing>
          <wp:inline distT="0" distB="0" distL="0" distR="0" wp14:anchorId="1E59AB5E" wp14:editId="74DC40A8">
            <wp:extent cx="4320718" cy="2003461"/>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6193" cy="2024547"/>
                    </a:xfrm>
                    <a:prstGeom prst="rect">
                      <a:avLst/>
                    </a:prstGeom>
                  </pic:spPr>
                </pic:pic>
              </a:graphicData>
            </a:graphic>
          </wp:inline>
        </w:drawing>
      </w:r>
    </w:p>
    <w:p w14:paraId="0F19470D" w14:textId="3819A970" w:rsidR="00DB1DF2" w:rsidRPr="00DB1DF2" w:rsidRDefault="00DB1DF2" w:rsidP="00DB1DF2">
      <w:pPr>
        <w:keepNext/>
        <w:spacing w:line="360" w:lineRule="auto"/>
        <w:ind w:firstLine="709"/>
        <w:jc w:val="right"/>
        <w:rPr>
          <w:rFonts w:ascii="Times" w:hAnsi="Times"/>
        </w:rPr>
      </w:pPr>
      <w:r w:rsidRPr="00DB1DF2">
        <w:rPr>
          <w:rFonts w:ascii="Times" w:hAnsi="Times"/>
          <w:b/>
          <w:bCs/>
          <w:color w:val="000000" w:themeColor="text1"/>
          <w:sz w:val="21"/>
          <w:szCs w:val="21"/>
        </w:rPr>
        <w:t>Таблица 3.1</w:t>
      </w:r>
      <w:r>
        <w:rPr>
          <w:rFonts w:ascii="Times" w:hAnsi="Times"/>
          <w:b/>
          <w:bCs/>
          <w:color w:val="000000" w:themeColor="text1"/>
          <w:sz w:val="21"/>
          <w:szCs w:val="21"/>
        </w:rPr>
        <w:t>5</w:t>
      </w:r>
      <w:r w:rsidRPr="00DB1DF2">
        <w:rPr>
          <w:rFonts w:ascii="Times" w:hAnsi="Times"/>
          <w:b/>
          <w:bCs/>
          <w:color w:val="000000" w:themeColor="text1"/>
          <w:sz w:val="21"/>
          <w:szCs w:val="21"/>
        </w:rPr>
        <w:t xml:space="preserve"> </w:t>
      </w:r>
      <w:r w:rsidRPr="00DB1DF2">
        <w:rPr>
          <w:rFonts w:ascii="Times" w:hAnsi="Times"/>
          <w:color w:val="000000" w:themeColor="text1"/>
          <w:sz w:val="22"/>
          <w:szCs w:val="22"/>
        </w:rPr>
        <w:t>Затраты на финансирование запасов в оптимизационной модели</w:t>
      </w:r>
    </w:p>
    <w:p w14:paraId="1C46017F" w14:textId="397315D4" w:rsidR="0004741A" w:rsidRPr="003E5C50" w:rsidRDefault="0004741A" w:rsidP="0004741A">
      <w:pPr>
        <w:keepNext/>
        <w:spacing w:line="360" w:lineRule="auto"/>
        <w:ind w:firstLine="709"/>
        <w:jc w:val="center"/>
        <w:rPr>
          <w:rFonts w:ascii="Times" w:hAnsi="Times"/>
        </w:rPr>
      </w:pPr>
      <w:r w:rsidRPr="003E5C50">
        <w:rPr>
          <w:rFonts w:ascii="Times" w:hAnsi="Times"/>
          <w:noProof/>
        </w:rPr>
        <w:drawing>
          <wp:inline distT="0" distB="0" distL="0" distR="0" wp14:anchorId="0A08B78D" wp14:editId="1A5BA271">
            <wp:extent cx="5255847" cy="595901"/>
            <wp:effectExtent l="0" t="0" r="254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1958" cy="623805"/>
                    </a:xfrm>
                    <a:prstGeom prst="rect">
                      <a:avLst/>
                    </a:prstGeom>
                  </pic:spPr>
                </pic:pic>
              </a:graphicData>
            </a:graphic>
          </wp:inline>
        </w:drawing>
      </w:r>
    </w:p>
    <w:p w14:paraId="4CD290DC" w14:textId="77777777" w:rsidR="00DB1DF2" w:rsidRDefault="00DB1DF2" w:rsidP="00BE786A">
      <w:pPr>
        <w:spacing w:line="360" w:lineRule="auto"/>
        <w:ind w:firstLine="709"/>
        <w:jc w:val="both"/>
        <w:rPr>
          <w:rFonts w:ascii="Times" w:hAnsi="Times"/>
        </w:rPr>
      </w:pPr>
    </w:p>
    <w:p w14:paraId="4FCFE64A" w14:textId="334A84BA" w:rsidR="00BE786A" w:rsidRDefault="00BE786A" w:rsidP="00BE786A">
      <w:pPr>
        <w:spacing w:line="360" w:lineRule="auto"/>
        <w:ind w:firstLine="709"/>
        <w:jc w:val="both"/>
        <w:rPr>
          <w:rFonts w:ascii="Times" w:hAnsi="Times"/>
        </w:rPr>
      </w:pPr>
      <w:r w:rsidRPr="00BE786A">
        <w:rPr>
          <w:rFonts w:ascii="Times" w:hAnsi="Times"/>
        </w:rPr>
        <w:t>Для того, чтобы получить реалистичные показатели в рамках модели оптимизации запасов, было принято решение также, как и в модели факторинга, задать определенный показатель снижения затрат (в процентных пунктах) в качестве целевой функции</w:t>
      </w:r>
      <w:r>
        <w:rPr>
          <w:rFonts w:ascii="Times" w:hAnsi="Times"/>
        </w:rPr>
        <w:t xml:space="preserve">: например, снизить затраты на 30% в 2013 году. </w:t>
      </w:r>
    </w:p>
    <w:p w14:paraId="75C27547" w14:textId="5ECEA2AA" w:rsidR="00063161" w:rsidRPr="00073B1C" w:rsidRDefault="00063161" w:rsidP="00BE786A">
      <w:pPr>
        <w:spacing w:line="360" w:lineRule="auto"/>
        <w:ind w:firstLine="709"/>
        <w:jc w:val="both"/>
        <w:rPr>
          <w:rFonts w:ascii="Times" w:hAnsi="Times"/>
        </w:rPr>
      </w:pPr>
      <w:r>
        <w:rPr>
          <w:rFonts w:ascii="Times" w:hAnsi="Times"/>
        </w:rPr>
        <w:t xml:space="preserve">Полученные результаты </w:t>
      </w:r>
      <w:r w:rsidR="005A4096">
        <w:rPr>
          <w:rFonts w:ascii="Times" w:hAnsi="Times"/>
        </w:rPr>
        <w:t xml:space="preserve">представлены в таблицах в приложении 4.4-4.6 и </w:t>
      </w:r>
      <w:r>
        <w:rPr>
          <w:rFonts w:ascii="Times" w:hAnsi="Times"/>
        </w:rPr>
        <w:t xml:space="preserve">демонстрируют ту же самую проблему: </w:t>
      </w:r>
      <w:r w:rsidRPr="003E5C50">
        <w:rPr>
          <w:rFonts w:ascii="Times" w:hAnsi="Times"/>
        </w:rPr>
        <w:t xml:space="preserve">показатель </w:t>
      </w:r>
      <w:r w:rsidRPr="003E5C50">
        <w:rPr>
          <w:rFonts w:ascii="Times" w:hAnsi="Times"/>
          <w:lang w:val="en-US"/>
        </w:rPr>
        <w:t>DIO</w:t>
      </w:r>
      <w:r w:rsidRPr="003E5C50">
        <w:rPr>
          <w:rFonts w:ascii="Times" w:hAnsi="Times"/>
        </w:rPr>
        <w:t xml:space="preserve"> компании В </w:t>
      </w:r>
      <w:proofErr w:type="spellStart"/>
      <w:r w:rsidRPr="003E5C50">
        <w:rPr>
          <w:rFonts w:ascii="Times" w:hAnsi="Times"/>
        </w:rPr>
        <w:t>в</w:t>
      </w:r>
      <w:proofErr w:type="spellEnd"/>
      <w:r w:rsidRPr="003E5C50">
        <w:rPr>
          <w:rFonts w:ascii="Times" w:hAnsi="Times"/>
        </w:rPr>
        <w:t xml:space="preserve"> </w:t>
      </w:r>
      <w:r>
        <w:rPr>
          <w:rFonts w:ascii="Times" w:hAnsi="Times"/>
        </w:rPr>
        <w:t xml:space="preserve">2014, </w:t>
      </w:r>
      <w:r w:rsidRPr="003E5C50">
        <w:rPr>
          <w:rFonts w:ascii="Times" w:hAnsi="Times"/>
        </w:rPr>
        <w:t xml:space="preserve">2015, 2017 и 2018 опустился </w:t>
      </w:r>
      <w:r>
        <w:rPr>
          <w:rFonts w:ascii="Times" w:hAnsi="Times"/>
        </w:rPr>
        <w:t xml:space="preserve">до </w:t>
      </w:r>
      <w:r w:rsidRPr="003E5C50">
        <w:rPr>
          <w:rFonts w:ascii="Times" w:hAnsi="Times"/>
        </w:rPr>
        <w:t>малых значений</w:t>
      </w:r>
      <w:r>
        <w:rPr>
          <w:rFonts w:ascii="Times" w:hAnsi="Times"/>
        </w:rPr>
        <w:t xml:space="preserve">, даже при заданных показателях снижения затрат – например, в 2014 году при заданном показателе снижения в 5,71% </w:t>
      </w:r>
      <w:r>
        <w:rPr>
          <w:rFonts w:ascii="Times" w:hAnsi="Times"/>
          <w:lang w:val="en-US"/>
        </w:rPr>
        <w:t>DIO</w:t>
      </w:r>
      <w:r>
        <w:rPr>
          <w:rFonts w:ascii="Times" w:hAnsi="Times"/>
        </w:rPr>
        <w:t xml:space="preserve"> компании В снизился по сравнению с предыдущими результатами моделирования. </w:t>
      </w:r>
      <w:r w:rsidR="00073B1C">
        <w:rPr>
          <w:rFonts w:ascii="Times" w:hAnsi="Times"/>
        </w:rPr>
        <w:t xml:space="preserve">Таких результатов компания В может достичь только в условиях расширения производства и закупки дополнительного производственного оборудования, которое </w:t>
      </w:r>
      <w:r w:rsidR="0011237B">
        <w:rPr>
          <w:rFonts w:ascii="Times" w:hAnsi="Times"/>
        </w:rPr>
        <w:t xml:space="preserve">поможет увеличить сроки изготовления продукции и снизить период оборачиваемости запасов. </w:t>
      </w:r>
    </w:p>
    <w:p w14:paraId="401A212D" w14:textId="5DD3EA51" w:rsidR="00063161" w:rsidRPr="00A63667" w:rsidRDefault="00063161" w:rsidP="00BE786A">
      <w:pPr>
        <w:spacing w:line="360" w:lineRule="auto"/>
        <w:ind w:firstLine="709"/>
        <w:jc w:val="both"/>
        <w:rPr>
          <w:rFonts w:ascii="Times" w:hAnsi="Times"/>
        </w:rPr>
      </w:pPr>
      <w:r>
        <w:rPr>
          <w:rFonts w:ascii="Times" w:hAnsi="Times"/>
        </w:rPr>
        <w:t xml:space="preserve">Говоря о затратах </w:t>
      </w:r>
      <w:r w:rsidRPr="00063161">
        <w:rPr>
          <w:rFonts w:ascii="Times" w:hAnsi="Times"/>
        </w:rPr>
        <w:t xml:space="preserve">на финансирование запасов в </w:t>
      </w:r>
      <w:r>
        <w:rPr>
          <w:rFonts w:ascii="Times" w:hAnsi="Times"/>
        </w:rPr>
        <w:t>новой оптимизационной</w:t>
      </w:r>
      <w:r w:rsidRPr="00063161">
        <w:rPr>
          <w:rFonts w:ascii="Times" w:hAnsi="Times"/>
        </w:rPr>
        <w:t xml:space="preserve"> модели</w:t>
      </w:r>
      <w:r>
        <w:rPr>
          <w:rFonts w:ascii="Times" w:hAnsi="Times"/>
        </w:rPr>
        <w:t xml:space="preserve">, то здесь они значительно выросли в 2013, 2015 и 2018 году за счет увеличившегося срока финансирования запасов </w:t>
      </w:r>
      <w:r>
        <w:rPr>
          <w:rFonts w:ascii="Times" w:hAnsi="Times"/>
          <w:lang w:val="en-US"/>
        </w:rPr>
        <w:t>t</w:t>
      </w:r>
      <w:r>
        <w:rPr>
          <w:rFonts w:ascii="Times" w:hAnsi="Times"/>
        </w:rPr>
        <w:t xml:space="preserve">. </w:t>
      </w:r>
      <w:r w:rsidR="00073B1C">
        <w:rPr>
          <w:rFonts w:ascii="Times" w:hAnsi="Times"/>
        </w:rPr>
        <w:t xml:space="preserve">Более того, такой срок финансирования запасов не может быть установлен для данных компаний, так как компания В производит скоропортящийся продукт и, как следствие, запасы не могут храниться такой продолжительный период времени. </w:t>
      </w:r>
    </w:p>
    <w:p w14:paraId="457782E7" w14:textId="22372F36" w:rsidR="00BE786A" w:rsidRDefault="00BE786A" w:rsidP="00BE786A">
      <w:pPr>
        <w:rPr>
          <w:lang w:eastAsia="en-US"/>
        </w:rPr>
      </w:pPr>
    </w:p>
    <w:p w14:paraId="07EDAD95" w14:textId="77777777" w:rsidR="005A4096" w:rsidRDefault="005A4096">
      <w:pPr>
        <w:rPr>
          <w:rFonts w:ascii="Times" w:eastAsiaTheme="majorEastAsia" w:hAnsi="Times" w:cstheme="majorBidi"/>
          <w:color w:val="000000" w:themeColor="text1"/>
          <w:lang w:eastAsia="en-US"/>
        </w:rPr>
      </w:pPr>
      <w:r>
        <w:rPr>
          <w:rFonts w:ascii="Times" w:hAnsi="Times"/>
          <w:color w:val="000000" w:themeColor="text1"/>
        </w:rPr>
        <w:br w:type="page"/>
      </w:r>
    </w:p>
    <w:p w14:paraId="30D8691B" w14:textId="0E3648B4" w:rsidR="009C3106" w:rsidRPr="007A64AB" w:rsidRDefault="0004741A" w:rsidP="00FE70D1">
      <w:pPr>
        <w:pStyle w:val="2"/>
        <w:numPr>
          <w:ilvl w:val="1"/>
          <w:numId w:val="25"/>
        </w:numPr>
        <w:rPr>
          <w:rFonts w:ascii="Times" w:hAnsi="Times"/>
          <w:color w:val="000000" w:themeColor="text1"/>
          <w:sz w:val="24"/>
          <w:szCs w:val="24"/>
        </w:rPr>
      </w:pPr>
      <w:bookmarkStart w:id="37" w:name="_Toc41765454"/>
      <w:r w:rsidRPr="007A64AB">
        <w:rPr>
          <w:rFonts w:ascii="Times" w:hAnsi="Times"/>
          <w:color w:val="000000" w:themeColor="text1"/>
          <w:sz w:val="24"/>
          <w:szCs w:val="24"/>
        </w:rPr>
        <w:lastRenderedPageBreak/>
        <w:t>Применение модели оптимизации совместного рабочего капитала</w:t>
      </w:r>
      <w:bookmarkEnd w:id="37"/>
    </w:p>
    <w:p w14:paraId="6C970A80" w14:textId="77777777" w:rsidR="005A4096" w:rsidRDefault="005A4096" w:rsidP="0004741A">
      <w:pPr>
        <w:spacing w:line="360" w:lineRule="auto"/>
        <w:ind w:firstLine="709"/>
        <w:jc w:val="both"/>
        <w:rPr>
          <w:rFonts w:ascii="Times" w:hAnsi="Times"/>
        </w:rPr>
      </w:pPr>
    </w:p>
    <w:p w14:paraId="794510F0" w14:textId="4428CEEC" w:rsidR="0004741A" w:rsidRPr="003E5C50" w:rsidRDefault="0004741A" w:rsidP="0004741A">
      <w:pPr>
        <w:spacing w:line="360" w:lineRule="auto"/>
        <w:ind w:firstLine="709"/>
        <w:jc w:val="both"/>
        <w:rPr>
          <w:rFonts w:ascii="Times" w:hAnsi="Times"/>
        </w:rPr>
      </w:pPr>
      <w:r w:rsidRPr="003E5C50">
        <w:rPr>
          <w:rFonts w:ascii="Times" w:hAnsi="Times"/>
        </w:rPr>
        <w:t>Следующим шагом является применение модели оптимизации совместного рабочего капитала, в рамках которой, как было выявлено ранее, предполагается использование одновременно двух инструментов SCF, что позволяет достичь лучших результатов с точки зрения затрат на совместный рабочий капитал, что видно из рисунка ниже. Найденное оптимальное решение демонстрирует улучшение ликвидной позиции каждой компании: так показатель ССС находится в интервале [-23;36] у обеих компании в каждый из выбранных периодов, а также снижение финансовых затрат на совместный рабочий капитал цепочки поставок. Внедрение обоих инструментов сокращения затрат на совместный рабочий капитал возможно при выполнении следующих условий:</w:t>
      </w:r>
    </w:p>
    <w:p w14:paraId="69A7C91C" w14:textId="77777777" w:rsidR="0004741A" w:rsidRPr="003E5C50" w:rsidRDefault="0004741A" w:rsidP="0004741A">
      <w:pPr>
        <w:pStyle w:val="a9"/>
        <w:numPr>
          <w:ilvl w:val="0"/>
          <w:numId w:val="10"/>
        </w:numPr>
        <w:spacing w:line="360" w:lineRule="auto"/>
        <w:jc w:val="both"/>
        <w:rPr>
          <w:rFonts w:ascii="Times" w:hAnsi="Times"/>
        </w:rPr>
      </w:pPr>
      <w:r w:rsidRPr="003E5C50">
        <w:rPr>
          <w:rFonts w:ascii="Times" w:hAnsi="Times"/>
        </w:rPr>
        <w:t>Предполагается, что в 2013 благодаря использованию инструмента финансирования запасов 57% от общей суммы запасов поставляется как есть (от поставщика к производителю напрямую), в то время как 43% запасов поставляется через поставщика логистических услуг, при этом этот поставщик юридически владеет запасами в среднем 21 день. Ежегодные затраты на использование этого инструмента составляют 3024,24 тыс. руб.  При этом условия факторинга таковы: компания А получает 75% от суммы поставки непосредственно от банка, а остальное (25%) – в течение 55 дней. Ежегодные затраты на использование факторинга составляют 1182,86 тыс. руб. В результате общие финансовые затраты цепочки поставок на WC снижаются на 82,52%.</w:t>
      </w:r>
    </w:p>
    <w:p w14:paraId="64DB362C" w14:textId="77777777" w:rsidR="0004741A" w:rsidRPr="003E5C50" w:rsidRDefault="0004741A" w:rsidP="0004741A">
      <w:pPr>
        <w:pStyle w:val="a9"/>
        <w:numPr>
          <w:ilvl w:val="0"/>
          <w:numId w:val="10"/>
        </w:numPr>
        <w:spacing w:line="360" w:lineRule="auto"/>
        <w:jc w:val="both"/>
        <w:rPr>
          <w:rFonts w:ascii="Times" w:hAnsi="Times"/>
        </w:rPr>
      </w:pPr>
      <w:r w:rsidRPr="003E5C50">
        <w:rPr>
          <w:rFonts w:ascii="Times" w:hAnsi="Times"/>
        </w:rPr>
        <w:t>В результате нахождения оптимального решения, в 2014 году предполагается, что при использовании инструмента факторинга компания А будет получать от банка платеж в размере 85% от суммы поставки, а остальные 15% - в течение 50 дней. При этом ежегодные затраты на использование факторинга составят 1276,13 тыс. руб. Финансирование запасов предполагает, что 60% от общей суммы запасов поставляется как есть (от поставщика к производителю напрямую), в то время как 40% запасов поставляется через поставщика логистических услуг, при этом этот поставщик юридически владеет запасами в среднем 19 дней. Ежегодные затраты на использование этого инструмента составляют 2545,79 тыс. руб.  В результате общие финансовые затраты цепочки поставок на WC снижаются на 40,64%.</w:t>
      </w:r>
    </w:p>
    <w:p w14:paraId="48BA319E" w14:textId="77777777" w:rsidR="0004741A" w:rsidRPr="003E5C50" w:rsidRDefault="0004741A" w:rsidP="0004741A">
      <w:pPr>
        <w:pStyle w:val="a9"/>
        <w:numPr>
          <w:ilvl w:val="0"/>
          <w:numId w:val="10"/>
        </w:numPr>
        <w:spacing w:line="360" w:lineRule="auto"/>
        <w:jc w:val="both"/>
        <w:rPr>
          <w:rFonts w:ascii="Times" w:hAnsi="Times"/>
        </w:rPr>
      </w:pPr>
      <w:r w:rsidRPr="003E5C50">
        <w:rPr>
          <w:rFonts w:ascii="Times" w:hAnsi="Times"/>
        </w:rPr>
        <w:t xml:space="preserve">Что касается 2015 года, то здесь в рамках модели предполагается, что благодаря использованию инструмента финансирования запасов 85% от общей суммы запасов поставляется напрямую от поставщика к производителю, в то время как 15% запасов поставляется через поставщика логистических услуг, при этом этот поставщик юридически владеет запасами в среднем 15 дней. Ежегодные затраты на использование </w:t>
      </w:r>
      <w:r w:rsidRPr="003E5C50">
        <w:rPr>
          <w:rFonts w:ascii="Times" w:hAnsi="Times"/>
        </w:rPr>
        <w:lastRenderedPageBreak/>
        <w:t>этого инструмента составляют 1040,79 тыс. руб.  При этом условия факторинга таковы: компания А получает 55% от суммы поставки непосредственно от банка, а остальное (45%) – в течение 30 дней. Ежегодные затраты на использование факторинга составляют 1035,71 тыс. руб. В результате общие финансовые затраты цепочки поставок на WC снижаются на 59,44%.</w:t>
      </w:r>
    </w:p>
    <w:p w14:paraId="2A0E4900" w14:textId="04AE5F1B" w:rsidR="0004741A" w:rsidRDefault="0004741A" w:rsidP="0004741A">
      <w:pPr>
        <w:spacing w:line="360" w:lineRule="auto"/>
        <w:jc w:val="both"/>
        <w:rPr>
          <w:rFonts w:ascii="Times" w:hAnsi="Times"/>
        </w:rPr>
      </w:pPr>
    </w:p>
    <w:p w14:paraId="3083546B" w14:textId="5C67634C" w:rsidR="005A4096" w:rsidRPr="003E5C50" w:rsidRDefault="005A4096" w:rsidP="005A4096">
      <w:pPr>
        <w:keepNext/>
        <w:spacing w:line="360" w:lineRule="auto"/>
        <w:ind w:firstLine="709"/>
        <w:jc w:val="right"/>
        <w:rPr>
          <w:rFonts w:ascii="Times" w:hAnsi="Times"/>
        </w:rPr>
      </w:pPr>
      <w:r w:rsidRPr="00DB1DF2">
        <w:rPr>
          <w:rFonts w:ascii="Times" w:hAnsi="Times"/>
          <w:b/>
          <w:bCs/>
          <w:color w:val="000000" w:themeColor="text1"/>
          <w:sz w:val="21"/>
          <w:szCs w:val="21"/>
        </w:rPr>
        <w:t>Таблица 3.1</w:t>
      </w:r>
      <w:r w:rsidR="002B2128">
        <w:rPr>
          <w:rFonts w:ascii="Times" w:hAnsi="Times"/>
          <w:b/>
          <w:bCs/>
          <w:color w:val="000000" w:themeColor="text1"/>
          <w:sz w:val="21"/>
          <w:szCs w:val="21"/>
        </w:rPr>
        <w:t xml:space="preserve">6 </w:t>
      </w:r>
      <w:r w:rsidRPr="005A4096">
        <w:rPr>
          <w:rFonts w:ascii="Times" w:hAnsi="Times"/>
          <w:color w:val="000000" w:themeColor="text1"/>
          <w:sz w:val="22"/>
          <w:szCs w:val="22"/>
        </w:rPr>
        <w:t>Результаты оптимизации в рамках модели оптимизации затрат на совместный рабочий капитал в 2013-2015 гг.</w:t>
      </w:r>
    </w:p>
    <w:p w14:paraId="01134D3C" w14:textId="77777777" w:rsidR="0004741A" w:rsidRPr="003E5C50" w:rsidRDefault="0004741A" w:rsidP="00623271">
      <w:pPr>
        <w:spacing w:line="360" w:lineRule="auto"/>
        <w:ind w:firstLine="709"/>
        <w:rPr>
          <w:rFonts w:ascii="Times" w:hAnsi="Times"/>
        </w:rPr>
      </w:pPr>
      <w:r w:rsidRPr="003E5C50">
        <w:rPr>
          <w:rFonts w:ascii="Times" w:hAnsi="Times"/>
          <w:noProof/>
        </w:rPr>
        <w:drawing>
          <wp:inline distT="0" distB="0" distL="0" distR="0" wp14:anchorId="270B6DF0" wp14:editId="7C85653A">
            <wp:extent cx="5141878" cy="2095471"/>
            <wp:effectExtent l="0" t="0" r="190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04382" cy="2120943"/>
                    </a:xfrm>
                    <a:prstGeom prst="rect">
                      <a:avLst/>
                    </a:prstGeom>
                  </pic:spPr>
                </pic:pic>
              </a:graphicData>
            </a:graphic>
          </wp:inline>
        </w:drawing>
      </w:r>
    </w:p>
    <w:p w14:paraId="35D48A61" w14:textId="77777777" w:rsidR="0004741A" w:rsidRPr="003E5C50" w:rsidRDefault="0004741A" w:rsidP="0004741A">
      <w:pPr>
        <w:rPr>
          <w:rFonts w:ascii="Times" w:hAnsi="Times"/>
        </w:rPr>
      </w:pPr>
    </w:p>
    <w:p w14:paraId="35CD799D" w14:textId="77777777" w:rsidR="0004741A" w:rsidRPr="003E5C50" w:rsidRDefault="0004741A" w:rsidP="0004741A">
      <w:pPr>
        <w:pStyle w:val="a9"/>
        <w:numPr>
          <w:ilvl w:val="0"/>
          <w:numId w:val="10"/>
        </w:numPr>
        <w:spacing w:line="360" w:lineRule="auto"/>
        <w:jc w:val="both"/>
        <w:rPr>
          <w:rFonts w:ascii="Times" w:hAnsi="Times"/>
        </w:rPr>
      </w:pPr>
      <w:r w:rsidRPr="003E5C50">
        <w:rPr>
          <w:rFonts w:ascii="Times" w:hAnsi="Times"/>
        </w:rPr>
        <w:t xml:space="preserve">Предполагается, что в 2017 году благодаря использованию инструмента финансирования запасов 32% от общей суммы запасов поставляется от поставщика к производителю напрямую, в то время как 68% запасов поставляется через поставщика логистических услуг; поставщик юридически владеет запасами в среднем 15 </w:t>
      </w:r>
      <w:r w:rsidR="00B67C7E" w:rsidRPr="003E5C50">
        <w:rPr>
          <w:rFonts w:ascii="Times" w:hAnsi="Times"/>
        </w:rPr>
        <w:t>дней</w:t>
      </w:r>
      <w:r w:rsidRPr="003E5C50">
        <w:rPr>
          <w:rFonts w:ascii="Times" w:hAnsi="Times"/>
        </w:rPr>
        <w:t>. Ежегодные затраты на использование этого инструмента составляют 6283,28 тыс. руб.  При этом условия факторинга таковы: компания А получает 75% от суммы поставки непосредственно от банка, а остальное (25%) – в течение 65 дней. Ежегодные затраты на использование факторинга составляют 3452,27 тыс. руб. В результате общие финансовые затраты цепочки поставок на WC снижаются на 74,27%.</w:t>
      </w:r>
    </w:p>
    <w:p w14:paraId="26BF55BA" w14:textId="77777777" w:rsidR="0004741A" w:rsidRPr="003E5C50" w:rsidRDefault="0004741A" w:rsidP="0004741A">
      <w:pPr>
        <w:pStyle w:val="a9"/>
        <w:numPr>
          <w:ilvl w:val="0"/>
          <w:numId w:val="10"/>
        </w:numPr>
        <w:spacing w:line="360" w:lineRule="auto"/>
        <w:jc w:val="both"/>
        <w:rPr>
          <w:rFonts w:ascii="Times" w:hAnsi="Times"/>
        </w:rPr>
      </w:pPr>
      <w:r w:rsidRPr="003E5C50">
        <w:rPr>
          <w:rFonts w:ascii="Times" w:hAnsi="Times"/>
        </w:rPr>
        <w:t xml:space="preserve">В результате нахождения оптимального решения, в 2018 году предполагается, что при использовании инструмента факторинга компания А будет получать от банка платеж в размере 75% от суммы поставки, а остальные 25% - в течение 45 дней. При этом ежегодные затраты на использование факторинга составят 4427,04 тыс. руб. Финансирование запасов предполагает, что 42% от общей суммы запасов поставляется как есть (от поставщика к производителю напрямую), в то время как 58% запасов поставляется через поставщика логистических услуг, при этом этот поставщик юридически владеет запасами в среднем 12 дней. Ежегодные затраты на использование </w:t>
      </w:r>
      <w:r w:rsidRPr="003E5C50">
        <w:rPr>
          <w:rFonts w:ascii="Times" w:hAnsi="Times"/>
        </w:rPr>
        <w:lastRenderedPageBreak/>
        <w:t xml:space="preserve">этого инструмента составляют 4203,43 тыс. руб.  В результате общие финансовые затраты цепочки поставок на WC снижаются на 75,27%. </w:t>
      </w:r>
    </w:p>
    <w:p w14:paraId="1548844F" w14:textId="45429293" w:rsidR="0004741A" w:rsidRDefault="0004741A" w:rsidP="0004741A">
      <w:pPr>
        <w:pStyle w:val="a9"/>
        <w:rPr>
          <w:rFonts w:ascii="Times" w:hAnsi="Times"/>
        </w:rPr>
      </w:pPr>
    </w:p>
    <w:p w14:paraId="5E738AF2" w14:textId="77777777" w:rsidR="002B2128" w:rsidRDefault="002B2128" w:rsidP="002B2128">
      <w:pPr>
        <w:keepNext/>
        <w:spacing w:line="360" w:lineRule="auto"/>
        <w:ind w:firstLine="709"/>
        <w:jc w:val="right"/>
        <w:rPr>
          <w:rFonts w:ascii="Times" w:hAnsi="Times"/>
          <w:color w:val="000000" w:themeColor="text1"/>
          <w:sz w:val="22"/>
          <w:szCs w:val="22"/>
        </w:rPr>
      </w:pPr>
      <w:r w:rsidRPr="00DB1DF2">
        <w:rPr>
          <w:rFonts w:ascii="Times" w:hAnsi="Times"/>
          <w:b/>
          <w:bCs/>
          <w:color w:val="000000" w:themeColor="text1"/>
          <w:sz w:val="21"/>
          <w:szCs w:val="21"/>
        </w:rPr>
        <w:t>Таблица 3.1</w:t>
      </w:r>
      <w:r>
        <w:rPr>
          <w:rFonts w:ascii="Times" w:hAnsi="Times"/>
          <w:b/>
          <w:bCs/>
          <w:color w:val="000000" w:themeColor="text1"/>
          <w:sz w:val="21"/>
          <w:szCs w:val="21"/>
        </w:rPr>
        <w:t>7</w:t>
      </w:r>
      <w:r w:rsidRPr="00DB1DF2">
        <w:rPr>
          <w:rFonts w:ascii="Times" w:hAnsi="Times"/>
          <w:b/>
          <w:bCs/>
          <w:color w:val="000000" w:themeColor="text1"/>
          <w:sz w:val="21"/>
          <w:szCs w:val="21"/>
        </w:rPr>
        <w:t xml:space="preserve"> </w:t>
      </w:r>
      <w:r w:rsidRPr="002B2128">
        <w:rPr>
          <w:rFonts w:ascii="Times" w:hAnsi="Times"/>
          <w:color w:val="000000" w:themeColor="text1"/>
          <w:sz w:val="22"/>
          <w:szCs w:val="22"/>
        </w:rPr>
        <w:t>Результаты оптимизации в рамках модели оптимизации затрат на совместный рабочий капитал в 2017-2018 гг.</w:t>
      </w:r>
    </w:p>
    <w:p w14:paraId="1A0885F8" w14:textId="679872A8" w:rsidR="0004741A" w:rsidRPr="003E5C50" w:rsidRDefault="0004741A" w:rsidP="00623271">
      <w:pPr>
        <w:keepNext/>
        <w:spacing w:line="360" w:lineRule="auto"/>
        <w:ind w:firstLine="709"/>
        <w:jc w:val="center"/>
        <w:rPr>
          <w:rFonts w:ascii="Times" w:hAnsi="Times"/>
        </w:rPr>
      </w:pPr>
      <w:r w:rsidRPr="003E5C50">
        <w:rPr>
          <w:rFonts w:ascii="Times" w:hAnsi="Times"/>
          <w:noProof/>
        </w:rPr>
        <w:drawing>
          <wp:inline distT="0" distB="0" distL="0" distR="0" wp14:anchorId="2489687E" wp14:editId="31A827DE">
            <wp:extent cx="4099178" cy="2363056"/>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32619" cy="2382334"/>
                    </a:xfrm>
                    <a:prstGeom prst="rect">
                      <a:avLst/>
                    </a:prstGeom>
                  </pic:spPr>
                </pic:pic>
              </a:graphicData>
            </a:graphic>
          </wp:inline>
        </w:drawing>
      </w:r>
    </w:p>
    <w:p w14:paraId="31E5C0EA" w14:textId="77777777" w:rsidR="002B2128" w:rsidRDefault="002B2128" w:rsidP="0004741A">
      <w:pPr>
        <w:spacing w:line="360" w:lineRule="auto"/>
        <w:ind w:firstLine="709"/>
        <w:jc w:val="both"/>
        <w:rPr>
          <w:rFonts w:ascii="Times" w:hAnsi="Times"/>
        </w:rPr>
      </w:pPr>
    </w:p>
    <w:p w14:paraId="5CD4DBD5" w14:textId="11A63FAE" w:rsidR="0011237B" w:rsidRDefault="0011237B" w:rsidP="0004741A">
      <w:pPr>
        <w:spacing w:line="360" w:lineRule="auto"/>
        <w:ind w:firstLine="709"/>
        <w:jc w:val="both"/>
        <w:rPr>
          <w:rFonts w:ascii="Times" w:hAnsi="Times"/>
        </w:rPr>
      </w:pPr>
      <w:r>
        <w:rPr>
          <w:rFonts w:ascii="Times" w:hAnsi="Times"/>
        </w:rPr>
        <w:t xml:space="preserve">Полученные результаты оптимизации совместного рабочего капитала демонстрируют значительное снижение затрат – на 70-80%, поэтому было принято решение, как и в предыдущих моделях снизить затраты </w:t>
      </w:r>
      <w:r w:rsidR="00844FA0">
        <w:rPr>
          <w:rFonts w:ascii="Times" w:hAnsi="Times"/>
        </w:rPr>
        <w:t>более низкий процент</w:t>
      </w:r>
      <w:r>
        <w:rPr>
          <w:rFonts w:ascii="Times" w:hAnsi="Times"/>
        </w:rPr>
        <w:t xml:space="preserve"> и посмотреть, как отреагируют ключевые показатели.</w:t>
      </w:r>
      <w:r w:rsidR="00844FA0">
        <w:rPr>
          <w:rFonts w:ascii="Times" w:hAnsi="Times"/>
        </w:rPr>
        <w:t xml:space="preserve"> </w:t>
      </w:r>
    </w:p>
    <w:p w14:paraId="65554170" w14:textId="7578CB85" w:rsidR="002B2128" w:rsidRDefault="00844FA0" w:rsidP="002B2128">
      <w:pPr>
        <w:spacing w:line="360" w:lineRule="auto"/>
        <w:ind w:firstLine="709"/>
        <w:jc w:val="both"/>
        <w:rPr>
          <w:rFonts w:ascii="Times" w:hAnsi="Times"/>
        </w:rPr>
      </w:pPr>
      <w:r>
        <w:rPr>
          <w:rFonts w:ascii="Times" w:hAnsi="Times"/>
        </w:rPr>
        <w:t xml:space="preserve">Результаты моделирования приведены </w:t>
      </w:r>
      <w:r w:rsidR="002B2128">
        <w:rPr>
          <w:rFonts w:ascii="Times" w:hAnsi="Times"/>
        </w:rPr>
        <w:t>в приложении (П.4.7-П.4.9)</w:t>
      </w:r>
      <w:r>
        <w:rPr>
          <w:rFonts w:ascii="Times" w:hAnsi="Times"/>
        </w:rPr>
        <w:t xml:space="preserve">: доля банковского платежа х, </w:t>
      </w:r>
      <w:r w:rsidR="0063099C">
        <w:rPr>
          <w:rFonts w:ascii="Times" w:hAnsi="Times"/>
        </w:rPr>
        <w:t>доля запасов,</w:t>
      </w:r>
      <w:r>
        <w:rPr>
          <w:rFonts w:ascii="Times" w:hAnsi="Times"/>
        </w:rPr>
        <w:t xml:space="preserve"> не финансируемых </w:t>
      </w:r>
      <w:r w:rsidR="0063099C">
        <w:rPr>
          <w:rFonts w:ascii="Times" w:hAnsi="Times"/>
        </w:rPr>
        <w:t xml:space="preserve">логистическим провайдером у изменились в некоторые из периодов, что отразилось на других показателях компаний. Например, в 2015, 2017 и 2018 годах показатель </w:t>
      </w:r>
      <w:r w:rsidR="0063099C">
        <w:rPr>
          <w:rFonts w:ascii="Times" w:hAnsi="Times"/>
          <w:lang w:val="en-US"/>
        </w:rPr>
        <w:t>DIO</w:t>
      </w:r>
      <w:r w:rsidR="0063099C">
        <w:rPr>
          <w:rFonts w:ascii="Times" w:hAnsi="Times"/>
        </w:rPr>
        <w:t xml:space="preserve"> вновь снизился до малых значений, как и в других моделях оптимизации. Кроме того, в 2015 и 2018 годах срок отсрочки платежа по факторингу Р демонстрирует слишком большой показатель, который не может быть установлен в реальных условиях ведения бизнеса в рамках факторинга. В целом, данный пример демонстрирует, как снизить затраты на 20-40%, регулируя переменные х и у. </w:t>
      </w:r>
    </w:p>
    <w:p w14:paraId="64DE2DD6" w14:textId="77777777" w:rsidR="0004741A" w:rsidRPr="003E5C50" w:rsidRDefault="0004741A" w:rsidP="0004741A">
      <w:pPr>
        <w:spacing w:line="360" w:lineRule="auto"/>
        <w:ind w:firstLine="709"/>
        <w:jc w:val="both"/>
        <w:rPr>
          <w:rFonts w:ascii="Times" w:hAnsi="Times"/>
        </w:rPr>
      </w:pPr>
      <w:r w:rsidRPr="003E5C50">
        <w:rPr>
          <w:rFonts w:ascii="Times" w:hAnsi="Times"/>
        </w:rPr>
        <w:t xml:space="preserve">Анализируя результаты, полученные при использовании каждой из моделей, можно сделать вывод, что одновременное использование двух инструментов </w:t>
      </w:r>
      <w:r w:rsidRPr="003E5C50">
        <w:rPr>
          <w:rFonts w:ascii="Times" w:hAnsi="Times"/>
          <w:lang w:val="en-US"/>
        </w:rPr>
        <w:t>SCF</w:t>
      </w:r>
      <w:r w:rsidRPr="003E5C50">
        <w:rPr>
          <w:rFonts w:ascii="Times" w:hAnsi="Times"/>
        </w:rPr>
        <w:t xml:space="preserve"> обеспечивает лучшие результаты с точки зрения общих финансовых затрат на совместный рабочий капитал в цепочке поставок, а также демонстрирует лучшие показатели индивидуальной и совместной ликвидности. Полученные результаты свидетельствуют о том, что использование данных инструментов в той или иной мере снижает затраты как на индивидуальный рабочий капитал каждого из участников цепи, так и на совместный. </w:t>
      </w:r>
      <w:r w:rsidRPr="003E5C50">
        <w:rPr>
          <w:rFonts w:ascii="Times" w:hAnsi="Times"/>
        </w:rPr>
        <w:lastRenderedPageBreak/>
        <w:t xml:space="preserve">Следовательно, данные инструменты могут регулировать взаимоотношения не только между 2 участниками цепи поставок, но и между большим количеством участников. </w:t>
      </w:r>
    </w:p>
    <w:p w14:paraId="1FB87948" w14:textId="77777777" w:rsidR="00623271" w:rsidRDefault="00623271" w:rsidP="00623271">
      <w:pPr>
        <w:rPr>
          <w:rFonts w:ascii="Times" w:hAnsi="Times"/>
          <w:color w:val="000000" w:themeColor="text1"/>
        </w:rPr>
      </w:pPr>
    </w:p>
    <w:p w14:paraId="3A916001" w14:textId="5932A115" w:rsidR="0004741A" w:rsidRPr="00D01C6E" w:rsidRDefault="00987252" w:rsidP="00D01C6E">
      <w:pPr>
        <w:pStyle w:val="2"/>
        <w:rPr>
          <w:rFonts w:ascii="Times" w:hAnsi="Times"/>
          <w:color w:val="000000" w:themeColor="text1"/>
          <w:sz w:val="24"/>
          <w:szCs w:val="24"/>
        </w:rPr>
      </w:pPr>
      <w:bookmarkStart w:id="38" w:name="_Toc41765455"/>
      <w:r w:rsidRPr="00D01C6E">
        <w:rPr>
          <w:rFonts w:ascii="Times" w:hAnsi="Times"/>
          <w:color w:val="000000" w:themeColor="text1"/>
          <w:sz w:val="24"/>
          <w:szCs w:val="24"/>
        </w:rPr>
        <w:t>В</w:t>
      </w:r>
      <w:r w:rsidR="004B45B2">
        <w:rPr>
          <w:rFonts w:ascii="Times" w:hAnsi="Times"/>
          <w:color w:val="000000" w:themeColor="text1"/>
          <w:sz w:val="24"/>
          <w:szCs w:val="24"/>
        </w:rPr>
        <w:t>ыводы</w:t>
      </w:r>
      <w:bookmarkEnd w:id="38"/>
      <w:r w:rsidRPr="00D01C6E">
        <w:rPr>
          <w:rFonts w:ascii="Times" w:hAnsi="Times"/>
          <w:color w:val="000000" w:themeColor="text1"/>
          <w:sz w:val="24"/>
          <w:szCs w:val="24"/>
        </w:rPr>
        <w:t xml:space="preserve"> </w:t>
      </w:r>
    </w:p>
    <w:p w14:paraId="12FF9C6A" w14:textId="77777777" w:rsidR="00A7747A" w:rsidRDefault="00A7747A" w:rsidP="0004741A">
      <w:pPr>
        <w:spacing w:line="360" w:lineRule="auto"/>
        <w:ind w:firstLine="709"/>
        <w:jc w:val="both"/>
        <w:rPr>
          <w:rFonts w:ascii="Times" w:hAnsi="Times"/>
        </w:rPr>
      </w:pPr>
    </w:p>
    <w:p w14:paraId="761CEA77" w14:textId="1C4EB843" w:rsidR="0004741A" w:rsidRPr="003E5C50" w:rsidRDefault="0004741A" w:rsidP="0004741A">
      <w:pPr>
        <w:spacing w:line="360" w:lineRule="auto"/>
        <w:ind w:firstLine="709"/>
        <w:jc w:val="both"/>
        <w:rPr>
          <w:rFonts w:ascii="Times" w:hAnsi="Times"/>
        </w:rPr>
      </w:pPr>
      <w:r w:rsidRPr="003E5C50">
        <w:rPr>
          <w:rFonts w:ascii="Times" w:hAnsi="Times"/>
        </w:rPr>
        <w:t>Следуя разработанным моделям оптимизации затрат на рабочий капитал в цепочке поставок, в третьей главе были проанализированы двусторонние отношения между двумя участниками – компанией А и компанией В. Отрасль была выбрана в соответствии как с теоретическими, так и с практическими исследованиями для анализа специфики совместного управления оборотным капиталом и проверки надежности разработанных в ходе исследования методов.</w:t>
      </w:r>
    </w:p>
    <w:p w14:paraId="4E5BCAD8" w14:textId="77777777" w:rsidR="0004741A" w:rsidRPr="003E5C50" w:rsidRDefault="0004741A" w:rsidP="0004741A">
      <w:pPr>
        <w:spacing w:line="360" w:lineRule="auto"/>
        <w:ind w:firstLine="709"/>
        <w:jc w:val="both"/>
        <w:rPr>
          <w:rFonts w:ascii="Times" w:hAnsi="Times"/>
        </w:rPr>
      </w:pPr>
      <w:r w:rsidRPr="003E5C50">
        <w:rPr>
          <w:rFonts w:ascii="Times" w:hAnsi="Times"/>
        </w:rPr>
        <w:t xml:space="preserve">Первым шагом был расчет затрат на рабочий капитал каждого из участников цепи за 2013-2015 и 2017-2018 годы. Как известно, компания А ввела использование инструмента факторинга в 2013 году, поэтому первостепенно необходимо было оценить результаты внедренной программы финансирования. В результате оказалось, что компания А не входит в надлежащий для отрасли интервал ССС. Тогда было принято решение протестировать модель оптимизации затрат посредством инструмента факторинга и сравнить, насколько реальные показатели отличаются от смоделированных. В результате моделирования показатели оказались намного меньшими, но достижимыми в рамках данных взаимоотношений. После оптимизации обе компании теперь входят в рекомендованный для ССС промежуток. </w:t>
      </w:r>
    </w:p>
    <w:p w14:paraId="3281A4CD" w14:textId="77777777" w:rsidR="0004741A" w:rsidRPr="003E5C50" w:rsidRDefault="0004741A" w:rsidP="0004741A">
      <w:pPr>
        <w:spacing w:line="360" w:lineRule="auto"/>
        <w:ind w:firstLine="709"/>
        <w:jc w:val="both"/>
        <w:rPr>
          <w:rFonts w:ascii="Times" w:hAnsi="Times"/>
        </w:rPr>
      </w:pPr>
      <w:r w:rsidRPr="003E5C50">
        <w:rPr>
          <w:rFonts w:ascii="Times" w:hAnsi="Times"/>
        </w:rPr>
        <w:t xml:space="preserve">В дальнейшем было принято решение использовать инструмент оптимизации финансирования запасов. Из полученных результатов видно, что модель хотя и оптимизирует затраты на рабочий капитал участников цепочки, дает худшие результаты, нежели инструмент факторинга, но также позволяют достичь компромисса ликвидности-рентабельности. </w:t>
      </w:r>
    </w:p>
    <w:p w14:paraId="329C0844" w14:textId="77777777" w:rsidR="0004741A" w:rsidRPr="003E5C50" w:rsidRDefault="0004741A" w:rsidP="0004741A">
      <w:pPr>
        <w:spacing w:line="360" w:lineRule="auto"/>
        <w:ind w:firstLine="709"/>
        <w:jc w:val="both"/>
        <w:rPr>
          <w:rFonts w:ascii="Times" w:hAnsi="Times"/>
        </w:rPr>
      </w:pPr>
      <w:r w:rsidRPr="003E5C50">
        <w:rPr>
          <w:rFonts w:ascii="Times" w:hAnsi="Times"/>
        </w:rPr>
        <w:t xml:space="preserve">Следующим шагом было принято решение использовать модель оптимизации затрат на совместный оборотный капитал и, как показала практика, данная модель дает наилучший результат для рассмотренной цепи поставок. Она не только позволяет минимизировать общие финансовые затраты на рабочий капитал цепочки поставок при заданных ограничениях, но и одновременно достичь большей ликвидности (все участники цепи попадают в интервал стабильности после оптимизации). Одновременное использование двух инструментов финансирования помогло сократить издержки на совместный рабочий капитал в каждый из выбранных периодов. Полученные в данной главе результаты свидетельствуют о том, что описанные во второй главе инструменты финансирования </w:t>
      </w:r>
      <w:r w:rsidRPr="003E5C50">
        <w:rPr>
          <w:rFonts w:ascii="Times" w:hAnsi="Times"/>
        </w:rPr>
        <w:lastRenderedPageBreak/>
        <w:t xml:space="preserve">цепочки поставок позволяют снижать затраты на рабочий капитал как каждого отдельного участника, так и на совокупные финансовые затраты всех участников цепи, что позволяет им максимизировать свою прибыль. Более того, оптимизированные показатели свидетельствуют о том, что данные инструменты финансирования ЦП могут быть использованы и между другими участниками цепочки поставок для получения еще больших выгод для каждой отдельной стороны. </w:t>
      </w:r>
    </w:p>
    <w:p w14:paraId="694BFF03" w14:textId="77777777" w:rsidR="00151547" w:rsidRDefault="00151547">
      <w:pPr>
        <w:rPr>
          <w:rFonts w:ascii="Times" w:eastAsiaTheme="majorEastAsia" w:hAnsi="Times" w:cstheme="majorBidi"/>
          <w:color w:val="000000" w:themeColor="text1"/>
        </w:rPr>
      </w:pPr>
      <w:r>
        <w:rPr>
          <w:rFonts w:ascii="Times" w:hAnsi="Times"/>
          <w:color w:val="000000" w:themeColor="text1"/>
        </w:rPr>
        <w:br w:type="page"/>
      </w:r>
    </w:p>
    <w:p w14:paraId="4F278B69" w14:textId="77777777" w:rsidR="00BE4814" w:rsidRDefault="00BE4814" w:rsidP="00BE4814">
      <w:pPr>
        <w:pStyle w:val="1"/>
        <w:rPr>
          <w:rFonts w:ascii="Times" w:hAnsi="Times"/>
          <w:color w:val="000000" w:themeColor="text1"/>
          <w:sz w:val="24"/>
          <w:szCs w:val="24"/>
        </w:rPr>
      </w:pPr>
      <w:bookmarkStart w:id="39" w:name="_Toc41655255"/>
      <w:bookmarkStart w:id="40" w:name="_Toc41765456"/>
      <w:r w:rsidRPr="00AA57BD">
        <w:rPr>
          <w:rFonts w:ascii="Times" w:hAnsi="Times"/>
          <w:color w:val="000000" w:themeColor="text1"/>
          <w:sz w:val="24"/>
          <w:szCs w:val="24"/>
        </w:rPr>
        <w:lastRenderedPageBreak/>
        <w:t>ЗАКЛЮЧЕНИЕ</w:t>
      </w:r>
      <w:bookmarkEnd w:id="39"/>
      <w:bookmarkEnd w:id="40"/>
    </w:p>
    <w:p w14:paraId="3B1C07F2" w14:textId="77777777" w:rsidR="00BE4814" w:rsidRPr="00801B87" w:rsidRDefault="00BE4814" w:rsidP="00BE4814"/>
    <w:p w14:paraId="3D69AFB9" w14:textId="77777777" w:rsidR="00BE4814" w:rsidRPr="00B024AF" w:rsidRDefault="00BE4814" w:rsidP="00BE4814">
      <w:pPr>
        <w:spacing w:line="360" w:lineRule="auto"/>
        <w:ind w:firstLine="709"/>
        <w:jc w:val="both"/>
        <w:rPr>
          <w:rFonts w:ascii="Times" w:hAnsi="Times"/>
        </w:rPr>
      </w:pPr>
      <w:r>
        <w:t xml:space="preserve">Целью данной исследовательской работы является </w:t>
      </w:r>
      <w:r>
        <w:rPr>
          <w:rFonts w:ascii="Times" w:hAnsi="Times"/>
        </w:rPr>
        <w:t xml:space="preserve">совершенствование методов управления совместным оборотным капиталом путем минимизации затрат на оборотный капитал на основе использования инструментов финансирования цепи поставок. </w:t>
      </w:r>
    </w:p>
    <w:p w14:paraId="1A8719C3" w14:textId="77777777" w:rsidR="00BE4814" w:rsidRDefault="00BE4814" w:rsidP="00BE4814">
      <w:pPr>
        <w:spacing w:line="360" w:lineRule="auto"/>
        <w:ind w:firstLine="709"/>
        <w:jc w:val="both"/>
        <w:rPr>
          <w:rFonts w:ascii="Times" w:hAnsi="Times"/>
        </w:rPr>
      </w:pPr>
      <w:r>
        <w:rPr>
          <w:rFonts w:ascii="Times" w:hAnsi="Times"/>
        </w:rPr>
        <w:t>Д</w:t>
      </w:r>
      <w:r w:rsidRPr="00AA57BD">
        <w:rPr>
          <w:rFonts w:ascii="Times" w:hAnsi="Times"/>
        </w:rPr>
        <w:t xml:space="preserve">ля достижения поставленной цели </w:t>
      </w:r>
      <w:r>
        <w:rPr>
          <w:rFonts w:ascii="Times" w:hAnsi="Times"/>
        </w:rPr>
        <w:t xml:space="preserve">в первой главе </w:t>
      </w:r>
      <w:r w:rsidRPr="00AA57BD">
        <w:rPr>
          <w:rFonts w:ascii="Times" w:hAnsi="Times"/>
        </w:rPr>
        <w:t xml:space="preserve">был проведен теоретический обзор </w:t>
      </w:r>
      <w:r>
        <w:rPr>
          <w:rFonts w:ascii="Times" w:hAnsi="Times"/>
        </w:rPr>
        <w:t>научных работ</w:t>
      </w:r>
      <w:r w:rsidRPr="00AA57BD">
        <w:rPr>
          <w:rFonts w:ascii="Times" w:hAnsi="Times"/>
        </w:rPr>
        <w:t>, посвященных</w:t>
      </w:r>
      <w:r>
        <w:rPr>
          <w:rFonts w:ascii="Times" w:hAnsi="Times"/>
        </w:rPr>
        <w:t xml:space="preserve"> области управления оборотным </w:t>
      </w:r>
      <w:r w:rsidRPr="00B64192">
        <w:rPr>
          <w:rFonts w:ascii="Times" w:hAnsi="Times"/>
        </w:rPr>
        <w:t xml:space="preserve">капиталом и инструментам финансирования цепочки поставок. В результате анализа было выявлено, что в научной литературе существует пробел в исследованиях, посвященных практике применения инструментов финансирования ЦП. Как отметил </w:t>
      </w:r>
      <w:proofErr w:type="spellStart"/>
      <w:r w:rsidRPr="00B64192">
        <w:rPr>
          <w:rFonts w:ascii="Times" w:hAnsi="Times"/>
        </w:rPr>
        <w:t>Зулкарнаин</w:t>
      </w:r>
      <w:proofErr w:type="spellEnd"/>
      <w:r w:rsidRPr="00B64192">
        <w:rPr>
          <w:rFonts w:ascii="Times" w:hAnsi="Times"/>
        </w:rPr>
        <w:t xml:space="preserve"> и др. (2018) в научных исследованиях также существует</w:t>
      </w:r>
      <w:r>
        <w:rPr>
          <w:rFonts w:ascii="Times" w:hAnsi="Times"/>
        </w:rPr>
        <w:t xml:space="preserve"> пробел в области управленческой перспективы использования инструментов финансирования цепочки поставок. </w:t>
      </w:r>
      <w:r w:rsidRPr="00BD0370">
        <w:rPr>
          <w:rFonts w:ascii="Times" w:hAnsi="Times"/>
        </w:rPr>
        <w:t xml:space="preserve">Управленческие </w:t>
      </w:r>
      <w:r>
        <w:rPr>
          <w:rFonts w:ascii="Times" w:hAnsi="Times"/>
        </w:rPr>
        <w:t xml:space="preserve">решения, принимаемые менеджментом компании и </w:t>
      </w:r>
      <w:r w:rsidRPr="00BD0370">
        <w:rPr>
          <w:rFonts w:ascii="Times" w:hAnsi="Times"/>
        </w:rPr>
        <w:t xml:space="preserve">направленные на улучшение оборотного капитала, </w:t>
      </w:r>
      <w:r>
        <w:rPr>
          <w:rFonts w:ascii="Times" w:hAnsi="Times"/>
        </w:rPr>
        <w:t>играют важную роль</w:t>
      </w:r>
      <w:r w:rsidRPr="00BD0370">
        <w:rPr>
          <w:rFonts w:ascii="Times" w:hAnsi="Times"/>
        </w:rPr>
        <w:t>, так как большая часть ежедневных операций компании (закупки, производственный процесс, отношения между нижестоящими и вышестоящими звеньями) завис</w:t>
      </w:r>
      <w:r>
        <w:rPr>
          <w:rFonts w:ascii="Times" w:hAnsi="Times"/>
        </w:rPr>
        <w:t>я</w:t>
      </w:r>
      <w:r w:rsidRPr="00BD0370">
        <w:rPr>
          <w:rFonts w:ascii="Times" w:hAnsi="Times"/>
        </w:rPr>
        <w:t>т от оборотного капитала и определя</w:t>
      </w:r>
      <w:r>
        <w:rPr>
          <w:rFonts w:ascii="Times" w:hAnsi="Times"/>
        </w:rPr>
        <w:t>ю</w:t>
      </w:r>
      <w:r w:rsidRPr="00BD0370">
        <w:rPr>
          <w:rFonts w:ascii="Times" w:hAnsi="Times"/>
        </w:rPr>
        <w:t xml:space="preserve">тся им, таким образом влияя на результаты деятельности компании. </w:t>
      </w:r>
    </w:p>
    <w:p w14:paraId="4BF4013E" w14:textId="77777777" w:rsidR="00BE4814" w:rsidRDefault="00BE4814" w:rsidP="00BE4814">
      <w:pPr>
        <w:spacing w:line="360" w:lineRule="auto"/>
        <w:ind w:firstLine="709"/>
        <w:jc w:val="both"/>
        <w:rPr>
          <w:rFonts w:ascii="Times" w:hAnsi="Times"/>
        </w:rPr>
      </w:pPr>
      <w:r>
        <w:rPr>
          <w:rFonts w:ascii="Times" w:hAnsi="Times"/>
        </w:rPr>
        <w:t xml:space="preserve">В результате анализа исследовательских работ отечественных и зарубежных авторов для дальнейшей работы были выбраны три инструмента финансирования – факторинг, обратный факторинг и финансирование запасов. Данные инструменты оказывают влияние на все составляющие цикла обращения денежных средств и помогают снижать затраты на рабочий капитал каждого отдельного участника цепи.  </w:t>
      </w:r>
    </w:p>
    <w:p w14:paraId="6AE0723A" w14:textId="77777777" w:rsidR="00BE4814" w:rsidRDefault="00BE4814" w:rsidP="00BE4814">
      <w:pPr>
        <w:spacing w:line="360" w:lineRule="auto"/>
        <w:ind w:firstLine="709"/>
        <w:jc w:val="both"/>
        <w:rPr>
          <w:rFonts w:ascii="Times" w:hAnsi="Times"/>
        </w:rPr>
      </w:pPr>
      <w:r>
        <w:rPr>
          <w:rFonts w:ascii="Times" w:hAnsi="Times"/>
        </w:rPr>
        <w:t>Б</w:t>
      </w:r>
      <w:r w:rsidRPr="003E6A8E">
        <w:rPr>
          <w:rFonts w:ascii="Times" w:hAnsi="Times"/>
        </w:rPr>
        <w:t xml:space="preserve">ыли разработаны и объединены в </w:t>
      </w:r>
      <w:r>
        <w:rPr>
          <w:rFonts w:ascii="Times" w:hAnsi="Times"/>
        </w:rPr>
        <w:t xml:space="preserve">единый </w:t>
      </w:r>
      <w:r w:rsidRPr="003E6A8E">
        <w:rPr>
          <w:rFonts w:ascii="Times" w:hAnsi="Times"/>
        </w:rPr>
        <w:t xml:space="preserve">алгоритм </w:t>
      </w:r>
      <w:r>
        <w:rPr>
          <w:rFonts w:ascii="Times" w:hAnsi="Times"/>
        </w:rPr>
        <w:t>три</w:t>
      </w:r>
      <w:r w:rsidRPr="003E6A8E">
        <w:rPr>
          <w:rFonts w:ascii="Times" w:hAnsi="Times"/>
        </w:rPr>
        <w:t xml:space="preserve"> модели оптимизации</w:t>
      </w:r>
      <w:r>
        <w:rPr>
          <w:rFonts w:ascii="Times" w:hAnsi="Times"/>
        </w:rPr>
        <w:t xml:space="preserve"> затрат на оборотный капитал</w:t>
      </w:r>
      <w:r w:rsidRPr="003E6A8E">
        <w:rPr>
          <w:rFonts w:ascii="Times" w:hAnsi="Times"/>
        </w:rPr>
        <w:t xml:space="preserve">: </w:t>
      </w:r>
      <w:r>
        <w:rPr>
          <w:rFonts w:ascii="Times" w:hAnsi="Times"/>
        </w:rPr>
        <w:t>модель оптимизации цикла движения денежных средств (ССС), модель факторинга / обратного факторинга, модель финансирования запасов. Модель</w:t>
      </w:r>
      <w:r w:rsidRPr="003E6A8E">
        <w:rPr>
          <w:rFonts w:ascii="Times" w:hAnsi="Times"/>
        </w:rPr>
        <w:t xml:space="preserve"> ССС </w:t>
      </w:r>
      <w:r>
        <w:rPr>
          <w:rFonts w:ascii="Times" w:hAnsi="Times"/>
        </w:rPr>
        <w:t>позволяет находить</w:t>
      </w:r>
      <w:r w:rsidRPr="003E6A8E">
        <w:rPr>
          <w:rFonts w:ascii="Times" w:hAnsi="Times"/>
        </w:rPr>
        <w:t xml:space="preserve"> оптимальные </w:t>
      </w:r>
      <w:r>
        <w:rPr>
          <w:rFonts w:ascii="Times" w:hAnsi="Times"/>
        </w:rPr>
        <w:t>значения компонентов рабочего капитала (</w:t>
      </w:r>
      <w:r>
        <w:rPr>
          <w:rFonts w:ascii="Times" w:hAnsi="Times"/>
          <w:lang w:val="en-US"/>
        </w:rPr>
        <w:t>DIO</w:t>
      </w:r>
      <w:r w:rsidRPr="00D87F6F">
        <w:rPr>
          <w:rFonts w:ascii="Times" w:hAnsi="Times"/>
        </w:rPr>
        <w:t xml:space="preserve">, </w:t>
      </w:r>
      <w:r>
        <w:rPr>
          <w:rFonts w:ascii="Times" w:hAnsi="Times"/>
          <w:lang w:val="en-US"/>
        </w:rPr>
        <w:t>DSO</w:t>
      </w:r>
      <w:r w:rsidRPr="00D87F6F">
        <w:rPr>
          <w:rFonts w:ascii="Times" w:hAnsi="Times"/>
        </w:rPr>
        <w:t xml:space="preserve">, </w:t>
      </w:r>
      <w:r>
        <w:rPr>
          <w:rFonts w:ascii="Times" w:hAnsi="Times"/>
          <w:lang w:val="en-US"/>
        </w:rPr>
        <w:t>DPO</w:t>
      </w:r>
      <w:r>
        <w:rPr>
          <w:rFonts w:ascii="Times" w:hAnsi="Times"/>
        </w:rPr>
        <w:t>), при которых достигаются минимальные общие затраты на рабочий капитал цепочки поставок при определенных ограничениях. В ограничениях модели учитывается соблюдение компромисса между ликвидностью и доходностью компании, а также уменьшение индивидуальных затрат на рабочий капитал каждого из участников цепи. Данные ограничения использованы во всех разработанных моделях. Все три частные модели объединены в единую модель – оптимизации затрат на совместный рабочий капитал, на основе решения которой разработан</w:t>
      </w:r>
      <w:r w:rsidRPr="003E6A8E">
        <w:rPr>
          <w:rFonts w:ascii="Times" w:hAnsi="Times"/>
        </w:rPr>
        <w:t xml:space="preserve"> алгоритм оптимизации </w:t>
      </w:r>
      <w:r>
        <w:rPr>
          <w:rFonts w:ascii="Times" w:hAnsi="Times"/>
        </w:rPr>
        <w:t>и целевого управления совместным оборотным</w:t>
      </w:r>
      <w:r w:rsidRPr="003E6A8E">
        <w:rPr>
          <w:rFonts w:ascii="Times" w:hAnsi="Times"/>
        </w:rPr>
        <w:t xml:space="preserve"> </w:t>
      </w:r>
      <w:r>
        <w:rPr>
          <w:rFonts w:ascii="Times" w:hAnsi="Times"/>
        </w:rPr>
        <w:t>капиталом</w:t>
      </w:r>
      <w:r w:rsidRPr="003E6A8E">
        <w:rPr>
          <w:rFonts w:ascii="Times" w:hAnsi="Times"/>
        </w:rPr>
        <w:t xml:space="preserve"> в цепочках поставок.</w:t>
      </w:r>
    </w:p>
    <w:p w14:paraId="3F8AF895" w14:textId="77777777" w:rsidR="00BE4814" w:rsidRDefault="00BE4814" w:rsidP="00BE4814">
      <w:pPr>
        <w:spacing w:line="360" w:lineRule="auto"/>
        <w:ind w:firstLine="709"/>
        <w:jc w:val="both"/>
        <w:rPr>
          <w:rFonts w:ascii="Times" w:hAnsi="Times"/>
        </w:rPr>
      </w:pPr>
      <w:r>
        <w:rPr>
          <w:rFonts w:ascii="Times" w:hAnsi="Times"/>
        </w:rPr>
        <w:t xml:space="preserve">Разработанные модели и алгоритм были реализованы на </w:t>
      </w:r>
      <w:proofErr w:type="spellStart"/>
      <w:r>
        <w:rPr>
          <w:rFonts w:ascii="Times" w:hAnsi="Times"/>
        </w:rPr>
        <w:t>кейсовых</w:t>
      </w:r>
      <w:proofErr w:type="spellEnd"/>
      <w:r>
        <w:rPr>
          <w:rFonts w:ascii="Times" w:hAnsi="Times"/>
        </w:rPr>
        <w:t xml:space="preserve"> примерах двухсторонних отношений в рамках одной цепочки поставок. Для этого были взяты две </w:t>
      </w:r>
      <w:r>
        <w:rPr>
          <w:rFonts w:ascii="Times" w:hAnsi="Times"/>
        </w:rPr>
        <w:lastRenderedPageBreak/>
        <w:t xml:space="preserve">компании из </w:t>
      </w:r>
      <w:r w:rsidRPr="00B446E6">
        <w:rPr>
          <w:rFonts w:ascii="Times" w:hAnsi="Times"/>
        </w:rPr>
        <w:t>FMCG-сектор</w:t>
      </w:r>
      <w:r>
        <w:rPr>
          <w:rFonts w:ascii="Times" w:hAnsi="Times"/>
        </w:rPr>
        <w:t xml:space="preserve">а. В соответствии с разработанным алгоритмом сначала была протестирована модель оптимизации цикла обращения денежных средств. Результаты моделирования показали, что модель оптимизации позволяет </w:t>
      </w:r>
      <w:r w:rsidRPr="00B446E6">
        <w:rPr>
          <w:rFonts w:ascii="Times" w:hAnsi="Times"/>
        </w:rPr>
        <w:t>найти оптимальное решение независимо от начального финансового и ликвидного положения участников цепочки поставок</w:t>
      </w:r>
      <w:r>
        <w:rPr>
          <w:rFonts w:ascii="Times" w:hAnsi="Times"/>
        </w:rPr>
        <w:t>.</w:t>
      </w:r>
      <w:r w:rsidRPr="00B446E6">
        <w:rPr>
          <w:rFonts w:ascii="Times" w:hAnsi="Times"/>
        </w:rPr>
        <w:t xml:space="preserve"> </w:t>
      </w:r>
      <w:r>
        <w:rPr>
          <w:rFonts w:ascii="Times" w:hAnsi="Times"/>
        </w:rPr>
        <w:t>О</w:t>
      </w:r>
      <w:r w:rsidRPr="00B446E6">
        <w:rPr>
          <w:rFonts w:ascii="Times" w:hAnsi="Times"/>
        </w:rPr>
        <w:t xml:space="preserve">днако </w:t>
      </w:r>
      <w:r>
        <w:rPr>
          <w:rFonts w:ascii="Times" w:hAnsi="Times"/>
        </w:rPr>
        <w:t>в ряде случаев оптимальное решение приводит к</w:t>
      </w:r>
      <w:r w:rsidRPr="00B446E6">
        <w:rPr>
          <w:rFonts w:ascii="Times" w:hAnsi="Times"/>
        </w:rPr>
        <w:t xml:space="preserve"> нереалистичны</w:t>
      </w:r>
      <w:r>
        <w:rPr>
          <w:rFonts w:ascii="Times" w:hAnsi="Times"/>
        </w:rPr>
        <w:t>м (с точки зрения практического применения)</w:t>
      </w:r>
      <w:r w:rsidRPr="00B446E6">
        <w:rPr>
          <w:rFonts w:ascii="Times" w:hAnsi="Times"/>
        </w:rPr>
        <w:t xml:space="preserve"> </w:t>
      </w:r>
      <w:r>
        <w:rPr>
          <w:rFonts w:ascii="Times" w:hAnsi="Times"/>
        </w:rPr>
        <w:t xml:space="preserve">или труднодостижимым </w:t>
      </w:r>
      <w:r w:rsidRPr="00B446E6">
        <w:rPr>
          <w:rFonts w:ascii="Times" w:hAnsi="Times"/>
        </w:rPr>
        <w:t>результат</w:t>
      </w:r>
      <w:r>
        <w:rPr>
          <w:rFonts w:ascii="Times" w:hAnsi="Times"/>
        </w:rPr>
        <w:t>ам,</w:t>
      </w:r>
      <w:r w:rsidRPr="00B446E6">
        <w:rPr>
          <w:rFonts w:ascii="Times" w:hAnsi="Times"/>
        </w:rPr>
        <w:t xml:space="preserve"> </w:t>
      </w:r>
      <w:r>
        <w:rPr>
          <w:rFonts w:ascii="Times" w:hAnsi="Times"/>
        </w:rPr>
        <w:t>когда начальное состояние</w:t>
      </w:r>
      <w:r w:rsidRPr="00B446E6">
        <w:rPr>
          <w:rFonts w:ascii="Times" w:hAnsi="Times"/>
        </w:rPr>
        <w:t xml:space="preserve"> ССС хотя бы одного члена </w:t>
      </w:r>
      <w:r>
        <w:rPr>
          <w:rFonts w:ascii="Times" w:hAnsi="Times"/>
        </w:rPr>
        <w:t>цепи</w:t>
      </w:r>
      <w:r w:rsidRPr="00B446E6">
        <w:rPr>
          <w:rFonts w:ascii="Times" w:hAnsi="Times"/>
        </w:rPr>
        <w:t xml:space="preserve"> находится вне </w:t>
      </w:r>
      <w:r>
        <w:rPr>
          <w:rFonts w:ascii="Times" w:hAnsi="Times"/>
        </w:rPr>
        <w:t xml:space="preserve">его </w:t>
      </w:r>
      <w:r w:rsidRPr="00B446E6">
        <w:rPr>
          <w:rFonts w:ascii="Times" w:hAnsi="Times"/>
        </w:rPr>
        <w:t>интервала стабильности</w:t>
      </w:r>
      <w:r>
        <w:rPr>
          <w:rFonts w:ascii="Times" w:hAnsi="Times"/>
        </w:rPr>
        <w:t>. Отдельно оптимизированы затраты на оборотный капитал с использованием только инструментов факторинга / обратного факторинга и финансирования запасов. Результаты моделирования показали, что факторинг / обратный факторинг является результативным инструментом, только если начальные данные компаний находятся в области устойчивости. В противном случае использование при оптимизации инструментов финансирования запасами является обязательным. Еще одним недостатком оптимальных решений при совместной оптимизации является перенос совместных затрат одному из участников.</w:t>
      </w:r>
    </w:p>
    <w:p w14:paraId="516F39FB" w14:textId="77777777" w:rsidR="00BE4814" w:rsidRDefault="00BE4814" w:rsidP="00BE4814">
      <w:pPr>
        <w:spacing w:line="360" w:lineRule="auto"/>
        <w:ind w:firstLine="709"/>
        <w:jc w:val="both"/>
        <w:rPr>
          <w:rFonts w:ascii="Times" w:hAnsi="Times"/>
        </w:rPr>
      </w:pPr>
      <w:r>
        <w:rPr>
          <w:rFonts w:ascii="Times" w:hAnsi="Times"/>
        </w:rPr>
        <w:t xml:space="preserve">Для устранения этого недостатка были использованы модели целевой оптимизации, когда затраты каждого участника предполагалось снизить на заданный процент. Результаты моделирования показали, что факторинга / обратный факторинг позволяет достичь заданных показателей, в то время как модель финансирования запасов в 2х случаях дает нереалистичный результат.  </w:t>
      </w:r>
    </w:p>
    <w:p w14:paraId="33102175" w14:textId="77777777" w:rsidR="00BE4814" w:rsidRDefault="00BE4814" w:rsidP="00BE4814">
      <w:pPr>
        <w:spacing w:line="360" w:lineRule="auto"/>
        <w:ind w:firstLine="709"/>
        <w:jc w:val="both"/>
        <w:rPr>
          <w:rFonts w:ascii="Times" w:hAnsi="Times"/>
        </w:rPr>
      </w:pPr>
      <w:r>
        <w:rPr>
          <w:rFonts w:ascii="Times" w:hAnsi="Times"/>
        </w:rPr>
        <w:t>На основе анализа полученных результатов работы можно сделать вывод о том, что все поставленные на исследование задачи ВКР выполнены в полном объеме и тем самым цель исследования достигнута.</w:t>
      </w:r>
    </w:p>
    <w:p w14:paraId="31231A1D" w14:textId="156A44C1" w:rsidR="006831E1" w:rsidRDefault="006831E1" w:rsidP="00B449D2">
      <w:pPr>
        <w:rPr>
          <w:rFonts w:ascii="Times" w:hAnsi="Times"/>
        </w:rPr>
      </w:pPr>
    </w:p>
    <w:p w14:paraId="293765BE" w14:textId="77777777" w:rsidR="00BE4814" w:rsidRDefault="00BE4814">
      <w:pPr>
        <w:rPr>
          <w:rFonts w:ascii="Times" w:eastAsiaTheme="majorEastAsia" w:hAnsi="Times" w:cstheme="majorBidi"/>
          <w:color w:val="000000" w:themeColor="text1"/>
        </w:rPr>
      </w:pPr>
      <w:r>
        <w:rPr>
          <w:rFonts w:ascii="Times" w:hAnsi="Times"/>
          <w:color w:val="000000" w:themeColor="text1"/>
        </w:rPr>
        <w:br w:type="page"/>
      </w:r>
    </w:p>
    <w:p w14:paraId="2AAD9E75" w14:textId="28DC5F0E" w:rsidR="00CB6872" w:rsidRPr="00814F84" w:rsidRDefault="006831E1" w:rsidP="00B449D2">
      <w:pPr>
        <w:pStyle w:val="1"/>
        <w:rPr>
          <w:rFonts w:ascii="Times" w:hAnsi="Times"/>
          <w:color w:val="000000" w:themeColor="text1"/>
          <w:sz w:val="24"/>
          <w:szCs w:val="24"/>
        </w:rPr>
      </w:pPr>
      <w:bookmarkStart w:id="41" w:name="_Toc41765457"/>
      <w:r w:rsidRPr="00814F84">
        <w:rPr>
          <w:rFonts w:ascii="Times" w:hAnsi="Times"/>
          <w:color w:val="000000" w:themeColor="text1"/>
          <w:sz w:val="24"/>
          <w:szCs w:val="24"/>
        </w:rPr>
        <w:lastRenderedPageBreak/>
        <w:t>СПИСОК ИСПОЛЬЗОВАННЫХ ИСТОЧНИКОВ</w:t>
      </w:r>
      <w:bookmarkEnd w:id="41"/>
    </w:p>
    <w:p w14:paraId="0E78B1FE" w14:textId="77777777" w:rsidR="00814F84" w:rsidRPr="00814F84" w:rsidRDefault="00814F84" w:rsidP="00814F84"/>
    <w:p w14:paraId="61A4B2C3" w14:textId="77777777" w:rsidR="00CB6872" w:rsidRPr="003F3A2A" w:rsidRDefault="00CB6872" w:rsidP="00CB6872">
      <w:pPr>
        <w:pStyle w:val="a9"/>
        <w:numPr>
          <w:ilvl w:val="0"/>
          <w:numId w:val="15"/>
        </w:numPr>
        <w:spacing w:line="360" w:lineRule="auto"/>
        <w:jc w:val="both"/>
        <w:rPr>
          <w:rFonts w:ascii="Times" w:hAnsi="Times"/>
          <w:color w:val="000000" w:themeColor="text1"/>
        </w:rPr>
      </w:pPr>
      <w:r w:rsidRPr="003F3A2A">
        <w:rPr>
          <w:rFonts w:ascii="Times" w:hAnsi="Times"/>
          <w:color w:val="000000" w:themeColor="text1"/>
        </w:rPr>
        <w:t>Гаранина, Т. А., &amp; Петрова, О. Е. (2015) Взаимосвязь между ликвидность</w:t>
      </w:r>
      <w:r w:rsidR="006F3D41">
        <w:rPr>
          <w:rFonts w:ascii="Times" w:hAnsi="Times"/>
          <w:color w:val="000000" w:themeColor="text1"/>
        </w:rPr>
        <w:t>ю</w:t>
      </w:r>
      <w:r w:rsidRPr="003F3A2A">
        <w:rPr>
          <w:rFonts w:ascii="Times" w:hAnsi="Times"/>
          <w:color w:val="000000" w:themeColor="text1"/>
        </w:rPr>
        <w:t xml:space="preserve">, финансовым циклом и рентабельностью российских компаний // </w:t>
      </w:r>
      <w:r w:rsidRPr="003F3A2A">
        <w:rPr>
          <w:rFonts w:ascii="Times" w:hAnsi="Times"/>
          <w:i/>
          <w:iCs/>
          <w:color w:val="000000" w:themeColor="text1"/>
        </w:rPr>
        <w:t>Корпоративные финансы</w:t>
      </w:r>
      <w:r w:rsidRPr="003F3A2A">
        <w:rPr>
          <w:rFonts w:ascii="Times" w:hAnsi="Times"/>
          <w:color w:val="000000" w:themeColor="text1"/>
        </w:rPr>
        <w:t xml:space="preserve">, (1 (33)), 5-21. // [Электронный ресурс]. </w:t>
      </w:r>
      <w:r w:rsidRPr="003F3A2A">
        <w:rPr>
          <w:color w:val="000000" w:themeColor="text1"/>
        </w:rPr>
        <w:t>─</w:t>
      </w:r>
      <w:r w:rsidRPr="003F3A2A">
        <w:rPr>
          <w:rFonts w:ascii="Times" w:hAnsi="Times"/>
          <w:color w:val="000000" w:themeColor="text1"/>
        </w:rPr>
        <w:t xml:space="preserve"> Режим доступа: </w:t>
      </w:r>
      <w:r w:rsidRPr="003F3A2A">
        <w:rPr>
          <w:rFonts w:ascii="Times" w:hAnsi="Times"/>
          <w:color w:val="000000" w:themeColor="text1"/>
          <w:lang w:val="en-US"/>
        </w:rPr>
        <w:t>https</w:t>
      </w:r>
      <w:r w:rsidRPr="003F3A2A">
        <w:rPr>
          <w:rFonts w:ascii="Times" w:hAnsi="Times"/>
          <w:color w:val="000000" w:themeColor="text1"/>
        </w:rPr>
        <w:t>://</w:t>
      </w:r>
      <w:proofErr w:type="spellStart"/>
      <w:r w:rsidRPr="003F3A2A">
        <w:rPr>
          <w:rFonts w:ascii="Times" w:hAnsi="Times"/>
          <w:color w:val="000000" w:themeColor="text1"/>
          <w:lang w:val="en-US"/>
        </w:rPr>
        <w:t>cyberleninka</w:t>
      </w:r>
      <w:proofErr w:type="spellEnd"/>
      <w:r w:rsidRPr="003F3A2A">
        <w:rPr>
          <w:rFonts w:ascii="Times" w:hAnsi="Times"/>
          <w:color w:val="000000" w:themeColor="text1"/>
        </w:rPr>
        <w:t>.</w:t>
      </w:r>
      <w:proofErr w:type="spellStart"/>
      <w:r w:rsidRPr="003F3A2A">
        <w:rPr>
          <w:rFonts w:ascii="Times" w:hAnsi="Times"/>
          <w:color w:val="000000" w:themeColor="text1"/>
          <w:lang w:val="en-US"/>
        </w:rPr>
        <w:t>ru</w:t>
      </w:r>
      <w:proofErr w:type="spellEnd"/>
      <w:r w:rsidRPr="003F3A2A">
        <w:rPr>
          <w:rFonts w:ascii="Times" w:hAnsi="Times"/>
          <w:color w:val="000000" w:themeColor="text1"/>
        </w:rPr>
        <w:t>/</w:t>
      </w:r>
      <w:r w:rsidRPr="003F3A2A">
        <w:rPr>
          <w:rFonts w:ascii="Times" w:hAnsi="Times"/>
          <w:color w:val="000000" w:themeColor="text1"/>
          <w:lang w:val="en-US"/>
        </w:rPr>
        <w:t>article</w:t>
      </w:r>
      <w:r w:rsidRPr="003F3A2A">
        <w:rPr>
          <w:rFonts w:ascii="Times" w:hAnsi="Times"/>
          <w:color w:val="000000" w:themeColor="text1"/>
        </w:rPr>
        <w:t>/</w:t>
      </w:r>
      <w:r w:rsidRPr="003F3A2A">
        <w:rPr>
          <w:rFonts w:ascii="Times" w:hAnsi="Times"/>
          <w:color w:val="000000" w:themeColor="text1"/>
          <w:lang w:val="en-US"/>
        </w:rPr>
        <w:t>n</w:t>
      </w:r>
      <w:r w:rsidRPr="003F3A2A">
        <w:rPr>
          <w:rFonts w:ascii="Times" w:hAnsi="Times"/>
          <w:color w:val="000000" w:themeColor="text1"/>
        </w:rPr>
        <w:t>/</w:t>
      </w:r>
      <w:proofErr w:type="spellStart"/>
      <w:r w:rsidRPr="003F3A2A">
        <w:rPr>
          <w:rFonts w:ascii="Times" w:hAnsi="Times"/>
          <w:color w:val="000000" w:themeColor="text1"/>
          <w:lang w:val="en-US"/>
        </w:rPr>
        <w:t>vzaimosvyaz</w:t>
      </w:r>
      <w:proofErr w:type="spellEnd"/>
      <w:r w:rsidRPr="003F3A2A">
        <w:rPr>
          <w:rFonts w:ascii="Times" w:hAnsi="Times"/>
          <w:color w:val="000000" w:themeColor="text1"/>
        </w:rPr>
        <w:t>-</w:t>
      </w:r>
      <w:proofErr w:type="spellStart"/>
      <w:r w:rsidRPr="003F3A2A">
        <w:rPr>
          <w:rFonts w:ascii="Times" w:hAnsi="Times"/>
          <w:color w:val="000000" w:themeColor="text1"/>
          <w:lang w:val="en-US"/>
        </w:rPr>
        <w:t>mezhdu</w:t>
      </w:r>
      <w:proofErr w:type="spellEnd"/>
      <w:r w:rsidRPr="003F3A2A">
        <w:rPr>
          <w:rFonts w:ascii="Times" w:hAnsi="Times"/>
          <w:color w:val="000000" w:themeColor="text1"/>
        </w:rPr>
        <w:t>-</w:t>
      </w:r>
      <w:proofErr w:type="spellStart"/>
      <w:r w:rsidRPr="003F3A2A">
        <w:rPr>
          <w:rFonts w:ascii="Times" w:hAnsi="Times"/>
          <w:color w:val="000000" w:themeColor="text1"/>
          <w:lang w:val="en-US"/>
        </w:rPr>
        <w:t>likvidnostyu</w:t>
      </w:r>
      <w:proofErr w:type="spellEnd"/>
      <w:r w:rsidRPr="003F3A2A">
        <w:rPr>
          <w:rFonts w:ascii="Times" w:hAnsi="Times"/>
          <w:color w:val="000000" w:themeColor="text1"/>
        </w:rPr>
        <w:t>-</w:t>
      </w:r>
      <w:proofErr w:type="spellStart"/>
      <w:r w:rsidRPr="003F3A2A">
        <w:rPr>
          <w:rFonts w:ascii="Times" w:hAnsi="Times"/>
          <w:color w:val="000000" w:themeColor="text1"/>
          <w:lang w:val="en-US"/>
        </w:rPr>
        <w:t>finansovym</w:t>
      </w:r>
      <w:proofErr w:type="spellEnd"/>
      <w:r w:rsidRPr="003F3A2A">
        <w:rPr>
          <w:rFonts w:ascii="Times" w:hAnsi="Times"/>
          <w:color w:val="000000" w:themeColor="text1"/>
        </w:rPr>
        <w:t>-</w:t>
      </w:r>
      <w:proofErr w:type="spellStart"/>
      <w:r w:rsidRPr="003F3A2A">
        <w:rPr>
          <w:rFonts w:ascii="Times" w:hAnsi="Times"/>
          <w:color w:val="000000" w:themeColor="text1"/>
          <w:lang w:val="en-US"/>
        </w:rPr>
        <w:t>tsiklom</w:t>
      </w:r>
      <w:proofErr w:type="spellEnd"/>
      <w:r w:rsidRPr="003F3A2A">
        <w:rPr>
          <w:rFonts w:ascii="Times" w:hAnsi="Times"/>
          <w:color w:val="000000" w:themeColor="text1"/>
        </w:rPr>
        <w:t>-</w:t>
      </w:r>
      <w:proofErr w:type="spellStart"/>
      <w:r w:rsidRPr="003F3A2A">
        <w:rPr>
          <w:rFonts w:ascii="Times" w:hAnsi="Times"/>
          <w:color w:val="000000" w:themeColor="text1"/>
          <w:lang w:val="en-US"/>
        </w:rPr>
        <w:t>i</w:t>
      </w:r>
      <w:proofErr w:type="spellEnd"/>
      <w:r w:rsidRPr="003F3A2A">
        <w:rPr>
          <w:rFonts w:ascii="Times" w:hAnsi="Times"/>
          <w:color w:val="000000" w:themeColor="text1"/>
        </w:rPr>
        <w:t>-</w:t>
      </w:r>
      <w:proofErr w:type="spellStart"/>
      <w:r w:rsidRPr="003F3A2A">
        <w:rPr>
          <w:rFonts w:ascii="Times" w:hAnsi="Times"/>
          <w:color w:val="000000" w:themeColor="text1"/>
          <w:lang w:val="en-US"/>
        </w:rPr>
        <w:t>rentabelnostyu</w:t>
      </w:r>
      <w:proofErr w:type="spellEnd"/>
      <w:r w:rsidRPr="003F3A2A">
        <w:rPr>
          <w:rFonts w:ascii="Times" w:hAnsi="Times"/>
          <w:color w:val="000000" w:themeColor="text1"/>
        </w:rPr>
        <w:t>-</w:t>
      </w:r>
      <w:proofErr w:type="spellStart"/>
      <w:r w:rsidRPr="003F3A2A">
        <w:rPr>
          <w:rFonts w:ascii="Times" w:hAnsi="Times"/>
          <w:color w:val="000000" w:themeColor="text1"/>
          <w:lang w:val="en-US"/>
        </w:rPr>
        <w:t>rossiyskih</w:t>
      </w:r>
      <w:proofErr w:type="spellEnd"/>
      <w:r w:rsidRPr="003F3A2A">
        <w:rPr>
          <w:rFonts w:ascii="Times" w:hAnsi="Times"/>
          <w:color w:val="000000" w:themeColor="text1"/>
        </w:rPr>
        <w:t>-</w:t>
      </w:r>
      <w:proofErr w:type="spellStart"/>
      <w:r w:rsidRPr="003F3A2A">
        <w:rPr>
          <w:rFonts w:ascii="Times" w:hAnsi="Times"/>
          <w:color w:val="000000" w:themeColor="text1"/>
          <w:lang w:val="en-US"/>
        </w:rPr>
        <w:t>kompaniy</w:t>
      </w:r>
      <w:proofErr w:type="spellEnd"/>
    </w:p>
    <w:p w14:paraId="066ACEE4" w14:textId="77777777" w:rsidR="00CB6872" w:rsidRPr="003F3A2A" w:rsidRDefault="00CB6872" w:rsidP="00CB6872">
      <w:pPr>
        <w:pStyle w:val="a9"/>
        <w:numPr>
          <w:ilvl w:val="0"/>
          <w:numId w:val="15"/>
        </w:numPr>
        <w:spacing w:line="360" w:lineRule="auto"/>
        <w:jc w:val="both"/>
        <w:rPr>
          <w:rFonts w:ascii="Times" w:hAnsi="Times"/>
          <w:color w:val="000000" w:themeColor="text1"/>
        </w:rPr>
      </w:pPr>
      <w:r w:rsidRPr="003F3A2A">
        <w:rPr>
          <w:rFonts w:ascii="Times" w:hAnsi="Times"/>
          <w:color w:val="000000" w:themeColor="text1"/>
        </w:rPr>
        <w:t xml:space="preserve">Информационный обзор рынка факторинга, АФК, годовой отчет (2019) // [Электронный ресурс]. </w:t>
      </w:r>
      <w:r w:rsidRPr="003F3A2A">
        <w:rPr>
          <w:color w:val="000000" w:themeColor="text1"/>
        </w:rPr>
        <w:t>─</w:t>
      </w:r>
      <w:r w:rsidRPr="003F3A2A">
        <w:rPr>
          <w:rFonts w:ascii="Times" w:hAnsi="Times"/>
          <w:color w:val="000000" w:themeColor="text1"/>
        </w:rPr>
        <w:t xml:space="preserve"> Режим доступа: </w:t>
      </w:r>
      <w:r w:rsidRPr="003F3A2A">
        <w:rPr>
          <w:rFonts w:ascii="Times" w:hAnsi="Times"/>
          <w:color w:val="000000" w:themeColor="text1"/>
          <w:lang w:val="en-US"/>
        </w:rPr>
        <w:t>http</w:t>
      </w:r>
      <w:r w:rsidRPr="003F3A2A">
        <w:rPr>
          <w:rFonts w:ascii="Times" w:hAnsi="Times"/>
          <w:color w:val="000000" w:themeColor="text1"/>
        </w:rPr>
        <w:t>://</w:t>
      </w:r>
      <w:proofErr w:type="spellStart"/>
      <w:r w:rsidRPr="003F3A2A">
        <w:rPr>
          <w:rFonts w:ascii="Times" w:hAnsi="Times"/>
          <w:color w:val="000000" w:themeColor="text1"/>
          <w:lang w:val="en-US"/>
        </w:rPr>
        <w:t>asfact</w:t>
      </w:r>
      <w:proofErr w:type="spellEnd"/>
      <w:r w:rsidRPr="003F3A2A">
        <w:rPr>
          <w:rFonts w:ascii="Times" w:hAnsi="Times"/>
          <w:color w:val="000000" w:themeColor="text1"/>
        </w:rPr>
        <w:t>.</w:t>
      </w:r>
      <w:proofErr w:type="spellStart"/>
      <w:r w:rsidRPr="003F3A2A">
        <w:rPr>
          <w:rFonts w:ascii="Times" w:hAnsi="Times"/>
          <w:color w:val="000000" w:themeColor="text1"/>
          <w:lang w:val="en-US"/>
        </w:rPr>
        <w:t>ru</w:t>
      </w:r>
      <w:proofErr w:type="spellEnd"/>
      <w:r w:rsidRPr="003F3A2A">
        <w:rPr>
          <w:rFonts w:ascii="Times" w:hAnsi="Times"/>
          <w:color w:val="000000" w:themeColor="text1"/>
        </w:rPr>
        <w:t>/</w:t>
      </w:r>
      <w:r w:rsidRPr="003F3A2A">
        <w:rPr>
          <w:rFonts w:ascii="Times" w:hAnsi="Times"/>
          <w:color w:val="000000" w:themeColor="text1"/>
          <w:lang w:val="en-US"/>
        </w:rPr>
        <w:t>category</w:t>
      </w:r>
      <w:r w:rsidRPr="003F3A2A">
        <w:rPr>
          <w:rFonts w:ascii="Times" w:hAnsi="Times"/>
          <w:color w:val="000000" w:themeColor="text1"/>
        </w:rPr>
        <w:t>/</w:t>
      </w:r>
      <w:r w:rsidRPr="003F3A2A">
        <w:rPr>
          <w:rFonts w:ascii="Times" w:hAnsi="Times"/>
          <w:color w:val="000000" w:themeColor="text1"/>
          <w:lang w:val="en-US"/>
        </w:rPr>
        <w:t>main</w:t>
      </w:r>
      <w:r w:rsidRPr="003F3A2A">
        <w:rPr>
          <w:rFonts w:ascii="Times" w:hAnsi="Times"/>
          <w:color w:val="000000" w:themeColor="text1"/>
        </w:rPr>
        <w:t>/</w:t>
      </w:r>
      <w:r w:rsidRPr="003F3A2A">
        <w:rPr>
          <w:rFonts w:ascii="Times" w:hAnsi="Times"/>
          <w:color w:val="000000" w:themeColor="text1"/>
          <w:lang w:val="en-US"/>
        </w:rPr>
        <w:t>reports</w:t>
      </w:r>
      <w:r w:rsidRPr="003F3A2A">
        <w:rPr>
          <w:rFonts w:ascii="Times" w:hAnsi="Times"/>
          <w:color w:val="000000" w:themeColor="text1"/>
        </w:rPr>
        <w:t>/</w:t>
      </w:r>
    </w:p>
    <w:p w14:paraId="4A8FB175" w14:textId="77777777" w:rsidR="00CB6872" w:rsidRPr="003F3A2A" w:rsidRDefault="00CB6872" w:rsidP="00CB6872">
      <w:pPr>
        <w:pStyle w:val="a9"/>
        <w:numPr>
          <w:ilvl w:val="0"/>
          <w:numId w:val="15"/>
        </w:numPr>
        <w:spacing w:line="360" w:lineRule="auto"/>
        <w:jc w:val="both"/>
        <w:rPr>
          <w:rFonts w:ascii="Times" w:hAnsi="Times"/>
          <w:color w:val="000000" w:themeColor="text1"/>
        </w:rPr>
      </w:pPr>
      <w:r w:rsidRPr="003F3A2A">
        <w:rPr>
          <w:rFonts w:ascii="Times" w:hAnsi="Times"/>
          <w:color w:val="000000" w:themeColor="text1"/>
        </w:rPr>
        <w:t xml:space="preserve">Конкурентное преимущество: как достичь высокого результата и обеспечить его устойчивость / пер. с англ. Е. </w:t>
      </w:r>
      <w:proofErr w:type="spellStart"/>
      <w:r w:rsidRPr="003F3A2A">
        <w:rPr>
          <w:rFonts w:ascii="Times" w:hAnsi="Times"/>
          <w:color w:val="000000" w:themeColor="text1"/>
        </w:rPr>
        <w:t>Калининой</w:t>
      </w:r>
      <w:proofErr w:type="spellEnd"/>
      <w:r w:rsidRPr="003F3A2A">
        <w:rPr>
          <w:rFonts w:ascii="Times" w:hAnsi="Times"/>
          <w:color w:val="000000" w:themeColor="text1"/>
        </w:rPr>
        <w:t xml:space="preserve">. — М.: «Альпина </w:t>
      </w:r>
      <w:proofErr w:type="spellStart"/>
      <w:r w:rsidRPr="003F3A2A">
        <w:rPr>
          <w:rFonts w:ascii="Times" w:hAnsi="Times"/>
          <w:color w:val="000000" w:themeColor="text1"/>
        </w:rPr>
        <w:t>Паблишер</w:t>
      </w:r>
      <w:proofErr w:type="spellEnd"/>
      <w:r w:rsidRPr="003F3A2A">
        <w:rPr>
          <w:rFonts w:ascii="Times" w:hAnsi="Times"/>
          <w:color w:val="000000" w:themeColor="text1"/>
        </w:rPr>
        <w:t xml:space="preserve">», 2008 (2-е изд. — 2008). — 720 с. — </w:t>
      </w:r>
      <w:r w:rsidRPr="003F3A2A">
        <w:rPr>
          <w:rFonts w:ascii="Times" w:hAnsi="Times"/>
          <w:color w:val="000000" w:themeColor="text1"/>
          <w:lang w:val="en-US"/>
        </w:rPr>
        <w:t>ISBN</w:t>
      </w:r>
      <w:r w:rsidRPr="003F3A2A">
        <w:rPr>
          <w:rFonts w:ascii="Times" w:hAnsi="Times"/>
          <w:color w:val="000000" w:themeColor="text1"/>
        </w:rPr>
        <w:t xml:space="preserve"> 978-5-9614-0760-0.</w:t>
      </w:r>
    </w:p>
    <w:p w14:paraId="0597AAED" w14:textId="77777777" w:rsidR="00CB6872" w:rsidRPr="003F3A2A" w:rsidRDefault="00CB6872" w:rsidP="00CB6872">
      <w:pPr>
        <w:pStyle w:val="a9"/>
        <w:numPr>
          <w:ilvl w:val="0"/>
          <w:numId w:val="15"/>
        </w:numPr>
        <w:spacing w:line="360" w:lineRule="auto"/>
        <w:jc w:val="both"/>
        <w:rPr>
          <w:rFonts w:ascii="Times" w:hAnsi="Times"/>
          <w:i/>
          <w:iCs/>
          <w:color w:val="000000" w:themeColor="text1"/>
        </w:rPr>
      </w:pPr>
      <w:r w:rsidRPr="003F3A2A">
        <w:rPr>
          <w:rFonts w:ascii="Times" w:hAnsi="Times"/>
          <w:color w:val="000000" w:themeColor="text1"/>
        </w:rPr>
        <w:t xml:space="preserve">Негреева </w:t>
      </w:r>
      <w:proofErr w:type="gramStart"/>
      <w:r w:rsidRPr="003F3A2A">
        <w:rPr>
          <w:rFonts w:ascii="Times" w:hAnsi="Times"/>
          <w:color w:val="000000" w:themeColor="text1"/>
        </w:rPr>
        <w:t>В.В</w:t>
      </w:r>
      <w:proofErr w:type="gramEnd"/>
      <w:r w:rsidRPr="003F3A2A">
        <w:rPr>
          <w:rFonts w:ascii="Times" w:hAnsi="Times"/>
          <w:color w:val="000000" w:themeColor="text1"/>
        </w:rPr>
        <w:t xml:space="preserve">, Цимбалист-Колесникова И.А., Шевченко Я.В. (2016) Управление финансовыми потоками в логистических комплексах // </w:t>
      </w:r>
      <w:r w:rsidRPr="003F3A2A">
        <w:rPr>
          <w:rFonts w:ascii="Times" w:hAnsi="Times"/>
          <w:i/>
          <w:iCs/>
          <w:color w:val="000000" w:themeColor="text1"/>
        </w:rPr>
        <w:t xml:space="preserve">Научный журнал НИУ ИТМО. Серия «Экономика и экологический менеджмент» </w:t>
      </w:r>
      <w:proofErr w:type="spellStart"/>
      <w:r w:rsidRPr="003F3A2A">
        <w:rPr>
          <w:rFonts w:ascii="Times" w:hAnsi="Times"/>
          <w:i/>
          <w:iCs/>
          <w:color w:val="000000" w:themeColor="text1"/>
        </w:rPr>
        <w:t>No</w:t>
      </w:r>
      <w:proofErr w:type="spellEnd"/>
      <w:r w:rsidRPr="003F3A2A">
        <w:rPr>
          <w:rFonts w:ascii="Times" w:hAnsi="Times"/>
          <w:i/>
          <w:iCs/>
          <w:color w:val="000000" w:themeColor="text1"/>
        </w:rPr>
        <w:t xml:space="preserve"> 3, 2016 </w:t>
      </w:r>
    </w:p>
    <w:p w14:paraId="2684FC46" w14:textId="77777777" w:rsidR="00CB6872" w:rsidRPr="00CB6872" w:rsidRDefault="00CB6872" w:rsidP="00CB6872">
      <w:pPr>
        <w:pStyle w:val="a9"/>
        <w:numPr>
          <w:ilvl w:val="0"/>
          <w:numId w:val="15"/>
        </w:numPr>
        <w:spacing w:line="360" w:lineRule="auto"/>
        <w:jc w:val="both"/>
        <w:rPr>
          <w:rFonts w:ascii="Times" w:eastAsiaTheme="majorEastAsia" w:hAnsi="Times"/>
          <w:color w:val="000000" w:themeColor="text1"/>
        </w:rPr>
      </w:pPr>
      <w:r w:rsidRPr="003F3A2A">
        <w:rPr>
          <w:rFonts w:ascii="Times" w:hAnsi="Times"/>
          <w:color w:val="000000" w:themeColor="text1"/>
        </w:rPr>
        <w:t xml:space="preserve">О компании // Официальный сайт </w:t>
      </w:r>
      <w:r w:rsidRPr="003F3A2A">
        <w:rPr>
          <w:rFonts w:ascii="Times" w:hAnsi="Times"/>
          <w:color w:val="000000" w:themeColor="text1"/>
          <w:highlight w:val="black"/>
          <w:lang w:val="en-US"/>
        </w:rPr>
        <w:t>A</w:t>
      </w:r>
      <w:r w:rsidRPr="003F3A2A">
        <w:rPr>
          <w:rFonts w:ascii="Times" w:hAnsi="Times"/>
          <w:color w:val="000000" w:themeColor="text1"/>
          <w:highlight w:val="black"/>
        </w:rPr>
        <w:t>-</w:t>
      </w:r>
      <w:r w:rsidRPr="003F3A2A">
        <w:rPr>
          <w:rFonts w:ascii="Times" w:hAnsi="Times"/>
          <w:color w:val="000000" w:themeColor="text1"/>
          <w:highlight w:val="black"/>
          <w:lang w:val="en-US"/>
        </w:rPr>
        <w:t>Salt</w:t>
      </w:r>
      <w:r w:rsidRPr="003F3A2A">
        <w:rPr>
          <w:rFonts w:ascii="Times" w:hAnsi="Times"/>
          <w:color w:val="000000" w:themeColor="text1"/>
        </w:rPr>
        <w:t xml:space="preserve"> [Электронный ресурс]. </w:t>
      </w:r>
      <w:r w:rsidRPr="003F3A2A">
        <w:rPr>
          <w:color w:val="000000" w:themeColor="text1"/>
        </w:rPr>
        <w:t>─</w:t>
      </w:r>
      <w:r w:rsidRPr="003F3A2A">
        <w:rPr>
          <w:rFonts w:ascii="Times" w:hAnsi="Times"/>
          <w:color w:val="000000" w:themeColor="text1"/>
        </w:rPr>
        <w:t xml:space="preserve"> Режим доступа: </w:t>
      </w:r>
      <w:r w:rsidRPr="00CB6872">
        <w:rPr>
          <w:rFonts w:ascii="Times" w:hAnsi="Times"/>
          <w:color w:val="000000" w:themeColor="text1"/>
          <w:highlight w:val="black"/>
        </w:rPr>
        <w:t>https://a-salt.com/</w:t>
      </w:r>
    </w:p>
    <w:p w14:paraId="56CEC96B" w14:textId="77777777" w:rsidR="00CB6872" w:rsidRPr="00CB6872" w:rsidRDefault="00CB6872" w:rsidP="00CB6872">
      <w:pPr>
        <w:pStyle w:val="a9"/>
        <w:numPr>
          <w:ilvl w:val="0"/>
          <w:numId w:val="15"/>
        </w:numPr>
        <w:spacing w:line="360" w:lineRule="auto"/>
        <w:jc w:val="both"/>
        <w:rPr>
          <w:rFonts w:ascii="Times" w:eastAsiaTheme="majorEastAsia" w:hAnsi="Times"/>
          <w:color w:val="000000" w:themeColor="text1"/>
        </w:rPr>
      </w:pPr>
      <w:r w:rsidRPr="00CB6872">
        <w:rPr>
          <w:rFonts w:ascii="Times" w:hAnsi="Times"/>
          <w:color w:val="000000" w:themeColor="text1"/>
          <w:highlight w:val="black"/>
          <w:lang w:val="en-US"/>
        </w:rPr>
        <w:t>Danone</w:t>
      </w:r>
      <w:r w:rsidRPr="00CB6872">
        <w:rPr>
          <w:rFonts w:ascii="Times" w:hAnsi="Times"/>
          <w:color w:val="000000" w:themeColor="text1"/>
        </w:rPr>
        <w:t xml:space="preserve"> // Свободная энциклопедия «Википедия» [Электронный ресурс]. </w:t>
      </w:r>
      <w:r w:rsidRPr="00CB6872">
        <w:rPr>
          <w:color w:val="000000" w:themeColor="text1"/>
        </w:rPr>
        <w:t>─</w:t>
      </w:r>
      <w:r w:rsidRPr="00CB6872">
        <w:rPr>
          <w:rFonts w:ascii="Times" w:hAnsi="Times"/>
          <w:color w:val="000000" w:themeColor="text1"/>
        </w:rPr>
        <w:t xml:space="preserve"> Режим доступа: https://ru.wikipedia.org/wiki/</w:t>
      </w:r>
      <w:r w:rsidRPr="00CB6872">
        <w:rPr>
          <w:rFonts w:ascii="Times" w:hAnsi="Times"/>
          <w:color w:val="000000" w:themeColor="text1"/>
          <w:highlight w:val="black"/>
        </w:rPr>
        <w:t>Danone</w:t>
      </w:r>
    </w:p>
    <w:p w14:paraId="5611EC5B"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 xml:space="preserve">Anderson, J. C., &amp; </w:t>
      </w:r>
      <w:proofErr w:type="spellStart"/>
      <w:r w:rsidRPr="000F302F">
        <w:rPr>
          <w:rFonts w:ascii="Times" w:hAnsi="Times"/>
          <w:color w:val="000000" w:themeColor="text1"/>
          <w:lang w:val="en-US"/>
        </w:rPr>
        <w:t>Narus</w:t>
      </w:r>
      <w:proofErr w:type="spellEnd"/>
      <w:r w:rsidRPr="000F302F">
        <w:rPr>
          <w:rFonts w:ascii="Times" w:hAnsi="Times"/>
          <w:color w:val="000000" w:themeColor="text1"/>
          <w:lang w:val="en-US"/>
        </w:rPr>
        <w:t>, J. A. (1990). A Model of Distributor Firm and Manufacturer Firm Working Partnerships. Journal of Marketing, 54, 42-58.</w:t>
      </w:r>
    </w:p>
    <w:p w14:paraId="08A53AC6" w14:textId="77777777" w:rsidR="000F302F" w:rsidRDefault="000F302F" w:rsidP="000F302F">
      <w:pPr>
        <w:pStyle w:val="a9"/>
        <w:numPr>
          <w:ilvl w:val="0"/>
          <w:numId w:val="15"/>
        </w:numPr>
        <w:spacing w:line="360" w:lineRule="auto"/>
        <w:jc w:val="both"/>
        <w:rPr>
          <w:rFonts w:ascii="Times" w:hAnsi="Times"/>
          <w:color w:val="000000" w:themeColor="text1"/>
          <w:lang w:val="en-US"/>
        </w:rPr>
      </w:pPr>
      <w:r w:rsidRPr="00D4773E">
        <w:rPr>
          <w:rFonts w:ascii="Times" w:hAnsi="Times"/>
          <w:color w:val="000000" w:themeColor="text1"/>
          <w:lang w:val="en-US"/>
        </w:rPr>
        <w:t xml:space="preserve">Ballou, R. H., Gilbert, S. M., Mukherjee, A. (2000) New managerial challenges from supply chain. opportunities, Industrial Marketing </w:t>
      </w:r>
      <w:proofErr w:type="spellStart"/>
      <w:r w:rsidRPr="00D4773E">
        <w:rPr>
          <w:rFonts w:ascii="Times" w:hAnsi="Times"/>
          <w:color w:val="000000" w:themeColor="text1"/>
          <w:lang w:val="en-US"/>
        </w:rPr>
        <w:t>Management</w:t>
      </w:r>
      <w:proofErr w:type="gramStart"/>
      <w:r w:rsidRPr="00D4773E">
        <w:rPr>
          <w:rFonts w:ascii="Times" w:hAnsi="Times"/>
          <w:color w:val="000000" w:themeColor="text1"/>
          <w:lang w:val="en-US"/>
        </w:rPr>
        <w:t>,.Vol</w:t>
      </w:r>
      <w:proofErr w:type="spellEnd"/>
      <w:r w:rsidRPr="00D4773E">
        <w:rPr>
          <w:rFonts w:ascii="Times" w:hAnsi="Times"/>
          <w:color w:val="000000" w:themeColor="text1"/>
          <w:lang w:val="en-US"/>
        </w:rPr>
        <w:t>.</w:t>
      </w:r>
      <w:proofErr w:type="gramEnd"/>
      <w:r w:rsidRPr="00D4773E">
        <w:rPr>
          <w:rFonts w:ascii="Times" w:hAnsi="Times"/>
          <w:color w:val="000000" w:themeColor="text1"/>
          <w:lang w:val="en-US"/>
        </w:rPr>
        <w:t xml:space="preserve"> 29, pp.</w:t>
      </w:r>
    </w:p>
    <w:p w14:paraId="45CC7DFE" w14:textId="77777777" w:rsidR="000F302F" w:rsidRPr="00D4773E" w:rsidRDefault="000F302F" w:rsidP="000F302F">
      <w:pPr>
        <w:pStyle w:val="a9"/>
        <w:numPr>
          <w:ilvl w:val="0"/>
          <w:numId w:val="15"/>
        </w:numPr>
        <w:spacing w:line="360" w:lineRule="auto"/>
        <w:jc w:val="both"/>
        <w:rPr>
          <w:rFonts w:ascii="Times" w:hAnsi="Times"/>
          <w:color w:val="000000" w:themeColor="text1"/>
        </w:rPr>
      </w:pPr>
      <w:r w:rsidRPr="00D4773E">
        <w:rPr>
          <w:rFonts w:ascii="Times" w:hAnsi="Times"/>
          <w:color w:val="000000" w:themeColor="text1"/>
          <w:lang w:val="en-US"/>
        </w:rPr>
        <w:t xml:space="preserve">Blackman, I., Holland, C. and Westcott, T. (2013), Motorola's global financial supply chain strategy // </w:t>
      </w:r>
      <w:r w:rsidRPr="00D4773E">
        <w:rPr>
          <w:rFonts w:ascii="Times" w:hAnsi="Times"/>
          <w:i/>
          <w:iCs/>
          <w:color w:val="000000" w:themeColor="text1"/>
          <w:lang w:val="en-US"/>
        </w:rPr>
        <w:t>Supply Chain Management</w:t>
      </w:r>
      <w:r w:rsidRPr="00D4773E">
        <w:rPr>
          <w:rFonts w:ascii="Times" w:hAnsi="Times"/>
          <w:color w:val="000000" w:themeColor="text1"/>
          <w:lang w:val="en-US"/>
        </w:rPr>
        <w:t>, Vol. 18 No. 2, pp. 132-147. // [</w:t>
      </w:r>
      <w:proofErr w:type="spellStart"/>
      <w:r w:rsidRPr="00D4773E">
        <w:rPr>
          <w:rFonts w:ascii="Times" w:hAnsi="Times"/>
          <w:color w:val="000000" w:themeColor="text1"/>
          <w:lang w:val="en-US"/>
        </w:rPr>
        <w:t>Электронный</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ресурс</w:t>
      </w:r>
      <w:proofErr w:type="spellEnd"/>
      <w:r w:rsidRPr="00D4773E">
        <w:rPr>
          <w:rFonts w:ascii="Times" w:hAnsi="Times"/>
          <w:color w:val="000000" w:themeColor="text1"/>
          <w:lang w:val="en-US"/>
        </w:rPr>
        <w:t xml:space="preserve">]. </w:t>
      </w:r>
      <w:r w:rsidRPr="00D4773E">
        <w:rPr>
          <w:color w:val="000000" w:themeColor="text1"/>
        </w:rPr>
        <w:t>─</w:t>
      </w:r>
      <w:r w:rsidRPr="00D4773E">
        <w:rPr>
          <w:rFonts w:ascii="Times" w:hAnsi="Times"/>
          <w:color w:val="000000" w:themeColor="text1"/>
        </w:rPr>
        <w:t xml:space="preserve"> Режим доступа: https://www.emerald.com/insight/content/doi/10.1108/13598541311318782/full/html</w:t>
      </w:r>
    </w:p>
    <w:p w14:paraId="510A5EBA" w14:textId="77777777" w:rsid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D4773E">
        <w:rPr>
          <w:rFonts w:ascii="Times" w:hAnsi="Times"/>
          <w:color w:val="000000" w:themeColor="text1"/>
          <w:lang w:val="en-US"/>
        </w:rPr>
        <w:t>Camerinelli</w:t>
      </w:r>
      <w:proofErr w:type="spellEnd"/>
      <w:r w:rsidRPr="00D4773E">
        <w:rPr>
          <w:rFonts w:ascii="Times" w:hAnsi="Times"/>
          <w:color w:val="000000" w:themeColor="text1"/>
          <w:lang w:val="en-US"/>
        </w:rPr>
        <w:t xml:space="preserve">, E. (2009) Supply Chain Finance // </w:t>
      </w:r>
      <w:r w:rsidRPr="00D4773E">
        <w:rPr>
          <w:rFonts w:ascii="Times" w:hAnsi="Times"/>
          <w:i/>
          <w:iCs/>
          <w:color w:val="000000" w:themeColor="text1"/>
          <w:lang w:val="en-US"/>
        </w:rPr>
        <w:t>Journal of Payments Strategy &amp; Systems</w:t>
      </w:r>
      <w:r w:rsidRPr="00D4773E">
        <w:rPr>
          <w:rFonts w:ascii="Times" w:hAnsi="Times"/>
          <w:color w:val="000000" w:themeColor="text1"/>
          <w:lang w:val="en-US"/>
        </w:rPr>
        <w:t xml:space="preserve">, 3, 114-128. Vol.3 No.1, January 13, 2015 </w:t>
      </w:r>
    </w:p>
    <w:p w14:paraId="15E0DD2A" w14:textId="2C85A452" w:rsid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D4773E">
        <w:rPr>
          <w:rFonts w:ascii="Times" w:hAnsi="Times"/>
          <w:color w:val="000000" w:themeColor="text1"/>
          <w:lang w:val="en-US"/>
        </w:rPr>
        <w:t>Caniato</w:t>
      </w:r>
      <w:proofErr w:type="spellEnd"/>
      <w:r w:rsidRPr="00D4773E">
        <w:rPr>
          <w:rFonts w:ascii="Times" w:hAnsi="Times"/>
          <w:color w:val="000000" w:themeColor="text1"/>
          <w:lang w:val="en-US"/>
        </w:rPr>
        <w:t xml:space="preserve">, F., </w:t>
      </w:r>
      <w:proofErr w:type="spellStart"/>
      <w:r w:rsidRPr="00D4773E">
        <w:rPr>
          <w:rFonts w:ascii="Times" w:hAnsi="Times"/>
          <w:color w:val="000000" w:themeColor="text1"/>
          <w:lang w:val="en-US"/>
        </w:rPr>
        <w:t>Gelsomino</w:t>
      </w:r>
      <w:proofErr w:type="spellEnd"/>
      <w:r w:rsidRPr="00D4773E">
        <w:rPr>
          <w:rFonts w:ascii="Times" w:hAnsi="Times"/>
          <w:color w:val="000000" w:themeColor="text1"/>
          <w:lang w:val="en-US"/>
        </w:rPr>
        <w:t xml:space="preserve">, L., </w:t>
      </w:r>
      <w:proofErr w:type="spellStart"/>
      <w:r w:rsidRPr="00D4773E">
        <w:rPr>
          <w:rFonts w:ascii="Times" w:hAnsi="Times"/>
          <w:color w:val="000000" w:themeColor="text1"/>
          <w:lang w:val="en-US"/>
        </w:rPr>
        <w:t>Perego</w:t>
      </w:r>
      <w:proofErr w:type="spellEnd"/>
      <w:r w:rsidRPr="00D4773E">
        <w:rPr>
          <w:rFonts w:ascii="Times" w:hAnsi="Times"/>
          <w:color w:val="000000" w:themeColor="text1"/>
          <w:lang w:val="en-US"/>
        </w:rPr>
        <w:t>, A. and Ronchi, S. (2016), "Does finance solve the supply chain financing problem?", Supply Chain Management, Vol. 21 No. 5, pp. 534-549. /</w:t>
      </w:r>
      <w:r w:rsidR="00E8429C" w:rsidRPr="00D4773E">
        <w:rPr>
          <w:rFonts w:ascii="Times" w:hAnsi="Times"/>
          <w:color w:val="000000" w:themeColor="text1"/>
          <w:lang w:val="en-US"/>
        </w:rPr>
        <w:t>/ [</w:t>
      </w:r>
      <w:proofErr w:type="spellStart"/>
      <w:r w:rsidRPr="00D4773E">
        <w:rPr>
          <w:rFonts w:ascii="Times" w:hAnsi="Times"/>
          <w:color w:val="000000" w:themeColor="text1"/>
          <w:lang w:val="en-US"/>
        </w:rPr>
        <w:t>Электронный</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ресурс</w:t>
      </w:r>
      <w:proofErr w:type="spellEnd"/>
      <w:r w:rsidRPr="00D4773E">
        <w:rPr>
          <w:rFonts w:ascii="Times" w:hAnsi="Times"/>
          <w:color w:val="000000" w:themeColor="text1"/>
          <w:lang w:val="en-US"/>
        </w:rPr>
        <w:t xml:space="preserve">]. </w:t>
      </w:r>
      <w:r w:rsidRPr="00D4773E">
        <w:rPr>
          <w:color w:val="000000" w:themeColor="text1"/>
          <w:lang w:val="en-US"/>
        </w:rPr>
        <w:t>─</w:t>
      </w:r>
      <w:r w:rsidRPr="00D4773E">
        <w:rPr>
          <w:rFonts w:ascii="Times" w:hAnsi="Times"/>
          <w:color w:val="000000" w:themeColor="text1"/>
          <w:lang w:val="en-US"/>
        </w:rPr>
        <w:t xml:space="preserve"> </w:t>
      </w:r>
      <w:r w:rsidRPr="00D4773E">
        <w:rPr>
          <w:rFonts w:ascii="Times" w:hAnsi="Times"/>
          <w:color w:val="000000" w:themeColor="text1"/>
        </w:rPr>
        <w:t>Режим</w:t>
      </w:r>
      <w:r w:rsidRPr="00D4773E">
        <w:rPr>
          <w:rFonts w:ascii="Times" w:hAnsi="Times"/>
          <w:color w:val="000000" w:themeColor="text1"/>
          <w:lang w:val="en-US"/>
        </w:rPr>
        <w:t xml:space="preserve"> </w:t>
      </w:r>
      <w:r w:rsidRPr="00D4773E">
        <w:rPr>
          <w:rFonts w:ascii="Times" w:hAnsi="Times"/>
          <w:color w:val="000000" w:themeColor="text1"/>
        </w:rPr>
        <w:t>доступа</w:t>
      </w:r>
      <w:r w:rsidRPr="00D4773E">
        <w:rPr>
          <w:rFonts w:ascii="Times" w:hAnsi="Times"/>
          <w:color w:val="000000" w:themeColor="text1"/>
          <w:lang w:val="en-US"/>
        </w:rPr>
        <w:t>: https://doi.org/10.1108/SCM-11-2015-0436 (</w:t>
      </w:r>
      <w:r w:rsidRPr="00D4773E">
        <w:rPr>
          <w:rFonts w:ascii="Times" w:hAnsi="Times"/>
          <w:color w:val="000000" w:themeColor="text1"/>
        </w:rPr>
        <w:t>дата</w:t>
      </w:r>
      <w:r w:rsidRPr="00D4773E">
        <w:rPr>
          <w:rFonts w:ascii="Times" w:hAnsi="Times"/>
          <w:color w:val="000000" w:themeColor="text1"/>
          <w:lang w:val="en-US"/>
        </w:rPr>
        <w:t xml:space="preserve"> </w:t>
      </w:r>
      <w:r w:rsidRPr="00D4773E">
        <w:rPr>
          <w:rFonts w:ascii="Times" w:hAnsi="Times"/>
          <w:color w:val="000000" w:themeColor="text1"/>
        </w:rPr>
        <w:t>обращения</w:t>
      </w:r>
      <w:r w:rsidRPr="00D4773E">
        <w:rPr>
          <w:rFonts w:ascii="Times" w:hAnsi="Times"/>
          <w:color w:val="000000" w:themeColor="text1"/>
          <w:lang w:val="en-US"/>
        </w:rPr>
        <w:t>: 15.03.2020)</w:t>
      </w:r>
    </w:p>
    <w:p w14:paraId="6E9154B2" w14:textId="77777777" w:rsid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D4773E">
        <w:rPr>
          <w:rFonts w:ascii="Times" w:hAnsi="Times"/>
          <w:color w:val="000000" w:themeColor="text1"/>
          <w:lang w:val="en-US"/>
        </w:rPr>
        <w:t>Caniato</w:t>
      </w:r>
      <w:proofErr w:type="spellEnd"/>
      <w:r w:rsidRPr="00D4773E">
        <w:rPr>
          <w:rFonts w:ascii="Times" w:hAnsi="Times"/>
          <w:color w:val="000000" w:themeColor="text1"/>
          <w:lang w:val="en-US"/>
        </w:rPr>
        <w:t xml:space="preserve">, F., </w:t>
      </w:r>
      <w:proofErr w:type="spellStart"/>
      <w:r w:rsidRPr="00D4773E">
        <w:rPr>
          <w:rFonts w:ascii="Times" w:hAnsi="Times"/>
          <w:color w:val="000000" w:themeColor="text1"/>
          <w:lang w:val="en-US"/>
        </w:rPr>
        <w:t>Gelsomino</w:t>
      </w:r>
      <w:proofErr w:type="spellEnd"/>
      <w:r w:rsidRPr="00D4773E">
        <w:rPr>
          <w:rFonts w:ascii="Times" w:hAnsi="Times"/>
          <w:color w:val="000000" w:themeColor="text1"/>
          <w:lang w:val="en-US"/>
        </w:rPr>
        <w:t xml:space="preserve">, L., </w:t>
      </w:r>
      <w:proofErr w:type="spellStart"/>
      <w:r w:rsidRPr="00D4773E">
        <w:rPr>
          <w:rFonts w:ascii="Times" w:hAnsi="Times"/>
          <w:color w:val="000000" w:themeColor="text1"/>
          <w:lang w:val="en-US"/>
        </w:rPr>
        <w:t>Perego</w:t>
      </w:r>
      <w:proofErr w:type="spellEnd"/>
      <w:r w:rsidRPr="00D4773E">
        <w:rPr>
          <w:rFonts w:ascii="Times" w:hAnsi="Times"/>
          <w:color w:val="000000" w:themeColor="text1"/>
          <w:lang w:val="en-US"/>
        </w:rPr>
        <w:t>, A. and Ronchi, S. (2016), Does finance solve the supply chain financing problem? // Supply Chain Management, Vol. 21 No. 5, pp. 534-</w:t>
      </w:r>
      <w:r w:rsidRPr="00D4773E">
        <w:rPr>
          <w:rFonts w:ascii="Times" w:hAnsi="Times"/>
          <w:color w:val="000000" w:themeColor="text1"/>
          <w:lang w:val="en-US"/>
        </w:rPr>
        <w:lastRenderedPageBreak/>
        <w:t>549. // [</w:t>
      </w:r>
      <w:proofErr w:type="spellStart"/>
      <w:r w:rsidRPr="00D4773E">
        <w:rPr>
          <w:rFonts w:ascii="Times" w:hAnsi="Times"/>
          <w:color w:val="000000" w:themeColor="text1"/>
          <w:lang w:val="en-US"/>
        </w:rPr>
        <w:t>Электронный</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ресурс</w:t>
      </w:r>
      <w:proofErr w:type="spellEnd"/>
      <w:r w:rsidRPr="00D4773E">
        <w:rPr>
          <w:rFonts w:ascii="Times" w:hAnsi="Times"/>
          <w:color w:val="000000" w:themeColor="text1"/>
          <w:lang w:val="en-US"/>
        </w:rPr>
        <w:t xml:space="preserve">] </w:t>
      </w:r>
      <w:r w:rsidRPr="00D4773E">
        <w:rPr>
          <w:color w:val="000000" w:themeColor="text1"/>
          <w:lang w:val="en-US"/>
        </w:rPr>
        <w:t>─</w:t>
      </w:r>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Режим</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доступа</w:t>
      </w:r>
      <w:proofErr w:type="spellEnd"/>
      <w:r w:rsidRPr="00D4773E">
        <w:rPr>
          <w:rFonts w:ascii="Times" w:hAnsi="Times"/>
          <w:color w:val="000000" w:themeColor="text1"/>
          <w:lang w:val="en-US"/>
        </w:rPr>
        <w:t xml:space="preserve">: </w:t>
      </w:r>
      <w:hyperlink r:id="rId34" w:history="1">
        <w:r w:rsidRPr="00D4773E">
          <w:rPr>
            <w:rFonts w:ascii="Times" w:hAnsi="Times"/>
            <w:color w:val="000000" w:themeColor="text1"/>
            <w:lang w:val="en-US"/>
          </w:rPr>
          <w:t>https://www.emerald.com/insight/content/doi/10.1108/SCM-11-2015-0436/full/html</w:t>
        </w:r>
      </w:hyperlink>
    </w:p>
    <w:p w14:paraId="586B1298" w14:textId="77777777" w:rsidR="000F302F" w:rsidRDefault="000F302F" w:rsidP="000F302F">
      <w:pPr>
        <w:pStyle w:val="a9"/>
        <w:numPr>
          <w:ilvl w:val="0"/>
          <w:numId w:val="15"/>
        </w:numPr>
        <w:spacing w:line="360" w:lineRule="auto"/>
        <w:jc w:val="both"/>
        <w:rPr>
          <w:rFonts w:ascii="Times" w:hAnsi="Times"/>
          <w:color w:val="000000" w:themeColor="text1"/>
          <w:lang w:val="en-US"/>
        </w:rPr>
      </w:pPr>
      <w:r w:rsidRPr="00D4773E">
        <w:rPr>
          <w:rFonts w:ascii="Times" w:hAnsi="Times"/>
          <w:color w:val="000000" w:themeColor="text1"/>
          <w:lang w:val="en-US"/>
        </w:rPr>
        <w:t xml:space="preserve">Chen, I.J. and </w:t>
      </w:r>
      <w:proofErr w:type="spellStart"/>
      <w:r w:rsidRPr="00D4773E">
        <w:rPr>
          <w:rFonts w:ascii="Times" w:hAnsi="Times"/>
          <w:color w:val="000000" w:themeColor="text1"/>
          <w:lang w:val="en-US"/>
        </w:rPr>
        <w:t>Paulraj</w:t>
      </w:r>
      <w:proofErr w:type="spellEnd"/>
      <w:r w:rsidRPr="00D4773E">
        <w:rPr>
          <w:rFonts w:ascii="Times" w:hAnsi="Times"/>
          <w:color w:val="000000" w:themeColor="text1"/>
          <w:lang w:val="en-US"/>
        </w:rPr>
        <w:t>, A. (2004) Towards a Theory of Supply Chain Management: The Constructs and Measurements. Journal of Operations Management, 22, 119.</w:t>
      </w:r>
    </w:p>
    <w:p w14:paraId="1EB53AA5" w14:textId="77777777" w:rsidR="000F302F" w:rsidRDefault="000F302F" w:rsidP="000F302F">
      <w:pPr>
        <w:pStyle w:val="a9"/>
        <w:numPr>
          <w:ilvl w:val="0"/>
          <w:numId w:val="15"/>
        </w:numPr>
        <w:spacing w:line="360" w:lineRule="auto"/>
        <w:jc w:val="both"/>
        <w:rPr>
          <w:rFonts w:ascii="Times" w:hAnsi="Times"/>
          <w:color w:val="000000" w:themeColor="text1"/>
          <w:lang w:val="en-US"/>
        </w:rPr>
      </w:pPr>
      <w:r w:rsidRPr="00D4773E">
        <w:rPr>
          <w:rFonts w:ascii="Times" w:hAnsi="Times"/>
          <w:color w:val="000000" w:themeColor="text1"/>
          <w:lang w:val="en-US"/>
        </w:rPr>
        <w:t xml:space="preserve">Chen, X., &amp; Cai, G. (2011). Joint logistics and ﬁnancial services by a 3PL ﬁrm // </w:t>
      </w:r>
      <w:r w:rsidRPr="00D4773E">
        <w:rPr>
          <w:rFonts w:ascii="Times" w:hAnsi="Times"/>
          <w:i/>
          <w:iCs/>
          <w:color w:val="000000" w:themeColor="text1"/>
          <w:lang w:val="en-US"/>
        </w:rPr>
        <w:t xml:space="preserve">European Journal of Operational </w:t>
      </w:r>
      <w:proofErr w:type="spellStart"/>
      <w:r w:rsidRPr="00D4773E">
        <w:rPr>
          <w:rFonts w:ascii="Times" w:hAnsi="Times"/>
          <w:i/>
          <w:iCs/>
          <w:color w:val="000000" w:themeColor="text1"/>
          <w:lang w:val="en-US"/>
        </w:rPr>
        <w:t>Reserch</w:t>
      </w:r>
      <w:proofErr w:type="spellEnd"/>
      <w:r w:rsidRPr="00D4773E">
        <w:rPr>
          <w:rFonts w:ascii="Times" w:hAnsi="Times"/>
          <w:color w:val="000000" w:themeColor="text1"/>
          <w:lang w:val="en-US"/>
        </w:rPr>
        <w:t>, 214, 579–587 // [</w:t>
      </w:r>
      <w:proofErr w:type="spellStart"/>
      <w:r w:rsidRPr="00D4773E">
        <w:rPr>
          <w:rFonts w:ascii="Times" w:hAnsi="Times"/>
          <w:color w:val="000000" w:themeColor="text1"/>
          <w:lang w:val="en-US"/>
        </w:rPr>
        <w:t>Электронный</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ресурс</w:t>
      </w:r>
      <w:proofErr w:type="spellEnd"/>
      <w:r w:rsidRPr="00D4773E">
        <w:rPr>
          <w:rFonts w:ascii="Times" w:hAnsi="Times"/>
          <w:color w:val="000000" w:themeColor="text1"/>
          <w:lang w:val="en-US"/>
        </w:rPr>
        <w:t xml:space="preserve">] </w:t>
      </w:r>
      <w:r w:rsidRPr="00D4773E">
        <w:rPr>
          <w:color w:val="000000" w:themeColor="text1"/>
          <w:lang w:val="en-US"/>
        </w:rPr>
        <w:t>─</w:t>
      </w:r>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Режим</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доступа</w:t>
      </w:r>
      <w:proofErr w:type="spellEnd"/>
      <w:r w:rsidRPr="00D4773E">
        <w:rPr>
          <w:rFonts w:ascii="Times" w:hAnsi="Times"/>
          <w:color w:val="000000" w:themeColor="text1"/>
          <w:lang w:val="en-US"/>
        </w:rPr>
        <w:t>: https://www.deepdyve.com/lp/elsevier/joint-logistics-and-financial-services-by-a-3pl-firm-YifM7Kwv7A</w:t>
      </w:r>
    </w:p>
    <w:p w14:paraId="29979539" w14:textId="77777777" w:rsidR="000F302F" w:rsidRPr="00D4773E" w:rsidRDefault="000F302F" w:rsidP="000F302F">
      <w:pPr>
        <w:pStyle w:val="a9"/>
        <w:numPr>
          <w:ilvl w:val="0"/>
          <w:numId w:val="15"/>
        </w:numPr>
        <w:spacing w:line="360" w:lineRule="auto"/>
        <w:jc w:val="both"/>
        <w:rPr>
          <w:rFonts w:ascii="Times" w:hAnsi="Times"/>
          <w:color w:val="000000" w:themeColor="text1"/>
          <w:lang w:val="en-US"/>
        </w:rPr>
      </w:pPr>
      <w:r w:rsidRPr="00D4773E">
        <w:rPr>
          <w:rFonts w:ascii="Times" w:hAnsi="Times"/>
          <w:color w:val="000000" w:themeColor="text1"/>
          <w:spacing w:val="4"/>
          <w:shd w:val="clear" w:color="auto" w:fill="FCFCFC"/>
          <w:lang w:val="en-US"/>
        </w:rPr>
        <w:t xml:space="preserve">Chopra S., </w:t>
      </w:r>
      <w:proofErr w:type="spellStart"/>
      <w:r w:rsidRPr="00D4773E">
        <w:rPr>
          <w:rFonts w:ascii="Times" w:hAnsi="Times"/>
          <w:color w:val="000000" w:themeColor="text1"/>
          <w:spacing w:val="4"/>
          <w:shd w:val="clear" w:color="auto" w:fill="FCFCFC"/>
          <w:lang w:val="en-US"/>
        </w:rPr>
        <w:t>Meindl</w:t>
      </w:r>
      <w:proofErr w:type="spellEnd"/>
      <w:r w:rsidRPr="00D4773E">
        <w:rPr>
          <w:rFonts w:ascii="Times" w:hAnsi="Times"/>
          <w:color w:val="000000" w:themeColor="text1"/>
          <w:spacing w:val="4"/>
          <w:shd w:val="clear" w:color="auto" w:fill="FCFCFC"/>
          <w:lang w:val="en-US"/>
        </w:rPr>
        <w:t xml:space="preserve"> P. (2007) Supply Chain Management. Strategy, Planning &amp; Operation. In: </w:t>
      </w:r>
      <w:proofErr w:type="spellStart"/>
      <w:r w:rsidRPr="00D4773E">
        <w:rPr>
          <w:rFonts w:ascii="Times" w:hAnsi="Times"/>
          <w:color w:val="000000" w:themeColor="text1"/>
          <w:spacing w:val="4"/>
          <w:shd w:val="clear" w:color="auto" w:fill="FCFCFC"/>
          <w:lang w:val="en-US"/>
        </w:rPr>
        <w:t>Boersch</w:t>
      </w:r>
      <w:proofErr w:type="spellEnd"/>
      <w:r w:rsidRPr="00D4773E">
        <w:rPr>
          <w:rFonts w:ascii="Times" w:hAnsi="Times"/>
          <w:color w:val="000000" w:themeColor="text1"/>
          <w:spacing w:val="4"/>
          <w:shd w:val="clear" w:color="auto" w:fill="FCFCFC"/>
          <w:lang w:val="en-US"/>
        </w:rPr>
        <w:t xml:space="preserve"> C., </w:t>
      </w:r>
      <w:proofErr w:type="spellStart"/>
      <w:r w:rsidRPr="00D4773E">
        <w:rPr>
          <w:rFonts w:ascii="Times" w:hAnsi="Times"/>
          <w:color w:val="000000" w:themeColor="text1"/>
          <w:spacing w:val="4"/>
          <w:shd w:val="clear" w:color="auto" w:fill="FCFCFC"/>
          <w:lang w:val="en-US"/>
        </w:rPr>
        <w:t>Elschen</w:t>
      </w:r>
      <w:proofErr w:type="spellEnd"/>
      <w:r w:rsidRPr="00D4773E">
        <w:rPr>
          <w:rFonts w:ascii="Times" w:hAnsi="Times"/>
          <w:color w:val="000000" w:themeColor="text1"/>
          <w:spacing w:val="4"/>
          <w:shd w:val="clear" w:color="auto" w:fill="FCFCFC"/>
          <w:lang w:val="en-US"/>
        </w:rPr>
        <w:t xml:space="preserve"> R. (eds) Das Summa </w:t>
      </w:r>
      <w:proofErr w:type="spellStart"/>
      <w:r w:rsidRPr="00D4773E">
        <w:rPr>
          <w:rFonts w:ascii="Times" w:hAnsi="Times"/>
          <w:color w:val="000000" w:themeColor="text1"/>
          <w:spacing w:val="4"/>
          <w:shd w:val="clear" w:color="auto" w:fill="FCFCFC"/>
          <w:lang w:val="en-US"/>
        </w:rPr>
        <w:t>Summarum</w:t>
      </w:r>
      <w:proofErr w:type="spellEnd"/>
      <w:r w:rsidRPr="00D4773E">
        <w:rPr>
          <w:rFonts w:ascii="Times" w:hAnsi="Times"/>
          <w:color w:val="000000" w:themeColor="text1"/>
          <w:spacing w:val="4"/>
          <w:shd w:val="clear" w:color="auto" w:fill="FCFCFC"/>
          <w:lang w:val="en-US"/>
        </w:rPr>
        <w:t xml:space="preserve"> des Management. Gabler</w:t>
      </w:r>
    </w:p>
    <w:p w14:paraId="374477E9" w14:textId="77777777" w:rsidR="000F302F" w:rsidRDefault="000F302F" w:rsidP="000F302F">
      <w:pPr>
        <w:pStyle w:val="a9"/>
        <w:numPr>
          <w:ilvl w:val="0"/>
          <w:numId w:val="15"/>
        </w:numPr>
        <w:spacing w:line="360" w:lineRule="auto"/>
        <w:jc w:val="both"/>
        <w:rPr>
          <w:rFonts w:ascii="Times" w:hAnsi="Times"/>
          <w:color w:val="000000" w:themeColor="text1"/>
          <w:lang w:val="en-US"/>
        </w:rPr>
      </w:pPr>
      <w:r w:rsidRPr="00D4773E">
        <w:rPr>
          <w:rFonts w:ascii="Times" w:hAnsi="Times"/>
          <w:color w:val="000000" w:themeColor="text1"/>
          <w:lang w:val="en-US"/>
        </w:rPr>
        <w:t xml:space="preserve">Christopher M. (1998) Logistics and Supply Chain Management: Strategies for Reducing Cost and Improving Service (Second Edition)// </w:t>
      </w:r>
      <w:r w:rsidRPr="00D4773E">
        <w:rPr>
          <w:rFonts w:ascii="Times" w:hAnsi="Times"/>
          <w:i/>
          <w:iCs/>
          <w:color w:val="000000" w:themeColor="text1"/>
          <w:lang w:val="en-US"/>
        </w:rPr>
        <w:t xml:space="preserve">Financial </w:t>
      </w:r>
      <w:proofErr w:type="spellStart"/>
      <w:proofErr w:type="gramStart"/>
      <w:r w:rsidRPr="00D4773E">
        <w:rPr>
          <w:rFonts w:ascii="Times" w:hAnsi="Times"/>
          <w:i/>
          <w:iCs/>
          <w:color w:val="000000" w:themeColor="text1"/>
          <w:lang w:val="en-US"/>
        </w:rPr>
        <w:t>Times:Pitman</w:t>
      </w:r>
      <w:proofErr w:type="spellEnd"/>
      <w:proofErr w:type="gramEnd"/>
      <w:r w:rsidRPr="00D4773E">
        <w:rPr>
          <w:rFonts w:ascii="Times" w:hAnsi="Times"/>
          <w:i/>
          <w:iCs/>
          <w:color w:val="000000" w:themeColor="text1"/>
          <w:lang w:val="en-US"/>
        </w:rPr>
        <w:t xml:space="preserve"> Publishing. London</w:t>
      </w:r>
      <w:r w:rsidRPr="00D4773E">
        <w:rPr>
          <w:rFonts w:ascii="Times" w:hAnsi="Times"/>
          <w:color w:val="000000" w:themeColor="text1"/>
          <w:lang w:val="en-US"/>
        </w:rPr>
        <w:t>, p. 294</w:t>
      </w:r>
    </w:p>
    <w:p w14:paraId="58B8F511" w14:textId="77777777" w:rsid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D4773E">
        <w:rPr>
          <w:rFonts w:ascii="Times" w:hAnsi="Times"/>
          <w:color w:val="000000" w:themeColor="text1"/>
          <w:lang w:val="en-US"/>
        </w:rPr>
        <w:t>Ellram</w:t>
      </w:r>
      <w:proofErr w:type="spellEnd"/>
      <w:r w:rsidRPr="00D4773E">
        <w:rPr>
          <w:rFonts w:ascii="Times" w:hAnsi="Times"/>
          <w:color w:val="000000" w:themeColor="text1"/>
          <w:lang w:val="en-US"/>
        </w:rPr>
        <w:t xml:space="preserve">, L. and Cooper, M. (1990), "Supply Chain Management, Partnership, and the Shipper </w:t>
      </w:r>
      <w:r w:rsidRPr="00D4773E">
        <w:rPr>
          <w:rFonts w:ascii="Cambria Math" w:hAnsi="Cambria Math" w:cs="Cambria Math"/>
          <w:color w:val="000000" w:themeColor="text1"/>
          <w:lang w:val="en-US"/>
        </w:rPr>
        <w:t>‐</w:t>
      </w:r>
      <w:r w:rsidRPr="00D4773E">
        <w:rPr>
          <w:rFonts w:ascii="Times" w:hAnsi="Times"/>
          <w:color w:val="000000" w:themeColor="text1"/>
          <w:lang w:val="en-US"/>
        </w:rPr>
        <w:t xml:space="preserve"> Third Party Relationship"// </w:t>
      </w:r>
      <w:r w:rsidRPr="00D4773E">
        <w:rPr>
          <w:rFonts w:ascii="Times" w:hAnsi="Times"/>
          <w:i/>
          <w:iCs/>
          <w:color w:val="000000" w:themeColor="text1"/>
          <w:lang w:val="en-US"/>
        </w:rPr>
        <w:t>International Journal of Logistics Management, The,</w:t>
      </w:r>
      <w:r w:rsidRPr="00D4773E">
        <w:rPr>
          <w:rFonts w:ascii="Times" w:hAnsi="Times"/>
          <w:color w:val="000000" w:themeColor="text1"/>
          <w:lang w:val="en-US"/>
        </w:rPr>
        <w:t xml:space="preserve"> Vol. 1 No. 2, pp. 1-10.</w:t>
      </w:r>
    </w:p>
    <w:p w14:paraId="4A9E7BB2"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 xml:space="preserve">Farris, M.T., </w:t>
      </w:r>
      <w:proofErr w:type="spellStart"/>
      <w:proofErr w:type="gramStart"/>
      <w:r w:rsidRPr="000F302F">
        <w:rPr>
          <w:rFonts w:ascii="Times" w:hAnsi="Times"/>
          <w:color w:val="000000" w:themeColor="text1"/>
          <w:lang w:val="en-US"/>
        </w:rPr>
        <w:t>II,Hutchison</w:t>
      </w:r>
      <w:proofErr w:type="spellEnd"/>
      <w:proofErr w:type="gramEnd"/>
      <w:r w:rsidRPr="000F302F">
        <w:rPr>
          <w:rFonts w:ascii="Times" w:hAnsi="Times"/>
          <w:color w:val="000000" w:themeColor="text1"/>
          <w:lang w:val="en-US"/>
        </w:rPr>
        <w:t>, P.D., (2002) Cash-to-cash: the new supply chain management</w:t>
      </w:r>
    </w:p>
    <w:p w14:paraId="3CFC326E" w14:textId="77777777" w:rsidR="000F302F" w:rsidRDefault="000F302F" w:rsidP="000F302F">
      <w:pPr>
        <w:pStyle w:val="a9"/>
        <w:numPr>
          <w:ilvl w:val="0"/>
          <w:numId w:val="15"/>
        </w:numPr>
        <w:spacing w:line="360" w:lineRule="auto"/>
        <w:jc w:val="both"/>
        <w:rPr>
          <w:rFonts w:ascii="Times" w:hAnsi="Times"/>
          <w:color w:val="000000" w:themeColor="text1"/>
          <w:lang w:val="en-US"/>
        </w:rPr>
      </w:pPr>
      <w:r w:rsidRPr="00D4773E">
        <w:rPr>
          <w:rFonts w:ascii="Times" w:hAnsi="Times"/>
          <w:color w:val="000000" w:themeColor="text1"/>
          <w:lang w:val="en-US"/>
        </w:rPr>
        <w:t xml:space="preserve">Gao, </w:t>
      </w:r>
      <w:proofErr w:type="spellStart"/>
      <w:r w:rsidRPr="00D4773E">
        <w:rPr>
          <w:rFonts w:ascii="Times" w:hAnsi="Times"/>
          <w:color w:val="000000" w:themeColor="text1"/>
          <w:lang w:val="en-US"/>
        </w:rPr>
        <w:t>Pengjie</w:t>
      </w:r>
      <w:proofErr w:type="spellEnd"/>
      <w:r w:rsidRPr="00D4773E">
        <w:rPr>
          <w:rFonts w:ascii="Times" w:hAnsi="Times"/>
          <w:color w:val="000000" w:themeColor="text1"/>
          <w:lang w:val="en-US"/>
        </w:rPr>
        <w:t xml:space="preserve"> and Lee, Chang and Murphy, Dermot (2018) Financing Dies in Darkness? The Impact of Newspaper Closures on Public Finance // </w:t>
      </w:r>
      <w:r w:rsidRPr="00D4773E">
        <w:rPr>
          <w:rFonts w:ascii="Times" w:hAnsi="Times"/>
          <w:i/>
          <w:iCs/>
          <w:color w:val="000000" w:themeColor="text1"/>
          <w:lang w:val="en-US"/>
        </w:rPr>
        <w:t>Journal of Financial Economics, (2020)</w:t>
      </w:r>
      <w:r w:rsidRPr="00D4773E">
        <w:rPr>
          <w:rFonts w:ascii="Times" w:hAnsi="Times"/>
          <w:color w:val="000000" w:themeColor="text1"/>
          <w:lang w:val="en-US"/>
        </w:rPr>
        <w:t xml:space="preserve"> vol. 135, no. 2, 445-467 // [</w:t>
      </w:r>
      <w:proofErr w:type="spellStart"/>
      <w:r w:rsidRPr="00D4773E">
        <w:rPr>
          <w:rFonts w:ascii="Times" w:hAnsi="Times"/>
          <w:color w:val="000000" w:themeColor="text1"/>
          <w:lang w:val="en-US"/>
        </w:rPr>
        <w:t>Электронный</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ресурс</w:t>
      </w:r>
      <w:proofErr w:type="spellEnd"/>
      <w:r w:rsidRPr="00D4773E">
        <w:rPr>
          <w:rFonts w:ascii="Times" w:hAnsi="Times"/>
          <w:color w:val="000000" w:themeColor="text1"/>
          <w:lang w:val="en-US"/>
        </w:rPr>
        <w:t xml:space="preserve">]. </w:t>
      </w:r>
      <w:r w:rsidRPr="00D4773E">
        <w:rPr>
          <w:color w:val="000000" w:themeColor="text1"/>
          <w:lang w:val="en-US"/>
        </w:rPr>
        <w:t>─</w:t>
      </w:r>
      <w:r w:rsidRPr="00D4773E">
        <w:rPr>
          <w:rFonts w:ascii="Times" w:hAnsi="Times"/>
          <w:color w:val="000000" w:themeColor="text1"/>
          <w:lang w:val="en-US"/>
        </w:rPr>
        <w:t xml:space="preserve"> </w:t>
      </w:r>
      <w:r w:rsidRPr="00D4773E">
        <w:rPr>
          <w:rFonts w:ascii="Times" w:hAnsi="Times"/>
          <w:color w:val="000000" w:themeColor="text1"/>
        </w:rPr>
        <w:t>Режим</w:t>
      </w:r>
      <w:r w:rsidRPr="00D4773E">
        <w:rPr>
          <w:rFonts w:ascii="Times" w:hAnsi="Times"/>
          <w:color w:val="000000" w:themeColor="text1"/>
          <w:lang w:val="en-US"/>
        </w:rPr>
        <w:t xml:space="preserve"> </w:t>
      </w:r>
      <w:r w:rsidRPr="00D4773E">
        <w:rPr>
          <w:rFonts w:ascii="Times" w:hAnsi="Times"/>
          <w:color w:val="000000" w:themeColor="text1"/>
        </w:rPr>
        <w:t>доступа</w:t>
      </w:r>
      <w:r w:rsidRPr="00D4773E">
        <w:rPr>
          <w:rFonts w:ascii="Times" w:hAnsi="Times"/>
          <w:color w:val="000000" w:themeColor="text1"/>
          <w:lang w:val="en-US"/>
        </w:rPr>
        <w:t xml:space="preserve">: https://ssrn.com/abstract=3175555 </w:t>
      </w:r>
    </w:p>
    <w:p w14:paraId="32278CD7" w14:textId="77777777" w:rsidR="000F302F" w:rsidRPr="00D4773E" w:rsidRDefault="000F302F" w:rsidP="000F302F">
      <w:pPr>
        <w:pStyle w:val="a9"/>
        <w:numPr>
          <w:ilvl w:val="0"/>
          <w:numId w:val="15"/>
        </w:numPr>
        <w:spacing w:line="360" w:lineRule="auto"/>
        <w:jc w:val="both"/>
        <w:rPr>
          <w:rFonts w:ascii="Times" w:hAnsi="Times"/>
          <w:color w:val="000000" w:themeColor="text1"/>
        </w:rPr>
      </w:pPr>
      <w:proofErr w:type="spellStart"/>
      <w:r w:rsidRPr="00D4773E">
        <w:rPr>
          <w:rFonts w:ascii="Times" w:hAnsi="Times"/>
          <w:color w:val="000000" w:themeColor="text1"/>
          <w:lang w:val="en-US"/>
        </w:rPr>
        <w:t>Giannoccaro</w:t>
      </w:r>
      <w:proofErr w:type="spellEnd"/>
      <w:r w:rsidRPr="00D4773E">
        <w:rPr>
          <w:rFonts w:ascii="Times" w:hAnsi="Times"/>
          <w:color w:val="000000" w:themeColor="text1"/>
          <w:lang w:val="en-US"/>
        </w:rPr>
        <w:t xml:space="preserve"> G., Pedraza V., </w:t>
      </w:r>
      <w:proofErr w:type="spellStart"/>
      <w:r w:rsidRPr="00D4773E">
        <w:rPr>
          <w:rFonts w:ascii="Times" w:hAnsi="Times"/>
          <w:color w:val="000000" w:themeColor="text1"/>
          <w:lang w:val="en-US"/>
        </w:rPr>
        <w:t>Berbel</w:t>
      </w:r>
      <w:proofErr w:type="spellEnd"/>
      <w:r w:rsidRPr="00D4773E">
        <w:rPr>
          <w:rFonts w:ascii="Times" w:hAnsi="Times"/>
          <w:color w:val="000000" w:themeColor="text1"/>
          <w:lang w:val="en-US"/>
        </w:rPr>
        <w:t xml:space="preserve"> J. (2013) Analysis of Stakeholders’ Attitudes towards Water Markets in Southern Spain // [</w:t>
      </w:r>
      <w:proofErr w:type="spellStart"/>
      <w:r w:rsidRPr="00D4773E">
        <w:rPr>
          <w:rFonts w:ascii="Times" w:hAnsi="Times"/>
          <w:color w:val="000000" w:themeColor="text1"/>
          <w:lang w:val="en-US"/>
        </w:rPr>
        <w:t>Электронный</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ресурс</w:t>
      </w:r>
      <w:proofErr w:type="spellEnd"/>
      <w:r w:rsidRPr="00D4773E">
        <w:rPr>
          <w:rFonts w:ascii="Times" w:hAnsi="Times"/>
          <w:color w:val="000000" w:themeColor="text1"/>
          <w:lang w:val="en-US"/>
        </w:rPr>
        <w:t xml:space="preserve">]. </w:t>
      </w:r>
      <w:r w:rsidRPr="00D4773E">
        <w:rPr>
          <w:color w:val="000000" w:themeColor="text1"/>
        </w:rPr>
        <w:t>─</w:t>
      </w:r>
      <w:r w:rsidRPr="00D4773E">
        <w:rPr>
          <w:rFonts w:ascii="Times" w:hAnsi="Times"/>
          <w:color w:val="000000" w:themeColor="text1"/>
        </w:rPr>
        <w:t xml:space="preserve"> Режим доступа: </w:t>
      </w:r>
      <w:r w:rsidRPr="00D4773E">
        <w:rPr>
          <w:rFonts w:ascii="Times" w:hAnsi="Times"/>
          <w:color w:val="000000" w:themeColor="text1"/>
          <w:lang w:val="en-US"/>
        </w:rPr>
        <w:t>https</w:t>
      </w:r>
      <w:r w:rsidRPr="00D4773E">
        <w:rPr>
          <w:rFonts w:ascii="Times" w:hAnsi="Times"/>
          <w:color w:val="000000" w:themeColor="text1"/>
        </w:rPr>
        <w:t>://</w:t>
      </w:r>
      <w:r w:rsidRPr="00D4773E">
        <w:rPr>
          <w:rFonts w:ascii="Times" w:hAnsi="Times"/>
          <w:color w:val="000000" w:themeColor="text1"/>
          <w:lang w:val="en-US"/>
        </w:rPr>
        <w:t>www</w:t>
      </w:r>
      <w:r w:rsidRPr="00D4773E">
        <w:rPr>
          <w:rFonts w:ascii="Times" w:hAnsi="Times"/>
          <w:color w:val="000000" w:themeColor="text1"/>
        </w:rPr>
        <w:t>.</w:t>
      </w:r>
      <w:proofErr w:type="spellStart"/>
      <w:r w:rsidRPr="00D4773E">
        <w:rPr>
          <w:rFonts w:ascii="Times" w:hAnsi="Times"/>
          <w:color w:val="000000" w:themeColor="text1"/>
          <w:lang w:val="en-US"/>
        </w:rPr>
        <w:t>researchgate</w:t>
      </w:r>
      <w:proofErr w:type="spellEnd"/>
      <w:r w:rsidRPr="00D4773E">
        <w:rPr>
          <w:rFonts w:ascii="Times" w:hAnsi="Times"/>
          <w:color w:val="000000" w:themeColor="text1"/>
        </w:rPr>
        <w:t>.</w:t>
      </w:r>
      <w:r w:rsidRPr="00D4773E">
        <w:rPr>
          <w:rFonts w:ascii="Times" w:hAnsi="Times"/>
          <w:color w:val="000000" w:themeColor="text1"/>
          <w:lang w:val="en-US"/>
        </w:rPr>
        <w:t>net</w:t>
      </w:r>
      <w:r w:rsidRPr="00D4773E">
        <w:rPr>
          <w:rFonts w:ascii="Times" w:hAnsi="Times"/>
          <w:color w:val="000000" w:themeColor="text1"/>
        </w:rPr>
        <w:t>/</w:t>
      </w:r>
      <w:r w:rsidRPr="00D4773E">
        <w:rPr>
          <w:rFonts w:ascii="Times" w:hAnsi="Times"/>
          <w:color w:val="000000" w:themeColor="text1"/>
          <w:lang w:val="en-US"/>
        </w:rPr>
        <w:t>publication</w:t>
      </w:r>
      <w:r w:rsidRPr="00D4773E">
        <w:rPr>
          <w:rFonts w:ascii="Times" w:hAnsi="Times"/>
          <w:color w:val="000000" w:themeColor="text1"/>
        </w:rPr>
        <w:t>/259501888_</w:t>
      </w:r>
      <w:r w:rsidRPr="00D4773E">
        <w:rPr>
          <w:rFonts w:ascii="Times" w:hAnsi="Times"/>
          <w:color w:val="000000" w:themeColor="text1"/>
          <w:lang w:val="en-US"/>
        </w:rPr>
        <w:t>Analysis</w:t>
      </w:r>
      <w:r w:rsidRPr="00D4773E">
        <w:rPr>
          <w:rFonts w:ascii="Times" w:hAnsi="Times"/>
          <w:color w:val="000000" w:themeColor="text1"/>
        </w:rPr>
        <w:t>_</w:t>
      </w:r>
      <w:r w:rsidRPr="00D4773E">
        <w:rPr>
          <w:rFonts w:ascii="Times" w:hAnsi="Times"/>
          <w:color w:val="000000" w:themeColor="text1"/>
          <w:lang w:val="en-US"/>
        </w:rPr>
        <w:t>of</w:t>
      </w:r>
      <w:r w:rsidRPr="00D4773E">
        <w:rPr>
          <w:rFonts w:ascii="Times" w:hAnsi="Times"/>
          <w:color w:val="000000" w:themeColor="text1"/>
        </w:rPr>
        <w:t>_</w:t>
      </w:r>
      <w:r w:rsidRPr="00D4773E">
        <w:rPr>
          <w:rFonts w:ascii="Times" w:hAnsi="Times"/>
          <w:color w:val="000000" w:themeColor="text1"/>
          <w:lang w:val="en-US"/>
        </w:rPr>
        <w:t>Stakeholders</w:t>
      </w:r>
      <w:r w:rsidRPr="00D4773E">
        <w:rPr>
          <w:rFonts w:ascii="Times" w:hAnsi="Times"/>
          <w:color w:val="000000" w:themeColor="text1"/>
        </w:rPr>
        <w:t>'_</w:t>
      </w:r>
      <w:r w:rsidRPr="00D4773E">
        <w:rPr>
          <w:rFonts w:ascii="Times" w:hAnsi="Times"/>
          <w:color w:val="000000" w:themeColor="text1"/>
          <w:lang w:val="en-US"/>
        </w:rPr>
        <w:t>Attitudes</w:t>
      </w:r>
      <w:r w:rsidRPr="00D4773E">
        <w:rPr>
          <w:rFonts w:ascii="Times" w:hAnsi="Times"/>
          <w:color w:val="000000" w:themeColor="text1"/>
        </w:rPr>
        <w:t>_</w:t>
      </w:r>
      <w:r w:rsidRPr="00D4773E">
        <w:rPr>
          <w:rFonts w:ascii="Times" w:hAnsi="Times"/>
          <w:color w:val="000000" w:themeColor="text1"/>
          <w:lang w:val="en-US"/>
        </w:rPr>
        <w:t>towards</w:t>
      </w:r>
      <w:r w:rsidRPr="00D4773E">
        <w:rPr>
          <w:rFonts w:ascii="Times" w:hAnsi="Times"/>
          <w:color w:val="000000" w:themeColor="text1"/>
        </w:rPr>
        <w:t>_</w:t>
      </w:r>
      <w:r w:rsidRPr="00D4773E">
        <w:rPr>
          <w:rFonts w:ascii="Times" w:hAnsi="Times"/>
          <w:color w:val="000000" w:themeColor="text1"/>
          <w:lang w:val="en-US"/>
        </w:rPr>
        <w:t>Water</w:t>
      </w:r>
      <w:r w:rsidRPr="00D4773E">
        <w:rPr>
          <w:rFonts w:ascii="Times" w:hAnsi="Times"/>
          <w:color w:val="000000" w:themeColor="text1"/>
        </w:rPr>
        <w:t>_</w:t>
      </w:r>
      <w:r w:rsidRPr="00D4773E">
        <w:rPr>
          <w:rFonts w:ascii="Times" w:hAnsi="Times"/>
          <w:color w:val="000000" w:themeColor="text1"/>
          <w:lang w:val="en-US"/>
        </w:rPr>
        <w:t>Markets</w:t>
      </w:r>
      <w:r w:rsidRPr="00D4773E">
        <w:rPr>
          <w:rFonts w:ascii="Times" w:hAnsi="Times"/>
          <w:color w:val="000000" w:themeColor="text1"/>
        </w:rPr>
        <w:t>_</w:t>
      </w:r>
      <w:r w:rsidRPr="00D4773E">
        <w:rPr>
          <w:rFonts w:ascii="Times" w:hAnsi="Times"/>
          <w:color w:val="000000" w:themeColor="text1"/>
          <w:lang w:val="en-US"/>
        </w:rPr>
        <w:t>in</w:t>
      </w:r>
      <w:r w:rsidRPr="00D4773E">
        <w:rPr>
          <w:rFonts w:ascii="Times" w:hAnsi="Times"/>
          <w:color w:val="000000" w:themeColor="text1"/>
        </w:rPr>
        <w:t>_</w:t>
      </w:r>
      <w:r w:rsidRPr="00D4773E">
        <w:rPr>
          <w:rFonts w:ascii="Times" w:hAnsi="Times"/>
          <w:color w:val="000000" w:themeColor="text1"/>
          <w:lang w:val="en-US"/>
        </w:rPr>
        <w:t>Southern</w:t>
      </w:r>
      <w:r w:rsidRPr="00D4773E">
        <w:rPr>
          <w:rFonts w:ascii="Times" w:hAnsi="Times"/>
          <w:color w:val="000000" w:themeColor="text1"/>
        </w:rPr>
        <w:t>_</w:t>
      </w:r>
      <w:r w:rsidRPr="00D4773E">
        <w:rPr>
          <w:rFonts w:ascii="Times" w:hAnsi="Times"/>
          <w:color w:val="000000" w:themeColor="text1"/>
          <w:lang w:val="en-US"/>
        </w:rPr>
        <w:t>Spain</w:t>
      </w:r>
    </w:p>
    <w:p w14:paraId="3252D6A5" w14:textId="77777777" w:rsidR="000F302F" w:rsidRPr="00D4773E" w:rsidRDefault="000F302F" w:rsidP="000F302F">
      <w:pPr>
        <w:pStyle w:val="a9"/>
        <w:numPr>
          <w:ilvl w:val="0"/>
          <w:numId w:val="15"/>
        </w:numPr>
        <w:spacing w:line="360" w:lineRule="auto"/>
        <w:jc w:val="both"/>
        <w:rPr>
          <w:rFonts w:ascii="Times" w:hAnsi="Times"/>
          <w:color w:val="000000" w:themeColor="text1"/>
          <w:lang w:val="en-US"/>
        </w:rPr>
      </w:pPr>
      <w:proofErr w:type="spellStart"/>
      <w:r w:rsidRPr="00D4773E">
        <w:rPr>
          <w:rFonts w:ascii="Times" w:hAnsi="Times"/>
          <w:color w:val="000000" w:themeColor="text1"/>
          <w:lang w:val="en-US"/>
        </w:rPr>
        <w:t>Gelsominoa</w:t>
      </w:r>
      <w:proofErr w:type="spellEnd"/>
      <w:r w:rsidRPr="00D4773E">
        <w:rPr>
          <w:rFonts w:ascii="Times" w:hAnsi="Times"/>
          <w:color w:val="000000" w:themeColor="text1"/>
          <w:lang w:val="en-US"/>
        </w:rPr>
        <w:t xml:space="preserve"> L. M., </w:t>
      </w:r>
      <w:proofErr w:type="spellStart"/>
      <w:r w:rsidRPr="00D4773E">
        <w:rPr>
          <w:rFonts w:ascii="Times" w:hAnsi="Times"/>
          <w:color w:val="000000" w:themeColor="text1"/>
          <w:lang w:val="en-US"/>
        </w:rPr>
        <w:t>Steemana</w:t>
      </w:r>
      <w:proofErr w:type="spellEnd"/>
      <w:r w:rsidRPr="00D4773E">
        <w:rPr>
          <w:rFonts w:ascii="Times" w:hAnsi="Times"/>
          <w:color w:val="000000" w:themeColor="text1"/>
          <w:lang w:val="en-US"/>
        </w:rPr>
        <w:t xml:space="preserve"> M. (2019) New Service Development Across the Logistics and Financial Industries // [</w:t>
      </w:r>
      <w:proofErr w:type="spellStart"/>
      <w:r w:rsidRPr="00D4773E">
        <w:rPr>
          <w:rFonts w:ascii="Times" w:hAnsi="Times"/>
          <w:color w:val="000000" w:themeColor="text1"/>
          <w:lang w:val="en-US"/>
        </w:rPr>
        <w:t>Электронный</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ресурс</w:t>
      </w:r>
      <w:proofErr w:type="spellEnd"/>
      <w:r w:rsidRPr="00D4773E">
        <w:rPr>
          <w:rFonts w:ascii="Times" w:hAnsi="Times"/>
          <w:color w:val="000000" w:themeColor="text1"/>
          <w:lang w:val="en-US"/>
        </w:rPr>
        <w:t xml:space="preserve">] </w:t>
      </w:r>
      <w:r w:rsidRPr="00D4773E">
        <w:rPr>
          <w:color w:val="000000" w:themeColor="text1"/>
          <w:lang w:val="en-US"/>
        </w:rPr>
        <w:t>─</w:t>
      </w:r>
      <w:r w:rsidRPr="00D4773E">
        <w:rPr>
          <w:rFonts w:ascii="Times" w:hAnsi="Times"/>
          <w:color w:val="000000" w:themeColor="text1"/>
          <w:lang w:val="en-US"/>
        </w:rPr>
        <w:t xml:space="preserve"> </w:t>
      </w:r>
      <w:proofErr w:type="spellStart"/>
      <w:r w:rsidRPr="00D4773E">
        <w:rPr>
          <w:rFonts w:ascii="Times" w:hAnsi="Times"/>
          <w:color w:val="000000" w:themeColor="text1"/>
          <w:lang w:val="en-US"/>
        </w:rPr>
        <w:t>Режим</w:t>
      </w:r>
      <w:proofErr w:type="spellEnd"/>
      <w:r w:rsidRPr="00D4773E">
        <w:rPr>
          <w:rFonts w:ascii="Times" w:hAnsi="Times"/>
          <w:color w:val="000000" w:themeColor="text1"/>
          <w:lang w:val="en-US"/>
        </w:rPr>
        <w:t xml:space="preserve"> </w:t>
      </w:r>
      <w:proofErr w:type="spellStart"/>
      <w:r w:rsidRPr="00D4773E">
        <w:rPr>
          <w:rFonts w:ascii="Times" w:hAnsi="Times"/>
          <w:color w:val="000000" w:themeColor="text1"/>
          <w:lang w:val="en-US"/>
        </w:rPr>
        <w:t>доступа</w:t>
      </w:r>
      <w:proofErr w:type="spellEnd"/>
      <w:r w:rsidRPr="00D4773E">
        <w:rPr>
          <w:rFonts w:ascii="Times" w:hAnsi="Times"/>
          <w:color w:val="000000" w:themeColor="text1"/>
          <w:lang w:val="en-US"/>
        </w:rPr>
        <w:t>:  https://www.sciencedirect.com/science/article/pii/S2351978920303449</w:t>
      </w:r>
    </w:p>
    <w:p w14:paraId="2F0136CF" w14:textId="77777777" w:rsidR="000F302F" w:rsidRPr="000F302F" w:rsidRDefault="000F302F" w:rsidP="000F302F">
      <w:pPr>
        <w:pStyle w:val="a9"/>
        <w:numPr>
          <w:ilvl w:val="0"/>
          <w:numId w:val="15"/>
        </w:numPr>
        <w:spacing w:line="360" w:lineRule="auto"/>
        <w:jc w:val="both"/>
        <w:rPr>
          <w:rFonts w:ascii="Times" w:hAnsi="Times"/>
          <w:color w:val="000000" w:themeColor="text1"/>
        </w:rPr>
      </w:pPr>
      <w:r w:rsidRPr="000F302F">
        <w:rPr>
          <w:rFonts w:ascii="Times" w:hAnsi="Times"/>
          <w:color w:val="000000" w:themeColor="text1"/>
          <w:lang w:val="en-US"/>
        </w:rPr>
        <w:t xml:space="preserve">Govindan K., Soleimani H., Kannan D., (2015). Reverse logistics and closed-loop supply chain: A comprehensive review to explore the future // </w:t>
      </w:r>
      <w:r w:rsidRPr="000F302F">
        <w:rPr>
          <w:rFonts w:ascii="Times" w:hAnsi="Times"/>
          <w:i/>
          <w:iCs/>
          <w:color w:val="000000" w:themeColor="text1"/>
          <w:lang w:val="en-US"/>
        </w:rPr>
        <w:t>European Journal of Operational Research</w:t>
      </w:r>
      <w:r w:rsidRPr="000F302F">
        <w:rPr>
          <w:rFonts w:ascii="Times" w:hAnsi="Times"/>
          <w:color w:val="000000" w:themeColor="text1"/>
          <w:lang w:val="en-US"/>
        </w:rPr>
        <w:t xml:space="preserve">, Vol. 240, No. 3, pp. 603-626.  </w:t>
      </w:r>
      <w:r w:rsidRPr="000F302F">
        <w:rPr>
          <w:rFonts w:ascii="Times" w:hAnsi="Times"/>
          <w:color w:val="000000" w:themeColor="text1"/>
        </w:rPr>
        <w:t xml:space="preserve">// [Электронный ресурс]. </w:t>
      </w:r>
      <w:r w:rsidRPr="000F302F">
        <w:rPr>
          <w:color w:val="000000" w:themeColor="text1"/>
        </w:rPr>
        <w:t>─</w:t>
      </w:r>
      <w:r w:rsidRPr="000F302F">
        <w:rPr>
          <w:rFonts w:ascii="Times" w:hAnsi="Times"/>
          <w:color w:val="000000" w:themeColor="text1"/>
        </w:rPr>
        <w:t xml:space="preserve"> Режим доступа: https://www.researchgate.net/publication/266749885_Reverse_logistics_and_closed-loop_supply_chain_A_comprehensive_review_to_explore_the_future</w:t>
      </w:r>
    </w:p>
    <w:p w14:paraId="5CA065E2" w14:textId="77777777" w:rsidR="000F302F" w:rsidRPr="000F302F" w:rsidRDefault="000F302F" w:rsidP="000F302F">
      <w:pPr>
        <w:pStyle w:val="a9"/>
        <w:numPr>
          <w:ilvl w:val="0"/>
          <w:numId w:val="15"/>
        </w:numPr>
        <w:spacing w:line="360" w:lineRule="auto"/>
        <w:jc w:val="both"/>
        <w:rPr>
          <w:rFonts w:ascii="Times" w:hAnsi="Times"/>
          <w:color w:val="000000" w:themeColor="text1"/>
        </w:rPr>
      </w:pPr>
      <w:r w:rsidRPr="000F302F">
        <w:rPr>
          <w:rFonts w:ascii="Times" w:hAnsi="Times"/>
          <w:color w:val="000000" w:themeColor="text1"/>
          <w:lang w:val="en-US"/>
        </w:rPr>
        <w:lastRenderedPageBreak/>
        <w:t xml:space="preserve">Hines, C.; Hurtt, D.N., </w:t>
      </w:r>
      <w:proofErr w:type="spellStart"/>
      <w:r w:rsidRPr="000F302F">
        <w:rPr>
          <w:rFonts w:ascii="Times" w:hAnsi="Times"/>
          <w:color w:val="000000" w:themeColor="text1"/>
          <w:lang w:val="en-US"/>
        </w:rPr>
        <w:t>Langsam</w:t>
      </w:r>
      <w:proofErr w:type="spellEnd"/>
      <w:r w:rsidRPr="000F302F">
        <w:rPr>
          <w:rFonts w:ascii="Times" w:hAnsi="Times"/>
          <w:color w:val="000000" w:themeColor="text1"/>
          <w:lang w:val="en-US"/>
        </w:rPr>
        <w:t xml:space="preserve">, S.A. (2000) «Shopping for cash management services» // </w:t>
      </w:r>
      <w:r w:rsidRPr="000F302F">
        <w:rPr>
          <w:rFonts w:ascii="Times" w:hAnsi="Times"/>
          <w:i/>
          <w:iCs/>
          <w:color w:val="000000" w:themeColor="text1"/>
          <w:lang w:val="en-US"/>
        </w:rPr>
        <w:t>The Journal of Corporate Accounting and Finance</w:t>
      </w:r>
      <w:r w:rsidRPr="000F302F">
        <w:rPr>
          <w:rFonts w:ascii="Times" w:hAnsi="Times"/>
          <w:color w:val="000000" w:themeColor="text1"/>
          <w:lang w:val="en-US"/>
        </w:rPr>
        <w:t>, 12 (1), 15-19.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rPr>
        <w:t>─</w:t>
      </w:r>
      <w:r w:rsidRPr="000F302F">
        <w:rPr>
          <w:rFonts w:ascii="Times" w:hAnsi="Times"/>
          <w:color w:val="000000" w:themeColor="text1"/>
        </w:rPr>
        <w:t xml:space="preserve"> Режим доступа: https://www.semanticscholar.org/paper/Shopping-for-cash-management-services-Hines-Hurtt/9189ca9574b665203c5285f31c3e916ca27cf79d</w:t>
      </w:r>
    </w:p>
    <w:p w14:paraId="10718245"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Hofmann, E. (2009), "Inventory financing in supply chains: A logistics service provider</w:t>
      </w:r>
      <w:r w:rsidRPr="000F302F">
        <w:rPr>
          <w:rFonts w:ascii="Cambria Math" w:hAnsi="Cambria Math" w:cs="Cambria Math"/>
          <w:color w:val="000000" w:themeColor="text1"/>
          <w:lang w:val="en-US"/>
        </w:rPr>
        <w:t>‐</w:t>
      </w:r>
      <w:r w:rsidRPr="000F302F">
        <w:rPr>
          <w:rFonts w:ascii="Times" w:hAnsi="Times"/>
          <w:color w:val="000000" w:themeColor="text1"/>
          <w:lang w:val="en-US"/>
        </w:rPr>
        <w:t xml:space="preserve">approach" // </w:t>
      </w:r>
      <w:r w:rsidRPr="000F302F">
        <w:rPr>
          <w:rFonts w:ascii="Times" w:hAnsi="Times"/>
          <w:i/>
          <w:iCs/>
          <w:color w:val="000000" w:themeColor="text1"/>
          <w:lang w:val="en-US"/>
        </w:rPr>
        <w:t>International Journal of Physical Distribution &amp; Logistics Management</w:t>
      </w:r>
      <w:r w:rsidRPr="000F302F">
        <w:rPr>
          <w:rFonts w:ascii="Times" w:hAnsi="Times"/>
          <w:color w:val="000000" w:themeColor="text1"/>
          <w:lang w:val="en-US"/>
        </w:rPr>
        <w:t>, Vol. 39 No. 9, pp. 716-740.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lang w:val="en-US"/>
        </w:rPr>
        <w:t>─</w:t>
      </w:r>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Режим</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доступа</w:t>
      </w:r>
      <w:proofErr w:type="spellEnd"/>
      <w:r w:rsidRPr="000F302F">
        <w:rPr>
          <w:rFonts w:ascii="Times" w:hAnsi="Times"/>
          <w:color w:val="000000" w:themeColor="text1"/>
          <w:lang w:val="en-US"/>
        </w:rPr>
        <w:t>: https://doi.org/10.1108/09600030911008175</w:t>
      </w:r>
    </w:p>
    <w:p w14:paraId="6D9F4B82" w14:textId="77777777" w:rsidR="000F302F" w:rsidRPr="000F302F" w:rsidRDefault="000F302F" w:rsidP="000F302F">
      <w:pPr>
        <w:pStyle w:val="a9"/>
        <w:numPr>
          <w:ilvl w:val="0"/>
          <w:numId w:val="15"/>
        </w:numPr>
        <w:spacing w:line="360" w:lineRule="auto"/>
        <w:jc w:val="both"/>
        <w:rPr>
          <w:rFonts w:ascii="Times" w:hAnsi="Times"/>
          <w:color w:val="000000" w:themeColor="text1"/>
        </w:rPr>
      </w:pPr>
      <w:r w:rsidRPr="000F302F">
        <w:rPr>
          <w:rFonts w:ascii="Times" w:hAnsi="Times"/>
          <w:color w:val="000000" w:themeColor="text1"/>
          <w:lang w:val="en-US"/>
        </w:rPr>
        <w:t xml:space="preserve">Hofmann, E., &amp; </w:t>
      </w:r>
      <w:proofErr w:type="spellStart"/>
      <w:r w:rsidRPr="000F302F">
        <w:rPr>
          <w:rFonts w:ascii="Times" w:hAnsi="Times"/>
          <w:color w:val="000000" w:themeColor="text1"/>
          <w:lang w:val="en-US"/>
        </w:rPr>
        <w:t>Kotzab</w:t>
      </w:r>
      <w:proofErr w:type="spellEnd"/>
      <w:r w:rsidRPr="000F302F">
        <w:rPr>
          <w:rFonts w:ascii="Times" w:hAnsi="Times"/>
          <w:color w:val="000000" w:themeColor="text1"/>
          <w:lang w:val="en-US"/>
        </w:rPr>
        <w:t xml:space="preserve">, H. (2010). A Supply Chain-Oriented Approach of Working Capital Management // </w:t>
      </w:r>
      <w:r w:rsidRPr="000F302F">
        <w:rPr>
          <w:rFonts w:ascii="Times" w:hAnsi="Times"/>
          <w:i/>
          <w:iCs/>
          <w:color w:val="000000" w:themeColor="text1"/>
          <w:lang w:val="en-US"/>
        </w:rPr>
        <w:t>Journal of Business Logistics</w:t>
      </w:r>
      <w:r w:rsidRPr="000F302F">
        <w:rPr>
          <w:rFonts w:ascii="Times" w:hAnsi="Times"/>
          <w:color w:val="000000" w:themeColor="text1"/>
          <w:lang w:val="en-US"/>
        </w:rPr>
        <w:t>, 31(2), 305-330.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rPr>
        <w:t>─</w:t>
      </w:r>
      <w:r w:rsidRPr="000F302F">
        <w:rPr>
          <w:rFonts w:ascii="Times" w:hAnsi="Times"/>
          <w:color w:val="000000" w:themeColor="text1"/>
        </w:rPr>
        <w:t xml:space="preserve"> Режим доступа: </w:t>
      </w:r>
      <w:r w:rsidRPr="000F302F">
        <w:rPr>
          <w:rFonts w:ascii="Times" w:hAnsi="Times"/>
          <w:color w:val="000000" w:themeColor="text1"/>
          <w:lang w:val="en-US"/>
        </w:rPr>
        <w:t>https</w:t>
      </w:r>
      <w:r w:rsidRPr="000F302F">
        <w:rPr>
          <w:rFonts w:ascii="Times" w:hAnsi="Times"/>
          <w:color w:val="000000" w:themeColor="text1"/>
        </w:rPr>
        <w:t>://</w:t>
      </w:r>
      <w:r w:rsidRPr="000F302F">
        <w:rPr>
          <w:rFonts w:ascii="Times" w:hAnsi="Times"/>
          <w:color w:val="000000" w:themeColor="text1"/>
          <w:lang w:val="en-US"/>
        </w:rPr>
        <w:t>research</w:t>
      </w:r>
      <w:r w:rsidRPr="000F302F">
        <w:rPr>
          <w:rFonts w:ascii="Times" w:hAnsi="Times"/>
          <w:color w:val="000000" w:themeColor="text1"/>
        </w:rPr>
        <w:t>.</w:t>
      </w:r>
      <w:proofErr w:type="spellStart"/>
      <w:r w:rsidRPr="000F302F">
        <w:rPr>
          <w:rFonts w:ascii="Times" w:hAnsi="Times"/>
          <w:color w:val="000000" w:themeColor="text1"/>
          <w:lang w:val="en-US"/>
        </w:rPr>
        <w:t>cbs</w:t>
      </w:r>
      <w:proofErr w:type="spellEnd"/>
      <w:r w:rsidRPr="000F302F">
        <w:rPr>
          <w:rFonts w:ascii="Times" w:hAnsi="Times"/>
          <w:color w:val="000000" w:themeColor="text1"/>
        </w:rPr>
        <w:t>.</w:t>
      </w:r>
      <w:r w:rsidRPr="000F302F">
        <w:rPr>
          <w:rFonts w:ascii="Times" w:hAnsi="Times"/>
          <w:color w:val="000000" w:themeColor="text1"/>
          <w:lang w:val="en-US"/>
        </w:rPr>
        <w:t>dk</w:t>
      </w:r>
      <w:r w:rsidRPr="000F302F">
        <w:rPr>
          <w:rFonts w:ascii="Times" w:hAnsi="Times"/>
          <w:color w:val="000000" w:themeColor="text1"/>
        </w:rPr>
        <w:t>/</w:t>
      </w:r>
      <w:r w:rsidRPr="000F302F">
        <w:rPr>
          <w:rFonts w:ascii="Times" w:hAnsi="Times"/>
          <w:color w:val="000000" w:themeColor="text1"/>
          <w:lang w:val="en-US"/>
        </w:rPr>
        <w:t>en</w:t>
      </w:r>
      <w:r w:rsidRPr="000F302F">
        <w:rPr>
          <w:rFonts w:ascii="Times" w:hAnsi="Times"/>
          <w:color w:val="000000" w:themeColor="text1"/>
        </w:rPr>
        <w:t>/</w:t>
      </w:r>
      <w:r w:rsidRPr="000F302F">
        <w:rPr>
          <w:rFonts w:ascii="Times" w:hAnsi="Times"/>
          <w:color w:val="000000" w:themeColor="text1"/>
          <w:lang w:val="en-US"/>
        </w:rPr>
        <w:t>publications</w:t>
      </w:r>
      <w:r w:rsidRPr="000F302F">
        <w:rPr>
          <w:rFonts w:ascii="Times" w:hAnsi="Times"/>
          <w:color w:val="000000" w:themeColor="text1"/>
        </w:rPr>
        <w:t>/</w:t>
      </w:r>
      <w:r w:rsidRPr="000F302F">
        <w:rPr>
          <w:rFonts w:ascii="Times" w:hAnsi="Times"/>
          <w:color w:val="000000" w:themeColor="text1"/>
          <w:lang w:val="en-US"/>
        </w:rPr>
        <w:t>a</w:t>
      </w:r>
      <w:r w:rsidRPr="000F302F">
        <w:rPr>
          <w:rFonts w:ascii="Times" w:hAnsi="Times"/>
          <w:color w:val="000000" w:themeColor="text1"/>
        </w:rPr>
        <w:t>-</w:t>
      </w:r>
      <w:r w:rsidRPr="000F302F">
        <w:rPr>
          <w:rFonts w:ascii="Times" w:hAnsi="Times"/>
          <w:color w:val="000000" w:themeColor="text1"/>
          <w:lang w:val="en-US"/>
        </w:rPr>
        <w:t>supply</w:t>
      </w:r>
      <w:r w:rsidRPr="000F302F">
        <w:rPr>
          <w:rFonts w:ascii="Times" w:hAnsi="Times"/>
          <w:color w:val="000000" w:themeColor="text1"/>
        </w:rPr>
        <w:t>-</w:t>
      </w:r>
      <w:r w:rsidRPr="000F302F">
        <w:rPr>
          <w:rFonts w:ascii="Times" w:hAnsi="Times"/>
          <w:color w:val="000000" w:themeColor="text1"/>
          <w:lang w:val="en-US"/>
        </w:rPr>
        <w:t>chain</w:t>
      </w:r>
      <w:r w:rsidRPr="000F302F">
        <w:rPr>
          <w:rFonts w:ascii="Times" w:hAnsi="Times"/>
          <w:color w:val="000000" w:themeColor="text1"/>
        </w:rPr>
        <w:t>-</w:t>
      </w:r>
      <w:r w:rsidRPr="000F302F">
        <w:rPr>
          <w:rFonts w:ascii="Times" w:hAnsi="Times"/>
          <w:color w:val="000000" w:themeColor="text1"/>
          <w:lang w:val="en-US"/>
        </w:rPr>
        <w:t>oriented</w:t>
      </w:r>
      <w:r w:rsidRPr="000F302F">
        <w:rPr>
          <w:rFonts w:ascii="Times" w:hAnsi="Times"/>
          <w:color w:val="000000" w:themeColor="text1"/>
        </w:rPr>
        <w:t>-</w:t>
      </w:r>
      <w:r w:rsidRPr="000F302F">
        <w:rPr>
          <w:rFonts w:ascii="Times" w:hAnsi="Times"/>
          <w:color w:val="000000" w:themeColor="text1"/>
          <w:lang w:val="en-US"/>
        </w:rPr>
        <w:t>approach</w:t>
      </w:r>
      <w:r w:rsidRPr="000F302F">
        <w:rPr>
          <w:rFonts w:ascii="Times" w:hAnsi="Times"/>
          <w:color w:val="000000" w:themeColor="text1"/>
        </w:rPr>
        <w:t>-</w:t>
      </w:r>
      <w:r w:rsidRPr="000F302F">
        <w:rPr>
          <w:rFonts w:ascii="Times" w:hAnsi="Times"/>
          <w:color w:val="000000" w:themeColor="text1"/>
          <w:lang w:val="en-US"/>
        </w:rPr>
        <w:t>of</w:t>
      </w:r>
      <w:r w:rsidRPr="000F302F">
        <w:rPr>
          <w:rFonts w:ascii="Times" w:hAnsi="Times"/>
          <w:color w:val="000000" w:themeColor="text1"/>
        </w:rPr>
        <w:t>-</w:t>
      </w:r>
      <w:r w:rsidRPr="000F302F">
        <w:rPr>
          <w:rFonts w:ascii="Times" w:hAnsi="Times"/>
          <w:color w:val="000000" w:themeColor="text1"/>
          <w:lang w:val="en-US"/>
        </w:rPr>
        <w:t>working</w:t>
      </w:r>
      <w:r w:rsidRPr="000F302F">
        <w:rPr>
          <w:rFonts w:ascii="Times" w:hAnsi="Times"/>
          <w:color w:val="000000" w:themeColor="text1"/>
        </w:rPr>
        <w:t>-</w:t>
      </w:r>
      <w:r w:rsidRPr="000F302F">
        <w:rPr>
          <w:rFonts w:ascii="Times" w:hAnsi="Times"/>
          <w:color w:val="000000" w:themeColor="text1"/>
          <w:lang w:val="en-US"/>
        </w:rPr>
        <w:t>capital</w:t>
      </w:r>
      <w:r w:rsidRPr="000F302F">
        <w:rPr>
          <w:rFonts w:ascii="Times" w:hAnsi="Times"/>
          <w:color w:val="000000" w:themeColor="text1"/>
        </w:rPr>
        <w:t>-</w:t>
      </w:r>
      <w:r w:rsidRPr="000F302F">
        <w:rPr>
          <w:rFonts w:ascii="Times" w:hAnsi="Times"/>
          <w:color w:val="000000" w:themeColor="text1"/>
          <w:lang w:val="en-US"/>
        </w:rPr>
        <w:t>management</w:t>
      </w:r>
    </w:p>
    <w:p w14:paraId="1320AE25" w14:textId="77777777" w:rsidR="000F302F" w:rsidRPr="000F302F" w:rsidRDefault="000F302F" w:rsidP="000F302F">
      <w:pPr>
        <w:pStyle w:val="a9"/>
        <w:numPr>
          <w:ilvl w:val="0"/>
          <w:numId w:val="15"/>
        </w:numPr>
        <w:spacing w:line="360" w:lineRule="auto"/>
        <w:jc w:val="both"/>
        <w:rPr>
          <w:rFonts w:ascii="Times" w:hAnsi="Times"/>
          <w:color w:val="000000" w:themeColor="text1"/>
        </w:rPr>
      </w:pPr>
      <w:r w:rsidRPr="000F302F">
        <w:rPr>
          <w:rFonts w:ascii="Times" w:hAnsi="Times"/>
          <w:color w:val="000000" w:themeColor="text1"/>
          <w:lang w:val="en-US"/>
        </w:rPr>
        <w:t>Hofmann, E., Belin O. (2011) Supply Chain Finance Solutions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rPr>
        <w:t>─</w:t>
      </w:r>
      <w:r w:rsidRPr="000F302F">
        <w:rPr>
          <w:rFonts w:ascii="Times" w:hAnsi="Times"/>
          <w:color w:val="000000" w:themeColor="text1"/>
        </w:rPr>
        <w:t xml:space="preserve"> Режим доступа: </w:t>
      </w:r>
      <w:r w:rsidRPr="000F302F">
        <w:rPr>
          <w:rFonts w:ascii="Times" w:hAnsi="Times"/>
          <w:color w:val="000000" w:themeColor="text1"/>
          <w:lang w:val="en-US"/>
        </w:rPr>
        <w:t>https</w:t>
      </w:r>
      <w:r w:rsidRPr="000F302F">
        <w:rPr>
          <w:rFonts w:ascii="Times" w:hAnsi="Times"/>
          <w:color w:val="000000" w:themeColor="text1"/>
        </w:rPr>
        <w:t>://</w:t>
      </w:r>
      <w:r w:rsidRPr="000F302F">
        <w:rPr>
          <w:rFonts w:ascii="Times" w:hAnsi="Times"/>
          <w:color w:val="000000" w:themeColor="text1"/>
          <w:lang w:val="en-US"/>
        </w:rPr>
        <w:t>www</w:t>
      </w:r>
      <w:r w:rsidRPr="000F302F">
        <w:rPr>
          <w:rFonts w:ascii="Times" w:hAnsi="Times"/>
          <w:color w:val="000000" w:themeColor="text1"/>
        </w:rPr>
        <w:t>.</w:t>
      </w:r>
      <w:proofErr w:type="spellStart"/>
      <w:r w:rsidRPr="000F302F">
        <w:rPr>
          <w:rFonts w:ascii="Times" w:hAnsi="Times"/>
          <w:color w:val="000000" w:themeColor="text1"/>
          <w:lang w:val="en-US"/>
        </w:rPr>
        <w:t>researchgate</w:t>
      </w:r>
      <w:proofErr w:type="spellEnd"/>
      <w:r w:rsidRPr="000F302F">
        <w:rPr>
          <w:rFonts w:ascii="Times" w:hAnsi="Times"/>
          <w:color w:val="000000" w:themeColor="text1"/>
        </w:rPr>
        <w:t>.</w:t>
      </w:r>
      <w:r w:rsidRPr="000F302F">
        <w:rPr>
          <w:rFonts w:ascii="Times" w:hAnsi="Times"/>
          <w:color w:val="000000" w:themeColor="text1"/>
          <w:lang w:val="en-US"/>
        </w:rPr>
        <w:t>net</w:t>
      </w:r>
      <w:r w:rsidRPr="000F302F">
        <w:rPr>
          <w:rFonts w:ascii="Times" w:hAnsi="Times"/>
          <w:color w:val="000000" w:themeColor="text1"/>
        </w:rPr>
        <w:t>/</w:t>
      </w:r>
      <w:r w:rsidRPr="000F302F">
        <w:rPr>
          <w:rFonts w:ascii="Times" w:hAnsi="Times"/>
          <w:color w:val="000000" w:themeColor="text1"/>
          <w:lang w:val="en-US"/>
        </w:rPr>
        <w:t>publication</w:t>
      </w:r>
      <w:r w:rsidRPr="000F302F">
        <w:rPr>
          <w:rFonts w:ascii="Times" w:hAnsi="Times"/>
          <w:color w:val="000000" w:themeColor="text1"/>
        </w:rPr>
        <w:t>/227983597_</w:t>
      </w:r>
      <w:r w:rsidRPr="000F302F">
        <w:rPr>
          <w:rFonts w:ascii="Times" w:hAnsi="Times"/>
          <w:color w:val="000000" w:themeColor="text1"/>
          <w:lang w:val="en-US"/>
        </w:rPr>
        <w:t>Supply</w:t>
      </w:r>
      <w:r w:rsidRPr="000F302F">
        <w:rPr>
          <w:rFonts w:ascii="Times" w:hAnsi="Times"/>
          <w:color w:val="000000" w:themeColor="text1"/>
        </w:rPr>
        <w:t>_</w:t>
      </w:r>
      <w:r w:rsidRPr="000F302F">
        <w:rPr>
          <w:rFonts w:ascii="Times" w:hAnsi="Times"/>
          <w:color w:val="000000" w:themeColor="text1"/>
          <w:lang w:val="en-US"/>
        </w:rPr>
        <w:t>chain</w:t>
      </w:r>
      <w:r w:rsidRPr="000F302F">
        <w:rPr>
          <w:rFonts w:ascii="Times" w:hAnsi="Times"/>
          <w:color w:val="000000" w:themeColor="text1"/>
        </w:rPr>
        <w:t>_</w:t>
      </w:r>
      <w:r w:rsidRPr="000F302F">
        <w:rPr>
          <w:rFonts w:ascii="Times" w:hAnsi="Times"/>
          <w:color w:val="000000" w:themeColor="text1"/>
          <w:lang w:val="en-US"/>
        </w:rPr>
        <w:t>finance</w:t>
      </w:r>
      <w:r w:rsidRPr="000F302F">
        <w:rPr>
          <w:rFonts w:ascii="Times" w:hAnsi="Times"/>
          <w:color w:val="000000" w:themeColor="text1"/>
        </w:rPr>
        <w:t>_</w:t>
      </w:r>
      <w:r w:rsidRPr="000F302F">
        <w:rPr>
          <w:rFonts w:ascii="Times" w:hAnsi="Times"/>
          <w:color w:val="000000" w:themeColor="text1"/>
          <w:lang w:val="en-US"/>
        </w:rPr>
        <w:t>solutions</w:t>
      </w:r>
      <w:r w:rsidRPr="000F302F">
        <w:rPr>
          <w:rFonts w:ascii="Times" w:hAnsi="Times"/>
          <w:color w:val="000000" w:themeColor="text1"/>
        </w:rPr>
        <w:t>_</w:t>
      </w:r>
      <w:r w:rsidRPr="000F302F">
        <w:rPr>
          <w:rFonts w:ascii="Times" w:hAnsi="Times"/>
          <w:color w:val="000000" w:themeColor="text1"/>
          <w:lang w:val="en-US"/>
        </w:rPr>
        <w:t>relevance</w:t>
      </w:r>
      <w:r w:rsidRPr="000F302F">
        <w:rPr>
          <w:rFonts w:ascii="Times" w:hAnsi="Times"/>
          <w:color w:val="000000" w:themeColor="text1"/>
        </w:rPr>
        <w:t>_-_</w:t>
      </w:r>
      <w:r w:rsidRPr="000F302F">
        <w:rPr>
          <w:rFonts w:ascii="Times" w:hAnsi="Times"/>
          <w:color w:val="000000" w:themeColor="text1"/>
          <w:lang w:val="en-US"/>
        </w:rPr>
        <w:t>propositions</w:t>
      </w:r>
      <w:r w:rsidRPr="000F302F">
        <w:rPr>
          <w:rFonts w:ascii="Times" w:hAnsi="Times"/>
          <w:color w:val="000000" w:themeColor="text1"/>
        </w:rPr>
        <w:t>_-_</w:t>
      </w:r>
      <w:r w:rsidRPr="000F302F">
        <w:rPr>
          <w:rFonts w:ascii="Times" w:hAnsi="Times"/>
          <w:color w:val="000000" w:themeColor="text1"/>
          <w:lang w:val="en-US"/>
        </w:rPr>
        <w:t>market</w:t>
      </w:r>
      <w:r w:rsidRPr="000F302F">
        <w:rPr>
          <w:rFonts w:ascii="Times" w:hAnsi="Times"/>
          <w:color w:val="000000" w:themeColor="text1"/>
        </w:rPr>
        <w:t>_</w:t>
      </w:r>
      <w:r w:rsidRPr="000F302F">
        <w:rPr>
          <w:rFonts w:ascii="Times" w:hAnsi="Times"/>
          <w:color w:val="000000" w:themeColor="text1"/>
          <w:lang w:val="en-US"/>
        </w:rPr>
        <w:t>value</w:t>
      </w:r>
    </w:p>
    <w:p w14:paraId="67C574EA"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0F302F">
        <w:rPr>
          <w:rFonts w:ascii="Times" w:hAnsi="Times"/>
          <w:color w:val="000000" w:themeColor="text1"/>
          <w:lang w:val="en-US"/>
        </w:rPr>
        <w:t>Hugos</w:t>
      </w:r>
      <w:proofErr w:type="spellEnd"/>
      <w:r w:rsidRPr="000F302F">
        <w:rPr>
          <w:rFonts w:ascii="Times" w:hAnsi="Times"/>
          <w:color w:val="000000" w:themeColor="text1"/>
          <w:lang w:val="en-US"/>
        </w:rPr>
        <w:t xml:space="preserve">, Michael H., Thomas, Chris. (2006) Essentials of Supply Chain Management, 2nd Edition // </w:t>
      </w:r>
      <w:r w:rsidRPr="000F302F">
        <w:rPr>
          <w:rFonts w:ascii="Times" w:hAnsi="Times"/>
          <w:i/>
          <w:iCs/>
          <w:color w:val="000000" w:themeColor="text1"/>
          <w:lang w:val="en-US"/>
        </w:rPr>
        <w:t>Hoboken, N.J.: John Wiley &amp;​ Sons</w:t>
      </w:r>
      <w:r w:rsidRPr="000F302F">
        <w:rPr>
          <w:rFonts w:ascii="Times" w:hAnsi="Times"/>
          <w:color w:val="000000" w:themeColor="text1"/>
          <w:lang w:val="en-US"/>
        </w:rPr>
        <w:t xml:space="preserve">, c2006. </w:t>
      </w:r>
    </w:p>
    <w:p w14:paraId="1D232D0C"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Investopedia.com [</w:t>
      </w:r>
      <w:proofErr w:type="spellStart"/>
      <w:r w:rsidRPr="000F302F">
        <w:rPr>
          <w:rFonts w:ascii="Times" w:hAnsi="Times"/>
          <w:color w:val="000000" w:themeColor="text1"/>
          <w:lang w:val="en-US"/>
        </w:rPr>
        <w:t>интернет-ресурс</w:t>
      </w:r>
      <w:proofErr w:type="spellEnd"/>
      <w:r w:rsidRPr="000F302F">
        <w:rPr>
          <w:rFonts w:ascii="Times" w:hAnsi="Times"/>
          <w:color w:val="000000" w:themeColor="text1"/>
          <w:lang w:val="en-US"/>
        </w:rPr>
        <w:t>]: What Does High Working Capital Say About a Company?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lang w:val="en-US"/>
        </w:rPr>
        <w:t>─</w:t>
      </w:r>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Режим</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доступа</w:t>
      </w:r>
      <w:proofErr w:type="spellEnd"/>
      <w:r w:rsidRPr="000F302F">
        <w:rPr>
          <w:rFonts w:ascii="Times" w:hAnsi="Times"/>
          <w:color w:val="000000" w:themeColor="text1"/>
          <w:lang w:val="en-US"/>
        </w:rPr>
        <w:t>:  https://www.investopedia.com/ask/answers/102815/what-does-high-working-capital-say-about-companys-financial-prospects.asp</w:t>
      </w:r>
    </w:p>
    <w:p w14:paraId="6983D862"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0F302F">
        <w:rPr>
          <w:rFonts w:ascii="Times" w:hAnsi="Times"/>
          <w:color w:val="000000" w:themeColor="text1"/>
          <w:lang w:val="en-US"/>
        </w:rPr>
        <w:t>Ivakina</w:t>
      </w:r>
      <w:proofErr w:type="spellEnd"/>
      <w:r w:rsidRPr="000F302F">
        <w:rPr>
          <w:rFonts w:ascii="Times" w:hAnsi="Times"/>
          <w:color w:val="000000" w:themeColor="text1"/>
          <w:lang w:val="en-US"/>
        </w:rPr>
        <w:t xml:space="preserve"> A., Zenkevich N. (2018) Working capital optimization under liquidity constraints in collaborative supply chains. Working Paper #2(E) – 2018 // Graduate School of Management, </w:t>
      </w:r>
      <w:proofErr w:type="spellStart"/>
      <w:proofErr w:type="gramStart"/>
      <w:r w:rsidRPr="000F302F">
        <w:rPr>
          <w:rFonts w:ascii="Times" w:hAnsi="Times"/>
          <w:color w:val="000000" w:themeColor="text1"/>
          <w:lang w:val="en-US"/>
        </w:rPr>
        <w:t>St.Petersburg</w:t>
      </w:r>
      <w:proofErr w:type="spellEnd"/>
      <w:proofErr w:type="gramEnd"/>
      <w:r w:rsidRPr="000F302F">
        <w:rPr>
          <w:rFonts w:ascii="Times" w:hAnsi="Times"/>
          <w:color w:val="000000" w:themeColor="text1"/>
          <w:lang w:val="en-US"/>
        </w:rPr>
        <w:t xml:space="preserve"> University: </w:t>
      </w:r>
      <w:proofErr w:type="spellStart"/>
      <w:r w:rsidRPr="000F302F">
        <w:rPr>
          <w:rFonts w:ascii="Times" w:hAnsi="Times"/>
          <w:color w:val="000000" w:themeColor="text1"/>
          <w:lang w:val="en-US"/>
        </w:rPr>
        <w:t>SPb</w:t>
      </w:r>
      <w:proofErr w:type="spellEnd"/>
      <w:r w:rsidRPr="000F302F">
        <w:rPr>
          <w:rFonts w:ascii="Times" w:hAnsi="Times"/>
          <w:color w:val="000000" w:themeColor="text1"/>
          <w:lang w:val="en-US"/>
        </w:rPr>
        <w:t>, 2018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lang w:val="en-US"/>
        </w:rPr>
        <w:t>─</w:t>
      </w:r>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Режим</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доступа</w:t>
      </w:r>
      <w:proofErr w:type="spellEnd"/>
      <w:r w:rsidRPr="000F302F">
        <w:rPr>
          <w:rFonts w:ascii="Times" w:hAnsi="Times"/>
          <w:color w:val="000000" w:themeColor="text1"/>
          <w:lang w:val="en-US"/>
        </w:rPr>
        <w:t>: https://dspace.spbu.ru/bitstream/11701/15110/1/Ivakina_Zenkevich_WP_2-2018.pdf</w:t>
      </w:r>
    </w:p>
    <w:p w14:paraId="02111C32"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0F302F">
        <w:rPr>
          <w:rFonts w:ascii="Times" w:hAnsi="Times"/>
          <w:color w:val="000000" w:themeColor="text1"/>
          <w:lang w:val="en-US"/>
        </w:rPr>
        <w:t>Klapper</w:t>
      </w:r>
      <w:proofErr w:type="spellEnd"/>
      <w:r w:rsidRPr="000F302F">
        <w:rPr>
          <w:rFonts w:ascii="Times" w:hAnsi="Times"/>
          <w:color w:val="000000" w:themeColor="text1"/>
          <w:lang w:val="en-US"/>
        </w:rPr>
        <w:t xml:space="preserve">, L. and D. Randall (2011), The Impact of the Financial Crisis on Supply-Chain Financing // </w:t>
      </w:r>
      <w:r w:rsidRPr="000F302F">
        <w:rPr>
          <w:rFonts w:ascii="Times" w:hAnsi="Times"/>
          <w:i/>
          <w:iCs/>
          <w:color w:val="000000" w:themeColor="text1"/>
          <w:lang w:val="en-US"/>
        </w:rPr>
        <w:t>Enterprise Note</w:t>
      </w:r>
      <w:r w:rsidRPr="000F302F">
        <w:rPr>
          <w:rFonts w:ascii="Times" w:hAnsi="Times"/>
          <w:color w:val="000000" w:themeColor="text1"/>
          <w:lang w:val="en-US"/>
        </w:rPr>
        <w:t xml:space="preserve">, No. 13, Enterprise Note Series, World Bank </w:t>
      </w:r>
    </w:p>
    <w:p w14:paraId="65734F8D" w14:textId="77777777" w:rsidR="000F302F" w:rsidRPr="000F302F" w:rsidRDefault="000F302F" w:rsidP="000F302F">
      <w:pPr>
        <w:pStyle w:val="a9"/>
        <w:numPr>
          <w:ilvl w:val="0"/>
          <w:numId w:val="15"/>
        </w:numPr>
        <w:spacing w:line="360" w:lineRule="auto"/>
        <w:jc w:val="both"/>
        <w:rPr>
          <w:rFonts w:ascii="Times" w:hAnsi="Times"/>
          <w:color w:val="000000" w:themeColor="text1"/>
        </w:rPr>
      </w:pPr>
      <w:proofErr w:type="spellStart"/>
      <w:r w:rsidRPr="000F302F">
        <w:rPr>
          <w:rFonts w:ascii="Times" w:hAnsi="Times"/>
          <w:color w:val="000000" w:themeColor="text1"/>
          <w:lang w:val="en-US"/>
        </w:rPr>
        <w:t>Kouvelis</w:t>
      </w:r>
      <w:proofErr w:type="spellEnd"/>
      <w:r w:rsidRPr="000F302F">
        <w:rPr>
          <w:rFonts w:ascii="Times" w:hAnsi="Times"/>
          <w:color w:val="000000" w:themeColor="text1"/>
          <w:lang w:val="en-US"/>
        </w:rPr>
        <w:t xml:space="preserve"> and Xu: A Supply Chain Theory of Factoring and Reverse Factoring (2019) /</w:t>
      </w:r>
      <w:proofErr w:type="gramStart"/>
      <w:r w:rsidRPr="000F302F">
        <w:rPr>
          <w:rFonts w:ascii="Times" w:hAnsi="Times"/>
          <w:color w:val="000000" w:themeColor="text1"/>
          <w:lang w:val="en-US"/>
        </w:rPr>
        <w:t>/  [</w:t>
      </w:r>
      <w:proofErr w:type="spellStart"/>
      <w:proofErr w:type="gramEnd"/>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rPr>
        <w:t>─</w:t>
      </w:r>
      <w:r w:rsidRPr="000F302F">
        <w:rPr>
          <w:rFonts w:ascii="Times" w:hAnsi="Times"/>
          <w:color w:val="000000" w:themeColor="text1"/>
        </w:rPr>
        <w:t xml:space="preserve"> Режим доступа: </w:t>
      </w:r>
      <w:r w:rsidRPr="000F302F">
        <w:rPr>
          <w:rFonts w:ascii="Times" w:hAnsi="Times"/>
          <w:color w:val="000000" w:themeColor="text1"/>
          <w:lang w:val="en-US"/>
        </w:rPr>
        <w:t>https</w:t>
      </w:r>
      <w:r w:rsidRPr="000F302F">
        <w:rPr>
          <w:rFonts w:ascii="Times" w:hAnsi="Times"/>
          <w:color w:val="000000" w:themeColor="text1"/>
        </w:rPr>
        <w:t>://</w:t>
      </w:r>
      <w:r w:rsidRPr="000F302F">
        <w:rPr>
          <w:rFonts w:ascii="Times" w:hAnsi="Times"/>
          <w:color w:val="000000" w:themeColor="text1"/>
          <w:lang w:val="en-US"/>
        </w:rPr>
        <w:t>papers</w:t>
      </w:r>
      <w:r w:rsidRPr="000F302F">
        <w:rPr>
          <w:rFonts w:ascii="Times" w:hAnsi="Times"/>
          <w:color w:val="000000" w:themeColor="text1"/>
        </w:rPr>
        <w:t>.</w:t>
      </w:r>
      <w:proofErr w:type="spellStart"/>
      <w:r w:rsidRPr="000F302F">
        <w:rPr>
          <w:rFonts w:ascii="Times" w:hAnsi="Times"/>
          <w:color w:val="000000" w:themeColor="text1"/>
          <w:lang w:val="en-US"/>
        </w:rPr>
        <w:t>ssrn</w:t>
      </w:r>
      <w:proofErr w:type="spellEnd"/>
      <w:r w:rsidRPr="000F302F">
        <w:rPr>
          <w:rFonts w:ascii="Times" w:hAnsi="Times"/>
          <w:color w:val="000000" w:themeColor="text1"/>
        </w:rPr>
        <w:t>.</w:t>
      </w:r>
      <w:r w:rsidRPr="000F302F">
        <w:rPr>
          <w:rFonts w:ascii="Times" w:hAnsi="Times"/>
          <w:color w:val="000000" w:themeColor="text1"/>
          <w:lang w:val="en-US"/>
        </w:rPr>
        <w:t>com</w:t>
      </w:r>
      <w:r w:rsidRPr="000F302F">
        <w:rPr>
          <w:rFonts w:ascii="Times" w:hAnsi="Times"/>
          <w:color w:val="000000" w:themeColor="text1"/>
        </w:rPr>
        <w:t>/</w:t>
      </w:r>
      <w:r w:rsidRPr="000F302F">
        <w:rPr>
          <w:rFonts w:ascii="Times" w:hAnsi="Times"/>
          <w:color w:val="000000" w:themeColor="text1"/>
          <w:lang w:val="en-US"/>
        </w:rPr>
        <w:t>sol</w:t>
      </w:r>
      <w:r w:rsidRPr="000F302F">
        <w:rPr>
          <w:rFonts w:ascii="Times" w:hAnsi="Times"/>
          <w:color w:val="000000" w:themeColor="text1"/>
        </w:rPr>
        <w:t>3/</w:t>
      </w:r>
      <w:r w:rsidRPr="000F302F">
        <w:rPr>
          <w:rFonts w:ascii="Times" w:hAnsi="Times"/>
          <w:color w:val="000000" w:themeColor="text1"/>
          <w:lang w:val="en-US"/>
        </w:rPr>
        <w:t>papers</w:t>
      </w:r>
      <w:r w:rsidRPr="000F302F">
        <w:rPr>
          <w:rFonts w:ascii="Times" w:hAnsi="Times"/>
          <w:color w:val="000000" w:themeColor="text1"/>
        </w:rPr>
        <w:t>.</w:t>
      </w:r>
      <w:r w:rsidRPr="000F302F">
        <w:rPr>
          <w:rFonts w:ascii="Times" w:hAnsi="Times"/>
          <w:color w:val="000000" w:themeColor="text1"/>
          <w:lang w:val="en-US"/>
        </w:rPr>
        <w:t>cfm</w:t>
      </w:r>
      <w:r w:rsidRPr="000F302F">
        <w:rPr>
          <w:rFonts w:ascii="Times" w:hAnsi="Times"/>
          <w:color w:val="000000" w:themeColor="text1"/>
        </w:rPr>
        <w:t>?</w:t>
      </w:r>
      <w:r w:rsidRPr="000F302F">
        <w:rPr>
          <w:rFonts w:ascii="Times" w:hAnsi="Times"/>
          <w:color w:val="000000" w:themeColor="text1"/>
          <w:lang w:val="en-US"/>
        </w:rPr>
        <w:t>abstract</w:t>
      </w:r>
      <w:r w:rsidRPr="000F302F">
        <w:rPr>
          <w:rFonts w:ascii="Times" w:hAnsi="Times"/>
          <w:color w:val="000000" w:themeColor="text1"/>
        </w:rPr>
        <w:t>_</w:t>
      </w:r>
      <w:r w:rsidRPr="000F302F">
        <w:rPr>
          <w:rFonts w:ascii="Times" w:hAnsi="Times"/>
          <w:color w:val="000000" w:themeColor="text1"/>
          <w:lang w:val="en-US"/>
        </w:rPr>
        <w:t>id</w:t>
      </w:r>
      <w:r w:rsidRPr="000F302F">
        <w:rPr>
          <w:rFonts w:ascii="Times" w:hAnsi="Times"/>
          <w:color w:val="000000" w:themeColor="text1"/>
        </w:rPr>
        <w:t>=3241484</w:t>
      </w:r>
    </w:p>
    <w:p w14:paraId="13BFC692"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0F302F">
        <w:rPr>
          <w:rFonts w:ascii="Times" w:hAnsi="Times"/>
          <w:color w:val="000000" w:themeColor="text1"/>
          <w:lang w:val="en-US"/>
        </w:rPr>
        <w:t>Kroes</w:t>
      </w:r>
      <w:proofErr w:type="spellEnd"/>
      <w:r w:rsidRPr="000F302F">
        <w:rPr>
          <w:rFonts w:ascii="Times" w:hAnsi="Times"/>
          <w:color w:val="000000" w:themeColor="text1"/>
          <w:lang w:val="en-US"/>
        </w:rPr>
        <w:t xml:space="preserve">, J. R., &amp; </w:t>
      </w:r>
      <w:proofErr w:type="spellStart"/>
      <w:r w:rsidRPr="000F302F">
        <w:rPr>
          <w:rFonts w:ascii="Times" w:hAnsi="Times"/>
          <w:color w:val="000000" w:themeColor="text1"/>
          <w:lang w:val="en-US"/>
        </w:rPr>
        <w:t>Manikas</w:t>
      </w:r>
      <w:proofErr w:type="spellEnd"/>
      <w:r w:rsidRPr="000F302F">
        <w:rPr>
          <w:rFonts w:ascii="Times" w:hAnsi="Times"/>
          <w:color w:val="000000" w:themeColor="text1"/>
          <w:lang w:val="en-US"/>
        </w:rPr>
        <w:t xml:space="preserve">, A. S. 2014. Cash flow management and manufacturing firm financial performance: A longitudinal perspective // </w:t>
      </w:r>
      <w:r w:rsidRPr="000F302F">
        <w:rPr>
          <w:rFonts w:ascii="Times" w:hAnsi="Times"/>
          <w:i/>
          <w:iCs/>
          <w:color w:val="000000" w:themeColor="text1"/>
          <w:lang w:val="en-US"/>
        </w:rPr>
        <w:t>International Journal of Production Economics</w:t>
      </w:r>
      <w:r w:rsidRPr="000F302F">
        <w:rPr>
          <w:rFonts w:ascii="Times" w:hAnsi="Times"/>
          <w:color w:val="000000" w:themeColor="text1"/>
          <w:lang w:val="en-US"/>
        </w:rPr>
        <w:t>, 148, 37–50.</w:t>
      </w:r>
    </w:p>
    <w:p w14:paraId="3F317A33"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lastRenderedPageBreak/>
        <w:t xml:space="preserve">Kumar, N. and Singh, J. (2013), Effect of board size and promoter ownership on firm value: some empirical findings from India // </w:t>
      </w:r>
      <w:r w:rsidRPr="000F302F">
        <w:rPr>
          <w:rFonts w:ascii="Times" w:hAnsi="Times"/>
          <w:i/>
          <w:iCs/>
          <w:color w:val="000000" w:themeColor="text1"/>
          <w:lang w:val="en-US"/>
        </w:rPr>
        <w:t>Corporate Governance,</w:t>
      </w:r>
      <w:r w:rsidRPr="000F302F">
        <w:rPr>
          <w:rFonts w:ascii="Times" w:hAnsi="Times"/>
          <w:color w:val="000000" w:themeColor="text1"/>
          <w:lang w:val="en-US"/>
        </w:rPr>
        <w:t xml:space="preserve"> Vol. 13 No. 1, pp. 88-98.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lang w:val="en-US"/>
        </w:rPr>
        <w:t>─</w:t>
      </w:r>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Режим</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доступа</w:t>
      </w:r>
      <w:proofErr w:type="spellEnd"/>
      <w:r w:rsidRPr="000F302F">
        <w:rPr>
          <w:rFonts w:ascii="Times" w:hAnsi="Times"/>
          <w:color w:val="000000" w:themeColor="text1"/>
          <w:lang w:val="en-US"/>
        </w:rPr>
        <w:t>: https://doi.org/10.1108/14720701311302431</w:t>
      </w:r>
    </w:p>
    <w:p w14:paraId="6829C1FA" w14:textId="77777777" w:rsidR="000F302F" w:rsidRPr="000F302F" w:rsidRDefault="000F302F" w:rsidP="000F302F">
      <w:pPr>
        <w:pStyle w:val="a9"/>
        <w:numPr>
          <w:ilvl w:val="0"/>
          <w:numId w:val="15"/>
        </w:numPr>
        <w:spacing w:line="360" w:lineRule="auto"/>
        <w:jc w:val="both"/>
        <w:rPr>
          <w:rFonts w:ascii="Times" w:hAnsi="Times"/>
          <w:color w:val="000000" w:themeColor="text1"/>
        </w:rPr>
      </w:pPr>
      <w:proofErr w:type="spellStart"/>
      <w:r w:rsidRPr="000F302F">
        <w:rPr>
          <w:rFonts w:ascii="Times" w:hAnsi="Times"/>
          <w:color w:val="000000" w:themeColor="text1"/>
          <w:lang w:val="en-US"/>
        </w:rPr>
        <w:t>Labiad</w:t>
      </w:r>
      <w:proofErr w:type="spellEnd"/>
      <w:r w:rsidRPr="000F302F">
        <w:rPr>
          <w:rFonts w:ascii="Times" w:hAnsi="Times"/>
          <w:color w:val="000000" w:themeColor="text1"/>
          <w:lang w:val="en-US"/>
        </w:rPr>
        <w:t xml:space="preserve"> N., </w:t>
      </w:r>
      <w:proofErr w:type="spellStart"/>
      <w:r w:rsidRPr="000F302F">
        <w:rPr>
          <w:rFonts w:ascii="Times" w:hAnsi="Times"/>
          <w:color w:val="000000" w:themeColor="text1"/>
          <w:lang w:val="en-US"/>
        </w:rPr>
        <w:t>Beidouri</w:t>
      </w:r>
      <w:proofErr w:type="spellEnd"/>
      <w:r w:rsidRPr="000F302F">
        <w:rPr>
          <w:rFonts w:ascii="Times" w:hAnsi="Times"/>
          <w:color w:val="000000" w:themeColor="text1"/>
          <w:lang w:val="en-US"/>
        </w:rPr>
        <w:t xml:space="preserve"> Z., </w:t>
      </w:r>
      <w:proofErr w:type="spellStart"/>
      <w:r w:rsidRPr="000F302F">
        <w:rPr>
          <w:rFonts w:ascii="Times" w:hAnsi="Times"/>
          <w:color w:val="000000" w:themeColor="text1"/>
          <w:lang w:val="en-US"/>
        </w:rPr>
        <w:t>Bouksour</w:t>
      </w:r>
      <w:proofErr w:type="spellEnd"/>
      <w:r w:rsidRPr="000F302F">
        <w:rPr>
          <w:rFonts w:ascii="Times" w:hAnsi="Times"/>
          <w:color w:val="000000" w:themeColor="text1"/>
          <w:lang w:val="en-US"/>
        </w:rPr>
        <w:t xml:space="preserve"> O. (2012) Evaluation of coordination contracts for a two stage Supply Chain underprice dependent demand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rPr>
        <w:t>─</w:t>
      </w:r>
      <w:r w:rsidRPr="000F302F">
        <w:rPr>
          <w:rFonts w:ascii="Times" w:hAnsi="Times"/>
          <w:color w:val="000000" w:themeColor="text1"/>
        </w:rPr>
        <w:t xml:space="preserve"> Режим доступа: https://www.researchgate.net/publication/266596113_Evaluation_of_coordination_contracts_for_a_two_stage_Supply_Chain_under_price_dependent_demand </w:t>
      </w:r>
    </w:p>
    <w:p w14:paraId="250390A7" w14:textId="77777777" w:rsidR="000F302F" w:rsidRPr="000F302F" w:rsidRDefault="000F302F" w:rsidP="000F302F">
      <w:pPr>
        <w:pStyle w:val="a9"/>
        <w:numPr>
          <w:ilvl w:val="0"/>
          <w:numId w:val="15"/>
        </w:numPr>
        <w:spacing w:line="360" w:lineRule="auto"/>
        <w:jc w:val="both"/>
        <w:rPr>
          <w:rFonts w:ascii="Times" w:hAnsi="Times"/>
          <w:color w:val="000000" w:themeColor="text1"/>
        </w:rPr>
      </w:pPr>
      <w:proofErr w:type="spellStart"/>
      <w:r w:rsidRPr="000F302F">
        <w:rPr>
          <w:rFonts w:ascii="Times" w:hAnsi="Times"/>
          <w:color w:val="000000" w:themeColor="text1"/>
          <w:lang w:val="en-US"/>
        </w:rPr>
        <w:t>Lamoureu</w:t>
      </w:r>
      <w:proofErr w:type="spellEnd"/>
      <w:r w:rsidRPr="000F302F">
        <w:rPr>
          <w:rFonts w:ascii="Times" w:hAnsi="Times"/>
          <w:color w:val="000000" w:themeColor="text1"/>
          <w:lang w:val="en-US"/>
        </w:rPr>
        <w:t xml:space="preserve"> J., Todd A. Evans (2012) Supply Chain Finance: A New Means to Support the Competitiveness and Resilience of Global Value Chains /</w:t>
      </w:r>
      <w:proofErr w:type="gramStart"/>
      <w:r w:rsidRPr="000F302F">
        <w:rPr>
          <w:rFonts w:ascii="Times" w:hAnsi="Times"/>
          <w:color w:val="000000" w:themeColor="text1"/>
          <w:lang w:val="en-US"/>
        </w:rPr>
        <w:t>/  [</w:t>
      </w:r>
      <w:proofErr w:type="spellStart"/>
      <w:proofErr w:type="gramEnd"/>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rPr>
        <w:t>─</w:t>
      </w:r>
      <w:r w:rsidRPr="000F302F">
        <w:rPr>
          <w:rFonts w:ascii="Times" w:hAnsi="Times"/>
          <w:color w:val="000000" w:themeColor="text1"/>
        </w:rPr>
        <w:t xml:space="preserve"> Режим доступа: </w:t>
      </w:r>
      <w:r w:rsidRPr="000F302F">
        <w:rPr>
          <w:rFonts w:ascii="Times" w:hAnsi="Times"/>
          <w:color w:val="000000" w:themeColor="text1"/>
          <w:lang w:val="en-US"/>
        </w:rPr>
        <w:t>https</w:t>
      </w:r>
      <w:r w:rsidRPr="000F302F">
        <w:rPr>
          <w:rFonts w:ascii="Times" w:hAnsi="Times"/>
          <w:color w:val="000000" w:themeColor="text1"/>
        </w:rPr>
        <w:t>://</w:t>
      </w:r>
      <w:r w:rsidRPr="000F302F">
        <w:rPr>
          <w:rFonts w:ascii="Times" w:hAnsi="Times"/>
          <w:color w:val="000000" w:themeColor="text1"/>
          <w:lang w:val="en-US"/>
        </w:rPr>
        <w:t>papers</w:t>
      </w:r>
      <w:r w:rsidRPr="000F302F">
        <w:rPr>
          <w:rFonts w:ascii="Times" w:hAnsi="Times"/>
          <w:color w:val="000000" w:themeColor="text1"/>
        </w:rPr>
        <w:t>.</w:t>
      </w:r>
      <w:proofErr w:type="spellStart"/>
      <w:r w:rsidRPr="000F302F">
        <w:rPr>
          <w:rFonts w:ascii="Times" w:hAnsi="Times"/>
          <w:color w:val="000000" w:themeColor="text1"/>
          <w:lang w:val="en-US"/>
        </w:rPr>
        <w:t>ssrn</w:t>
      </w:r>
      <w:proofErr w:type="spellEnd"/>
      <w:r w:rsidRPr="000F302F">
        <w:rPr>
          <w:rFonts w:ascii="Times" w:hAnsi="Times"/>
          <w:color w:val="000000" w:themeColor="text1"/>
        </w:rPr>
        <w:t>.</w:t>
      </w:r>
      <w:r w:rsidRPr="000F302F">
        <w:rPr>
          <w:rFonts w:ascii="Times" w:hAnsi="Times"/>
          <w:color w:val="000000" w:themeColor="text1"/>
          <w:lang w:val="en-US"/>
        </w:rPr>
        <w:t>com</w:t>
      </w:r>
      <w:r w:rsidRPr="000F302F">
        <w:rPr>
          <w:rFonts w:ascii="Times" w:hAnsi="Times"/>
          <w:color w:val="000000" w:themeColor="text1"/>
        </w:rPr>
        <w:t>/</w:t>
      </w:r>
      <w:r w:rsidRPr="000F302F">
        <w:rPr>
          <w:rFonts w:ascii="Times" w:hAnsi="Times"/>
          <w:color w:val="000000" w:themeColor="text1"/>
          <w:lang w:val="en-US"/>
        </w:rPr>
        <w:t>sol</w:t>
      </w:r>
      <w:r w:rsidRPr="000F302F">
        <w:rPr>
          <w:rFonts w:ascii="Times" w:hAnsi="Times"/>
          <w:color w:val="000000" w:themeColor="text1"/>
        </w:rPr>
        <w:t>3/</w:t>
      </w:r>
      <w:r w:rsidRPr="000F302F">
        <w:rPr>
          <w:rFonts w:ascii="Times" w:hAnsi="Times"/>
          <w:color w:val="000000" w:themeColor="text1"/>
          <w:lang w:val="en-US"/>
        </w:rPr>
        <w:t>papers</w:t>
      </w:r>
      <w:r w:rsidRPr="000F302F">
        <w:rPr>
          <w:rFonts w:ascii="Times" w:hAnsi="Times"/>
          <w:color w:val="000000" w:themeColor="text1"/>
        </w:rPr>
        <w:t>.</w:t>
      </w:r>
      <w:r w:rsidRPr="000F302F">
        <w:rPr>
          <w:rFonts w:ascii="Times" w:hAnsi="Times"/>
          <w:color w:val="000000" w:themeColor="text1"/>
          <w:lang w:val="en-US"/>
        </w:rPr>
        <w:t>cfm</w:t>
      </w:r>
      <w:r w:rsidRPr="000F302F">
        <w:rPr>
          <w:rFonts w:ascii="Times" w:hAnsi="Times"/>
          <w:color w:val="000000" w:themeColor="text1"/>
        </w:rPr>
        <w:t>?</w:t>
      </w:r>
      <w:r w:rsidRPr="000F302F">
        <w:rPr>
          <w:rFonts w:ascii="Times" w:hAnsi="Times"/>
          <w:color w:val="000000" w:themeColor="text1"/>
          <w:lang w:val="en-US"/>
        </w:rPr>
        <w:t>abstract</w:t>
      </w:r>
      <w:r w:rsidRPr="000F302F">
        <w:rPr>
          <w:rFonts w:ascii="Times" w:hAnsi="Times"/>
          <w:color w:val="000000" w:themeColor="text1"/>
        </w:rPr>
        <w:t>_</w:t>
      </w:r>
      <w:r w:rsidRPr="000F302F">
        <w:rPr>
          <w:rFonts w:ascii="Times" w:hAnsi="Times"/>
          <w:color w:val="000000" w:themeColor="text1"/>
          <w:lang w:val="en-US"/>
        </w:rPr>
        <w:t>id</w:t>
      </w:r>
      <w:r w:rsidRPr="000F302F">
        <w:rPr>
          <w:rFonts w:ascii="Times" w:hAnsi="Times"/>
          <w:color w:val="000000" w:themeColor="text1"/>
        </w:rPr>
        <w:t>=2179944</w:t>
      </w:r>
    </w:p>
    <w:p w14:paraId="14D121AD"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 xml:space="preserve">Larson, Paul D. and </w:t>
      </w:r>
      <w:proofErr w:type="spellStart"/>
      <w:r w:rsidRPr="000F302F">
        <w:rPr>
          <w:rFonts w:ascii="Times" w:hAnsi="Times"/>
          <w:color w:val="000000" w:themeColor="text1"/>
          <w:lang w:val="en-US"/>
        </w:rPr>
        <w:t>Halldorsson</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Arni</w:t>
      </w:r>
      <w:proofErr w:type="spellEnd"/>
      <w:r w:rsidRPr="000F302F">
        <w:rPr>
          <w:rFonts w:ascii="Times" w:hAnsi="Times"/>
          <w:color w:val="000000" w:themeColor="text1"/>
          <w:lang w:val="en-US"/>
        </w:rPr>
        <w:t xml:space="preserve"> (2004) Logistics versus supply chain management: an international survey. International Journal of Logistics Research and Applications, 7 (1), 17-31.</w:t>
      </w:r>
    </w:p>
    <w:p w14:paraId="36059681"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 xml:space="preserve">Lewinski and L. N. v. </w:t>
      </w:r>
      <w:proofErr w:type="spellStart"/>
      <w:r w:rsidRPr="000F302F">
        <w:rPr>
          <w:rFonts w:ascii="Times" w:hAnsi="Times"/>
          <w:color w:val="000000" w:themeColor="text1"/>
          <w:lang w:val="en-US"/>
        </w:rPr>
        <w:t>Wassenhove</w:t>
      </w:r>
      <w:proofErr w:type="spellEnd"/>
      <w:r w:rsidRPr="000F302F">
        <w:rPr>
          <w:rFonts w:ascii="Times" w:hAnsi="Times"/>
          <w:color w:val="000000" w:themeColor="text1"/>
          <w:lang w:val="en-US"/>
        </w:rPr>
        <w:t xml:space="preserve"> (2003) The Link Between Supply Chain and Financial Performance. Supply Chain Management Review 7(6): 40-47.</w:t>
      </w:r>
    </w:p>
    <w:p w14:paraId="0F6BB699"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0F302F">
        <w:rPr>
          <w:rFonts w:ascii="Times" w:hAnsi="Times"/>
          <w:color w:val="000000" w:themeColor="text1"/>
          <w:lang w:val="en-US"/>
        </w:rPr>
        <w:t>Maloni</w:t>
      </w:r>
      <w:proofErr w:type="spellEnd"/>
      <w:r w:rsidRPr="000F302F">
        <w:rPr>
          <w:rFonts w:ascii="Times" w:hAnsi="Times"/>
          <w:color w:val="000000" w:themeColor="text1"/>
          <w:lang w:val="en-US"/>
        </w:rPr>
        <w:t xml:space="preserve">, M.J. and Benton, W.C. (1997) Supply Chain Partnerships: Opportunities for Operations Research // </w:t>
      </w:r>
      <w:r w:rsidRPr="000F302F">
        <w:rPr>
          <w:rFonts w:ascii="Times" w:hAnsi="Times"/>
          <w:i/>
          <w:iCs/>
          <w:color w:val="000000" w:themeColor="text1"/>
          <w:lang w:val="en-US"/>
        </w:rPr>
        <w:t>European Journal of Operational Research</w:t>
      </w:r>
      <w:r w:rsidRPr="000F302F">
        <w:rPr>
          <w:rFonts w:ascii="Times" w:hAnsi="Times"/>
          <w:color w:val="000000" w:themeColor="text1"/>
          <w:lang w:val="en-US"/>
        </w:rPr>
        <w:t>, 101, 419-429.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lang w:val="en-US"/>
        </w:rPr>
        <w:t>─</w:t>
      </w:r>
      <w:r w:rsidRPr="000F302F">
        <w:rPr>
          <w:rFonts w:ascii="Times" w:hAnsi="Times"/>
          <w:color w:val="000000" w:themeColor="text1"/>
          <w:lang w:val="en-US"/>
        </w:rPr>
        <w:t xml:space="preserve"> </w:t>
      </w:r>
      <w:r w:rsidRPr="000F302F">
        <w:rPr>
          <w:rFonts w:ascii="Times" w:hAnsi="Times"/>
          <w:color w:val="000000" w:themeColor="text1"/>
        </w:rPr>
        <w:t>Режим</w:t>
      </w:r>
      <w:r w:rsidRPr="000F302F">
        <w:rPr>
          <w:rFonts w:ascii="Times" w:hAnsi="Times"/>
          <w:color w:val="000000" w:themeColor="text1"/>
          <w:lang w:val="en-US"/>
        </w:rPr>
        <w:t xml:space="preserve"> </w:t>
      </w:r>
      <w:r w:rsidRPr="000F302F">
        <w:rPr>
          <w:rFonts w:ascii="Times" w:hAnsi="Times"/>
          <w:color w:val="000000" w:themeColor="text1"/>
        </w:rPr>
        <w:t>доступа</w:t>
      </w:r>
      <w:r w:rsidRPr="000F302F">
        <w:rPr>
          <w:rFonts w:ascii="Times" w:hAnsi="Times"/>
          <w:color w:val="000000" w:themeColor="text1"/>
          <w:lang w:val="en-US"/>
        </w:rPr>
        <w:t>: https://doi.org/10.1016/S0377-2217(97)00118-5</w:t>
      </w:r>
    </w:p>
    <w:p w14:paraId="3248B5FE"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McCarthy</w:t>
      </w:r>
      <w:r w:rsidRPr="000F302F">
        <w:rPr>
          <w:rFonts w:ascii="Cambria Math" w:hAnsi="Cambria Math" w:cs="Cambria Math"/>
          <w:color w:val="000000" w:themeColor="text1"/>
          <w:lang w:val="en-US"/>
        </w:rPr>
        <w:t>‐</w:t>
      </w:r>
      <w:r w:rsidRPr="000F302F">
        <w:rPr>
          <w:rFonts w:ascii="Times" w:hAnsi="Times"/>
          <w:color w:val="000000" w:themeColor="text1"/>
          <w:lang w:val="en-US"/>
        </w:rPr>
        <w:t xml:space="preserve">Byrne, T. and Mentzer, J. (2011), "Integrating supply chain infrastructure and process to create joint value"// </w:t>
      </w:r>
      <w:r w:rsidRPr="000F302F">
        <w:rPr>
          <w:rFonts w:ascii="Times" w:hAnsi="Times"/>
          <w:i/>
          <w:iCs/>
          <w:color w:val="000000" w:themeColor="text1"/>
          <w:lang w:val="en-US"/>
        </w:rPr>
        <w:t>International Journal of Physical Distribution &amp; Logistics Management</w:t>
      </w:r>
      <w:r w:rsidRPr="000F302F">
        <w:rPr>
          <w:rFonts w:ascii="Times" w:hAnsi="Times"/>
          <w:color w:val="000000" w:themeColor="text1"/>
          <w:lang w:val="en-US"/>
        </w:rPr>
        <w:t>, Vol. 41 No. 2, pp. 135-161.</w:t>
      </w:r>
    </w:p>
    <w:p w14:paraId="2A7AA3C5"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 xml:space="preserve">Monto, S., </w:t>
      </w:r>
      <w:proofErr w:type="spellStart"/>
      <w:r w:rsidRPr="000F302F">
        <w:rPr>
          <w:rFonts w:ascii="Times" w:hAnsi="Times"/>
          <w:color w:val="000000" w:themeColor="text1"/>
          <w:lang w:val="en-US"/>
        </w:rPr>
        <w:t>Pirtilla</w:t>
      </w:r>
      <w:proofErr w:type="spellEnd"/>
      <w:r w:rsidRPr="000F302F">
        <w:rPr>
          <w:rFonts w:ascii="Times" w:hAnsi="Times"/>
          <w:color w:val="000000" w:themeColor="text1"/>
          <w:lang w:val="en-US"/>
        </w:rPr>
        <w:t xml:space="preserve">, M., &amp; Schupp, F. (2012). Working capital management in the automotive industry: Financial value chain analysis // </w:t>
      </w:r>
      <w:r w:rsidRPr="000F302F">
        <w:rPr>
          <w:rFonts w:ascii="Times" w:hAnsi="Times"/>
          <w:i/>
          <w:iCs/>
          <w:color w:val="000000" w:themeColor="text1"/>
          <w:lang w:val="en-US"/>
        </w:rPr>
        <w:t>Journal of Purchasing and Supply Management</w:t>
      </w:r>
      <w:r w:rsidRPr="000F302F">
        <w:rPr>
          <w:rFonts w:ascii="Times" w:hAnsi="Times"/>
          <w:color w:val="000000" w:themeColor="text1"/>
          <w:lang w:val="en-US"/>
        </w:rPr>
        <w:t>, 18(2), 92–100.</w:t>
      </w:r>
    </w:p>
    <w:p w14:paraId="3DE995E2"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0F302F">
        <w:rPr>
          <w:rFonts w:ascii="Times" w:hAnsi="Times"/>
          <w:color w:val="000000" w:themeColor="text1"/>
          <w:lang w:val="en-US"/>
        </w:rPr>
        <w:t>Muscettola</w:t>
      </w:r>
      <w:proofErr w:type="spellEnd"/>
      <w:r w:rsidRPr="000F302F">
        <w:rPr>
          <w:rFonts w:ascii="Times" w:hAnsi="Times"/>
          <w:color w:val="000000" w:themeColor="text1"/>
          <w:lang w:val="en-US"/>
        </w:rPr>
        <w:t xml:space="preserve">, M. (2014). Cash conversion cycle and firm’s profitability: an empirical analysis // </w:t>
      </w:r>
      <w:r w:rsidRPr="000F302F">
        <w:rPr>
          <w:rFonts w:ascii="Times" w:hAnsi="Times"/>
          <w:i/>
          <w:iCs/>
          <w:color w:val="000000" w:themeColor="text1"/>
          <w:lang w:val="en-US"/>
        </w:rPr>
        <w:t>International Journal of Business &amp; Management,</w:t>
      </w:r>
      <w:r w:rsidRPr="000F302F">
        <w:rPr>
          <w:rFonts w:ascii="Times" w:hAnsi="Times"/>
          <w:color w:val="000000" w:themeColor="text1"/>
          <w:lang w:val="en-US"/>
        </w:rPr>
        <w:t xml:space="preserve"> 9, 25-35.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lang w:val="en-US"/>
        </w:rPr>
        <w:t>─</w:t>
      </w:r>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Режим</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доступа</w:t>
      </w:r>
      <w:proofErr w:type="spellEnd"/>
      <w:r w:rsidRPr="000F302F">
        <w:rPr>
          <w:rFonts w:ascii="Times" w:hAnsi="Times"/>
          <w:color w:val="000000" w:themeColor="text1"/>
          <w:lang w:val="en-US"/>
        </w:rPr>
        <w:t>: https://www.researchgate.net/publication/271315711_Cash_Conversion_Cycle_and_Firm's_Profitability_An_Empirical_Analysis_on_a_Sample_of_4226_Manufacturing_SMEs_of_Italy</w:t>
      </w:r>
    </w:p>
    <w:p w14:paraId="4527C65C" w14:textId="77777777" w:rsidR="000F302F" w:rsidRPr="000F302F" w:rsidRDefault="000F302F" w:rsidP="000F302F">
      <w:pPr>
        <w:pStyle w:val="a9"/>
        <w:numPr>
          <w:ilvl w:val="0"/>
          <w:numId w:val="15"/>
        </w:numPr>
        <w:spacing w:line="360" w:lineRule="auto"/>
        <w:jc w:val="both"/>
        <w:rPr>
          <w:rFonts w:ascii="Times" w:hAnsi="Times" w:cstheme="minorBidi"/>
          <w:color w:val="000000" w:themeColor="text1"/>
          <w:lang w:val="en-US"/>
        </w:rPr>
      </w:pPr>
      <w:proofErr w:type="spellStart"/>
      <w:r w:rsidRPr="000F302F">
        <w:rPr>
          <w:rFonts w:ascii="Times" w:hAnsi="Times" w:cstheme="minorBidi"/>
          <w:color w:val="000000" w:themeColor="text1"/>
          <w:lang w:val="en-US"/>
        </w:rPr>
        <w:t>Nemtajela</w:t>
      </w:r>
      <w:proofErr w:type="spellEnd"/>
      <w:r w:rsidRPr="000F302F">
        <w:rPr>
          <w:rFonts w:ascii="Times" w:hAnsi="Times" w:cstheme="minorBidi"/>
          <w:color w:val="000000" w:themeColor="text1"/>
          <w:lang w:val="en-US"/>
        </w:rPr>
        <w:t xml:space="preserve">, N., &amp; </w:t>
      </w:r>
      <w:proofErr w:type="spellStart"/>
      <w:r w:rsidRPr="000F302F">
        <w:rPr>
          <w:rFonts w:ascii="Times" w:hAnsi="Times" w:cstheme="minorBidi"/>
          <w:color w:val="000000" w:themeColor="text1"/>
          <w:lang w:val="en-US"/>
        </w:rPr>
        <w:t>Mbohwa</w:t>
      </w:r>
      <w:proofErr w:type="spellEnd"/>
      <w:r w:rsidRPr="000F302F">
        <w:rPr>
          <w:rFonts w:ascii="Times" w:hAnsi="Times" w:cstheme="minorBidi"/>
          <w:color w:val="000000" w:themeColor="text1"/>
          <w:lang w:val="en-US"/>
        </w:rPr>
        <w:t>, C. (2016). Inventory management models and their effects on uncertain demand</w:t>
      </w:r>
      <w:r w:rsidRPr="000F302F">
        <w:rPr>
          <w:rFonts w:ascii="Times" w:hAnsi="Times"/>
          <w:color w:val="000000" w:themeColor="text1"/>
          <w:lang w:val="en-US"/>
        </w:rPr>
        <w:t xml:space="preserve"> // </w:t>
      </w:r>
      <w:r w:rsidRPr="000F302F">
        <w:rPr>
          <w:rFonts w:ascii="Times" w:hAnsi="Times" w:cstheme="minorBidi"/>
          <w:i/>
          <w:iCs/>
          <w:color w:val="000000" w:themeColor="text1"/>
          <w:lang w:val="en-US"/>
        </w:rPr>
        <w:t>Industrial Engineering and Engineering Management</w:t>
      </w:r>
      <w:r w:rsidRPr="000F302F">
        <w:rPr>
          <w:rFonts w:ascii="Times" w:hAnsi="Times" w:cstheme="minorBidi"/>
          <w:color w:val="000000" w:themeColor="text1"/>
          <w:lang w:val="en-US"/>
        </w:rPr>
        <w:t>, 63(3), 169-184.</w:t>
      </w:r>
    </w:p>
    <w:p w14:paraId="21F1874C" w14:textId="77777777" w:rsidR="000F302F" w:rsidRPr="000F302F" w:rsidRDefault="000F302F" w:rsidP="000F302F">
      <w:pPr>
        <w:pStyle w:val="a9"/>
        <w:numPr>
          <w:ilvl w:val="0"/>
          <w:numId w:val="15"/>
        </w:numPr>
        <w:spacing w:line="360" w:lineRule="auto"/>
        <w:jc w:val="both"/>
        <w:rPr>
          <w:rFonts w:ascii="Times" w:hAnsi="Times" w:cstheme="minorBidi"/>
          <w:color w:val="000000" w:themeColor="text1"/>
          <w:lang w:val="en-US"/>
        </w:rPr>
      </w:pPr>
      <w:proofErr w:type="spellStart"/>
      <w:r w:rsidRPr="000F302F">
        <w:rPr>
          <w:rFonts w:ascii="Times" w:hAnsi="Times" w:cstheme="minorBidi"/>
          <w:color w:val="000000" w:themeColor="text1"/>
          <w:lang w:val="en-US"/>
        </w:rPr>
        <w:lastRenderedPageBreak/>
        <w:t>Pavlis</w:t>
      </w:r>
      <w:proofErr w:type="spellEnd"/>
      <w:r w:rsidRPr="000F302F">
        <w:rPr>
          <w:rFonts w:ascii="Times" w:hAnsi="Times" w:cstheme="minorBidi"/>
          <w:color w:val="000000" w:themeColor="text1"/>
          <w:lang w:val="en-US"/>
        </w:rPr>
        <w:t xml:space="preserve">, N., </w:t>
      </w:r>
      <w:proofErr w:type="spellStart"/>
      <w:r w:rsidRPr="000F302F">
        <w:rPr>
          <w:rFonts w:ascii="Times" w:hAnsi="Times" w:cstheme="minorBidi"/>
          <w:color w:val="000000" w:themeColor="text1"/>
          <w:lang w:val="en-US"/>
        </w:rPr>
        <w:t>Moschuris</w:t>
      </w:r>
      <w:proofErr w:type="spellEnd"/>
      <w:r w:rsidRPr="000F302F">
        <w:rPr>
          <w:rFonts w:ascii="Times" w:hAnsi="Times" w:cstheme="minorBidi"/>
          <w:color w:val="000000" w:themeColor="text1"/>
          <w:lang w:val="en-US"/>
        </w:rPr>
        <w:t xml:space="preserve">, S. J., &amp; </w:t>
      </w:r>
      <w:proofErr w:type="spellStart"/>
      <w:r w:rsidRPr="000F302F">
        <w:rPr>
          <w:rFonts w:ascii="Times" w:hAnsi="Times" w:cstheme="minorBidi"/>
          <w:color w:val="000000" w:themeColor="text1"/>
          <w:lang w:val="en-US"/>
        </w:rPr>
        <w:t>Laios</w:t>
      </w:r>
      <w:proofErr w:type="spellEnd"/>
      <w:r w:rsidRPr="000F302F">
        <w:rPr>
          <w:rFonts w:ascii="Times" w:hAnsi="Times" w:cstheme="minorBidi"/>
          <w:color w:val="000000" w:themeColor="text1"/>
          <w:lang w:val="en-US"/>
        </w:rPr>
        <w:t>, G. (2018). Supply Management Performance and Cash Conversion Cycle</w:t>
      </w:r>
      <w:r w:rsidRPr="000F302F">
        <w:rPr>
          <w:rFonts w:ascii="Times" w:hAnsi="Times"/>
          <w:color w:val="000000" w:themeColor="text1"/>
          <w:lang w:val="en-US"/>
        </w:rPr>
        <w:t xml:space="preserve"> //</w:t>
      </w:r>
      <w:r w:rsidRPr="000F302F">
        <w:rPr>
          <w:rFonts w:ascii="Times" w:hAnsi="Times" w:cstheme="minorBidi"/>
          <w:color w:val="000000" w:themeColor="text1"/>
          <w:lang w:val="en-US"/>
        </w:rPr>
        <w:t xml:space="preserve"> </w:t>
      </w:r>
      <w:r w:rsidRPr="000F302F">
        <w:rPr>
          <w:rFonts w:ascii="Times" w:hAnsi="Times" w:cstheme="minorBidi"/>
          <w:i/>
          <w:iCs/>
          <w:color w:val="000000" w:themeColor="text1"/>
          <w:lang w:val="en-US"/>
        </w:rPr>
        <w:t>International Journal of Supply and Operations Management</w:t>
      </w:r>
      <w:r w:rsidRPr="000F302F">
        <w:rPr>
          <w:rFonts w:ascii="Times" w:hAnsi="Times" w:cstheme="minorBidi"/>
          <w:color w:val="000000" w:themeColor="text1"/>
          <w:lang w:val="en-US"/>
        </w:rPr>
        <w:t>, 5(2), 107-121.</w:t>
      </w:r>
      <w:r w:rsidRPr="000F302F">
        <w:rPr>
          <w:rFonts w:ascii="Times" w:hAnsi="Times"/>
          <w:color w:val="000000" w:themeColor="text1"/>
          <w:lang w:val="en-US"/>
        </w:rPr>
        <w:t xml:space="preserve">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lang w:val="en-US"/>
        </w:rPr>
        <w:t>─</w:t>
      </w:r>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Режим</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доступа</w:t>
      </w:r>
      <w:proofErr w:type="spellEnd"/>
      <w:r w:rsidRPr="000F302F">
        <w:rPr>
          <w:rFonts w:ascii="Times" w:hAnsi="Times"/>
          <w:color w:val="000000" w:themeColor="text1"/>
          <w:lang w:val="en-US"/>
        </w:rPr>
        <w:t>:  https://www.researchgate.net/publication/336804629_Cash_Conversion_Cycle_Which_One_and_Does_It_Matter</w:t>
      </w:r>
    </w:p>
    <w:p w14:paraId="49E03A36" w14:textId="77777777" w:rsidR="000F302F" w:rsidRPr="000F302F" w:rsidRDefault="000F302F" w:rsidP="000F302F">
      <w:pPr>
        <w:pStyle w:val="a9"/>
        <w:numPr>
          <w:ilvl w:val="0"/>
          <w:numId w:val="15"/>
        </w:numPr>
        <w:spacing w:line="360" w:lineRule="auto"/>
        <w:jc w:val="both"/>
        <w:rPr>
          <w:rFonts w:ascii="Times" w:hAnsi="Times"/>
          <w:color w:val="000000" w:themeColor="text1"/>
        </w:rPr>
      </w:pPr>
      <w:proofErr w:type="spellStart"/>
      <w:r w:rsidRPr="000F302F">
        <w:rPr>
          <w:rFonts w:ascii="Times" w:hAnsi="Times"/>
          <w:color w:val="000000" w:themeColor="text1"/>
          <w:lang w:val="en-US"/>
        </w:rPr>
        <w:t>Pfohl</w:t>
      </w:r>
      <w:proofErr w:type="spellEnd"/>
      <w:r w:rsidRPr="000F302F">
        <w:rPr>
          <w:rFonts w:ascii="Times" w:hAnsi="Times"/>
          <w:color w:val="000000" w:themeColor="text1"/>
          <w:lang w:val="en-US"/>
        </w:rPr>
        <w:t xml:space="preserve">, H.-Chr./ Hofmann, E./ Elbert, R. (2003) Financial Supply Chain Management // </w:t>
      </w:r>
      <w:proofErr w:type="spellStart"/>
      <w:r w:rsidRPr="000F302F">
        <w:rPr>
          <w:rFonts w:ascii="Times" w:hAnsi="Times"/>
          <w:color w:val="000000" w:themeColor="text1"/>
          <w:lang w:val="en-US"/>
        </w:rPr>
        <w:t>Logistik</w:t>
      </w:r>
      <w:proofErr w:type="spellEnd"/>
      <w:r w:rsidRPr="000F302F">
        <w:rPr>
          <w:rFonts w:ascii="Times" w:hAnsi="Times"/>
          <w:color w:val="000000" w:themeColor="text1"/>
          <w:lang w:val="en-US"/>
        </w:rPr>
        <w:t xml:space="preserve"> Management 5 (2003) 4, S. 10-26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rPr>
        <w:t>─</w:t>
      </w:r>
      <w:r w:rsidRPr="000F302F">
        <w:rPr>
          <w:rFonts w:ascii="Times" w:hAnsi="Times"/>
          <w:color w:val="000000" w:themeColor="text1"/>
        </w:rPr>
        <w:t xml:space="preserve"> Режим доступа: </w:t>
      </w:r>
      <w:hyperlink r:id="rId35" w:history="1">
        <w:r w:rsidRPr="000F302F">
          <w:rPr>
            <w:rFonts w:ascii="Times" w:hAnsi="Times"/>
            <w:color w:val="000000" w:themeColor="text1"/>
            <w:lang w:val="en-US"/>
          </w:rPr>
          <w:t>https</w:t>
        </w:r>
        <w:r w:rsidRPr="000F302F">
          <w:rPr>
            <w:rFonts w:ascii="Times" w:hAnsi="Times"/>
            <w:color w:val="000000" w:themeColor="text1"/>
          </w:rPr>
          <w:t>://</w:t>
        </w:r>
        <w:r w:rsidRPr="000F302F">
          <w:rPr>
            <w:rFonts w:ascii="Times" w:hAnsi="Times"/>
            <w:color w:val="000000" w:themeColor="text1"/>
            <w:lang w:val="en-US"/>
          </w:rPr>
          <w:t>www</w:t>
        </w:r>
        <w:r w:rsidRPr="000F302F">
          <w:rPr>
            <w:rFonts w:ascii="Times" w:hAnsi="Times"/>
            <w:color w:val="000000" w:themeColor="text1"/>
          </w:rPr>
          <w:t>.</w:t>
        </w:r>
        <w:proofErr w:type="spellStart"/>
        <w:r w:rsidRPr="000F302F">
          <w:rPr>
            <w:rFonts w:ascii="Times" w:hAnsi="Times"/>
            <w:color w:val="000000" w:themeColor="text1"/>
            <w:lang w:val="en-US"/>
          </w:rPr>
          <w:t>alexandria</w:t>
        </w:r>
        <w:proofErr w:type="spellEnd"/>
        <w:r w:rsidRPr="000F302F">
          <w:rPr>
            <w:rFonts w:ascii="Times" w:hAnsi="Times"/>
            <w:color w:val="000000" w:themeColor="text1"/>
          </w:rPr>
          <w:t>.</w:t>
        </w:r>
        <w:proofErr w:type="spellStart"/>
        <w:r w:rsidRPr="000F302F">
          <w:rPr>
            <w:rFonts w:ascii="Times" w:hAnsi="Times"/>
            <w:color w:val="000000" w:themeColor="text1"/>
            <w:lang w:val="en-US"/>
          </w:rPr>
          <w:t>unisg</w:t>
        </w:r>
        <w:proofErr w:type="spellEnd"/>
        <w:r w:rsidRPr="000F302F">
          <w:rPr>
            <w:rFonts w:ascii="Times" w:hAnsi="Times"/>
            <w:color w:val="000000" w:themeColor="text1"/>
          </w:rPr>
          <w:t>.</w:t>
        </w:r>
        <w:proofErr w:type="spellStart"/>
        <w:r w:rsidRPr="000F302F">
          <w:rPr>
            <w:rFonts w:ascii="Times" w:hAnsi="Times"/>
            <w:color w:val="000000" w:themeColor="text1"/>
            <w:lang w:val="en-US"/>
          </w:rPr>
          <w:t>ch</w:t>
        </w:r>
        <w:proofErr w:type="spellEnd"/>
        <w:r w:rsidRPr="000F302F">
          <w:rPr>
            <w:rFonts w:ascii="Times" w:hAnsi="Times"/>
            <w:color w:val="000000" w:themeColor="text1"/>
          </w:rPr>
          <w:t>/29035/1/</w:t>
        </w:r>
        <w:r w:rsidRPr="000F302F">
          <w:rPr>
            <w:rFonts w:ascii="Times" w:hAnsi="Times"/>
            <w:color w:val="000000" w:themeColor="text1"/>
            <w:lang w:val="en-US"/>
          </w:rPr>
          <w:t>Financial</w:t>
        </w:r>
        <w:r w:rsidRPr="000F302F">
          <w:rPr>
            <w:rFonts w:ascii="Times" w:hAnsi="Times"/>
            <w:color w:val="000000" w:themeColor="text1"/>
          </w:rPr>
          <w:t>%20</w:t>
        </w:r>
        <w:r w:rsidRPr="000F302F">
          <w:rPr>
            <w:rFonts w:ascii="Times" w:hAnsi="Times"/>
            <w:color w:val="000000" w:themeColor="text1"/>
            <w:lang w:val="en-US"/>
          </w:rPr>
          <w:t>Supply</w:t>
        </w:r>
        <w:r w:rsidRPr="000F302F">
          <w:rPr>
            <w:rFonts w:ascii="Times" w:hAnsi="Times"/>
            <w:color w:val="000000" w:themeColor="text1"/>
          </w:rPr>
          <w:t>%20</w:t>
        </w:r>
        <w:r w:rsidRPr="000F302F">
          <w:rPr>
            <w:rFonts w:ascii="Times" w:hAnsi="Times"/>
            <w:color w:val="000000" w:themeColor="text1"/>
            <w:lang w:val="en-US"/>
          </w:rPr>
          <w:t>Chain</w:t>
        </w:r>
        <w:r w:rsidRPr="000F302F">
          <w:rPr>
            <w:rFonts w:ascii="Times" w:hAnsi="Times"/>
            <w:color w:val="000000" w:themeColor="text1"/>
          </w:rPr>
          <w:t>%20</w:t>
        </w:r>
        <w:r w:rsidRPr="000F302F">
          <w:rPr>
            <w:rFonts w:ascii="Times" w:hAnsi="Times"/>
            <w:color w:val="000000" w:themeColor="text1"/>
            <w:lang w:val="en-US"/>
          </w:rPr>
          <w:t>Management</w:t>
        </w:r>
        <w:r w:rsidRPr="000F302F">
          <w:rPr>
            <w:rFonts w:ascii="Times" w:hAnsi="Times"/>
            <w:color w:val="000000" w:themeColor="text1"/>
          </w:rPr>
          <w:t>.</w:t>
        </w:r>
        <w:r w:rsidRPr="000F302F">
          <w:rPr>
            <w:rFonts w:ascii="Times" w:hAnsi="Times"/>
            <w:color w:val="000000" w:themeColor="text1"/>
            <w:lang w:val="en-US"/>
          </w:rPr>
          <w:t>pdf</w:t>
        </w:r>
      </w:hyperlink>
    </w:p>
    <w:p w14:paraId="3A260E06" w14:textId="77777777" w:rsidR="000F302F" w:rsidRPr="000F302F" w:rsidRDefault="000F302F" w:rsidP="000F302F">
      <w:pPr>
        <w:pStyle w:val="a9"/>
        <w:numPr>
          <w:ilvl w:val="0"/>
          <w:numId w:val="15"/>
        </w:numPr>
        <w:spacing w:line="360" w:lineRule="auto"/>
        <w:jc w:val="both"/>
        <w:rPr>
          <w:rFonts w:ascii="Times" w:hAnsi="Times"/>
          <w:color w:val="000000" w:themeColor="text1"/>
        </w:rPr>
      </w:pPr>
      <w:proofErr w:type="spellStart"/>
      <w:r w:rsidRPr="000F302F">
        <w:rPr>
          <w:rFonts w:ascii="Times" w:hAnsi="Times"/>
          <w:color w:val="000000" w:themeColor="text1"/>
          <w:lang w:val="en-US"/>
        </w:rPr>
        <w:t>Pfohl</w:t>
      </w:r>
      <w:proofErr w:type="spellEnd"/>
      <w:r w:rsidRPr="000F302F">
        <w:rPr>
          <w:rFonts w:ascii="Times" w:hAnsi="Times"/>
          <w:color w:val="000000" w:themeColor="text1"/>
          <w:lang w:val="en-US"/>
        </w:rPr>
        <w:t xml:space="preserve">, H.C., </w:t>
      </w:r>
      <w:proofErr w:type="spellStart"/>
      <w:r w:rsidRPr="000F302F">
        <w:rPr>
          <w:rFonts w:ascii="Times" w:hAnsi="Times"/>
          <w:color w:val="000000" w:themeColor="text1"/>
          <w:lang w:val="en-US"/>
        </w:rPr>
        <w:t>Gomm</w:t>
      </w:r>
      <w:proofErr w:type="spellEnd"/>
      <w:r w:rsidRPr="000F302F">
        <w:rPr>
          <w:rFonts w:ascii="Times" w:hAnsi="Times"/>
          <w:color w:val="000000" w:themeColor="text1"/>
          <w:lang w:val="en-US"/>
        </w:rPr>
        <w:t>, M., 2009. Supply chain finance: optimizing financial flows in supply chains. Logistics</w:t>
      </w:r>
      <w:r w:rsidRPr="000F302F">
        <w:rPr>
          <w:rFonts w:ascii="Times" w:hAnsi="Times"/>
          <w:color w:val="000000" w:themeColor="text1"/>
        </w:rPr>
        <w:t xml:space="preserve"> </w:t>
      </w:r>
      <w:r w:rsidRPr="000F302F">
        <w:rPr>
          <w:rFonts w:ascii="Times" w:hAnsi="Times"/>
          <w:color w:val="000000" w:themeColor="text1"/>
          <w:lang w:val="en-US"/>
        </w:rPr>
        <w:t>Research</w:t>
      </w:r>
      <w:r w:rsidRPr="000F302F">
        <w:rPr>
          <w:rFonts w:ascii="Times" w:hAnsi="Times"/>
          <w:color w:val="000000" w:themeColor="text1"/>
        </w:rPr>
        <w:t xml:space="preserve"> 1, 149–161. // [Электронный ресурс]. </w:t>
      </w:r>
      <w:r w:rsidRPr="000F302F">
        <w:rPr>
          <w:color w:val="000000" w:themeColor="text1"/>
        </w:rPr>
        <w:t>─</w:t>
      </w:r>
      <w:r w:rsidRPr="000F302F">
        <w:rPr>
          <w:rFonts w:ascii="Times" w:hAnsi="Times"/>
          <w:color w:val="000000" w:themeColor="text1"/>
        </w:rPr>
        <w:t xml:space="preserve"> Режим доступа: </w:t>
      </w:r>
      <w:r w:rsidRPr="000F302F">
        <w:rPr>
          <w:rFonts w:ascii="Times" w:hAnsi="Times"/>
          <w:color w:val="000000" w:themeColor="text1"/>
          <w:lang w:val="en-US"/>
        </w:rPr>
        <w:t>https</w:t>
      </w:r>
      <w:r w:rsidRPr="000F302F">
        <w:rPr>
          <w:rFonts w:ascii="Times" w:hAnsi="Times"/>
          <w:color w:val="000000" w:themeColor="text1"/>
        </w:rPr>
        <w:t>://</w:t>
      </w:r>
      <w:r w:rsidRPr="000F302F">
        <w:rPr>
          <w:rFonts w:ascii="Times" w:hAnsi="Times"/>
          <w:color w:val="000000" w:themeColor="text1"/>
          <w:lang w:val="en-US"/>
        </w:rPr>
        <w:t>link</w:t>
      </w:r>
      <w:r w:rsidRPr="000F302F">
        <w:rPr>
          <w:rFonts w:ascii="Times" w:hAnsi="Times"/>
          <w:color w:val="000000" w:themeColor="text1"/>
        </w:rPr>
        <w:t>.</w:t>
      </w:r>
      <w:r w:rsidRPr="000F302F">
        <w:rPr>
          <w:rFonts w:ascii="Times" w:hAnsi="Times"/>
          <w:color w:val="000000" w:themeColor="text1"/>
          <w:lang w:val="en-US"/>
        </w:rPr>
        <w:t>springer</w:t>
      </w:r>
      <w:r w:rsidRPr="000F302F">
        <w:rPr>
          <w:rFonts w:ascii="Times" w:hAnsi="Times"/>
          <w:color w:val="000000" w:themeColor="text1"/>
        </w:rPr>
        <w:t>.</w:t>
      </w:r>
      <w:r w:rsidRPr="000F302F">
        <w:rPr>
          <w:rFonts w:ascii="Times" w:hAnsi="Times"/>
          <w:color w:val="000000" w:themeColor="text1"/>
          <w:lang w:val="en-US"/>
        </w:rPr>
        <w:t>com</w:t>
      </w:r>
      <w:r w:rsidRPr="000F302F">
        <w:rPr>
          <w:rFonts w:ascii="Times" w:hAnsi="Times"/>
          <w:color w:val="000000" w:themeColor="text1"/>
        </w:rPr>
        <w:t>/</w:t>
      </w:r>
      <w:r w:rsidRPr="000F302F">
        <w:rPr>
          <w:rFonts w:ascii="Times" w:hAnsi="Times"/>
          <w:color w:val="000000" w:themeColor="text1"/>
          <w:lang w:val="en-US"/>
        </w:rPr>
        <w:t>article</w:t>
      </w:r>
      <w:r w:rsidRPr="000F302F">
        <w:rPr>
          <w:rFonts w:ascii="Times" w:hAnsi="Times"/>
          <w:color w:val="000000" w:themeColor="text1"/>
        </w:rPr>
        <w:t>/10.1007/</w:t>
      </w:r>
      <w:r w:rsidRPr="000F302F">
        <w:rPr>
          <w:rFonts w:ascii="Times" w:hAnsi="Times"/>
          <w:color w:val="000000" w:themeColor="text1"/>
          <w:lang w:val="en-US"/>
        </w:rPr>
        <w:t>s</w:t>
      </w:r>
      <w:r w:rsidRPr="000F302F">
        <w:rPr>
          <w:rFonts w:ascii="Times" w:hAnsi="Times"/>
          <w:color w:val="000000" w:themeColor="text1"/>
        </w:rPr>
        <w:t>12159-009-0020-</w:t>
      </w:r>
      <w:r w:rsidRPr="000F302F">
        <w:rPr>
          <w:rFonts w:ascii="Times" w:hAnsi="Times"/>
          <w:color w:val="000000" w:themeColor="text1"/>
          <w:lang w:val="en-US"/>
        </w:rPr>
        <w:t>y</w:t>
      </w:r>
    </w:p>
    <w:p w14:paraId="60F4BEF0"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proofErr w:type="spellStart"/>
      <w:r w:rsidRPr="000F302F">
        <w:rPr>
          <w:rFonts w:ascii="Times" w:hAnsi="Times"/>
          <w:color w:val="000000" w:themeColor="text1"/>
          <w:lang w:val="en-US"/>
        </w:rPr>
        <w:t>Pirttilä</w:t>
      </w:r>
      <w:proofErr w:type="spellEnd"/>
      <w:r w:rsidRPr="000F302F">
        <w:rPr>
          <w:rFonts w:ascii="Times" w:hAnsi="Times"/>
          <w:color w:val="000000" w:themeColor="text1"/>
          <w:lang w:val="en-US"/>
        </w:rPr>
        <w:t xml:space="preserve">, M., </w:t>
      </w:r>
      <w:proofErr w:type="spellStart"/>
      <w:r w:rsidRPr="000F302F">
        <w:rPr>
          <w:rFonts w:ascii="Times" w:hAnsi="Times"/>
          <w:color w:val="000000" w:themeColor="text1"/>
          <w:lang w:val="en-US"/>
        </w:rPr>
        <w:t>Viskari</w:t>
      </w:r>
      <w:proofErr w:type="spellEnd"/>
      <w:r w:rsidRPr="000F302F">
        <w:rPr>
          <w:rFonts w:ascii="Times" w:hAnsi="Times"/>
          <w:color w:val="000000" w:themeColor="text1"/>
          <w:lang w:val="en-US"/>
        </w:rPr>
        <w:t xml:space="preserve">, S., Lind, L., &amp; </w:t>
      </w:r>
      <w:proofErr w:type="spellStart"/>
      <w:r w:rsidRPr="000F302F">
        <w:rPr>
          <w:rFonts w:ascii="Times" w:hAnsi="Times"/>
          <w:color w:val="000000" w:themeColor="text1"/>
          <w:lang w:val="en-US"/>
        </w:rPr>
        <w:t>Kärri</w:t>
      </w:r>
      <w:proofErr w:type="spellEnd"/>
      <w:r w:rsidRPr="000F302F">
        <w:rPr>
          <w:rFonts w:ascii="Times" w:hAnsi="Times"/>
          <w:color w:val="000000" w:themeColor="text1"/>
          <w:lang w:val="en-US"/>
        </w:rPr>
        <w:t>, T. (2014). Benchmarking working capital management in the inter-</w:t>
      </w:r>
      <w:proofErr w:type="spellStart"/>
      <w:r w:rsidRPr="000F302F">
        <w:rPr>
          <w:rFonts w:ascii="Times" w:hAnsi="Times"/>
          <w:color w:val="000000" w:themeColor="text1"/>
          <w:lang w:val="en-US"/>
        </w:rPr>
        <w:t>organisational</w:t>
      </w:r>
      <w:proofErr w:type="spellEnd"/>
      <w:r w:rsidRPr="000F302F">
        <w:rPr>
          <w:rFonts w:ascii="Times" w:hAnsi="Times"/>
          <w:color w:val="000000" w:themeColor="text1"/>
          <w:lang w:val="en-US"/>
        </w:rPr>
        <w:t xml:space="preserve"> context. International Journal of Business Innovation and Research, 68(5), 521-532.</w:t>
      </w:r>
    </w:p>
    <w:p w14:paraId="284DF753"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Popa V. (2013) The Financial Supply Chain Management: A New Solution for Supply Chain Resilience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lang w:val="en-US"/>
        </w:rPr>
        <w:t>─</w:t>
      </w:r>
      <w:r w:rsidRPr="000F302F">
        <w:rPr>
          <w:rFonts w:ascii="Times" w:hAnsi="Times"/>
          <w:color w:val="000000" w:themeColor="text1"/>
          <w:lang w:val="en-US"/>
        </w:rPr>
        <w:t xml:space="preserve"> </w:t>
      </w:r>
      <w:r w:rsidRPr="000F302F">
        <w:rPr>
          <w:rFonts w:ascii="Times" w:hAnsi="Times"/>
          <w:color w:val="000000" w:themeColor="text1"/>
        </w:rPr>
        <w:t>Режим</w:t>
      </w:r>
      <w:r w:rsidRPr="000F302F">
        <w:rPr>
          <w:rFonts w:ascii="Times" w:hAnsi="Times"/>
          <w:color w:val="000000" w:themeColor="text1"/>
          <w:lang w:val="en-US"/>
        </w:rPr>
        <w:t xml:space="preserve"> </w:t>
      </w:r>
      <w:r w:rsidRPr="000F302F">
        <w:rPr>
          <w:rFonts w:ascii="Times" w:hAnsi="Times"/>
          <w:color w:val="000000" w:themeColor="text1"/>
        </w:rPr>
        <w:t>доступа</w:t>
      </w:r>
      <w:r w:rsidRPr="000F302F">
        <w:rPr>
          <w:rFonts w:ascii="Times" w:hAnsi="Times"/>
          <w:color w:val="000000" w:themeColor="text1"/>
          <w:lang w:val="en-US"/>
        </w:rPr>
        <w:t>: https://www.amfiteatrueconomic.ro/temp/Article_1181.pdf</w:t>
      </w:r>
    </w:p>
    <w:p w14:paraId="5215E179" w14:textId="77777777" w:rsidR="000F302F" w:rsidRPr="000F302F" w:rsidRDefault="000F302F" w:rsidP="000F302F">
      <w:pPr>
        <w:pStyle w:val="a9"/>
        <w:numPr>
          <w:ilvl w:val="0"/>
          <w:numId w:val="15"/>
        </w:numPr>
        <w:spacing w:line="360" w:lineRule="auto"/>
        <w:jc w:val="both"/>
        <w:rPr>
          <w:rFonts w:ascii="Times" w:hAnsi="Times"/>
          <w:color w:val="000000" w:themeColor="text1"/>
          <w:lang w:val="en-US"/>
        </w:rPr>
      </w:pPr>
      <w:r w:rsidRPr="000F302F">
        <w:rPr>
          <w:rFonts w:ascii="Times" w:hAnsi="Times"/>
          <w:color w:val="000000" w:themeColor="text1"/>
          <w:lang w:val="en-US"/>
        </w:rPr>
        <w:t>Prasad M., Ramakrishnan S., Chaudhary M. (2018) Plant growth promoting rhizobacteria for sustainable agriculture: perspectives and challenges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lang w:val="en-US"/>
        </w:rPr>
        <w:t>─</w:t>
      </w:r>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Режим</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доступа</w:t>
      </w:r>
      <w:proofErr w:type="spellEnd"/>
      <w:r w:rsidRPr="000F302F">
        <w:rPr>
          <w:rFonts w:ascii="Times" w:hAnsi="Times"/>
          <w:color w:val="000000" w:themeColor="text1"/>
          <w:lang w:val="en-US"/>
        </w:rPr>
        <w:t>: https://www.researchgate.net/publication/327905882_Plant_Growth_Promoting_Rhizobacteria_PGPR_for_Sustainable_Agriculture_Perspectives_and_Challenges/citations</w:t>
      </w:r>
    </w:p>
    <w:p w14:paraId="2C77D33F" w14:textId="77777777" w:rsidR="000F302F" w:rsidRPr="000F302F" w:rsidRDefault="000F302F" w:rsidP="000F302F">
      <w:pPr>
        <w:pStyle w:val="a9"/>
        <w:numPr>
          <w:ilvl w:val="0"/>
          <w:numId w:val="15"/>
        </w:numPr>
        <w:spacing w:line="360" w:lineRule="auto"/>
        <w:jc w:val="both"/>
        <w:rPr>
          <w:rFonts w:ascii="Times" w:hAnsi="Times"/>
          <w:color w:val="000000" w:themeColor="text1"/>
        </w:rPr>
      </w:pPr>
      <w:r w:rsidRPr="000F302F">
        <w:rPr>
          <w:rFonts w:ascii="Times" w:hAnsi="Times"/>
          <w:color w:val="000000" w:themeColor="text1"/>
          <w:lang w:val="en-US"/>
        </w:rPr>
        <w:t>PricewaterhouseCoopers Australia review (2017) Understanding Supply Chain Finance // [</w:t>
      </w:r>
      <w:proofErr w:type="spellStart"/>
      <w:r w:rsidRPr="000F302F">
        <w:rPr>
          <w:rFonts w:ascii="Times" w:hAnsi="Times"/>
          <w:color w:val="000000" w:themeColor="text1"/>
          <w:lang w:val="en-US"/>
        </w:rPr>
        <w:t>Электронный</w:t>
      </w:r>
      <w:proofErr w:type="spellEnd"/>
      <w:r w:rsidRPr="000F302F">
        <w:rPr>
          <w:rFonts w:ascii="Times" w:hAnsi="Times"/>
          <w:color w:val="000000" w:themeColor="text1"/>
          <w:lang w:val="en-US"/>
        </w:rPr>
        <w:t xml:space="preserve"> </w:t>
      </w:r>
      <w:proofErr w:type="spellStart"/>
      <w:r w:rsidRPr="000F302F">
        <w:rPr>
          <w:rFonts w:ascii="Times" w:hAnsi="Times"/>
          <w:color w:val="000000" w:themeColor="text1"/>
          <w:lang w:val="en-US"/>
        </w:rPr>
        <w:t>ресурс</w:t>
      </w:r>
      <w:proofErr w:type="spellEnd"/>
      <w:r w:rsidRPr="000F302F">
        <w:rPr>
          <w:rFonts w:ascii="Times" w:hAnsi="Times"/>
          <w:color w:val="000000" w:themeColor="text1"/>
          <w:lang w:val="en-US"/>
        </w:rPr>
        <w:t xml:space="preserve">]. </w:t>
      </w:r>
      <w:r w:rsidRPr="000F302F">
        <w:rPr>
          <w:color w:val="000000" w:themeColor="text1"/>
        </w:rPr>
        <w:t>─</w:t>
      </w:r>
      <w:r w:rsidRPr="000F302F">
        <w:rPr>
          <w:rFonts w:ascii="Times" w:hAnsi="Times"/>
          <w:color w:val="000000" w:themeColor="text1"/>
        </w:rPr>
        <w:t xml:space="preserve"> Режим доступа: </w:t>
      </w:r>
      <w:r w:rsidRPr="000F302F">
        <w:rPr>
          <w:rFonts w:ascii="Times" w:hAnsi="Times"/>
          <w:color w:val="000000" w:themeColor="text1"/>
          <w:lang w:val="en-US"/>
        </w:rPr>
        <w:t>https</w:t>
      </w:r>
      <w:r w:rsidRPr="000F302F">
        <w:rPr>
          <w:rFonts w:ascii="Times" w:hAnsi="Times"/>
          <w:color w:val="000000" w:themeColor="text1"/>
        </w:rPr>
        <w:t>://</w:t>
      </w:r>
      <w:r w:rsidRPr="000F302F">
        <w:rPr>
          <w:rFonts w:ascii="Times" w:hAnsi="Times"/>
          <w:color w:val="000000" w:themeColor="text1"/>
          <w:lang w:val="en-US"/>
        </w:rPr>
        <w:t>www</w:t>
      </w:r>
      <w:r w:rsidRPr="000F302F">
        <w:rPr>
          <w:rFonts w:ascii="Times" w:hAnsi="Times"/>
          <w:color w:val="000000" w:themeColor="text1"/>
        </w:rPr>
        <w:t>.</w:t>
      </w:r>
      <w:proofErr w:type="spellStart"/>
      <w:r w:rsidRPr="000F302F">
        <w:rPr>
          <w:rFonts w:ascii="Times" w:hAnsi="Times"/>
          <w:color w:val="000000" w:themeColor="text1"/>
          <w:lang w:val="en-US"/>
        </w:rPr>
        <w:t>pwc</w:t>
      </w:r>
      <w:proofErr w:type="spellEnd"/>
      <w:r w:rsidRPr="000F302F">
        <w:rPr>
          <w:rFonts w:ascii="Times" w:hAnsi="Times"/>
          <w:color w:val="000000" w:themeColor="text1"/>
        </w:rPr>
        <w:t>.</w:t>
      </w:r>
      <w:r w:rsidRPr="000F302F">
        <w:rPr>
          <w:rFonts w:ascii="Times" w:hAnsi="Times"/>
          <w:color w:val="000000" w:themeColor="text1"/>
          <w:lang w:val="en-US"/>
        </w:rPr>
        <w:t>com</w:t>
      </w:r>
      <w:r w:rsidRPr="000F302F">
        <w:rPr>
          <w:rFonts w:ascii="Times" w:hAnsi="Times"/>
          <w:color w:val="000000" w:themeColor="text1"/>
        </w:rPr>
        <w:t>.</w:t>
      </w:r>
      <w:r w:rsidRPr="000F302F">
        <w:rPr>
          <w:rFonts w:ascii="Times" w:hAnsi="Times"/>
          <w:color w:val="000000" w:themeColor="text1"/>
          <w:lang w:val="en-US"/>
        </w:rPr>
        <w:t>au</w:t>
      </w:r>
      <w:r w:rsidRPr="000F302F">
        <w:rPr>
          <w:rFonts w:ascii="Times" w:hAnsi="Times"/>
          <w:color w:val="000000" w:themeColor="text1"/>
        </w:rPr>
        <w:t>/</w:t>
      </w:r>
      <w:r w:rsidRPr="000F302F">
        <w:rPr>
          <w:rFonts w:ascii="Times" w:hAnsi="Times"/>
          <w:color w:val="000000" w:themeColor="text1"/>
          <w:lang w:val="en-US"/>
        </w:rPr>
        <w:t>publications</w:t>
      </w:r>
      <w:r w:rsidRPr="000F302F">
        <w:rPr>
          <w:rFonts w:ascii="Times" w:hAnsi="Times"/>
          <w:color w:val="000000" w:themeColor="text1"/>
        </w:rPr>
        <w:t>/</w:t>
      </w:r>
      <w:r w:rsidRPr="000F302F">
        <w:rPr>
          <w:rFonts w:ascii="Times" w:hAnsi="Times"/>
          <w:color w:val="000000" w:themeColor="text1"/>
          <w:lang w:val="en-US"/>
        </w:rPr>
        <w:t>pdf</w:t>
      </w:r>
      <w:r w:rsidRPr="000F302F">
        <w:rPr>
          <w:rFonts w:ascii="Times" w:hAnsi="Times"/>
          <w:color w:val="000000" w:themeColor="text1"/>
        </w:rPr>
        <w:t>/</w:t>
      </w:r>
      <w:r w:rsidRPr="000F302F">
        <w:rPr>
          <w:rFonts w:ascii="Times" w:hAnsi="Times"/>
          <w:color w:val="000000" w:themeColor="text1"/>
          <w:lang w:val="en-US"/>
        </w:rPr>
        <w:t>supply</w:t>
      </w:r>
      <w:r w:rsidRPr="000F302F">
        <w:rPr>
          <w:rFonts w:ascii="Times" w:hAnsi="Times"/>
          <w:color w:val="000000" w:themeColor="text1"/>
        </w:rPr>
        <w:t>-</w:t>
      </w:r>
      <w:r w:rsidRPr="000F302F">
        <w:rPr>
          <w:rFonts w:ascii="Times" w:hAnsi="Times"/>
          <w:color w:val="000000" w:themeColor="text1"/>
          <w:lang w:val="en-US"/>
        </w:rPr>
        <w:t>chain</w:t>
      </w:r>
      <w:r w:rsidRPr="000F302F">
        <w:rPr>
          <w:rFonts w:ascii="Times" w:hAnsi="Times"/>
          <w:color w:val="000000" w:themeColor="text1"/>
        </w:rPr>
        <w:t>-</w:t>
      </w:r>
      <w:r w:rsidRPr="000F302F">
        <w:rPr>
          <w:rFonts w:ascii="Times" w:hAnsi="Times"/>
          <w:color w:val="000000" w:themeColor="text1"/>
          <w:lang w:val="en-US"/>
        </w:rPr>
        <w:t>finance</w:t>
      </w:r>
      <w:r w:rsidRPr="000F302F">
        <w:rPr>
          <w:rFonts w:ascii="Times" w:hAnsi="Times"/>
          <w:color w:val="000000" w:themeColor="text1"/>
        </w:rPr>
        <w:t>-</w:t>
      </w:r>
      <w:proofErr w:type="spellStart"/>
      <w:r w:rsidRPr="000F302F">
        <w:rPr>
          <w:rFonts w:ascii="Times" w:hAnsi="Times"/>
          <w:color w:val="000000" w:themeColor="text1"/>
          <w:lang w:val="en-US"/>
        </w:rPr>
        <w:t>jul</w:t>
      </w:r>
      <w:proofErr w:type="spellEnd"/>
      <w:r w:rsidRPr="000F302F">
        <w:rPr>
          <w:rFonts w:ascii="Times" w:hAnsi="Times"/>
          <w:color w:val="000000" w:themeColor="text1"/>
        </w:rPr>
        <w:t>17.</w:t>
      </w:r>
      <w:r w:rsidRPr="000F302F">
        <w:rPr>
          <w:rFonts w:ascii="Times" w:hAnsi="Times"/>
          <w:color w:val="000000" w:themeColor="text1"/>
          <w:lang w:val="en-US"/>
        </w:rPr>
        <w:t>pdf</w:t>
      </w:r>
      <w:r w:rsidRPr="000F302F">
        <w:rPr>
          <w:rFonts w:ascii="Times" w:hAnsi="Times"/>
          <w:color w:val="000000" w:themeColor="text1"/>
        </w:rPr>
        <w:t xml:space="preserve"> (дата обращения: 18.02.2020)</w:t>
      </w:r>
    </w:p>
    <w:p w14:paraId="0BEFEE22"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proofErr w:type="spellStart"/>
      <w:r w:rsidRPr="00E92BA6">
        <w:rPr>
          <w:rFonts w:ascii="Times" w:hAnsi="Times"/>
          <w:color w:val="000000" w:themeColor="text1"/>
          <w:lang w:val="en-US"/>
        </w:rPr>
        <w:t>Protopappa-Sieke</w:t>
      </w:r>
      <w:proofErr w:type="spellEnd"/>
      <w:r w:rsidRPr="00E92BA6">
        <w:rPr>
          <w:rFonts w:ascii="Times" w:hAnsi="Times"/>
          <w:color w:val="000000" w:themeColor="text1"/>
          <w:lang w:val="en-US"/>
        </w:rPr>
        <w:t xml:space="preserve"> M. &amp; Ralf W. Seifert (2017), Benefits of working capital sharing in supply chains // </w:t>
      </w:r>
      <w:r w:rsidRPr="00E92BA6">
        <w:rPr>
          <w:rFonts w:ascii="Times" w:hAnsi="Times"/>
          <w:i/>
          <w:iCs/>
          <w:color w:val="000000" w:themeColor="text1"/>
          <w:lang w:val="en-US"/>
        </w:rPr>
        <w:t>Journal of the Operational Research Society</w:t>
      </w:r>
      <w:r w:rsidRPr="00E92BA6">
        <w:rPr>
          <w:rFonts w:ascii="Times" w:hAnsi="Times"/>
          <w:color w:val="000000" w:themeColor="text1"/>
          <w:lang w:val="en-US"/>
        </w:rPr>
        <w:t>, Palgrave Macmillan; The OR Society, vol. 68(5), pages 521-532 //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w:t>
      </w:r>
      <w:r w:rsidRPr="00E92BA6">
        <w:rPr>
          <w:color w:val="000000" w:themeColor="text1"/>
          <w:lang w:val="en-US"/>
        </w:rPr>
        <w:t>─</w:t>
      </w:r>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Режим</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доступа</w:t>
      </w:r>
      <w:proofErr w:type="spellEnd"/>
      <w:r w:rsidRPr="00E92BA6">
        <w:rPr>
          <w:rFonts w:ascii="Times" w:hAnsi="Times"/>
          <w:color w:val="000000" w:themeColor="text1"/>
          <w:lang w:val="en-US"/>
        </w:rPr>
        <w:t>: https://ideas.repec.org/a/pal/jorsoc/v68y2017i5d10.1057_s41274-016-0009-2.html</w:t>
      </w:r>
    </w:p>
    <w:p w14:paraId="0E8F4474"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proofErr w:type="spellStart"/>
      <w:r w:rsidRPr="00E92BA6">
        <w:rPr>
          <w:rFonts w:ascii="Times" w:hAnsi="Times"/>
          <w:color w:val="000000" w:themeColor="text1"/>
          <w:lang w:val="en-US"/>
        </w:rPr>
        <w:t>Raheman</w:t>
      </w:r>
      <w:proofErr w:type="spellEnd"/>
      <w:r w:rsidRPr="00E92BA6">
        <w:rPr>
          <w:rFonts w:ascii="Times" w:hAnsi="Times"/>
          <w:color w:val="000000" w:themeColor="text1"/>
          <w:lang w:val="en-US"/>
        </w:rPr>
        <w:t xml:space="preserve">, A. &amp; Nasr, M. (2007). Working capital management and proﬁtability – case of Pakistani ﬁrms // </w:t>
      </w:r>
      <w:r w:rsidRPr="00E92BA6">
        <w:rPr>
          <w:rFonts w:ascii="Times" w:hAnsi="Times"/>
          <w:i/>
          <w:iCs/>
          <w:color w:val="000000" w:themeColor="text1"/>
          <w:lang w:val="en-US"/>
        </w:rPr>
        <w:t>International Review of Business Research Papers</w:t>
      </w:r>
      <w:r w:rsidRPr="00E92BA6">
        <w:rPr>
          <w:rFonts w:ascii="Times" w:hAnsi="Times"/>
          <w:color w:val="000000" w:themeColor="text1"/>
          <w:lang w:val="en-US"/>
        </w:rPr>
        <w:t>, 3(1), 279–300.</w:t>
      </w:r>
    </w:p>
    <w:p w14:paraId="2941CF2A" w14:textId="77777777" w:rsidR="000F302F" w:rsidRPr="00E92BA6" w:rsidRDefault="000F302F" w:rsidP="00E92BA6">
      <w:pPr>
        <w:pStyle w:val="a9"/>
        <w:numPr>
          <w:ilvl w:val="0"/>
          <w:numId w:val="15"/>
        </w:numPr>
        <w:spacing w:line="360" w:lineRule="auto"/>
        <w:jc w:val="both"/>
        <w:rPr>
          <w:rFonts w:ascii="Times" w:hAnsi="Times"/>
          <w:color w:val="000000" w:themeColor="text1"/>
        </w:rPr>
      </w:pPr>
      <w:r w:rsidRPr="00E92BA6">
        <w:rPr>
          <w:rFonts w:ascii="Times" w:hAnsi="Times"/>
          <w:color w:val="000000" w:themeColor="text1"/>
          <w:lang w:val="en-US"/>
        </w:rPr>
        <w:t>Randall, W. and Theodore Farris, M. (2009) Supply chain financing: using cash</w:t>
      </w:r>
      <w:r w:rsidRPr="00E92BA6">
        <w:rPr>
          <w:rFonts w:ascii="Cambria Math" w:hAnsi="Cambria Math" w:cs="Cambria Math"/>
          <w:color w:val="000000" w:themeColor="text1"/>
          <w:lang w:val="en-US"/>
        </w:rPr>
        <w:t>‐</w:t>
      </w:r>
      <w:r w:rsidRPr="00E92BA6">
        <w:rPr>
          <w:rFonts w:ascii="Times" w:hAnsi="Times"/>
          <w:color w:val="000000" w:themeColor="text1"/>
          <w:lang w:val="en-US"/>
        </w:rPr>
        <w:t>to</w:t>
      </w:r>
      <w:r w:rsidRPr="00E92BA6">
        <w:rPr>
          <w:rFonts w:ascii="Cambria Math" w:hAnsi="Cambria Math" w:cs="Cambria Math"/>
          <w:color w:val="000000" w:themeColor="text1"/>
          <w:lang w:val="en-US"/>
        </w:rPr>
        <w:t>‐</w:t>
      </w:r>
      <w:r w:rsidRPr="00E92BA6">
        <w:rPr>
          <w:rFonts w:ascii="Times" w:hAnsi="Times"/>
          <w:color w:val="000000" w:themeColor="text1"/>
          <w:lang w:val="en-US"/>
        </w:rPr>
        <w:t xml:space="preserve">cash variables to strengthen the supply chain // </w:t>
      </w:r>
      <w:r w:rsidRPr="00E92BA6">
        <w:rPr>
          <w:rFonts w:ascii="Times" w:hAnsi="Times"/>
          <w:i/>
          <w:iCs/>
          <w:color w:val="000000" w:themeColor="text1"/>
          <w:lang w:val="en-US"/>
        </w:rPr>
        <w:t xml:space="preserve">International Journal of Physical Distribution </w:t>
      </w:r>
      <w:r w:rsidRPr="00E92BA6">
        <w:rPr>
          <w:rFonts w:ascii="Times" w:hAnsi="Times"/>
          <w:i/>
          <w:iCs/>
          <w:color w:val="000000" w:themeColor="text1"/>
          <w:lang w:val="en-US"/>
        </w:rPr>
        <w:lastRenderedPageBreak/>
        <w:t>&amp; Logistics Management</w:t>
      </w:r>
      <w:r w:rsidRPr="00E92BA6">
        <w:rPr>
          <w:rFonts w:ascii="Times" w:hAnsi="Times"/>
          <w:color w:val="000000" w:themeColor="text1"/>
          <w:lang w:val="en-US"/>
        </w:rPr>
        <w:t>, Vol. 39 No. 8, pp. 669-689. //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w:t>
      </w:r>
      <w:r w:rsidRPr="00E92BA6">
        <w:rPr>
          <w:color w:val="000000" w:themeColor="text1"/>
        </w:rPr>
        <w:t>─</w:t>
      </w:r>
      <w:r w:rsidRPr="00E92BA6">
        <w:rPr>
          <w:rFonts w:ascii="Times" w:hAnsi="Times"/>
          <w:color w:val="000000" w:themeColor="text1"/>
        </w:rPr>
        <w:t xml:space="preserve"> Режим доступа: https://www.emerald.com/insight/content/doi/10.1108/09600030910996314/full/html </w:t>
      </w:r>
    </w:p>
    <w:p w14:paraId="5CB53A80"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r w:rsidRPr="00E92BA6">
        <w:rPr>
          <w:rFonts w:ascii="Times" w:hAnsi="Times"/>
          <w:color w:val="000000" w:themeColor="text1"/>
          <w:lang w:val="en-US"/>
        </w:rPr>
        <w:t>Reverse factoring and supply chain finance explained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 IWOKA. Business finance. Simplified. </w:t>
      </w:r>
      <w:r w:rsidRPr="00E92BA6">
        <w:rPr>
          <w:color w:val="000000" w:themeColor="text1"/>
          <w:lang w:val="en-US"/>
        </w:rPr>
        <w:t>─</w:t>
      </w:r>
      <w:r w:rsidRPr="00E92BA6">
        <w:rPr>
          <w:rFonts w:ascii="Times" w:hAnsi="Times"/>
          <w:color w:val="000000" w:themeColor="text1"/>
          <w:lang w:val="en-US"/>
        </w:rPr>
        <w:t xml:space="preserve"> </w:t>
      </w:r>
      <w:r w:rsidRPr="00E92BA6">
        <w:rPr>
          <w:rFonts w:ascii="Times" w:hAnsi="Times"/>
          <w:color w:val="000000" w:themeColor="text1"/>
        </w:rPr>
        <w:t>Режим</w:t>
      </w:r>
      <w:r w:rsidRPr="00E92BA6">
        <w:rPr>
          <w:rFonts w:ascii="Times" w:hAnsi="Times"/>
          <w:color w:val="000000" w:themeColor="text1"/>
          <w:lang w:val="en-US"/>
        </w:rPr>
        <w:t xml:space="preserve"> </w:t>
      </w:r>
      <w:r w:rsidRPr="00E92BA6">
        <w:rPr>
          <w:rFonts w:ascii="Times" w:hAnsi="Times"/>
          <w:color w:val="000000" w:themeColor="text1"/>
        </w:rPr>
        <w:t>доступа</w:t>
      </w:r>
      <w:r w:rsidRPr="00E92BA6">
        <w:rPr>
          <w:rFonts w:ascii="Times" w:hAnsi="Times"/>
          <w:color w:val="000000" w:themeColor="text1"/>
          <w:lang w:val="en-US"/>
        </w:rPr>
        <w:t>: https://www.iwoca.co.uk/finance-explained/reverse-factoring-explained/</w:t>
      </w:r>
    </w:p>
    <w:p w14:paraId="2F921BD7"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r w:rsidRPr="00E92BA6">
        <w:rPr>
          <w:rFonts w:ascii="Times" w:hAnsi="Times"/>
          <w:color w:val="000000" w:themeColor="text1"/>
          <w:lang w:val="en-US"/>
        </w:rPr>
        <w:t xml:space="preserve">Richards, V.D. and Laughlin, E.J. (1980) A Cash Conversion Cycle Approach to Liquidity Analysis // </w:t>
      </w:r>
      <w:r w:rsidRPr="00E92BA6">
        <w:rPr>
          <w:rFonts w:ascii="Times" w:hAnsi="Times"/>
          <w:i/>
          <w:iCs/>
          <w:color w:val="000000" w:themeColor="text1"/>
          <w:lang w:val="en-US"/>
        </w:rPr>
        <w:t>Financial Management</w:t>
      </w:r>
      <w:r w:rsidRPr="00E92BA6">
        <w:rPr>
          <w:rFonts w:ascii="Times" w:hAnsi="Times"/>
          <w:color w:val="000000" w:themeColor="text1"/>
          <w:lang w:val="en-US"/>
        </w:rPr>
        <w:t>, 9, 32-38.</w:t>
      </w:r>
    </w:p>
    <w:p w14:paraId="1342CAB2"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r w:rsidRPr="00E92BA6">
        <w:rPr>
          <w:rFonts w:ascii="Times" w:hAnsi="Times"/>
          <w:color w:val="000000" w:themeColor="text1"/>
          <w:lang w:val="en-US"/>
        </w:rPr>
        <w:t xml:space="preserve">Shi, M. and Yu, W. (2013) Supply chain management and financial performance: literature review and future directions // </w:t>
      </w:r>
      <w:r w:rsidRPr="00E92BA6">
        <w:rPr>
          <w:rFonts w:ascii="Times" w:hAnsi="Times"/>
          <w:i/>
          <w:iCs/>
          <w:color w:val="000000" w:themeColor="text1"/>
          <w:lang w:val="en-US"/>
        </w:rPr>
        <w:t>International Journal of Operations &amp; Production Management</w:t>
      </w:r>
      <w:r w:rsidRPr="00E92BA6">
        <w:rPr>
          <w:rFonts w:ascii="Times" w:hAnsi="Times"/>
          <w:color w:val="000000" w:themeColor="text1"/>
          <w:lang w:val="en-US"/>
        </w:rPr>
        <w:t>, Vol. 33 No. 10, pp. 1283-1317 //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w:t>
      </w:r>
      <w:r w:rsidRPr="00E92BA6">
        <w:rPr>
          <w:color w:val="000000" w:themeColor="text1"/>
          <w:lang w:val="en-US"/>
        </w:rPr>
        <w:t>─</w:t>
      </w:r>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Режим</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доступа</w:t>
      </w:r>
      <w:proofErr w:type="spellEnd"/>
      <w:r w:rsidRPr="00E92BA6">
        <w:rPr>
          <w:rFonts w:ascii="Times" w:hAnsi="Times"/>
          <w:color w:val="000000" w:themeColor="text1"/>
          <w:lang w:val="en-US"/>
        </w:rPr>
        <w:t>:  https://doi.org/10.1108/IJOPM-03-2012-0112</w:t>
      </w:r>
    </w:p>
    <w:p w14:paraId="0466BC00"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r w:rsidRPr="00E92BA6">
        <w:rPr>
          <w:rFonts w:ascii="Times" w:hAnsi="Times"/>
          <w:color w:val="000000" w:themeColor="text1"/>
          <w:lang w:val="en-US"/>
        </w:rPr>
        <w:t>Strategic Treasurer analyst report (2017) Supply chain finance technology solutions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w:t>
      </w:r>
      <w:r w:rsidRPr="00E92BA6">
        <w:rPr>
          <w:color w:val="000000" w:themeColor="text1"/>
          <w:lang w:val="en-US"/>
        </w:rPr>
        <w:t>─</w:t>
      </w:r>
      <w:r w:rsidRPr="00E92BA6">
        <w:rPr>
          <w:rFonts w:ascii="Times" w:hAnsi="Times"/>
          <w:color w:val="000000" w:themeColor="text1"/>
          <w:lang w:val="en-US"/>
        </w:rPr>
        <w:t xml:space="preserve"> </w:t>
      </w:r>
      <w:r w:rsidRPr="00E92BA6">
        <w:rPr>
          <w:rFonts w:ascii="Times" w:hAnsi="Times"/>
          <w:color w:val="000000" w:themeColor="text1"/>
        </w:rPr>
        <w:t>Режим</w:t>
      </w:r>
      <w:r w:rsidRPr="00E92BA6">
        <w:rPr>
          <w:rFonts w:ascii="Times" w:hAnsi="Times"/>
          <w:color w:val="000000" w:themeColor="text1"/>
          <w:lang w:val="en-US"/>
        </w:rPr>
        <w:t xml:space="preserve"> </w:t>
      </w:r>
      <w:r w:rsidRPr="00E92BA6">
        <w:rPr>
          <w:rFonts w:ascii="Times" w:hAnsi="Times"/>
          <w:color w:val="000000" w:themeColor="text1"/>
        </w:rPr>
        <w:t>доступа</w:t>
      </w:r>
      <w:r w:rsidRPr="00E92BA6">
        <w:rPr>
          <w:rFonts w:ascii="Times" w:hAnsi="Times"/>
          <w:color w:val="000000" w:themeColor="text1"/>
          <w:lang w:val="en-US"/>
        </w:rPr>
        <w:t>: https://billibfinance.com/wp-content/uploads/2018/01/2017-SCF-FinTech-Analyst-Report-StrategicTreasurer.pdf</w:t>
      </w:r>
    </w:p>
    <w:p w14:paraId="7446FB5A" w14:textId="77777777" w:rsidR="000F302F" w:rsidRPr="00E92BA6" w:rsidRDefault="000F302F" w:rsidP="00E92BA6">
      <w:pPr>
        <w:pStyle w:val="a9"/>
        <w:numPr>
          <w:ilvl w:val="0"/>
          <w:numId w:val="15"/>
        </w:numPr>
        <w:spacing w:line="360" w:lineRule="auto"/>
        <w:jc w:val="both"/>
        <w:rPr>
          <w:rFonts w:ascii="Times" w:hAnsi="Times"/>
          <w:color w:val="000000" w:themeColor="text1"/>
        </w:rPr>
      </w:pPr>
      <w:r w:rsidRPr="00E92BA6">
        <w:rPr>
          <w:rFonts w:ascii="Times" w:hAnsi="Times"/>
          <w:color w:val="000000" w:themeColor="text1"/>
          <w:lang w:val="en-US"/>
        </w:rPr>
        <w:t>Templar, Simon, Hofmann, Erik, Findlay, Charles. (2016) Financing the End-to-end Supply Chain: A Reference Guide to Supply Chain Finance //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w:t>
      </w:r>
      <w:r w:rsidRPr="00E92BA6">
        <w:rPr>
          <w:color w:val="000000" w:themeColor="text1"/>
        </w:rPr>
        <w:t>─</w:t>
      </w:r>
      <w:r w:rsidRPr="00E92BA6">
        <w:rPr>
          <w:rFonts w:ascii="Times" w:hAnsi="Times"/>
          <w:color w:val="000000" w:themeColor="text1"/>
        </w:rPr>
        <w:t xml:space="preserve"> Режим доступа: </w:t>
      </w:r>
      <w:r w:rsidRPr="00E92BA6">
        <w:rPr>
          <w:rFonts w:ascii="Times" w:hAnsi="Times"/>
          <w:color w:val="000000" w:themeColor="text1"/>
          <w:lang w:val="en-US"/>
        </w:rPr>
        <w:t>https</w:t>
      </w:r>
      <w:r w:rsidRPr="00E92BA6">
        <w:rPr>
          <w:rFonts w:ascii="Times" w:hAnsi="Times"/>
          <w:color w:val="000000" w:themeColor="text1"/>
        </w:rPr>
        <w:t>://</w:t>
      </w:r>
      <w:r w:rsidRPr="00E92BA6">
        <w:rPr>
          <w:rFonts w:ascii="Times" w:hAnsi="Times"/>
          <w:color w:val="000000" w:themeColor="text1"/>
          <w:lang w:val="en-US"/>
        </w:rPr>
        <w:t>www</w:t>
      </w:r>
      <w:r w:rsidRPr="00E92BA6">
        <w:rPr>
          <w:rFonts w:ascii="Times" w:hAnsi="Times"/>
          <w:color w:val="000000" w:themeColor="text1"/>
        </w:rPr>
        <w:t>.</w:t>
      </w:r>
      <w:proofErr w:type="spellStart"/>
      <w:r w:rsidRPr="00E92BA6">
        <w:rPr>
          <w:rFonts w:ascii="Times" w:hAnsi="Times"/>
          <w:color w:val="000000" w:themeColor="text1"/>
          <w:lang w:val="en-US"/>
        </w:rPr>
        <w:t>researchgate</w:t>
      </w:r>
      <w:proofErr w:type="spellEnd"/>
      <w:r w:rsidRPr="00E92BA6">
        <w:rPr>
          <w:rFonts w:ascii="Times" w:hAnsi="Times"/>
          <w:color w:val="000000" w:themeColor="text1"/>
        </w:rPr>
        <w:t>.</w:t>
      </w:r>
      <w:r w:rsidRPr="00E92BA6">
        <w:rPr>
          <w:rFonts w:ascii="Times" w:hAnsi="Times"/>
          <w:color w:val="000000" w:themeColor="text1"/>
          <w:lang w:val="en-US"/>
        </w:rPr>
        <w:t>net</w:t>
      </w:r>
      <w:r w:rsidRPr="00E92BA6">
        <w:rPr>
          <w:rFonts w:ascii="Times" w:hAnsi="Times"/>
          <w:color w:val="000000" w:themeColor="text1"/>
        </w:rPr>
        <w:t>/</w:t>
      </w:r>
      <w:r w:rsidRPr="00E92BA6">
        <w:rPr>
          <w:rFonts w:ascii="Times" w:hAnsi="Times"/>
          <w:color w:val="000000" w:themeColor="text1"/>
          <w:lang w:val="en-US"/>
        </w:rPr>
        <w:t>publication</w:t>
      </w:r>
      <w:r w:rsidRPr="00E92BA6">
        <w:rPr>
          <w:rFonts w:ascii="Times" w:hAnsi="Times"/>
          <w:color w:val="000000" w:themeColor="text1"/>
        </w:rPr>
        <w:t>/325824385_</w:t>
      </w:r>
      <w:r w:rsidRPr="00E92BA6">
        <w:rPr>
          <w:rFonts w:ascii="Times" w:hAnsi="Times"/>
          <w:color w:val="000000" w:themeColor="text1"/>
          <w:lang w:val="en-US"/>
        </w:rPr>
        <w:t>Financing</w:t>
      </w:r>
      <w:r w:rsidRPr="00E92BA6">
        <w:rPr>
          <w:rFonts w:ascii="Times" w:hAnsi="Times"/>
          <w:color w:val="000000" w:themeColor="text1"/>
        </w:rPr>
        <w:t>_</w:t>
      </w:r>
      <w:r w:rsidRPr="00E92BA6">
        <w:rPr>
          <w:rFonts w:ascii="Times" w:hAnsi="Times"/>
          <w:color w:val="000000" w:themeColor="text1"/>
          <w:lang w:val="en-US"/>
        </w:rPr>
        <w:t>the</w:t>
      </w:r>
      <w:r w:rsidRPr="00E92BA6">
        <w:rPr>
          <w:rFonts w:ascii="Times" w:hAnsi="Times"/>
          <w:color w:val="000000" w:themeColor="text1"/>
        </w:rPr>
        <w:t>_</w:t>
      </w:r>
      <w:r w:rsidRPr="00E92BA6">
        <w:rPr>
          <w:rFonts w:ascii="Times" w:hAnsi="Times"/>
          <w:color w:val="000000" w:themeColor="text1"/>
          <w:lang w:val="en-US"/>
        </w:rPr>
        <w:t>End</w:t>
      </w:r>
      <w:r w:rsidRPr="00E92BA6">
        <w:rPr>
          <w:rFonts w:ascii="Times" w:hAnsi="Times"/>
          <w:color w:val="000000" w:themeColor="text1"/>
        </w:rPr>
        <w:t>-</w:t>
      </w:r>
      <w:r w:rsidRPr="00E92BA6">
        <w:rPr>
          <w:rFonts w:ascii="Times" w:hAnsi="Times"/>
          <w:color w:val="000000" w:themeColor="text1"/>
          <w:lang w:val="en-US"/>
        </w:rPr>
        <w:t>to</w:t>
      </w:r>
      <w:r w:rsidRPr="00E92BA6">
        <w:rPr>
          <w:rFonts w:ascii="Times" w:hAnsi="Times"/>
          <w:color w:val="000000" w:themeColor="text1"/>
        </w:rPr>
        <w:t>-</w:t>
      </w:r>
      <w:r w:rsidRPr="00E92BA6">
        <w:rPr>
          <w:rFonts w:ascii="Times" w:hAnsi="Times"/>
          <w:color w:val="000000" w:themeColor="text1"/>
          <w:lang w:val="en-US"/>
        </w:rPr>
        <w:t>End</w:t>
      </w:r>
      <w:r w:rsidRPr="00E92BA6">
        <w:rPr>
          <w:rFonts w:ascii="Times" w:hAnsi="Times"/>
          <w:color w:val="000000" w:themeColor="text1"/>
        </w:rPr>
        <w:t>_</w:t>
      </w:r>
      <w:r w:rsidRPr="00E92BA6">
        <w:rPr>
          <w:rFonts w:ascii="Times" w:hAnsi="Times"/>
          <w:color w:val="000000" w:themeColor="text1"/>
          <w:lang w:val="en-US"/>
        </w:rPr>
        <w:t>Supply</w:t>
      </w:r>
      <w:r w:rsidRPr="00E92BA6">
        <w:rPr>
          <w:rFonts w:ascii="Times" w:hAnsi="Times"/>
          <w:color w:val="000000" w:themeColor="text1"/>
        </w:rPr>
        <w:t>_</w:t>
      </w:r>
      <w:r w:rsidRPr="00E92BA6">
        <w:rPr>
          <w:rFonts w:ascii="Times" w:hAnsi="Times"/>
          <w:color w:val="000000" w:themeColor="text1"/>
          <w:lang w:val="en-US"/>
        </w:rPr>
        <w:t>Chain</w:t>
      </w:r>
      <w:r w:rsidRPr="00E92BA6">
        <w:rPr>
          <w:rFonts w:ascii="Times" w:hAnsi="Times"/>
          <w:color w:val="000000" w:themeColor="text1"/>
        </w:rPr>
        <w:t>_</w:t>
      </w:r>
      <w:r w:rsidRPr="00E92BA6">
        <w:rPr>
          <w:rFonts w:ascii="Times" w:hAnsi="Times"/>
          <w:color w:val="000000" w:themeColor="text1"/>
          <w:lang w:val="en-US"/>
        </w:rPr>
        <w:t>A</w:t>
      </w:r>
      <w:r w:rsidRPr="00E92BA6">
        <w:rPr>
          <w:rFonts w:ascii="Times" w:hAnsi="Times"/>
          <w:color w:val="000000" w:themeColor="text1"/>
        </w:rPr>
        <w:t>_</w:t>
      </w:r>
      <w:r w:rsidRPr="00E92BA6">
        <w:rPr>
          <w:rFonts w:ascii="Times" w:hAnsi="Times"/>
          <w:color w:val="000000" w:themeColor="text1"/>
          <w:lang w:val="en-US"/>
        </w:rPr>
        <w:t>Reference</w:t>
      </w:r>
      <w:r w:rsidRPr="00E92BA6">
        <w:rPr>
          <w:rFonts w:ascii="Times" w:hAnsi="Times"/>
          <w:color w:val="000000" w:themeColor="text1"/>
        </w:rPr>
        <w:t>_</w:t>
      </w:r>
      <w:r w:rsidRPr="00E92BA6">
        <w:rPr>
          <w:rFonts w:ascii="Times" w:hAnsi="Times"/>
          <w:color w:val="000000" w:themeColor="text1"/>
          <w:lang w:val="en-US"/>
        </w:rPr>
        <w:t>Guide</w:t>
      </w:r>
      <w:r w:rsidRPr="00E92BA6">
        <w:rPr>
          <w:rFonts w:ascii="Times" w:hAnsi="Times"/>
          <w:color w:val="000000" w:themeColor="text1"/>
        </w:rPr>
        <w:t>_</w:t>
      </w:r>
      <w:r w:rsidRPr="00E92BA6">
        <w:rPr>
          <w:rFonts w:ascii="Times" w:hAnsi="Times"/>
          <w:color w:val="000000" w:themeColor="text1"/>
          <w:lang w:val="en-US"/>
        </w:rPr>
        <w:t>to</w:t>
      </w:r>
      <w:r w:rsidRPr="00E92BA6">
        <w:rPr>
          <w:rFonts w:ascii="Times" w:hAnsi="Times"/>
          <w:color w:val="000000" w:themeColor="text1"/>
        </w:rPr>
        <w:t>_</w:t>
      </w:r>
      <w:r w:rsidRPr="00E92BA6">
        <w:rPr>
          <w:rFonts w:ascii="Times" w:hAnsi="Times"/>
          <w:color w:val="000000" w:themeColor="text1"/>
          <w:lang w:val="en-US"/>
        </w:rPr>
        <w:t>Supply</w:t>
      </w:r>
      <w:r w:rsidRPr="00E92BA6">
        <w:rPr>
          <w:rFonts w:ascii="Times" w:hAnsi="Times"/>
          <w:color w:val="000000" w:themeColor="text1"/>
        </w:rPr>
        <w:t>_</w:t>
      </w:r>
      <w:r w:rsidRPr="00E92BA6">
        <w:rPr>
          <w:rFonts w:ascii="Times" w:hAnsi="Times"/>
          <w:color w:val="000000" w:themeColor="text1"/>
          <w:lang w:val="en-US"/>
        </w:rPr>
        <w:t>Chain</w:t>
      </w:r>
      <w:r w:rsidRPr="00E92BA6">
        <w:rPr>
          <w:rFonts w:ascii="Times" w:hAnsi="Times"/>
          <w:color w:val="000000" w:themeColor="text1"/>
        </w:rPr>
        <w:t>_</w:t>
      </w:r>
      <w:r w:rsidRPr="00E92BA6">
        <w:rPr>
          <w:rFonts w:ascii="Times" w:hAnsi="Times"/>
          <w:color w:val="000000" w:themeColor="text1"/>
          <w:lang w:val="en-US"/>
        </w:rPr>
        <w:t>Finance</w:t>
      </w:r>
      <w:r w:rsidRPr="00E92BA6">
        <w:rPr>
          <w:rFonts w:ascii="Times" w:hAnsi="Times"/>
          <w:color w:val="000000" w:themeColor="text1"/>
        </w:rPr>
        <w:t xml:space="preserve"> (дата обращения: 20.02.2020)</w:t>
      </w:r>
    </w:p>
    <w:p w14:paraId="6225A41A"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r w:rsidRPr="00E92BA6">
        <w:rPr>
          <w:rFonts w:ascii="Times" w:hAnsi="Times"/>
          <w:color w:val="000000" w:themeColor="text1"/>
          <w:lang w:val="en-US"/>
        </w:rPr>
        <w:t>Theodore Farris, M. and Hutchison, P. (2002) Cash</w:t>
      </w:r>
      <w:r w:rsidRPr="00E92BA6">
        <w:rPr>
          <w:rFonts w:ascii="Cambria Math" w:hAnsi="Cambria Math" w:cs="Cambria Math"/>
          <w:color w:val="000000" w:themeColor="text1"/>
          <w:lang w:val="en-US"/>
        </w:rPr>
        <w:t>‐</w:t>
      </w:r>
      <w:r w:rsidRPr="00E92BA6">
        <w:rPr>
          <w:rFonts w:ascii="Times" w:hAnsi="Times"/>
          <w:color w:val="000000" w:themeColor="text1"/>
          <w:lang w:val="en-US"/>
        </w:rPr>
        <w:t>to</w:t>
      </w:r>
      <w:r w:rsidRPr="00E92BA6">
        <w:rPr>
          <w:rFonts w:ascii="Cambria Math" w:hAnsi="Cambria Math" w:cs="Cambria Math"/>
          <w:color w:val="000000" w:themeColor="text1"/>
          <w:lang w:val="en-US"/>
        </w:rPr>
        <w:t>‐</w:t>
      </w:r>
      <w:r w:rsidRPr="00E92BA6">
        <w:rPr>
          <w:rFonts w:ascii="Times" w:hAnsi="Times"/>
          <w:color w:val="000000" w:themeColor="text1"/>
          <w:lang w:val="en-US"/>
        </w:rPr>
        <w:t xml:space="preserve">cash: the new supply chain management metric // </w:t>
      </w:r>
      <w:r w:rsidRPr="00E92BA6">
        <w:rPr>
          <w:rFonts w:ascii="Times" w:hAnsi="Times"/>
          <w:i/>
          <w:iCs/>
          <w:color w:val="000000" w:themeColor="text1"/>
          <w:lang w:val="en-US"/>
        </w:rPr>
        <w:t>International Journal of Physical Distribution &amp; Logistics Management</w:t>
      </w:r>
      <w:r w:rsidRPr="00E92BA6">
        <w:rPr>
          <w:rFonts w:ascii="Times" w:hAnsi="Times"/>
          <w:color w:val="000000" w:themeColor="text1"/>
          <w:lang w:val="en-US"/>
        </w:rPr>
        <w:t>, Vol. 32 No. 4, pp. 288-298 //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w:t>
      </w:r>
      <w:r w:rsidRPr="00E92BA6">
        <w:rPr>
          <w:color w:val="000000" w:themeColor="text1"/>
          <w:lang w:val="en-US"/>
        </w:rPr>
        <w:t>─</w:t>
      </w:r>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Режим</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доступа</w:t>
      </w:r>
      <w:proofErr w:type="spellEnd"/>
      <w:r w:rsidRPr="00E92BA6">
        <w:rPr>
          <w:rFonts w:ascii="Times" w:hAnsi="Times"/>
          <w:color w:val="000000" w:themeColor="text1"/>
          <w:lang w:val="en-US"/>
        </w:rPr>
        <w:t>:  https://doi.org/10.1108/09600030210430651</w:t>
      </w:r>
    </w:p>
    <w:p w14:paraId="591575C0"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r w:rsidRPr="00E92BA6">
        <w:rPr>
          <w:rFonts w:ascii="Times" w:hAnsi="Times"/>
          <w:color w:val="000000" w:themeColor="text1"/>
          <w:lang w:val="en-US"/>
        </w:rPr>
        <w:t>Thomas, D.J. and Griffin, P.M. (1996) Coordinated Supply Chain Management. European Journal of Operation Research, 94, 1-15.</w:t>
      </w:r>
    </w:p>
    <w:p w14:paraId="27532DB4"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proofErr w:type="spellStart"/>
      <w:r w:rsidRPr="00E92BA6">
        <w:rPr>
          <w:rFonts w:ascii="Times" w:hAnsi="Times"/>
          <w:color w:val="000000" w:themeColor="text1"/>
          <w:lang w:val="en-US"/>
        </w:rPr>
        <w:t>Timme</w:t>
      </w:r>
      <w:proofErr w:type="spellEnd"/>
      <w:r w:rsidRPr="00E92BA6">
        <w:rPr>
          <w:rFonts w:ascii="Times" w:hAnsi="Times"/>
          <w:color w:val="000000" w:themeColor="text1"/>
          <w:lang w:val="en-US"/>
        </w:rPr>
        <w:t>, S. and Williams-</w:t>
      </w:r>
      <w:proofErr w:type="spellStart"/>
      <w:r w:rsidRPr="00E92BA6">
        <w:rPr>
          <w:rFonts w:ascii="Times" w:hAnsi="Times"/>
          <w:color w:val="000000" w:themeColor="text1"/>
          <w:lang w:val="en-US"/>
        </w:rPr>
        <w:t>Timme</w:t>
      </w:r>
      <w:proofErr w:type="spellEnd"/>
      <w:r w:rsidRPr="00E92BA6">
        <w:rPr>
          <w:rFonts w:ascii="Times" w:hAnsi="Times"/>
          <w:color w:val="000000" w:themeColor="text1"/>
          <w:lang w:val="en-US"/>
        </w:rPr>
        <w:t xml:space="preserve">, C. (2000) The Financial-SCM Connection. Supply Chain Management Review, 2, 33- 40. // </w:t>
      </w:r>
      <w:r w:rsidRPr="00E92BA6">
        <w:rPr>
          <w:rFonts w:ascii="Times" w:hAnsi="Times"/>
          <w:i/>
          <w:iCs/>
          <w:color w:val="000000" w:themeColor="text1"/>
          <w:lang w:val="en-US"/>
        </w:rPr>
        <w:t>Open Journal of Social Sciences</w:t>
      </w:r>
      <w:r w:rsidRPr="00E92BA6">
        <w:rPr>
          <w:rFonts w:ascii="Times" w:hAnsi="Times"/>
          <w:color w:val="000000" w:themeColor="text1"/>
          <w:lang w:val="en-US"/>
        </w:rPr>
        <w:t>, Vol.4 No.3, March 22, 2016</w:t>
      </w:r>
    </w:p>
    <w:p w14:paraId="3D0D1BE5"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r w:rsidRPr="00E92BA6">
        <w:rPr>
          <w:rFonts w:ascii="Times" w:hAnsi="Times"/>
          <w:color w:val="000000" w:themeColor="text1"/>
          <w:lang w:val="en-US"/>
        </w:rPr>
        <w:t xml:space="preserve">Tong, H., &amp; Wei, S. (2011). The composition matters: capital inflows and liquidity crunch during a global economic crisis // </w:t>
      </w:r>
      <w:r w:rsidRPr="00E92BA6">
        <w:rPr>
          <w:rFonts w:ascii="Times" w:hAnsi="Times"/>
          <w:i/>
          <w:iCs/>
          <w:color w:val="000000" w:themeColor="text1"/>
          <w:lang w:val="en-US"/>
        </w:rPr>
        <w:t>The Review of Financial Studies</w:t>
      </w:r>
      <w:r w:rsidRPr="00E92BA6">
        <w:rPr>
          <w:rFonts w:ascii="Times" w:hAnsi="Times"/>
          <w:color w:val="000000" w:themeColor="text1"/>
          <w:lang w:val="en-US"/>
        </w:rPr>
        <w:t>, 24(6), 2023–2052 //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w:t>
      </w:r>
      <w:r w:rsidRPr="00E92BA6">
        <w:rPr>
          <w:color w:val="000000" w:themeColor="text1"/>
          <w:lang w:val="en-US"/>
        </w:rPr>
        <w:t>─</w:t>
      </w:r>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Режим</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доступа</w:t>
      </w:r>
      <w:proofErr w:type="spellEnd"/>
      <w:r w:rsidRPr="00E92BA6">
        <w:rPr>
          <w:rFonts w:ascii="Times" w:hAnsi="Times"/>
          <w:color w:val="000000" w:themeColor="text1"/>
          <w:lang w:val="en-US"/>
        </w:rPr>
        <w:t>:  https://academic.oup.com/rfs/article-abstract/24/6/2023/1584489?redirectedFrom=fulltext</w:t>
      </w:r>
    </w:p>
    <w:p w14:paraId="3AF4014D"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proofErr w:type="spellStart"/>
      <w:r w:rsidRPr="00E92BA6">
        <w:rPr>
          <w:rFonts w:ascii="Times" w:hAnsi="Times"/>
          <w:color w:val="000000" w:themeColor="text1"/>
          <w:lang w:val="en-US"/>
        </w:rPr>
        <w:lastRenderedPageBreak/>
        <w:t>Viskari</w:t>
      </w:r>
      <w:proofErr w:type="spellEnd"/>
      <w:r w:rsidRPr="00E92BA6">
        <w:rPr>
          <w:rFonts w:ascii="Times" w:hAnsi="Times"/>
          <w:color w:val="000000" w:themeColor="text1"/>
          <w:lang w:val="en-US"/>
        </w:rPr>
        <w:t xml:space="preserve">, S., &amp; </w:t>
      </w:r>
      <w:proofErr w:type="spellStart"/>
      <w:r w:rsidRPr="00E92BA6">
        <w:rPr>
          <w:rFonts w:ascii="Times" w:hAnsi="Times"/>
          <w:color w:val="000000" w:themeColor="text1"/>
          <w:lang w:val="en-US"/>
        </w:rPr>
        <w:t>Kärri</w:t>
      </w:r>
      <w:proofErr w:type="spellEnd"/>
      <w:r w:rsidRPr="00E92BA6">
        <w:rPr>
          <w:rFonts w:ascii="Times" w:hAnsi="Times"/>
          <w:color w:val="000000" w:themeColor="text1"/>
          <w:lang w:val="en-US"/>
        </w:rPr>
        <w:t>, T. (2012). A model for working capital management in the inter-</w:t>
      </w:r>
      <w:proofErr w:type="spellStart"/>
      <w:r w:rsidRPr="00E92BA6">
        <w:rPr>
          <w:rFonts w:ascii="Times" w:hAnsi="Times"/>
          <w:color w:val="000000" w:themeColor="text1"/>
          <w:lang w:val="en-US"/>
        </w:rPr>
        <w:t>organisational</w:t>
      </w:r>
      <w:proofErr w:type="spellEnd"/>
      <w:r w:rsidRPr="00E92BA6">
        <w:rPr>
          <w:rFonts w:ascii="Times" w:hAnsi="Times"/>
          <w:color w:val="000000" w:themeColor="text1"/>
          <w:lang w:val="en-US"/>
        </w:rPr>
        <w:t xml:space="preserve"> context. International Journal of Integrated Supply Management, 7(1-3), 61-79.</w:t>
      </w:r>
    </w:p>
    <w:p w14:paraId="3DE2AA09"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proofErr w:type="spellStart"/>
      <w:r w:rsidRPr="00E92BA6">
        <w:rPr>
          <w:rFonts w:ascii="Times" w:hAnsi="Times"/>
          <w:color w:val="000000" w:themeColor="text1"/>
          <w:lang w:val="en-US"/>
        </w:rPr>
        <w:t>Viskari</w:t>
      </w:r>
      <w:proofErr w:type="spellEnd"/>
      <w:r w:rsidRPr="00E92BA6">
        <w:rPr>
          <w:rFonts w:ascii="Times" w:hAnsi="Times"/>
          <w:color w:val="000000" w:themeColor="text1"/>
          <w:lang w:val="en-US"/>
        </w:rPr>
        <w:t xml:space="preserve">, S., </w:t>
      </w:r>
      <w:r w:rsidR="00E92BA6" w:rsidRPr="00E92BA6">
        <w:rPr>
          <w:rFonts w:ascii="Times" w:hAnsi="Times"/>
          <w:color w:val="000000" w:themeColor="text1"/>
          <w:lang w:val="en-US"/>
        </w:rPr>
        <w:t>(</w:t>
      </w:r>
      <w:r w:rsidRPr="00E92BA6">
        <w:rPr>
          <w:rFonts w:ascii="Times" w:hAnsi="Times"/>
          <w:color w:val="000000" w:themeColor="text1"/>
          <w:lang w:val="en-US"/>
        </w:rPr>
        <w:t>2013</w:t>
      </w:r>
      <w:r w:rsidR="00E92BA6" w:rsidRPr="00E92BA6">
        <w:rPr>
          <w:rFonts w:ascii="Times" w:hAnsi="Times"/>
          <w:color w:val="000000" w:themeColor="text1"/>
          <w:lang w:val="en-US"/>
        </w:rPr>
        <w:t>)</w:t>
      </w:r>
      <w:r w:rsidRPr="00E92BA6">
        <w:rPr>
          <w:rFonts w:ascii="Times" w:hAnsi="Times"/>
          <w:color w:val="000000" w:themeColor="text1"/>
          <w:lang w:val="en-US"/>
        </w:rPr>
        <w:t xml:space="preserve"> A cycle time model for </w:t>
      </w:r>
      <w:proofErr w:type="spellStart"/>
      <w:r w:rsidRPr="00E92BA6">
        <w:rPr>
          <w:rFonts w:ascii="Times" w:hAnsi="Times"/>
          <w:color w:val="000000" w:themeColor="text1"/>
          <w:lang w:val="en-US"/>
        </w:rPr>
        <w:t>analysing</w:t>
      </w:r>
      <w:proofErr w:type="spellEnd"/>
      <w:r w:rsidRPr="00E92BA6">
        <w:rPr>
          <w:rFonts w:ascii="Times" w:hAnsi="Times"/>
          <w:color w:val="000000" w:themeColor="text1"/>
          <w:lang w:val="en-US"/>
        </w:rPr>
        <w:t xml:space="preserve"> the efficiency of working cap- </w:t>
      </w:r>
      <w:proofErr w:type="spellStart"/>
      <w:r w:rsidRPr="00E92BA6">
        <w:rPr>
          <w:rFonts w:ascii="Times" w:hAnsi="Times"/>
          <w:color w:val="000000" w:themeColor="text1"/>
          <w:lang w:val="en-US"/>
        </w:rPr>
        <w:t>ital</w:t>
      </w:r>
      <w:proofErr w:type="spellEnd"/>
      <w:r w:rsidRPr="00E92BA6">
        <w:rPr>
          <w:rFonts w:ascii="Times" w:hAnsi="Times"/>
          <w:color w:val="000000" w:themeColor="text1"/>
          <w:lang w:val="en-US"/>
        </w:rPr>
        <w:t xml:space="preserve"> management in a value chain. International Journal of Business Performance and Supply Chain Modelling, 5(3), 221-238.</w:t>
      </w:r>
    </w:p>
    <w:p w14:paraId="3BA1E48D" w14:textId="77777777" w:rsidR="000F302F" w:rsidRPr="00E92BA6" w:rsidRDefault="000F302F" w:rsidP="00E92BA6">
      <w:pPr>
        <w:pStyle w:val="a9"/>
        <w:numPr>
          <w:ilvl w:val="0"/>
          <w:numId w:val="15"/>
        </w:numPr>
        <w:spacing w:line="360" w:lineRule="auto"/>
        <w:jc w:val="both"/>
        <w:rPr>
          <w:rFonts w:ascii="Times" w:hAnsi="Times"/>
          <w:color w:val="000000" w:themeColor="text1"/>
        </w:rPr>
      </w:pPr>
      <w:proofErr w:type="spellStart"/>
      <w:r w:rsidRPr="00E92BA6">
        <w:rPr>
          <w:rFonts w:ascii="Times" w:hAnsi="Times"/>
          <w:color w:val="000000" w:themeColor="text1"/>
          <w:lang w:val="en-US"/>
        </w:rPr>
        <w:t>Vousinas</w:t>
      </w:r>
      <w:proofErr w:type="spellEnd"/>
      <w:r w:rsidRPr="00E92BA6">
        <w:rPr>
          <w:rFonts w:ascii="Times" w:hAnsi="Times"/>
          <w:color w:val="000000" w:themeColor="text1"/>
          <w:lang w:val="en-US"/>
        </w:rPr>
        <w:t xml:space="preserve"> G., </w:t>
      </w:r>
      <w:proofErr w:type="spellStart"/>
      <w:r w:rsidRPr="00E92BA6">
        <w:rPr>
          <w:rFonts w:ascii="Times" w:hAnsi="Times"/>
          <w:color w:val="000000" w:themeColor="text1"/>
          <w:lang w:val="en-US"/>
        </w:rPr>
        <w:t>Ponis</w:t>
      </w:r>
      <w:proofErr w:type="spellEnd"/>
      <w:r w:rsidRPr="00E92BA6">
        <w:rPr>
          <w:rFonts w:ascii="Times" w:hAnsi="Times"/>
          <w:color w:val="000000" w:themeColor="text1"/>
          <w:lang w:val="en-US"/>
        </w:rPr>
        <w:t xml:space="preserve"> T. Financial Supply Chain Management: Critical review &amp; Research Challenges //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w:t>
      </w:r>
      <w:r w:rsidRPr="00E92BA6">
        <w:rPr>
          <w:color w:val="000000" w:themeColor="text1"/>
        </w:rPr>
        <w:t>─</w:t>
      </w:r>
      <w:r w:rsidRPr="00E92BA6">
        <w:rPr>
          <w:rFonts w:ascii="Times" w:hAnsi="Times"/>
          <w:color w:val="000000" w:themeColor="text1"/>
        </w:rPr>
        <w:t xml:space="preserve"> Режим доступа: </w:t>
      </w:r>
      <w:r w:rsidRPr="00E92BA6">
        <w:rPr>
          <w:rFonts w:ascii="Times" w:hAnsi="Times"/>
          <w:color w:val="000000" w:themeColor="text1"/>
          <w:lang w:val="en-US"/>
        </w:rPr>
        <w:t>https</w:t>
      </w:r>
      <w:r w:rsidRPr="00E92BA6">
        <w:rPr>
          <w:rFonts w:ascii="Times" w:hAnsi="Times"/>
          <w:color w:val="000000" w:themeColor="text1"/>
        </w:rPr>
        <w:t>://</w:t>
      </w:r>
      <w:r w:rsidRPr="00E92BA6">
        <w:rPr>
          <w:rFonts w:ascii="Times" w:hAnsi="Times"/>
          <w:color w:val="000000" w:themeColor="text1"/>
          <w:lang w:val="en-US"/>
        </w:rPr>
        <w:t>www</w:t>
      </w:r>
      <w:r w:rsidRPr="00E92BA6">
        <w:rPr>
          <w:rFonts w:ascii="Times" w:hAnsi="Times"/>
          <w:color w:val="000000" w:themeColor="text1"/>
        </w:rPr>
        <w:t>.</w:t>
      </w:r>
      <w:proofErr w:type="spellStart"/>
      <w:r w:rsidRPr="00E92BA6">
        <w:rPr>
          <w:rFonts w:ascii="Times" w:hAnsi="Times"/>
          <w:color w:val="000000" w:themeColor="text1"/>
          <w:lang w:val="en-US"/>
        </w:rPr>
        <w:t>researchgate</w:t>
      </w:r>
      <w:proofErr w:type="spellEnd"/>
      <w:r w:rsidRPr="00E92BA6">
        <w:rPr>
          <w:rFonts w:ascii="Times" w:hAnsi="Times"/>
          <w:color w:val="000000" w:themeColor="text1"/>
        </w:rPr>
        <w:t>.</w:t>
      </w:r>
      <w:r w:rsidRPr="00E92BA6">
        <w:rPr>
          <w:rFonts w:ascii="Times" w:hAnsi="Times"/>
          <w:color w:val="000000" w:themeColor="text1"/>
          <w:lang w:val="en-US"/>
        </w:rPr>
        <w:t>net</w:t>
      </w:r>
      <w:r w:rsidRPr="00E92BA6">
        <w:rPr>
          <w:rFonts w:ascii="Times" w:hAnsi="Times"/>
          <w:color w:val="000000" w:themeColor="text1"/>
        </w:rPr>
        <w:t>/</w:t>
      </w:r>
      <w:r w:rsidRPr="00E92BA6">
        <w:rPr>
          <w:rFonts w:ascii="Times" w:hAnsi="Times"/>
          <w:color w:val="000000" w:themeColor="text1"/>
          <w:lang w:val="en-US"/>
        </w:rPr>
        <w:t>project</w:t>
      </w:r>
      <w:r w:rsidRPr="00E92BA6">
        <w:rPr>
          <w:rFonts w:ascii="Times" w:hAnsi="Times"/>
          <w:color w:val="000000" w:themeColor="text1"/>
        </w:rPr>
        <w:t>/</w:t>
      </w:r>
      <w:r w:rsidRPr="00E92BA6">
        <w:rPr>
          <w:rFonts w:ascii="Times" w:hAnsi="Times"/>
          <w:color w:val="000000" w:themeColor="text1"/>
          <w:lang w:val="en-US"/>
        </w:rPr>
        <w:t>Financial</w:t>
      </w:r>
      <w:r w:rsidRPr="00E92BA6">
        <w:rPr>
          <w:rFonts w:ascii="Times" w:hAnsi="Times"/>
          <w:color w:val="000000" w:themeColor="text1"/>
        </w:rPr>
        <w:t>-</w:t>
      </w:r>
      <w:r w:rsidRPr="00E92BA6">
        <w:rPr>
          <w:rFonts w:ascii="Times" w:hAnsi="Times"/>
          <w:color w:val="000000" w:themeColor="text1"/>
          <w:lang w:val="en-US"/>
        </w:rPr>
        <w:t>Supply</w:t>
      </w:r>
      <w:r w:rsidRPr="00E92BA6">
        <w:rPr>
          <w:rFonts w:ascii="Times" w:hAnsi="Times"/>
          <w:color w:val="000000" w:themeColor="text1"/>
        </w:rPr>
        <w:t>-</w:t>
      </w:r>
      <w:r w:rsidRPr="00E92BA6">
        <w:rPr>
          <w:rFonts w:ascii="Times" w:hAnsi="Times"/>
          <w:color w:val="000000" w:themeColor="text1"/>
          <w:lang w:val="en-US"/>
        </w:rPr>
        <w:t>Chain</w:t>
      </w:r>
      <w:r w:rsidRPr="00E92BA6">
        <w:rPr>
          <w:rFonts w:ascii="Times" w:hAnsi="Times"/>
          <w:color w:val="000000" w:themeColor="text1"/>
        </w:rPr>
        <w:t>-</w:t>
      </w:r>
      <w:r w:rsidRPr="00E92BA6">
        <w:rPr>
          <w:rFonts w:ascii="Times" w:hAnsi="Times"/>
          <w:color w:val="000000" w:themeColor="text1"/>
          <w:lang w:val="en-US"/>
        </w:rPr>
        <w:t>Management</w:t>
      </w:r>
      <w:r w:rsidRPr="00E92BA6">
        <w:rPr>
          <w:rFonts w:ascii="Times" w:hAnsi="Times"/>
          <w:color w:val="000000" w:themeColor="text1"/>
        </w:rPr>
        <w:t>-</w:t>
      </w:r>
      <w:r w:rsidRPr="00E92BA6">
        <w:rPr>
          <w:rFonts w:ascii="Times" w:hAnsi="Times"/>
          <w:color w:val="000000" w:themeColor="text1"/>
          <w:lang w:val="en-US"/>
        </w:rPr>
        <w:t>Critical</w:t>
      </w:r>
      <w:r w:rsidRPr="00E92BA6">
        <w:rPr>
          <w:rFonts w:ascii="Times" w:hAnsi="Times"/>
          <w:color w:val="000000" w:themeColor="text1"/>
        </w:rPr>
        <w:t>-</w:t>
      </w:r>
      <w:r w:rsidRPr="00E92BA6">
        <w:rPr>
          <w:rFonts w:ascii="Times" w:hAnsi="Times"/>
          <w:color w:val="000000" w:themeColor="text1"/>
          <w:lang w:val="en-US"/>
        </w:rPr>
        <w:t>review</w:t>
      </w:r>
      <w:r w:rsidRPr="00E92BA6">
        <w:rPr>
          <w:rFonts w:ascii="Times" w:hAnsi="Times"/>
          <w:color w:val="000000" w:themeColor="text1"/>
        </w:rPr>
        <w:t>-</w:t>
      </w:r>
      <w:r w:rsidRPr="00E92BA6">
        <w:rPr>
          <w:rFonts w:ascii="Times" w:hAnsi="Times"/>
          <w:color w:val="000000" w:themeColor="text1"/>
          <w:lang w:val="en-US"/>
        </w:rPr>
        <w:t>Research</w:t>
      </w:r>
      <w:r w:rsidRPr="00E92BA6">
        <w:rPr>
          <w:rFonts w:ascii="Times" w:hAnsi="Times"/>
          <w:color w:val="000000" w:themeColor="text1"/>
        </w:rPr>
        <w:t>-</w:t>
      </w:r>
      <w:r w:rsidRPr="00E92BA6">
        <w:rPr>
          <w:rFonts w:ascii="Times" w:hAnsi="Times"/>
          <w:color w:val="000000" w:themeColor="text1"/>
          <w:lang w:val="en-US"/>
        </w:rPr>
        <w:t>Challenges</w:t>
      </w:r>
    </w:p>
    <w:p w14:paraId="4CC9C16D"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r w:rsidRPr="00E92BA6">
        <w:rPr>
          <w:rFonts w:ascii="Times" w:hAnsi="Times"/>
          <w:color w:val="000000" w:themeColor="text1"/>
          <w:lang w:val="en-US"/>
        </w:rPr>
        <w:t xml:space="preserve">Waller, D. (2003), Operations Management: A Supply Chain Approach // </w:t>
      </w:r>
      <w:r w:rsidRPr="00E92BA6">
        <w:rPr>
          <w:rFonts w:ascii="Times" w:hAnsi="Times"/>
          <w:i/>
          <w:iCs/>
          <w:color w:val="000000" w:themeColor="text1"/>
          <w:lang w:val="en-US"/>
        </w:rPr>
        <w:t xml:space="preserve">Cengage Learning EMEA; </w:t>
      </w:r>
      <w:r w:rsidRPr="00E92BA6">
        <w:rPr>
          <w:rFonts w:ascii="Times" w:hAnsi="Times"/>
          <w:color w:val="000000" w:themeColor="text1"/>
          <w:lang w:val="en-US"/>
        </w:rPr>
        <w:t xml:space="preserve">2nd edition </w:t>
      </w:r>
      <w:proofErr w:type="spellStart"/>
      <w:r w:rsidRPr="00E92BA6">
        <w:rPr>
          <w:rFonts w:ascii="Times" w:hAnsi="Times"/>
          <w:color w:val="000000" w:themeColor="text1"/>
          <w:lang w:val="en-US"/>
        </w:rPr>
        <w:t>edition</w:t>
      </w:r>
      <w:proofErr w:type="spellEnd"/>
      <w:r w:rsidRPr="00E92BA6">
        <w:rPr>
          <w:rFonts w:ascii="Times" w:hAnsi="Times"/>
          <w:color w:val="000000" w:themeColor="text1"/>
          <w:lang w:val="en-US"/>
        </w:rPr>
        <w:t xml:space="preserve"> (6 Feb. 2003)</w:t>
      </w:r>
    </w:p>
    <w:p w14:paraId="730E4205" w14:textId="77777777" w:rsidR="00E92BA6" w:rsidRDefault="000F302F" w:rsidP="000F302F">
      <w:pPr>
        <w:pStyle w:val="a9"/>
        <w:numPr>
          <w:ilvl w:val="0"/>
          <w:numId w:val="15"/>
        </w:numPr>
        <w:spacing w:line="360" w:lineRule="auto"/>
        <w:jc w:val="both"/>
        <w:rPr>
          <w:rFonts w:ascii="Times" w:hAnsi="Times"/>
          <w:color w:val="000000" w:themeColor="text1"/>
          <w:lang w:val="en-US"/>
        </w:rPr>
      </w:pPr>
      <w:r w:rsidRPr="00E92BA6">
        <w:rPr>
          <w:rFonts w:ascii="Times" w:hAnsi="Times"/>
          <w:color w:val="000000" w:themeColor="text1"/>
          <w:lang w:val="en-US"/>
        </w:rPr>
        <w:t>Waters, D. (2008) Supply Chain Management: An Introduction to Logistics, 384 p.</w:t>
      </w:r>
    </w:p>
    <w:p w14:paraId="0507A857" w14:textId="77777777" w:rsidR="000F302F" w:rsidRPr="00C25615" w:rsidRDefault="000F302F" w:rsidP="000F302F">
      <w:pPr>
        <w:pStyle w:val="a9"/>
        <w:numPr>
          <w:ilvl w:val="0"/>
          <w:numId w:val="15"/>
        </w:numPr>
        <w:spacing w:line="360" w:lineRule="auto"/>
        <w:jc w:val="both"/>
        <w:rPr>
          <w:rFonts w:ascii="Times" w:hAnsi="Times"/>
          <w:color w:val="000000" w:themeColor="text1"/>
        </w:rPr>
      </w:pPr>
      <w:proofErr w:type="spellStart"/>
      <w:r w:rsidRPr="00E92BA6">
        <w:rPr>
          <w:rFonts w:ascii="Times" w:hAnsi="Times"/>
          <w:color w:val="000000" w:themeColor="text1"/>
          <w:lang w:val="en-US"/>
        </w:rPr>
        <w:t>Wuttke</w:t>
      </w:r>
      <w:proofErr w:type="spellEnd"/>
      <w:r w:rsidRPr="00E92BA6">
        <w:rPr>
          <w:rFonts w:ascii="Times" w:hAnsi="Times"/>
          <w:color w:val="000000" w:themeColor="text1"/>
          <w:lang w:val="en-US"/>
        </w:rPr>
        <w:t xml:space="preserve"> D.A., </w:t>
      </w:r>
      <w:proofErr w:type="spellStart"/>
      <w:r w:rsidRPr="00E92BA6">
        <w:rPr>
          <w:rFonts w:ascii="Times" w:hAnsi="Times"/>
          <w:color w:val="000000" w:themeColor="text1"/>
          <w:lang w:val="en-US"/>
        </w:rPr>
        <w:t>Blome</w:t>
      </w:r>
      <w:proofErr w:type="spellEnd"/>
      <w:r w:rsidRPr="00E92BA6">
        <w:rPr>
          <w:rFonts w:ascii="Times" w:hAnsi="Times"/>
          <w:color w:val="000000" w:themeColor="text1"/>
          <w:lang w:val="en-US"/>
        </w:rPr>
        <w:t xml:space="preserve"> C., Henke M. (2016) Managing the innovation adoption of supply chain finance empirical evidence from six European case studies // [</w:t>
      </w:r>
      <w:proofErr w:type="spellStart"/>
      <w:r w:rsidRPr="00E92BA6">
        <w:rPr>
          <w:rFonts w:ascii="Times" w:hAnsi="Times"/>
          <w:color w:val="000000" w:themeColor="text1"/>
          <w:lang w:val="en-US"/>
        </w:rPr>
        <w:t>Электронный</w:t>
      </w:r>
      <w:proofErr w:type="spellEnd"/>
      <w:r w:rsidRPr="00E92BA6">
        <w:rPr>
          <w:rFonts w:ascii="Times" w:hAnsi="Times"/>
          <w:color w:val="000000" w:themeColor="text1"/>
          <w:lang w:val="en-US"/>
        </w:rPr>
        <w:t xml:space="preserve"> </w:t>
      </w:r>
      <w:proofErr w:type="spellStart"/>
      <w:r w:rsidRPr="00E92BA6">
        <w:rPr>
          <w:rFonts w:ascii="Times" w:hAnsi="Times"/>
          <w:color w:val="000000" w:themeColor="text1"/>
          <w:lang w:val="en-US"/>
        </w:rPr>
        <w:t>ресурс</w:t>
      </w:r>
      <w:proofErr w:type="spellEnd"/>
      <w:r w:rsidRPr="00E92BA6">
        <w:rPr>
          <w:rFonts w:ascii="Times" w:hAnsi="Times"/>
          <w:color w:val="000000" w:themeColor="text1"/>
          <w:lang w:val="en-US"/>
        </w:rPr>
        <w:t xml:space="preserve">]. </w:t>
      </w:r>
      <w:r w:rsidRPr="00E92BA6">
        <w:rPr>
          <w:color w:val="000000" w:themeColor="text1"/>
        </w:rPr>
        <w:t>─</w:t>
      </w:r>
      <w:r w:rsidRPr="00E92BA6">
        <w:rPr>
          <w:rFonts w:ascii="Times" w:hAnsi="Times"/>
          <w:color w:val="000000" w:themeColor="text1"/>
        </w:rPr>
        <w:t xml:space="preserve"> Режим доступа: </w:t>
      </w:r>
      <w:r w:rsidRPr="00E92BA6">
        <w:rPr>
          <w:rFonts w:ascii="Times" w:hAnsi="Times"/>
          <w:color w:val="000000" w:themeColor="text1"/>
          <w:lang w:val="en-US"/>
        </w:rPr>
        <w:t>https</w:t>
      </w:r>
      <w:r w:rsidRPr="00E92BA6">
        <w:rPr>
          <w:rFonts w:ascii="Times" w:hAnsi="Times"/>
          <w:color w:val="000000" w:themeColor="text1"/>
        </w:rPr>
        <w:t>://</w:t>
      </w:r>
      <w:r w:rsidRPr="00E92BA6">
        <w:rPr>
          <w:rFonts w:ascii="Times" w:hAnsi="Times"/>
          <w:color w:val="000000" w:themeColor="text1"/>
          <w:lang w:val="en-US"/>
        </w:rPr>
        <w:t>www</w:t>
      </w:r>
      <w:r w:rsidRPr="00E92BA6">
        <w:rPr>
          <w:rFonts w:ascii="Times" w:hAnsi="Times"/>
          <w:color w:val="000000" w:themeColor="text1"/>
        </w:rPr>
        <w:t>.</w:t>
      </w:r>
      <w:proofErr w:type="spellStart"/>
      <w:r w:rsidRPr="00E92BA6">
        <w:rPr>
          <w:rFonts w:ascii="Times" w:hAnsi="Times"/>
          <w:color w:val="000000" w:themeColor="text1"/>
          <w:lang w:val="en-US"/>
        </w:rPr>
        <w:t>researchgate</w:t>
      </w:r>
      <w:proofErr w:type="spellEnd"/>
      <w:r w:rsidRPr="00E92BA6">
        <w:rPr>
          <w:rFonts w:ascii="Times" w:hAnsi="Times"/>
          <w:color w:val="000000" w:themeColor="text1"/>
        </w:rPr>
        <w:t>.</w:t>
      </w:r>
      <w:r w:rsidRPr="00E92BA6">
        <w:rPr>
          <w:rFonts w:ascii="Times" w:hAnsi="Times"/>
          <w:color w:val="000000" w:themeColor="text1"/>
          <w:lang w:val="en-US"/>
        </w:rPr>
        <w:t>net</w:t>
      </w:r>
      <w:r w:rsidRPr="00E92BA6">
        <w:rPr>
          <w:rFonts w:ascii="Times" w:hAnsi="Times"/>
          <w:color w:val="000000" w:themeColor="text1"/>
        </w:rPr>
        <w:t>/</w:t>
      </w:r>
      <w:r w:rsidRPr="00E92BA6">
        <w:rPr>
          <w:rFonts w:ascii="Times" w:hAnsi="Times"/>
          <w:color w:val="000000" w:themeColor="text1"/>
          <w:lang w:val="en-US"/>
        </w:rPr>
        <w:t>publication</w:t>
      </w:r>
      <w:r w:rsidRPr="00E92BA6">
        <w:rPr>
          <w:rFonts w:ascii="Times" w:hAnsi="Times"/>
          <w:color w:val="000000" w:themeColor="text1"/>
        </w:rPr>
        <w:t>/262003495_</w:t>
      </w:r>
      <w:r w:rsidRPr="00E92BA6">
        <w:rPr>
          <w:rFonts w:ascii="Times" w:hAnsi="Times"/>
          <w:color w:val="000000" w:themeColor="text1"/>
          <w:lang w:val="en-US"/>
        </w:rPr>
        <w:t>Managing</w:t>
      </w:r>
      <w:r w:rsidRPr="00E92BA6">
        <w:rPr>
          <w:rFonts w:ascii="Times" w:hAnsi="Times"/>
          <w:color w:val="000000" w:themeColor="text1"/>
        </w:rPr>
        <w:t>_</w:t>
      </w:r>
      <w:r w:rsidRPr="00E92BA6">
        <w:rPr>
          <w:rFonts w:ascii="Times" w:hAnsi="Times"/>
          <w:color w:val="000000" w:themeColor="text1"/>
          <w:lang w:val="en-US"/>
        </w:rPr>
        <w:t>the</w:t>
      </w:r>
      <w:r w:rsidRPr="00E92BA6">
        <w:rPr>
          <w:rFonts w:ascii="Times" w:hAnsi="Times"/>
          <w:color w:val="000000" w:themeColor="text1"/>
        </w:rPr>
        <w:t>_</w:t>
      </w:r>
      <w:r w:rsidRPr="00E92BA6">
        <w:rPr>
          <w:rFonts w:ascii="Times" w:hAnsi="Times"/>
          <w:color w:val="000000" w:themeColor="text1"/>
          <w:lang w:val="en-US"/>
        </w:rPr>
        <w:t>Innovation</w:t>
      </w:r>
      <w:r w:rsidRPr="00E92BA6">
        <w:rPr>
          <w:rFonts w:ascii="Times" w:hAnsi="Times"/>
          <w:color w:val="000000" w:themeColor="text1"/>
        </w:rPr>
        <w:t>_</w:t>
      </w:r>
      <w:r w:rsidRPr="00E92BA6">
        <w:rPr>
          <w:rFonts w:ascii="Times" w:hAnsi="Times"/>
          <w:color w:val="000000" w:themeColor="text1"/>
          <w:lang w:val="en-US"/>
        </w:rPr>
        <w:t>Adoption</w:t>
      </w:r>
      <w:r w:rsidRPr="00E92BA6">
        <w:rPr>
          <w:rFonts w:ascii="Times" w:hAnsi="Times"/>
          <w:color w:val="000000" w:themeColor="text1"/>
        </w:rPr>
        <w:t>_</w:t>
      </w:r>
      <w:r w:rsidRPr="00E92BA6">
        <w:rPr>
          <w:rFonts w:ascii="Times" w:hAnsi="Times"/>
          <w:color w:val="000000" w:themeColor="text1"/>
          <w:lang w:val="en-US"/>
        </w:rPr>
        <w:t>of</w:t>
      </w:r>
      <w:r w:rsidRPr="00E92BA6">
        <w:rPr>
          <w:rFonts w:ascii="Times" w:hAnsi="Times"/>
          <w:color w:val="000000" w:themeColor="text1"/>
        </w:rPr>
        <w:t>_</w:t>
      </w:r>
      <w:r w:rsidRPr="00E92BA6">
        <w:rPr>
          <w:rFonts w:ascii="Times" w:hAnsi="Times"/>
          <w:color w:val="000000" w:themeColor="text1"/>
          <w:lang w:val="en-US"/>
        </w:rPr>
        <w:t>Supply</w:t>
      </w:r>
      <w:r w:rsidRPr="00E92BA6">
        <w:rPr>
          <w:rFonts w:ascii="Times" w:hAnsi="Times"/>
          <w:color w:val="000000" w:themeColor="text1"/>
        </w:rPr>
        <w:t>_</w:t>
      </w:r>
      <w:r w:rsidRPr="00E92BA6">
        <w:rPr>
          <w:rFonts w:ascii="Times" w:hAnsi="Times"/>
          <w:color w:val="000000" w:themeColor="text1"/>
          <w:lang w:val="en-US"/>
        </w:rPr>
        <w:t>Chain</w:t>
      </w:r>
      <w:r w:rsidRPr="00E92BA6">
        <w:rPr>
          <w:rFonts w:ascii="Times" w:hAnsi="Times"/>
          <w:color w:val="000000" w:themeColor="text1"/>
        </w:rPr>
        <w:t>_</w:t>
      </w:r>
      <w:proofErr w:type="spellStart"/>
      <w:r w:rsidRPr="00E92BA6">
        <w:rPr>
          <w:rFonts w:ascii="Times" w:hAnsi="Times"/>
          <w:color w:val="000000" w:themeColor="text1"/>
          <w:lang w:val="en-US"/>
        </w:rPr>
        <w:t>FinanceEmpirical</w:t>
      </w:r>
      <w:proofErr w:type="spellEnd"/>
      <w:r w:rsidRPr="00E92BA6">
        <w:rPr>
          <w:rFonts w:ascii="Times" w:hAnsi="Times"/>
          <w:color w:val="000000" w:themeColor="text1"/>
        </w:rPr>
        <w:t>_</w:t>
      </w:r>
      <w:r w:rsidRPr="00E92BA6">
        <w:rPr>
          <w:rFonts w:ascii="Times" w:hAnsi="Times"/>
          <w:color w:val="000000" w:themeColor="text1"/>
          <w:lang w:val="en-US"/>
        </w:rPr>
        <w:t>Evidence</w:t>
      </w:r>
      <w:r w:rsidRPr="00E92BA6">
        <w:rPr>
          <w:rFonts w:ascii="Times" w:hAnsi="Times"/>
          <w:color w:val="000000" w:themeColor="text1"/>
        </w:rPr>
        <w:t>_</w:t>
      </w:r>
      <w:r w:rsidRPr="00E92BA6">
        <w:rPr>
          <w:rFonts w:ascii="Times" w:hAnsi="Times"/>
          <w:color w:val="000000" w:themeColor="text1"/>
          <w:lang w:val="en-US"/>
        </w:rPr>
        <w:t>From</w:t>
      </w:r>
      <w:r w:rsidRPr="00E92BA6">
        <w:rPr>
          <w:rFonts w:ascii="Times" w:hAnsi="Times"/>
          <w:color w:val="000000" w:themeColor="text1"/>
        </w:rPr>
        <w:t>_</w:t>
      </w:r>
      <w:r w:rsidRPr="00E92BA6">
        <w:rPr>
          <w:rFonts w:ascii="Times" w:hAnsi="Times"/>
          <w:color w:val="000000" w:themeColor="text1"/>
          <w:lang w:val="en-US"/>
        </w:rPr>
        <w:t>Six</w:t>
      </w:r>
      <w:r w:rsidRPr="00E92BA6">
        <w:rPr>
          <w:rFonts w:ascii="Times" w:hAnsi="Times"/>
          <w:color w:val="000000" w:themeColor="text1"/>
        </w:rPr>
        <w:t>_</w:t>
      </w:r>
      <w:r w:rsidRPr="00E92BA6">
        <w:rPr>
          <w:rFonts w:ascii="Times" w:hAnsi="Times"/>
          <w:color w:val="000000" w:themeColor="text1"/>
          <w:lang w:val="en-US"/>
        </w:rPr>
        <w:t>European</w:t>
      </w:r>
      <w:r w:rsidRPr="00E92BA6">
        <w:rPr>
          <w:rFonts w:ascii="Times" w:hAnsi="Times"/>
          <w:color w:val="000000" w:themeColor="text1"/>
        </w:rPr>
        <w:t>_</w:t>
      </w:r>
      <w:r w:rsidRPr="00E92BA6">
        <w:rPr>
          <w:rFonts w:ascii="Times" w:hAnsi="Times"/>
          <w:color w:val="000000" w:themeColor="text1"/>
          <w:lang w:val="en-US"/>
        </w:rPr>
        <w:t>Case</w:t>
      </w:r>
      <w:r w:rsidRPr="00E92BA6">
        <w:rPr>
          <w:rFonts w:ascii="Times" w:hAnsi="Times"/>
          <w:color w:val="000000" w:themeColor="text1"/>
        </w:rPr>
        <w:t>_</w:t>
      </w:r>
      <w:r w:rsidRPr="00E92BA6">
        <w:rPr>
          <w:rFonts w:ascii="Times" w:hAnsi="Times"/>
          <w:color w:val="000000" w:themeColor="text1"/>
          <w:lang w:val="en-US"/>
        </w:rPr>
        <w:t>Studies</w:t>
      </w:r>
    </w:p>
    <w:p w14:paraId="11D1C216" w14:textId="77777777" w:rsidR="000F302F" w:rsidRPr="00E92BA6" w:rsidRDefault="000F302F" w:rsidP="00E92BA6">
      <w:pPr>
        <w:pStyle w:val="a9"/>
        <w:numPr>
          <w:ilvl w:val="0"/>
          <w:numId w:val="15"/>
        </w:numPr>
        <w:spacing w:line="360" w:lineRule="auto"/>
        <w:jc w:val="both"/>
        <w:rPr>
          <w:rFonts w:ascii="Times" w:hAnsi="Times"/>
          <w:color w:val="000000" w:themeColor="text1"/>
          <w:lang w:val="en-US"/>
        </w:rPr>
      </w:pPr>
      <w:proofErr w:type="spellStart"/>
      <w:r w:rsidRPr="00E92BA6">
        <w:rPr>
          <w:rFonts w:ascii="Times" w:hAnsi="Times"/>
          <w:color w:val="000000" w:themeColor="text1"/>
          <w:lang w:val="en-US"/>
        </w:rPr>
        <w:t>Wuttke</w:t>
      </w:r>
      <w:proofErr w:type="spellEnd"/>
      <w:r w:rsidRPr="00E92BA6">
        <w:rPr>
          <w:rFonts w:ascii="Times" w:hAnsi="Times"/>
          <w:color w:val="000000" w:themeColor="text1"/>
          <w:lang w:val="en-US"/>
        </w:rPr>
        <w:t xml:space="preserve">, David A.; </w:t>
      </w:r>
      <w:proofErr w:type="spellStart"/>
      <w:r w:rsidRPr="00E92BA6">
        <w:rPr>
          <w:rFonts w:ascii="Times" w:hAnsi="Times"/>
          <w:color w:val="000000" w:themeColor="text1"/>
          <w:lang w:val="en-US"/>
        </w:rPr>
        <w:t>Blome</w:t>
      </w:r>
      <w:proofErr w:type="spellEnd"/>
      <w:r w:rsidRPr="00E92BA6">
        <w:rPr>
          <w:rFonts w:ascii="Times" w:hAnsi="Times"/>
          <w:color w:val="000000" w:themeColor="text1"/>
          <w:lang w:val="en-US"/>
        </w:rPr>
        <w:t xml:space="preserve">, Constantin; Henke, Michael (2013) Focusing the financial flow of supply chains: an empirical investigation of financial supply chain management // </w:t>
      </w:r>
      <w:r w:rsidRPr="00E92BA6">
        <w:rPr>
          <w:rFonts w:ascii="Times" w:hAnsi="Times"/>
          <w:i/>
          <w:iCs/>
          <w:color w:val="000000" w:themeColor="text1"/>
          <w:lang w:val="en-US"/>
        </w:rPr>
        <w:t>International journal of production economics</w:t>
      </w:r>
      <w:r w:rsidRPr="00E92BA6">
        <w:rPr>
          <w:rFonts w:ascii="Times" w:hAnsi="Times"/>
          <w:color w:val="000000" w:themeColor="text1"/>
          <w:lang w:val="en-US"/>
        </w:rPr>
        <w:t>. - Amsterdam [</w:t>
      </w:r>
      <w:proofErr w:type="spellStart"/>
      <w:r w:rsidRPr="00E92BA6">
        <w:rPr>
          <w:rFonts w:ascii="Times" w:hAnsi="Times"/>
          <w:color w:val="000000" w:themeColor="text1"/>
          <w:lang w:val="en-US"/>
        </w:rPr>
        <w:t>u.a.</w:t>
      </w:r>
      <w:proofErr w:type="spellEnd"/>
      <w:r w:rsidRPr="00E92BA6">
        <w:rPr>
          <w:rFonts w:ascii="Times" w:hAnsi="Times"/>
          <w:color w:val="000000" w:themeColor="text1"/>
          <w:lang w:val="en-US"/>
        </w:rPr>
        <w:t>]: Elsevier, ISSN 0925-5273, ZDB-ID 1092526-0 Vol.145.2013, 2, p. 773-789</w:t>
      </w:r>
    </w:p>
    <w:p w14:paraId="370F8D7A" w14:textId="396DFD13" w:rsidR="00B449D2" w:rsidRDefault="00B449D2">
      <w:pPr>
        <w:rPr>
          <w:lang w:val="en-US"/>
        </w:rPr>
      </w:pPr>
      <w:r>
        <w:rPr>
          <w:lang w:val="en-US"/>
        </w:rPr>
        <w:br w:type="page"/>
      </w:r>
    </w:p>
    <w:p w14:paraId="79986A1B" w14:textId="28A55FC0" w:rsidR="00B449D2" w:rsidRPr="00F07FF0" w:rsidRDefault="00B449D2" w:rsidP="00F07FF0">
      <w:pPr>
        <w:pStyle w:val="1"/>
        <w:rPr>
          <w:rFonts w:ascii="Times" w:hAnsi="Times"/>
          <w:color w:val="000000" w:themeColor="text1"/>
          <w:sz w:val="24"/>
          <w:szCs w:val="24"/>
        </w:rPr>
      </w:pPr>
      <w:bookmarkStart w:id="42" w:name="_Toc41765458"/>
      <w:r w:rsidRPr="000D4C71">
        <w:rPr>
          <w:rFonts w:ascii="Times" w:hAnsi="Times"/>
          <w:color w:val="000000" w:themeColor="text1"/>
          <w:sz w:val="24"/>
          <w:szCs w:val="24"/>
        </w:rPr>
        <w:lastRenderedPageBreak/>
        <w:t>ПРИЛОЖЕНИЯ</w:t>
      </w:r>
      <w:bookmarkEnd w:id="42"/>
    </w:p>
    <w:p w14:paraId="0EBA0668" w14:textId="77777777" w:rsidR="00B449D2" w:rsidRDefault="00B449D2" w:rsidP="00B449D2">
      <w:pPr>
        <w:rPr>
          <w:color w:val="000000" w:themeColor="text1"/>
          <w:sz w:val="22"/>
          <w:szCs w:val="22"/>
        </w:rPr>
      </w:pPr>
    </w:p>
    <w:p w14:paraId="11947ED4" w14:textId="280160F6" w:rsidR="00B449D2" w:rsidRPr="00383D48" w:rsidRDefault="00B449D2" w:rsidP="00383D48">
      <w:pPr>
        <w:pStyle w:val="2"/>
        <w:rPr>
          <w:rFonts w:ascii="Times" w:hAnsi="Times"/>
        </w:rPr>
      </w:pPr>
      <w:bookmarkStart w:id="43" w:name="_Toc41765459"/>
      <w:r w:rsidRPr="00383D48">
        <w:rPr>
          <w:rFonts w:ascii="Times" w:hAnsi="Times"/>
          <w:color w:val="000000" w:themeColor="text1"/>
          <w:sz w:val="24"/>
          <w:szCs w:val="24"/>
        </w:rPr>
        <w:t>П</w:t>
      </w:r>
      <w:r w:rsidR="000D4C71" w:rsidRPr="00383D48">
        <w:rPr>
          <w:rFonts w:ascii="Times" w:hAnsi="Times"/>
          <w:color w:val="000000" w:themeColor="text1"/>
          <w:sz w:val="24"/>
          <w:szCs w:val="24"/>
        </w:rPr>
        <w:t>.</w:t>
      </w:r>
      <w:r w:rsidR="00DB1DF2" w:rsidRPr="00383D48">
        <w:rPr>
          <w:rFonts w:ascii="Times" w:hAnsi="Times"/>
          <w:color w:val="000000" w:themeColor="text1"/>
          <w:sz w:val="24"/>
          <w:szCs w:val="24"/>
        </w:rPr>
        <w:t>1</w:t>
      </w:r>
      <w:r w:rsidR="00383D48" w:rsidRPr="00383D48">
        <w:rPr>
          <w:rFonts w:ascii="Times" w:hAnsi="Times"/>
          <w:color w:val="000000" w:themeColor="text1"/>
          <w:sz w:val="24"/>
          <w:szCs w:val="24"/>
        </w:rPr>
        <w:t xml:space="preserve"> </w:t>
      </w:r>
      <w:r w:rsidR="00F07FF0" w:rsidRPr="00383D48">
        <w:rPr>
          <w:rFonts w:ascii="Times" w:hAnsi="Times"/>
          <w:color w:val="000000" w:themeColor="text1"/>
          <w:sz w:val="24"/>
          <w:szCs w:val="24"/>
        </w:rPr>
        <w:t xml:space="preserve">Формулы для расчета показателей </w:t>
      </w:r>
      <w:r w:rsidR="00F07FF0" w:rsidRPr="00383D48">
        <w:rPr>
          <w:rFonts w:ascii="Times" w:hAnsi="Times"/>
          <w:color w:val="000000" w:themeColor="text1"/>
          <w:sz w:val="24"/>
          <w:szCs w:val="24"/>
          <w:lang w:val="en-US"/>
        </w:rPr>
        <w:t>DIO</w:t>
      </w:r>
      <w:r w:rsidR="00F07FF0" w:rsidRPr="00383D48">
        <w:rPr>
          <w:rFonts w:ascii="Times" w:hAnsi="Times"/>
          <w:color w:val="000000" w:themeColor="text1"/>
          <w:sz w:val="24"/>
          <w:szCs w:val="24"/>
        </w:rPr>
        <w:t xml:space="preserve">, </w:t>
      </w:r>
      <w:r w:rsidR="00F07FF0" w:rsidRPr="00383D48">
        <w:rPr>
          <w:rFonts w:ascii="Times" w:hAnsi="Times"/>
          <w:color w:val="000000" w:themeColor="text1"/>
          <w:sz w:val="24"/>
          <w:szCs w:val="24"/>
          <w:lang w:val="en-US"/>
        </w:rPr>
        <w:t>DSO</w:t>
      </w:r>
      <w:r w:rsidR="00F07FF0" w:rsidRPr="00383D48">
        <w:rPr>
          <w:rFonts w:ascii="Times" w:hAnsi="Times"/>
          <w:color w:val="000000" w:themeColor="text1"/>
          <w:sz w:val="24"/>
          <w:szCs w:val="24"/>
        </w:rPr>
        <w:t xml:space="preserve">, </w:t>
      </w:r>
      <w:r w:rsidR="00F07FF0" w:rsidRPr="00383D48">
        <w:rPr>
          <w:rFonts w:ascii="Times" w:hAnsi="Times"/>
          <w:color w:val="000000" w:themeColor="text1"/>
          <w:sz w:val="24"/>
          <w:szCs w:val="24"/>
          <w:lang w:val="en-US"/>
        </w:rPr>
        <w:t>DPO</w:t>
      </w:r>
      <w:bookmarkEnd w:id="43"/>
    </w:p>
    <w:p w14:paraId="08D24397" w14:textId="77777777" w:rsidR="00B449D2" w:rsidRDefault="00B449D2" w:rsidP="00B449D2"/>
    <w:p w14:paraId="0D3A31DA" w14:textId="033105A7" w:rsidR="00B449D2" w:rsidRPr="0070381A" w:rsidRDefault="0070381A" w:rsidP="00B449D2">
      <m:oMathPara>
        <m:oMath>
          <m:r>
            <m:rPr>
              <m:sty m:val="p"/>
            </m:rPr>
            <w:rPr>
              <w:rFonts w:ascii="Cambria Math" w:hAnsi="Cambria Math"/>
            </w:rPr>
            <m:t xml:space="preserve">DIO= </m:t>
          </m:r>
          <m:f>
            <m:fPr>
              <m:ctrlPr>
                <w:rPr>
                  <w:rFonts w:ascii="Cambria Math" w:hAnsi="Cambria Math"/>
                </w:rPr>
              </m:ctrlPr>
            </m:fPr>
            <m:num>
              <m:r>
                <m:rPr>
                  <m:sty m:val="p"/>
                </m:rPr>
                <w:rPr>
                  <w:rFonts w:ascii="Cambria Math" w:hAnsi="Cambria Math"/>
                </w:rPr>
                <m:t>365</m:t>
              </m:r>
            </m:num>
            <m:den>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Выручка</m:t>
                  </m:r>
                </m:num>
                <m:den>
                  <m:r>
                    <m:rPr>
                      <m:sty m:val="p"/>
                    </m:rPr>
                    <w:rPr>
                      <w:rFonts w:ascii="Cambria Math" w:hAnsi="Cambria Math"/>
                    </w:rPr>
                    <m:t>Ср. остаток запасов</m:t>
                  </m:r>
                </m:den>
              </m:f>
              <m:r>
                <m:rPr>
                  <m:sty m:val="p"/>
                </m:rPr>
                <w:rPr>
                  <w:rFonts w:ascii="Cambria Math" w:hAnsi="Cambria Math"/>
                </w:rPr>
                <m:t xml:space="preserve"> )</m:t>
              </m:r>
            </m:den>
          </m:f>
          <m:r>
            <m:rPr>
              <m:sty m:val="p"/>
            </m:rPr>
            <w:rPr>
              <w:rFonts w:ascii="Cambria Math" w:hAnsi="Cambria Math"/>
            </w:rPr>
            <m:t xml:space="preserve"> в дн.</m:t>
          </m:r>
        </m:oMath>
      </m:oMathPara>
    </w:p>
    <w:p w14:paraId="0C973AA9" w14:textId="77777777" w:rsidR="000A65EA" w:rsidRPr="000A65EA" w:rsidRDefault="000A65EA" w:rsidP="00B449D2"/>
    <w:p w14:paraId="20B21D4B" w14:textId="79812CFE" w:rsidR="000A65EA" w:rsidRPr="0070381A" w:rsidRDefault="0070381A" w:rsidP="000A65EA">
      <w:pPr>
        <w:rPr>
          <w:iCs/>
        </w:rPr>
      </w:pPr>
      <m:oMathPara>
        <m:oMath>
          <m:r>
            <m:rPr>
              <m:sty m:val="p"/>
            </m:rPr>
            <w:rPr>
              <w:rFonts w:ascii="Cambria Math" w:hAnsi="Cambria Math"/>
            </w:rPr>
            <m:t>D</m:t>
          </m:r>
          <m:r>
            <m:rPr>
              <m:sty m:val="p"/>
            </m:rPr>
            <w:rPr>
              <w:rFonts w:ascii="Cambria Math" w:hAnsi="Cambria Math"/>
              <w:lang w:val="en-US"/>
            </w:rPr>
            <m:t>S</m:t>
          </m:r>
          <m:r>
            <m:rPr>
              <m:sty m:val="p"/>
            </m:rPr>
            <w:rPr>
              <w:rFonts w:ascii="Cambria Math" w:hAnsi="Cambria Math"/>
            </w:rPr>
            <m:t xml:space="preserve">O= </m:t>
          </m:r>
          <m:f>
            <m:fPr>
              <m:ctrlPr>
                <w:rPr>
                  <w:rFonts w:ascii="Cambria Math" w:hAnsi="Cambria Math"/>
                  <w:iCs/>
                </w:rPr>
              </m:ctrlPr>
            </m:fPr>
            <m:num>
              <m:r>
                <m:rPr>
                  <m:sty m:val="p"/>
                </m:rPr>
                <w:rPr>
                  <w:rFonts w:ascii="Cambria Math" w:hAnsi="Cambria Math"/>
                </w:rPr>
                <m:t>365</m:t>
              </m:r>
            </m:num>
            <m:den>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Выручка</m:t>
                  </m:r>
                </m:num>
                <m:den>
                  <m:r>
                    <m:rPr>
                      <m:sty m:val="p"/>
                    </m:rPr>
                    <w:rPr>
                      <w:rFonts w:ascii="Cambria Math" w:hAnsi="Cambria Math"/>
                    </w:rPr>
                    <m:t>Ср. остаток деб. задолж-и</m:t>
                  </m:r>
                </m:den>
              </m:f>
              <m:r>
                <m:rPr>
                  <m:sty m:val="p"/>
                </m:rPr>
                <w:rPr>
                  <w:rFonts w:ascii="Cambria Math" w:hAnsi="Cambria Math"/>
                </w:rPr>
                <m:t xml:space="preserve"> )</m:t>
              </m:r>
            </m:den>
          </m:f>
          <m:r>
            <m:rPr>
              <m:sty m:val="p"/>
            </m:rPr>
            <w:rPr>
              <w:rFonts w:ascii="Cambria Math" w:hAnsi="Cambria Math"/>
            </w:rPr>
            <m:t xml:space="preserve"> в дн.</m:t>
          </m:r>
        </m:oMath>
      </m:oMathPara>
    </w:p>
    <w:p w14:paraId="6C1A8D0D" w14:textId="77777777" w:rsidR="000A65EA" w:rsidRPr="000A65EA" w:rsidRDefault="000A65EA" w:rsidP="000A65EA"/>
    <w:p w14:paraId="51A21E83" w14:textId="20F501F3" w:rsidR="000A65EA" w:rsidRPr="0070381A" w:rsidRDefault="0070381A" w:rsidP="000A65EA">
      <w:pPr>
        <w:rPr>
          <w:iCs/>
        </w:rPr>
      </w:pPr>
      <m:oMathPara>
        <m:oMath>
          <m:r>
            <m:rPr>
              <m:sty m:val="p"/>
            </m:rPr>
            <w:rPr>
              <w:rFonts w:ascii="Cambria Math" w:hAnsi="Cambria Math"/>
            </w:rPr>
            <m:t xml:space="preserve">DPO= </m:t>
          </m:r>
          <m:f>
            <m:fPr>
              <m:ctrlPr>
                <w:rPr>
                  <w:rFonts w:ascii="Cambria Math" w:hAnsi="Cambria Math"/>
                  <w:iCs/>
                </w:rPr>
              </m:ctrlPr>
            </m:fPr>
            <m:num>
              <m:r>
                <m:rPr>
                  <m:sty m:val="p"/>
                </m:rPr>
                <w:rPr>
                  <w:rFonts w:ascii="Cambria Math" w:hAnsi="Cambria Math"/>
                </w:rPr>
                <m:t>365</m:t>
              </m:r>
            </m:num>
            <m:den>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Выручка</m:t>
                  </m:r>
                </m:num>
                <m:den>
                  <m:r>
                    <m:rPr>
                      <m:sty m:val="p"/>
                    </m:rPr>
                    <w:rPr>
                      <w:rFonts w:ascii="Cambria Math" w:hAnsi="Cambria Math"/>
                    </w:rPr>
                    <m:t>Ср. остаток кредит. задолж-и</m:t>
                  </m:r>
                </m:den>
              </m:f>
              <m:r>
                <m:rPr>
                  <m:sty m:val="p"/>
                </m:rPr>
                <w:rPr>
                  <w:rFonts w:ascii="Cambria Math" w:hAnsi="Cambria Math"/>
                </w:rPr>
                <m:t xml:space="preserve"> )</m:t>
              </m:r>
            </m:den>
          </m:f>
          <m:r>
            <m:rPr>
              <m:sty m:val="p"/>
            </m:rPr>
            <w:rPr>
              <w:rFonts w:ascii="Cambria Math" w:hAnsi="Cambria Math"/>
            </w:rPr>
            <m:t xml:space="preserve"> в дн.</m:t>
          </m:r>
        </m:oMath>
      </m:oMathPara>
    </w:p>
    <w:p w14:paraId="53796BEB" w14:textId="77777777" w:rsidR="000A65EA" w:rsidRDefault="000A65EA" w:rsidP="000A65EA"/>
    <w:p w14:paraId="742DF886" w14:textId="77777777" w:rsidR="000A65EA" w:rsidRDefault="000A65EA" w:rsidP="000A65EA">
      <w:pPr>
        <w:jc w:val="center"/>
      </w:pPr>
      <w:r w:rsidRPr="000A65EA">
        <w:t>Δ, %</w:t>
      </w:r>
      <w:r>
        <w:t xml:space="preserve"> = </w:t>
      </w:r>
      <m:oMath>
        <m:d>
          <m:dPr>
            <m:ctrlPr>
              <w:rPr>
                <w:rFonts w:ascii="Cambria Math" w:hAnsi="Cambria Math"/>
                <w:i/>
              </w:rPr>
            </m:ctrlPr>
          </m:dPr>
          <m:e>
            <m:r>
              <w:rPr>
                <w:rFonts w:ascii="Cambria Math" w:hAnsi="Cambria Math"/>
              </w:rPr>
              <m:t xml:space="preserve">1- </m:t>
            </m:r>
            <m:f>
              <m:fPr>
                <m:ctrlPr>
                  <w:rPr>
                    <w:rFonts w:ascii="Cambria Math" w:hAnsi="Cambria Math"/>
                    <w:i/>
                  </w:rPr>
                </m:ctrlPr>
              </m:fPr>
              <m:num>
                <m:r>
                  <w:rPr>
                    <w:rFonts w:ascii="Cambria Math" w:hAnsi="Cambria Math"/>
                    <w:lang w:val="en-US"/>
                  </w:rPr>
                  <m:t>K</m:t>
                </m:r>
              </m:num>
              <m:den>
                <m:r>
                  <w:rPr>
                    <w:rFonts w:ascii="Cambria Math" w:hAnsi="Cambria Math"/>
                  </w:rPr>
                  <m:t>L</m:t>
                </m:r>
              </m:den>
            </m:f>
          </m:e>
        </m:d>
        <m:r>
          <w:rPr>
            <w:rFonts w:ascii="Cambria Math" w:hAnsi="Cambria Math"/>
          </w:rPr>
          <m:t>*100%</m:t>
        </m:r>
      </m:oMath>
      <w:r>
        <w:t xml:space="preserve">, </w:t>
      </w:r>
    </w:p>
    <w:p w14:paraId="7158C308" w14:textId="01873A07" w:rsidR="000A65EA" w:rsidRDefault="000A65EA" w:rsidP="00DB1DF2">
      <w:pPr>
        <w:jc w:val="center"/>
      </w:pPr>
      <w:r>
        <w:t xml:space="preserve">где </w:t>
      </w:r>
      <w:r>
        <w:rPr>
          <w:lang w:val="en-US"/>
        </w:rPr>
        <w:t>K</w:t>
      </w:r>
      <w:r w:rsidRPr="000A65EA">
        <w:t xml:space="preserve"> </w:t>
      </w:r>
      <w:r>
        <w:t>–</w:t>
      </w:r>
      <w:r w:rsidRPr="000A65EA">
        <w:t xml:space="preserve"> </w:t>
      </w:r>
      <w:r>
        <w:t xml:space="preserve">новый показатель, а </w:t>
      </w:r>
      <w:r w:rsidR="0063195C">
        <w:rPr>
          <w:lang w:val="en-US"/>
        </w:rPr>
        <w:t>L </w:t>
      </w:r>
      <w:r w:rsidR="0063195C" w:rsidRPr="000A65EA">
        <w:t>-</w:t>
      </w:r>
      <w:r w:rsidRPr="000A65EA">
        <w:t xml:space="preserve"> </w:t>
      </w:r>
      <w:r>
        <w:t>показатель за прошлый год</w:t>
      </w:r>
    </w:p>
    <w:p w14:paraId="3BC9DEE8" w14:textId="4A79453F" w:rsidR="00DB1DF2" w:rsidRPr="00DB1DF2" w:rsidRDefault="00DB1DF2" w:rsidP="00DB1DF2"/>
    <w:p w14:paraId="29625476" w14:textId="3C4EECCA" w:rsidR="00DB1DF2" w:rsidRPr="00DB1DF2" w:rsidRDefault="00DB1DF2" w:rsidP="00DB1DF2"/>
    <w:p w14:paraId="142F3B87" w14:textId="318F29B8" w:rsidR="00F07FF0" w:rsidRDefault="00F07FF0" w:rsidP="00383D48">
      <w:pPr>
        <w:pStyle w:val="2"/>
      </w:pPr>
      <w:bookmarkStart w:id="44" w:name="_Toc41765460"/>
      <w:r w:rsidRPr="00383D48">
        <w:rPr>
          <w:rFonts w:ascii="Times" w:hAnsi="Times"/>
          <w:color w:val="000000" w:themeColor="text1"/>
          <w:sz w:val="24"/>
          <w:szCs w:val="24"/>
        </w:rPr>
        <w:t>П.2 Годовая стоимость капитала компании А</w:t>
      </w:r>
      <w:bookmarkEnd w:id="44"/>
      <w:r w:rsidRPr="00383D48">
        <w:rPr>
          <w:rFonts w:ascii="Times" w:hAnsi="Times"/>
          <w:color w:val="000000" w:themeColor="text1"/>
          <w:sz w:val="24"/>
          <w:szCs w:val="24"/>
        </w:rPr>
        <w:t xml:space="preserve"> </w:t>
      </w:r>
    </w:p>
    <w:p w14:paraId="730B6D2D" w14:textId="77777777" w:rsidR="00F07FF0" w:rsidRDefault="00F07FF0" w:rsidP="00F07FF0">
      <w:pPr>
        <w:jc w:val="center"/>
      </w:pPr>
    </w:p>
    <w:p w14:paraId="18684DF6" w14:textId="77777777" w:rsidR="00F07FF0" w:rsidRDefault="00F07FF0" w:rsidP="00F07FF0">
      <w:pPr>
        <w:keepNext/>
        <w:jc w:val="center"/>
      </w:pPr>
      <w:r w:rsidRPr="00B449D2">
        <w:rPr>
          <w:noProof/>
        </w:rPr>
        <w:drawing>
          <wp:inline distT="0" distB="0" distL="0" distR="0" wp14:anchorId="1525A58A" wp14:editId="604C5E72">
            <wp:extent cx="5232400" cy="419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32400" cy="419100"/>
                    </a:xfrm>
                    <a:prstGeom prst="rect">
                      <a:avLst/>
                    </a:prstGeom>
                  </pic:spPr>
                </pic:pic>
              </a:graphicData>
            </a:graphic>
          </wp:inline>
        </w:drawing>
      </w:r>
    </w:p>
    <w:p w14:paraId="78655172" w14:textId="1A983731" w:rsidR="00F07FF0" w:rsidRDefault="00F07FF0" w:rsidP="00F07FF0">
      <w:pPr>
        <w:jc w:val="center"/>
      </w:pPr>
    </w:p>
    <w:p w14:paraId="14EA8AD5" w14:textId="292EA7E5" w:rsidR="00F07FF0" w:rsidRDefault="00F07FF0" w:rsidP="00383D48">
      <w:pPr>
        <w:pStyle w:val="2"/>
      </w:pPr>
      <w:bookmarkStart w:id="45" w:name="_Toc41765461"/>
      <w:r w:rsidRPr="00383D48">
        <w:rPr>
          <w:rFonts w:ascii="Times" w:hAnsi="Times"/>
          <w:color w:val="000000" w:themeColor="text1"/>
          <w:sz w:val="24"/>
          <w:szCs w:val="24"/>
        </w:rPr>
        <w:t>П.3 Годовая стоимость капитала компании В</w:t>
      </w:r>
      <w:bookmarkEnd w:id="45"/>
      <w:r w:rsidRPr="00383D48">
        <w:rPr>
          <w:rFonts w:ascii="Times" w:hAnsi="Times"/>
          <w:color w:val="000000" w:themeColor="text1"/>
          <w:sz w:val="24"/>
          <w:szCs w:val="24"/>
        </w:rPr>
        <w:t xml:space="preserve"> </w:t>
      </w:r>
    </w:p>
    <w:p w14:paraId="5C8A1603" w14:textId="77777777" w:rsidR="00F07FF0" w:rsidRDefault="00F07FF0" w:rsidP="00F07FF0">
      <w:pPr>
        <w:jc w:val="center"/>
      </w:pPr>
    </w:p>
    <w:p w14:paraId="61F26970" w14:textId="77777777" w:rsidR="00F07FF0" w:rsidRDefault="00F07FF0" w:rsidP="00F07FF0">
      <w:pPr>
        <w:keepNext/>
        <w:jc w:val="center"/>
      </w:pPr>
      <w:r w:rsidRPr="00B449D2">
        <w:rPr>
          <w:noProof/>
        </w:rPr>
        <w:drawing>
          <wp:inline distT="0" distB="0" distL="0" distR="0" wp14:anchorId="6CD027E8" wp14:editId="0897F016">
            <wp:extent cx="5237018" cy="396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6694" cy="403167"/>
                    </a:xfrm>
                    <a:prstGeom prst="rect">
                      <a:avLst/>
                    </a:prstGeom>
                  </pic:spPr>
                </pic:pic>
              </a:graphicData>
            </a:graphic>
          </wp:inline>
        </w:drawing>
      </w:r>
    </w:p>
    <w:p w14:paraId="3ADEC485" w14:textId="0F25F291" w:rsidR="00DB1DF2" w:rsidRPr="00DB1DF2" w:rsidRDefault="00DB1DF2" w:rsidP="00DB1DF2"/>
    <w:p w14:paraId="3DD76CC2" w14:textId="0C741E47" w:rsidR="00DB1DF2" w:rsidRDefault="00DB1DF2" w:rsidP="00DB1DF2"/>
    <w:p w14:paraId="5DBA4E6D" w14:textId="130B804C" w:rsidR="00DB1DF2" w:rsidRPr="00383D48" w:rsidRDefault="00DB1DF2" w:rsidP="00383D48">
      <w:pPr>
        <w:pStyle w:val="2"/>
        <w:rPr>
          <w:rFonts w:ascii="Times" w:hAnsi="Times"/>
          <w:color w:val="000000" w:themeColor="text1"/>
          <w:sz w:val="24"/>
          <w:szCs w:val="24"/>
        </w:rPr>
      </w:pPr>
      <w:bookmarkStart w:id="46" w:name="_Toc41765462"/>
      <w:r w:rsidRPr="00383D48">
        <w:rPr>
          <w:rFonts w:ascii="Times" w:hAnsi="Times"/>
          <w:color w:val="000000" w:themeColor="text1"/>
          <w:sz w:val="24"/>
          <w:szCs w:val="24"/>
        </w:rPr>
        <w:t>П.</w:t>
      </w:r>
      <w:r w:rsidR="00F07FF0" w:rsidRPr="00383D48">
        <w:rPr>
          <w:rFonts w:ascii="Times" w:hAnsi="Times"/>
          <w:color w:val="000000" w:themeColor="text1"/>
          <w:sz w:val="24"/>
          <w:szCs w:val="24"/>
        </w:rPr>
        <w:t>4</w:t>
      </w:r>
      <w:r w:rsidR="00782CDC" w:rsidRPr="00383D48">
        <w:rPr>
          <w:rFonts w:ascii="Times" w:hAnsi="Times"/>
          <w:color w:val="000000" w:themeColor="text1"/>
          <w:sz w:val="24"/>
          <w:szCs w:val="24"/>
        </w:rPr>
        <w:t xml:space="preserve"> Новые результаты оптимизации</w:t>
      </w:r>
      <w:bookmarkEnd w:id="46"/>
      <w:r w:rsidR="00782CDC" w:rsidRPr="00383D48">
        <w:rPr>
          <w:rFonts w:ascii="Times" w:hAnsi="Times"/>
          <w:color w:val="000000" w:themeColor="text1"/>
          <w:sz w:val="24"/>
          <w:szCs w:val="24"/>
        </w:rPr>
        <w:t xml:space="preserve"> </w:t>
      </w:r>
    </w:p>
    <w:p w14:paraId="0BF59C70" w14:textId="77777777" w:rsidR="00782CDC" w:rsidRDefault="00782CDC" w:rsidP="00DB1DF2"/>
    <w:p w14:paraId="76F41485" w14:textId="7C4DBC81" w:rsidR="00DB1DF2" w:rsidRDefault="00DB1DF2" w:rsidP="00DB1DF2">
      <w:pPr>
        <w:pStyle w:val="a6"/>
        <w:keepNext/>
        <w:jc w:val="right"/>
        <w:rPr>
          <w:rFonts w:ascii="Times" w:hAnsi="Times"/>
          <w:i w:val="0"/>
          <w:iCs w:val="0"/>
          <w:color w:val="000000" w:themeColor="text1"/>
          <w:sz w:val="21"/>
          <w:szCs w:val="21"/>
        </w:rPr>
      </w:pPr>
      <w:r w:rsidRPr="003070EA">
        <w:rPr>
          <w:rFonts w:ascii="Times" w:hAnsi="Times"/>
          <w:b/>
          <w:bCs/>
          <w:i w:val="0"/>
          <w:iCs w:val="0"/>
          <w:color w:val="000000" w:themeColor="text1"/>
          <w:sz w:val="21"/>
          <w:szCs w:val="21"/>
        </w:rPr>
        <w:t xml:space="preserve">Таблица </w:t>
      </w:r>
      <w:r w:rsidR="00F07FF0">
        <w:rPr>
          <w:rFonts w:ascii="Times" w:hAnsi="Times"/>
          <w:b/>
          <w:bCs/>
          <w:i w:val="0"/>
          <w:iCs w:val="0"/>
          <w:color w:val="000000" w:themeColor="text1"/>
          <w:sz w:val="21"/>
          <w:szCs w:val="21"/>
        </w:rPr>
        <w:t>П.4.1</w:t>
      </w:r>
      <w:r w:rsidRPr="003070EA">
        <w:rPr>
          <w:rFonts w:ascii="Times" w:hAnsi="Times"/>
          <w:i w:val="0"/>
          <w:iCs w:val="0"/>
          <w:color w:val="000000" w:themeColor="text1"/>
          <w:sz w:val="21"/>
          <w:szCs w:val="21"/>
        </w:rPr>
        <w:t xml:space="preserve"> </w:t>
      </w:r>
      <w:r w:rsidRPr="003E3549">
        <w:rPr>
          <w:rFonts w:ascii="Times" w:hAnsi="Times"/>
          <w:i w:val="0"/>
          <w:iCs w:val="0"/>
          <w:color w:val="000000" w:themeColor="text1"/>
          <w:sz w:val="21"/>
          <w:szCs w:val="21"/>
        </w:rPr>
        <w:t>Новые результаты оптимизации по модели факторинга за 2013-2015 гг.</w:t>
      </w:r>
    </w:p>
    <w:p w14:paraId="0CC4203D" w14:textId="77777777" w:rsidR="00DB1DF2" w:rsidRDefault="00DB1DF2" w:rsidP="00DB1DF2">
      <w:pPr>
        <w:pStyle w:val="a6"/>
        <w:keepNext/>
        <w:jc w:val="center"/>
      </w:pPr>
      <w:r w:rsidRPr="009E1938">
        <w:rPr>
          <w:rFonts w:ascii="Times" w:hAnsi="Times"/>
          <w:noProof/>
        </w:rPr>
        <w:drawing>
          <wp:inline distT="0" distB="0" distL="0" distR="0" wp14:anchorId="71434C3B" wp14:editId="3DD06852">
            <wp:extent cx="5112102" cy="1764000"/>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12102" cy="1764000"/>
                    </a:xfrm>
                    <a:prstGeom prst="rect">
                      <a:avLst/>
                    </a:prstGeom>
                  </pic:spPr>
                </pic:pic>
              </a:graphicData>
            </a:graphic>
          </wp:inline>
        </w:drawing>
      </w:r>
    </w:p>
    <w:p w14:paraId="5B15899E" w14:textId="77777777" w:rsidR="00DB1DF2" w:rsidRPr="003E3549" w:rsidRDefault="00DB1DF2" w:rsidP="00DB1DF2"/>
    <w:p w14:paraId="644D5AD9" w14:textId="484C3DF0" w:rsidR="00DB1DF2" w:rsidRPr="003E3549" w:rsidRDefault="00DB1DF2" w:rsidP="00DB1DF2">
      <w:pPr>
        <w:pStyle w:val="a6"/>
        <w:keepNext/>
        <w:jc w:val="right"/>
        <w:rPr>
          <w:rFonts w:ascii="Times" w:hAnsi="Times"/>
          <w:i w:val="0"/>
          <w:iCs w:val="0"/>
          <w:color w:val="000000" w:themeColor="text1"/>
          <w:sz w:val="21"/>
          <w:szCs w:val="21"/>
        </w:rPr>
      </w:pPr>
      <w:r w:rsidRPr="003070EA">
        <w:rPr>
          <w:rFonts w:ascii="Times" w:hAnsi="Times"/>
          <w:b/>
          <w:bCs/>
          <w:i w:val="0"/>
          <w:iCs w:val="0"/>
          <w:color w:val="000000" w:themeColor="text1"/>
          <w:sz w:val="21"/>
          <w:szCs w:val="21"/>
        </w:rPr>
        <w:lastRenderedPageBreak/>
        <w:t xml:space="preserve">Таблица </w:t>
      </w:r>
      <w:r w:rsidR="00F07FF0">
        <w:rPr>
          <w:rFonts w:ascii="Times" w:hAnsi="Times"/>
          <w:b/>
          <w:bCs/>
          <w:i w:val="0"/>
          <w:iCs w:val="0"/>
          <w:color w:val="000000" w:themeColor="text1"/>
          <w:sz w:val="21"/>
          <w:szCs w:val="21"/>
        </w:rPr>
        <w:t>П.4.2</w:t>
      </w:r>
      <w:r>
        <w:rPr>
          <w:rFonts w:ascii="Times" w:hAnsi="Times"/>
          <w:b/>
          <w:bCs/>
          <w:i w:val="0"/>
          <w:iCs w:val="0"/>
          <w:color w:val="000000" w:themeColor="text1"/>
          <w:sz w:val="21"/>
          <w:szCs w:val="21"/>
        </w:rPr>
        <w:t xml:space="preserve"> </w:t>
      </w:r>
      <w:r w:rsidRPr="003E3549">
        <w:rPr>
          <w:rFonts w:ascii="Times" w:hAnsi="Times"/>
          <w:i w:val="0"/>
          <w:iCs w:val="0"/>
          <w:color w:val="000000" w:themeColor="text1"/>
          <w:sz w:val="21"/>
          <w:szCs w:val="21"/>
        </w:rPr>
        <w:t>Новые результаты оптимизации по модели факторинга за 2017-2018 гг.</w:t>
      </w:r>
    </w:p>
    <w:p w14:paraId="06A3189E" w14:textId="77777777" w:rsidR="00DB1DF2" w:rsidRDefault="00DB1DF2" w:rsidP="00611C7F">
      <w:pPr>
        <w:spacing w:line="360" w:lineRule="auto"/>
        <w:ind w:firstLine="709"/>
        <w:jc w:val="center"/>
        <w:rPr>
          <w:rFonts w:ascii="Times" w:hAnsi="Times"/>
        </w:rPr>
      </w:pPr>
      <w:r w:rsidRPr="008D2CE9">
        <w:rPr>
          <w:rFonts w:ascii="Times" w:hAnsi="Times"/>
          <w:noProof/>
        </w:rPr>
        <w:drawing>
          <wp:inline distT="0" distB="0" distL="0" distR="0" wp14:anchorId="7F3EF969" wp14:editId="2DF3395E">
            <wp:extent cx="4109906" cy="2006600"/>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70942" cy="2036400"/>
                    </a:xfrm>
                    <a:prstGeom prst="rect">
                      <a:avLst/>
                    </a:prstGeom>
                  </pic:spPr>
                </pic:pic>
              </a:graphicData>
            </a:graphic>
          </wp:inline>
        </w:drawing>
      </w:r>
    </w:p>
    <w:p w14:paraId="39F41A73" w14:textId="77777777" w:rsidR="00DB1DF2" w:rsidRDefault="00DB1DF2" w:rsidP="00DB1DF2">
      <w:pPr>
        <w:spacing w:line="360" w:lineRule="auto"/>
        <w:ind w:firstLine="709"/>
        <w:jc w:val="center"/>
        <w:rPr>
          <w:rFonts w:ascii="Times" w:hAnsi="Times"/>
        </w:rPr>
      </w:pPr>
    </w:p>
    <w:p w14:paraId="64A77854" w14:textId="513CE59C" w:rsidR="00DB1DF2" w:rsidRPr="003E3549" w:rsidRDefault="00DB1DF2" w:rsidP="00DB1DF2">
      <w:pPr>
        <w:pStyle w:val="a6"/>
        <w:jc w:val="right"/>
        <w:rPr>
          <w:rFonts w:ascii="Times" w:hAnsi="Times"/>
          <w:i w:val="0"/>
          <w:iCs w:val="0"/>
          <w:color w:val="000000" w:themeColor="text1"/>
          <w:sz w:val="22"/>
          <w:szCs w:val="22"/>
        </w:rPr>
      </w:pPr>
      <w:r w:rsidRPr="003070EA">
        <w:rPr>
          <w:rFonts w:ascii="Times" w:hAnsi="Times"/>
          <w:b/>
          <w:bCs/>
          <w:i w:val="0"/>
          <w:iCs w:val="0"/>
          <w:color w:val="000000" w:themeColor="text1"/>
          <w:sz w:val="21"/>
          <w:szCs w:val="21"/>
        </w:rPr>
        <w:t xml:space="preserve">Таблица </w:t>
      </w:r>
      <w:r w:rsidR="00F07FF0">
        <w:rPr>
          <w:rFonts w:ascii="Times" w:hAnsi="Times"/>
          <w:b/>
          <w:bCs/>
          <w:i w:val="0"/>
          <w:iCs w:val="0"/>
          <w:color w:val="000000" w:themeColor="text1"/>
          <w:sz w:val="21"/>
          <w:szCs w:val="21"/>
        </w:rPr>
        <w:t>П.4.3</w:t>
      </w:r>
      <w:r w:rsidRPr="003E3549">
        <w:rPr>
          <w:rFonts w:ascii="Times" w:hAnsi="Times"/>
          <w:b/>
          <w:bCs/>
          <w:i w:val="0"/>
          <w:iCs w:val="0"/>
          <w:color w:val="000000" w:themeColor="text1"/>
          <w:sz w:val="21"/>
          <w:szCs w:val="21"/>
        </w:rPr>
        <w:t xml:space="preserve"> </w:t>
      </w:r>
      <w:r w:rsidRPr="00B67C7E">
        <w:rPr>
          <w:rFonts w:ascii="Times" w:hAnsi="Times"/>
          <w:i w:val="0"/>
          <w:iCs w:val="0"/>
          <w:color w:val="000000" w:themeColor="text1"/>
          <w:sz w:val="22"/>
          <w:szCs w:val="22"/>
        </w:rPr>
        <w:t xml:space="preserve">Затраты на факторинг </w:t>
      </w:r>
      <w:r>
        <w:rPr>
          <w:rFonts w:ascii="Times" w:hAnsi="Times"/>
          <w:i w:val="0"/>
          <w:iCs w:val="0"/>
          <w:color w:val="000000" w:themeColor="text1"/>
          <w:sz w:val="22"/>
          <w:szCs w:val="22"/>
        </w:rPr>
        <w:t>при новых результатах</w:t>
      </w:r>
    </w:p>
    <w:p w14:paraId="07C02475" w14:textId="3DAF88BC" w:rsidR="00DB1DF2" w:rsidRDefault="00DB1DF2" w:rsidP="00DB1DF2">
      <w:pPr>
        <w:spacing w:line="360" w:lineRule="auto"/>
        <w:ind w:firstLine="709"/>
        <w:jc w:val="center"/>
        <w:rPr>
          <w:rFonts w:ascii="Times" w:hAnsi="Times"/>
        </w:rPr>
      </w:pPr>
      <w:r w:rsidRPr="008D2CE9">
        <w:rPr>
          <w:rFonts w:ascii="Times" w:hAnsi="Times"/>
          <w:noProof/>
        </w:rPr>
        <w:drawing>
          <wp:inline distT="0" distB="0" distL="0" distR="0" wp14:anchorId="66EC8750" wp14:editId="4B5A5D88">
            <wp:extent cx="5354699" cy="400692"/>
            <wp:effectExtent l="0" t="0" r="508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01857" cy="434153"/>
                    </a:xfrm>
                    <a:prstGeom prst="rect">
                      <a:avLst/>
                    </a:prstGeom>
                  </pic:spPr>
                </pic:pic>
              </a:graphicData>
            </a:graphic>
          </wp:inline>
        </w:drawing>
      </w:r>
    </w:p>
    <w:p w14:paraId="121D6BBE" w14:textId="77777777" w:rsidR="00611C7F" w:rsidRDefault="00611C7F" w:rsidP="00DB1DF2">
      <w:pPr>
        <w:spacing w:line="360" w:lineRule="auto"/>
        <w:ind w:firstLine="709"/>
        <w:jc w:val="center"/>
        <w:rPr>
          <w:rFonts w:ascii="Times" w:hAnsi="Times"/>
        </w:rPr>
      </w:pPr>
    </w:p>
    <w:p w14:paraId="57A52E75" w14:textId="2124ECB6" w:rsidR="00DB1DF2" w:rsidRDefault="00DB1DF2" w:rsidP="00DB1DF2"/>
    <w:p w14:paraId="46BDF886" w14:textId="2AED28D9" w:rsidR="00E034C8" w:rsidRPr="00E034C8" w:rsidRDefault="00E034C8" w:rsidP="00E034C8">
      <w:pPr>
        <w:pStyle w:val="a6"/>
        <w:jc w:val="right"/>
        <w:rPr>
          <w:rFonts w:ascii="Times" w:hAnsi="Times"/>
          <w:i w:val="0"/>
          <w:iCs w:val="0"/>
          <w:color w:val="000000" w:themeColor="text1"/>
          <w:sz w:val="21"/>
          <w:szCs w:val="21"/>
        </w:rPr>
      </w:pPr>
      <w:r w:rsidRPr="00E034C8">
        <w:rPr>
          <w:rFonts w:ascii="Times" w:hAnsi="Times"/>
          <w:b/>
          <w:bCs/>
          <w:i w:val="0"/>
          <w:iCs w:val="0"/>
          <w:color w:val="000000" w:themeColor="text1"/>
          <w:sz w:val="21"/>
          <w:szCs w:val="21"/>
        </w:rPr>
        <w:t>Таблица П.4.4</w:t>
      </w:r>
      <w:r w:rsidRPr="00E034C8">
        <w:rPr>
          <w:rFonts w:ascii="Times" w:hAnsi="Times"/>
          <w:i w:val="0"/>
          <w:iCs w:val="0"/>
          <w:color w:val="000000" w:themeColor="text1"/>
          <w:sz w:val="21"/>
          <w:szCs w:val="21"/>
        </w:rPr>
        <w:t xml:space="preserve"> Новые результаты оптимизации при использовании инструмента финансирования запасов, 2013-2015 гг.</w:t>
      </w:r>
    </w:p>
    <w:p w14:paraId="00F41103" w14:textId="2E794555" w:rsidR="00E034C8" w:rsidRDefault="00E034C8" w:rsidP="00E034C8">
      <w:pPr>
        <w:jc w:val="center"/>
        <w:rPr>
          <w:lang w:eastAsia="en-US"/>
        </w:rPr>
      </w:pPr>
      <w:r w:rsidRPr="00DA110A">
        <w:rPr>
          <w:noProof/>
          <w:lang w:eastAsia="en-US"/>
        </w:rPr>
        <w:drawing>
          <wp:inline distT="0" distB="0" distL="0" distR="0" wp14:anchorId="58C93D2E" wp14:editId="1BB40A5F">
            <wp:extent cx="4810518" cy="1659935"/>
            <wp:effectExtent l="0" t="0" r="317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36925" cy="1669047"/>
                    </a:xfrm>
                    <a:prstGeom prst="rect">
                      <a:avLst/>
                    </a:prstGeom>
                  </pic:spPr>
                </pic:pic>
              </a:graphicData>
            </a:graphic>
          </wp:inline>
        </w:drawing>
      </w:r>
    </w:p>
    <w:p w14:paraId="7D65991A" w14:textId="77777777" w:rsidR="00611C7F" w:rsidRPr="00BE786A" w:rsidRDefault="00611C7F" w:rsidP="00E034C8">
      <w:pPr>
        <w:jc w:val="center"/>
        <w:rPr>
          <w:lang w:eastAsia="en-US"/>
        </w:rPr>
      </w:pPr>
    </w:p>
    <w:p w14:paraId="2E3D5BE2" w14:textId="77777777" w:rsidR="00E034C8" w:rsidRDefault="00E034C8" w:rsidP="00E034C8">
      <w:pPr>
        <w:jc w:val="center"/>
      </w:pPr>
    </w:p>
    <w:p w14:paraId="02FAC4FF" w14:textId="7BEDBDF2" w:rsidR="00E034C8" w:rsidRDefault="00E034C8" w:rsidP="00E034C8">
      <w:pPr>
        <w:pStyle w:val="a6"/>
        <w:jc w:val="right"/>
      </w:pPr>
      <w:r w:rsidRPr="00E034C8">
        <w:rPr>
          <w:rFonts w:ascii="Times" w:hAnsi="Times"/>
          <w:b/>
          <w:bCs/>
          <w:i w:val="0"/>
          <w:iCs w:val="0"/>
          <w:color w:val="000000" w:themeColor="text1"/>
          <w:sz w:val="21"/>
          <w:szCs w:val="21"/>
        </w:rPr>
        <w:t>Таблица П.4.5</w:t>
      </w:r>
      <w:r>
        <w:rPr>
          <w:rFonts w:ascii="Times" w:hAnsi="Times"/>
          <w:b/>
          <w:bCs/>
          <w:color w:val="000000" w:themeColor="text1"/>
          <w:sz w:val="21"/>
          <w:szCs w:val="21"/>
        </w:rPr>
        <w:t xml:space="preserve"> </w:t>
      </w:r>
      <w:r w:rsidRPr="00E034C8">
        <w:rPr>
          <w:rFonts w:ascii="Times" w:hAnsi="Times"/>
          <w:i w:val="0"/>
          <w:iCs w:val="0"/>
          <w:color w:val="000000" w:themeColor="text1"/>
          <w:sz w:val="22"/>
          <w:szCs w:val="22"/>
        </w:rPr>
        <w:t>Новые результаты оптимизации при использовании инструмента финансирования запасов, 2017-2018 гг.</w:t>
      </w:r>
    </w:p>
    <w:p w14:paraId="69642C16" w14:textId="33E28CD4" w:rsidR="00E034C8" w:rsidRDefault="00E034C8" w:rsidP="00E034C8">
      <w:pPr>
        <w:jc w:val="center"/>
      </w:pPr>
      <w:r w:rsidRPr="00DA110A">
        <w:rPr>
          <w:noProof/>
        </w:rPr>
        <w:drawing>
          <wp:inline distT="0" distB="0" distL="0" distR="0" wp14:anchorId="2A52607C" wp14:editId="4FCE2EB4">
            <wp:extent cx="3893038" cy="1900719"/>
            <wp:effectExtent l="0" t="0" r="635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23809" cy="1915742"/>
                    </a:xfrm>
                    <a:prstGeom prst="rect">
                      <a:avLst/>
                    </a:prstGeom>
                  </pic:spPr>
                </pic:pic>
              </a:graphicData>
            </a:graphic>
          </wp:inline>
        </w:drawing>
      </w:r>
    </w:p>
    <w:p w14:paraId="274F108E" w14:textId="1F3AF0D4" w:rsidR="00611C7F" w:rsidRDefault="00611C7F" w:rsidP="00E034C8">
      <w:pPr>
        <w:jc w:val="center"/>
      </w:pPr>
    </w:p>
    <w:p w14:paraId="3335B54E" w14:textId="77777777" w:rsidR="00611C7F" w:rsidRDefault="00611C7F" w:rsidP="00E034C8">
      <w:pPr>
        <w:jc w:val="center"/>
      </w:pPr>
    </w:p>
    <w:p w14:paraId="42FC2817" w14:textId="77777777" w:rsidR="00E034C8" w:rsidRPr="00E034C8" w:rsidRDefault="00E034C8" w:rsidP="00E034C8">
      <w:pPr>
        <w:jc w:val="center"/>
      </w:pPr>
    </w:p>
    <w:p w14:paraId="5E9AD637" w14:textId="24D0A78F" w:rsidR="00E034C8" w:rsidRDefault="00E034C8" w:rsidP="00E034C8">
      <w:pPr>
        <w:jc w:val="right"/>
        <w:rPr>
          <w:rFonts w:ascii="Times" w:hAnsi="Times"/>
          <w:color w:val="000000" w:themeColor="text1"/>
          <w:sz w:val="22"/>
          <w:szCs w:val="22"/>
        </w:rPr>
      </w:pPr>
      <w:r w:rsidRPr="00E034C8">
        <w:rPr>
          <w:rFonts w:ascii="Times" w:hAnsi="Times"/>
          <w:b/>
          <w:bCs/>
          <w:color w:val="000000" w:themeColor="text1"/>
          <w:sz w:val="21"/>
          <w:szCs w:val="21"/>
        </w:rPr>
        <w:lastRenderedPageBreak/>
        <w:t>Таблица П.4.6</w:t>
      </w:r>
      <w:r>
        <w:rPr>
          <w:rFonts w:ascii="Times" w:hAnsi="Times"/>
          <w:b/>
          <w:bCs/>
          <w:i/>
          <w:iCs/>
          <w:color w:val="000000" w:themeColor="text1"/>
          <w:sz w:val="21"/>
          <w:szCs w:val="21"/>
        </w:rPr>
        <w:t xml:space="preserve"> </w:t>
      </w:r>
      <w:r w:rsidRPr="00E034C8">
        <w:rPr>
          <w:rFonts w:ascii="Times" w:hAnsi="Times"/>
          <w:color w:val="000000" w:themeColor="text1"/>
          <w:sz w:val="22"/>
          <w:szCs w:val="22"/>
        </w:rPr>
        <w:t>Новые затраты на финансирование запасов в оптимизационной модели</w:t>
      </w:r>
    </w:p>
    <w:p w14:paraId="73B8E1C7" w14:textId="77777777" w:rsidR="00E034C8" w:rsidRPr="00E034C8" w:rsidRDefault="00E034C8" w:rsidP="00E034C8">
      <w:pPr>
        <w:jc w:val="right"/>
      </w:pPr>
    </w:p>
    <w:p w14:paraId="7518F057" w14:textId="0DBB0A87" w:rsidR="00E034C8" w:rsidRDefault="00E034C8" w:rsidP="00E034C8">
      <w:pPr>
        <w:pStyle w:val="a6"/>
        <w:jc w:val="center"/>
        <w:rPr>
          <w:rFonts w:ascii="Times" w:hAnsi="Times"/>
          <w:i w:val="0"/>
          <w:iCs w:val="0"/>
          <w:color w:val="000000" w:themeColor="text1"/>
          <w:sz w:val="22"/>
          <w:szCs w:val="22"/>
        </w:rPr>
      </w:pPr>
      <w:r w:rsidRPr="00DA110A">
        <w:rPr>
          <w:rFonts w:ascii="Times" w:hAnsi="Times"/>
          <w:i w:val="0"/>
          <w:iCs w:val="0"/>
          <w:noProof/>
          <w:color w:val="000000" w:themeColor="text1"/>
          <w:sz w:val="22"/>
          <w:szCs w:val="22"/>
        </w:rPr>
        <w:drawing>
          <wp:inline distT="0" distB="0" distL="0" distR="0" wp14:anchorId="4684A54C" wp14:editId="3C6DC695">
            <wp:extent cx="5165235" cy="585627"/>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61568" cy="607887"/>
                    </a:xfrm>
                    <a:prstGeom prst="rect">
                      <a:avLst/>
                    </a:prstGeom>
                  </pic:spPr>
                </pic:pic>
              </a:graphicData>
            </a:graphic>
          </wp:inline>
        </w:drawing>
      </w:r>
    </w:p>
    <w:p w14:paraId="5B8FA0DA" w14:textId="77777777" w:rsidR="00611C7F" w:rsidRPr="00611C7F" w:rsidRDefault="00611C7F" w:rsidP="00611C7F"/>
    <w:p w14:paraId="6DD9BB10" w14:textId="5E9C6901" w:rsidR="002B2128" w:rsidRDefault="002B2128" w:rsidP="002B2128">
      <w:pPr>
        <w:keepNext/>
        <w:spacing w:line="360" w:lineRule="auto"/>
        <w:ind w:firstLine="709"/>
        <w:jc w:val="right"/>
        <w:rPr>
          <w:rFonts w:ascii="Times" w:hAnsi="Times"/>
          <w:color w:val="000000" w:themeColor="text1"/>
          <w:sz w:val="22"/>
          <w:szCs w:val="22"/>
        </w:rPr>
      </w:pPr>
      <w:r w:rsidRPr="00DB1DF2">
        <w:rPr>
          <w:rFonts w:ascii="Times" w:hAnsi="Times"/>
          <w:b/>
          <w:bCs/>
          <w:color w:val="000000" w:themeColor="text1"/>
          <w:sz w:val="21"/>
          <w:szCs w:val="21"/>
        </w:rPr>
        <w:t xml:space="preserve">Таблица </w:t>
      </w:r>
      <w:r>
        <w:rPr>
          <w:rFonts w:ascii="Times" w:hAnsi="Times"/>
          <w:b/>
          <w:bCs/>
          <w:color w:val="000000" w:themeColor="text1"/>
          <w:sz w:val="21"/>
          <w:szCs w:val="21"/>
        </w:rPr>
        <w:t>П.4.7</w:t>
      </w:r>
      <w:r w:rsidRPr="00DB1DF2">
        <w:rPr>
          <w:rFonts w:ascii="Times" w:hAnsi="Times"/>
          <w:b/>
          <w:bCs/>
          <w:color w:val="000000" w:themeColor="text1"/>
          <w:sz w:val="21"/>
          <w:szCs w:val="21"/>
        </w:rPr>
        <w:t xml:space="preserve"> </w:t>
      </w:r>
      <w:r w:rsidRPr="002B2128">
        <w:rPr>
          <w:rFonts w:ascii="Times" w:hAnsi="Times"/>
          <w:color w:val="000000" w:themeColor="text1"/>
          <w:sz w:val="22"/>
          <w:szCs w:val="22"/>
        </w:rPr>
        <w:t>Новые результаты оптимизации в рамках модели оптимизации затрат на совместный рабочий капитал в 2013-2015 гг.</w:t>
      </w:r>
    </w:p>
    <w:p w14:paraId="54EA3F0F" w14:textId="77777777" w:rsidR="002B2128" w:rsidRDefault="002B2128" w:rsidP="002B2128">
      <w:pPr>
        <w:keepNext/>
        <w:spacing w:line="360" w:lineRule="auto"/>
        <w:ind w:firstLine="709"/>
        <w:jc w:val="center"/>
        <w:rPr>
          <w:rFonts w:ascii="Times" w:hAnsi="Times"/>
        </w:rPr>
      </w:pPr>
      <w:r w:rsidRPr="00844FA0">
        <w:rPr>
          <w:rFonts w:ascii="Times" w:hAnsi="Times"/>
          <w:noProof/>
        </w:rPr>
        <w:drawing>
          <wp:inline distT="0" distB="0" distL="0" distR="0" wp14:anchorId="549DF893" wp14:editId="4F806CCC">
            <wp:extent cx="4865684" cy="198291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11897" cy="2001746"/>
                    </a:xfrm>
                    <a:prstGeom prst="rect">
                      <a:avLst/>
                    </a:prstGeom>
                  </pic:spPr>
                </pic:pic>
              </a:graphicData>
            </a:graphic>
          </wp:inline>
        </w:drawing>
      </w:r>
    </w:p>
    <w:p w14:paraId="3982122B" w14:textId="77777777" w:rsidR="002B2128" w:rsidRDefault="002B2128" w:rsidP="002B2128">
      <w:pPr>
        <w:spacing w:line="360" w:lineRule="auto"/>
        <w:ind w:firstLine="709"/>
        <w:jc w:val="center"/>
        <w:rPr>
          <w:rFonts w:ascii="Times" w:hAnsi="Times"/>
        </w:rPr>
      </w:pPr>
    </w:p>
    <w:p w14:paraId="4DFFCECA" w14:textId="32C3864D" w:rsidR="002B2128" w:rsidRPr="002B2128" w:rsidRDefault="002B2128" w:rsidP="002B2128">
      <w:pPr>
        <w:keepNext/>
        <w:spacing w:line="360" w:lineRule="auto"/>
        <w:ind w:firstLine="709"/>
        <w:jc w:val="right"/>
        <w:rPr>
          <w:rFonts w:ascii="Times" w:hAnsi="Times"/>
          <w:color w:val="000000" w:themeColor="text1"/>
          <w:sz w:val="22"/>
          <w:szCs w:val="22"/>
        </w:rPr>
      </w:pPr>
      <w:r w:rsidRPr="00DB1DF2">
        <w:rPr>
          <w:rFonts w:ascii="Times" w:hAnsi="Times"/>
          <w:b/>
          <w:bCs/>
          <w:color w:val="000000" w:themeColor="text1"/>
          <w:sz w:val="21"/>
          <w:szCs w:val="21"/>
        </w:rPr>
        <w:t xml:space="preserve">Таблица </w:t>
      </w:r>
      <w:r>
        <w:rPr>
          <w:rFonts w:ascii="Times" w:hAnsi="Times"/>
          <w:b/>
          <w:bCs/>
          <w:color w:val="000000" w:themeColor="text1"/>
          <w:sz w:val="21"/>
          <w:szCs w:val="21"/>
        </w:rPr>
        <w:t xml:space="preserve">П.4.8 </w:t>
      </w:r>
      <w:r w:rsidRPr="002B2128">
        <w:rPr>
          <w:rFonts w:ascii="Times" w:hAnsi="Times"/>
          <w:color w:val="000000" w:themeColor="text1"/>
          <w:sz w:val="22"/>
          <w:szCs w:val="22"/>
        </w:rPr>
        <w:t>Новые результаты оптимизации в рамках модели оптимизации затрат на совместный рабочий капитал в 2017-2018 гг.</w:t>
      </w:r>
    </w:p>
    <w:p w14:paraId="69AD0D0C" w14:textId="77777777" w:rsidR="002B2128" w:rsidRDefault="002B2128" w:rsidP="002B2128">
      <w:pPr>
        <w:spacing w:line="360" w:lineRule="auto"/>
        <w:ind w:firstLine="709"/>
        <w:jc w:val="center"/>
        <w:rPr>
          <w:rFonts w:ascii="Times" w:hAnsi="Times"/>
        </w:rPr>
      </w:pPr>
      <w:r w:rsidRPr="00844FA0">
        <w:rPr>
          <w:rFonts w:ascii="Times" w:hAnsi="Times"/>
          <w:noProof/>
        </w:rPr>
        <w:drawing>
          <wp:inline distT="0" distB="0" distL="0" distR="0" wp14:anchorId="3B58FBEE" wp14:editId="0374EC70">
            <wp:extent cx="3778372" cy="2178121"/>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04985" cy="2193463"/>
                    </a:xfrm>
                    <a:prstGeom prst="rect">
                      <a:avLst/>
                    </a:prstGeom>
                  </pic:spPr>
                </pic:pic>
              </a:graphicData>
            </a:graphic>
          </wp:inline>
        </w:drawing>
      </w:r>
    </w:p>
    <w:p w14:paraId="2EDA7441" w14:textId="77777777" w:rsidR="002B2128" w:rsidRDefault="002B2128" w:rsidP="002B2128">
      <w:pPr>
        <w:keepNext/>
        <w:spacing w:line="360" w:lineRule="auto"/>
        <w:ind w:firstLine="709"/>
        <w:jc w:val="right"/>
        <w:rPr>
          <w:rFonts w:ascii="Times" w:hAnsi="Times"/>
          <w:b/>
          <w:bCs/>
          <w:color w:val="000000" w:themeColor="text1"/>
          <w:sz w:val="21"/>
          <w:szCs w:val="21"/>
        </w:rPr>
      </w:pPr>
    </w:p>
    <w:p w14:paraId="0DAAB4DD" w14:textId="2CD312C6" w:rsidR="002B2128" w:rsidRDefault="002B2128" w:rsidP="002B2128">
      <w:pPr>
        <w:keepNext/>
        <w:spacing w:line="360" w:lineRule="auto"/>
        <w:ind w:firstLine="709"/>
        <w:jc w:val="right"/>
        <w:rPr>
          <w:rFonts w:ascii="Times" w:hAnsi="Times"/>
          <w:color w:val="000000" w:themeColor="text1"/>
          <w:sz w:val="22"/>
          <w:szCs w:val="22"/>
        </w:rPr>
      </w:pPr>
      <w:r w:rsidRPr="00DB1DF2">
        <w:rPr>
          <w:rFonts w:ascii="Times" w:hAnsi="Times"/>
          <w:b/>
          <w:bCs/>
          <w:color w:val="000000" w:themeColor="text1"/>
          <w:sz w:val="21"/>
          <w:szCs w:val="21"/>
        </w:rPr>
        <w:t xml:space="preserve">Таблица </w:t>
      </w:r>
      <w:r>
        <w:rPr>
          <w:rFonts w:ascii="Times" w:hAnsi="Times"/>
          <w:b/>
          <w:bCs/>
          <w:color w:val="000000" w:themeColor="text1"/>
          <w:sz w:val="21"/>
          <w:szCs w:val="21"/>
        </w:rPr>
        <w:t xml:space="preserve">П.4.9 </w:t>
      </w:r>
      <w:r w:rsidRPr="002B2128">
        <w:rPr>
          <w:rFonts w:ascii="Times" w:hAnsi="Times"/>
          <w:color w:val="000000" w:themeColor="text1"/>
          <w:sz w:val="22"/>
          <w:szCs w:val="22"/>
        </w:rPr>
        <w:t xml:space="preserve">Новые затраты в рамках модели оптимизации затрат на совместный рабочий капитал </w:t>
      </w:r>
    </w:p>
    <w:p w14:paraId="68E92E31" w14:textId="77777777" w:rsidR="002B2128" w:rsidRDefault="002B2128" w:rsidP="0070381A">
      <w:pPr>
        <w:keepNext/>
        <w:spacing w:line="360" w:lineRule="auto"/>
        <w:ind w:firstLine="709"/>
        <w:jc w:val="center"/>
        <w:rPr>
          <w:rFonts w:ascii="Times" w:hAnsi="Times"/>
        </w:rPr>
      </w:pPr>
      <w:r w:rsidRPr="00844FA0">
        <w:rPr>
          <w:rFonts w:ascii="Times" w:hAnsi="Times"/>
          <w:noProof/>
        </w:rPr>
        <w:drawing>
          <wp:inline distT="0" distB="0" distL="0" distR="0" wp14:anchorId="3DEF88FB" wp14:editId="331D3CEF">
            <wp:extent cx="4792641" cy="72813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6759" cy="739395"/>
                    </a:xfrm>
                    <a:prstGeom prst="rect">
                      <a:avLst/>
                    </a:prstGeom>
                  </pic:spPr>
                </pic:pic>
              </a:graphicData>
            </a:graphic>
          </wp:inline>
        </w:drawing>
      </w:r>
    </w:p>
    <w:p w14:paraId="2099C8ED" w14:textId="77777777" w:rsidR="00E034C8" w:rsidRPr="00DB1DF2" w:rsidRDefault="00E034C8" w:rsidP="00DB1DF2"/>
    <w:sectPr w:rsidR="00E034C8" w:rsidRPr="00DB1DF2" w:rsidSect="00D21AA0">
      <w:footerReference w:type="default" r:id="rId47"/>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90992" w14:textId="77777777" w:rsidR="006A75D4" w:rsidRDefault="006A75D4" w:rsidP="00567F6D">
      <w:r>
        <w:separator/>
      </w:r>
    </w:p>
  </w:endnote>
  <w:endnote w:type="continuationSeparator" w:id="0">
    <w:p w14:paraId="32A5D88D" w14:textId="77777777" w:rsidR="006A75D4" w:rsidRDefault="006A75D4" w:rsidP="00567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2"/>
      </w:rPr>
      <w:id w:val="1683855072"/>
      <w:docPartObj>
        <w:docPartGallery w:val="Page Numbers (Bottom of Page)"/>
        <w:docPartUnique/>
      </w:docPartObj>
    </w:sdtPr>
    <w:sdtContent>
      <w:p w14:paraId="1AF65A3A" w14:textId="77777777" w:rsidR="006E54EA" w:rsidRDefault="006E54EA" w:rsidP="009E1938">
        <w:pPr>
          <w:pStyle w:val="af"/>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77F02215" w14:textId="77777777" w:rsidR="006E54EA" w:rsidRDefault="006E54EA" w:rsidP="00301595">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2"/>
      </w:rPr>
      <w:id w:val="2109773816"/>
      <w:docPartObj>
        <w:docPartGallery w:val="Page Numbers (Bottom of Page)"/>
        <w:docPartUnique/>
      </w:docPartObj>
    </w:sdtPr>
    <w:sdtContent>
      <w:p w14:paraId="26CB4FF6" w14:textId="77777777" w:rsidR="006E54EA" w:rsidRDefault="006E54EA" w:rsidP="009E1938">
        <w:pPr>
          <w:pStyle w:val="af"/>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5</w:t>
        </w:r>
        <w:r>
          <w:rPr>
            <w:rStyle w:val="af2"/>
          </w:rPr>
          <w:fldChar w:fldCharType="end"/>
        </w:r>
      </w:p>
    </w:sdtContent>
  </w:sdt>
  <w:p w14:paraId="60C74B8F" w14:textId="77777777" w:rsidR="006E54EA" w:rsidRDefault="006E54EA" w:rsidP="00301595">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FFEBA" w14:textId="77777777" w:rsidR="006A75D4" w:rsidRDefault="006A75D4" w:rsidP="00567F6D">
      <w:r>
        <w:separator/>
      </w:r>
    </w:p>
  </w:footnote>
  <w:footnote w:type="continuationSeparator" w:id="0">
    <w:p w14:paraId="78E453FD" w14:textId="77777777" w:rsidR="006A75D4" w:rsidRDefault="006A75D4" w:rsidP="00567F6D">
      <w:r>
        <w:continuationSeparator/>
      </w:r>
    </w:p>
  </w:footnote>
  <w:footnote w:id="1">
    <w:p w14:paraId="45CE93B4" w14:textId="77777777" w:rsidR="006E54EA" w:rsidRPr="00E9064B" w:rsidRDefault="006E54EA" w:rsidP="00567F6D">
      <w:pPr>
        <w:pStyle w:val="a3"/>
        <w:rPr>
          <w:rFonts w:ascii="Times" w:hAnsi="Times"/>
        </w:rPr>
      </w:pPr>
      <w:r w:rsidRPr="00E9064B">
        <w:rPr>
          <w:rStyle w:val="a5"/>
          <w:rFonts w:ascii="Times" w:hAnsi="Times"/>
        </w:rPr>
        <w:footnoteRef/>
      </w:r>
      <w:r w:rsidRPr="00E9064B">
        <w:rPr>
          <w:rFonts w:ascii="Times" w:hAnsi="Times"/>
        </w:rPr>
        <w:t xml:space="preserve"> Эффект кнута — это феномен, при котором прогнозы приводят к неэффективности цепочки поставок. Это относится к увеличению колебаний запасов в ответ на изменения в потребительском спросе по мере продвижения вверх по цепочке поставок.</w:t>
      </w:r>
    </w:p>
  </w:footnote>
  <w:footnote w:id="2">
    <w:p w14:paraId="2105410D" w14:textId="77777777" w:rsidR="006E54EA" w:rsidRPr="00E9064B" w:rsidRDefault="006E54EA" w:rsidP="00567F6D">
      <w:pPr>
        <w:pStyle w:val="a3"/>
        <w:rPr>
          <w:rFonts w:ascii="Times" w:hAnsi="Times"/>
          <w:lang w:val="en-US"/>
        </w:rPr>
      </w:pPr>
      <w:r w:rsidRPr="00E9064B">
        <w:rPr>
          <w:rStyle w:val="a5"/>
          <w:rFonts w:ascii="Times" w:hAnsi="Times"/>
        </w:rPr>
        <w:footnoteRef/>
      </w:r>
      <w:r w:rsidRPr="00E9064B">
        <w:rPr>
          <w:rFonts w:ascii="Times" w:hAnsi="Times"/>
        </w:rPr>
        <w:t xml:space="preserve"> Конкурентное преимущество: как достичь высокого результата и обеспечить его устойчивость / пер. с англ. </w:t>
      </w:r>
      <w:r w:rsidRPr="00E9064B">
        <w:rPr>
          <w:rFonts w:ascii="Times" w:hAnsi="Times"/>
          <w:lang w:val="en-US"/>
        </w:rPr>
        <w:t>Е. Калининой. — М.: «Альпина Паблишер», 2008 (2-е изд. — 2008). — 720 с. — ISBN 978-5-9614-0760-0.</w:t>
      </w:r>
    </w:p>
  </w:footnote>
  <w:footnote w:id="3">
    <w:p w14:paraId="619D4F56" w14:textId="0C4F6F91" w:rsidR="006E54EA" w:rsidRPr="00E9064B" w:rsidRDefault="006E54EA" w:rsidP="00567F6D">
      <w:pPr>
        <w:pStyle w:val="a3"/>
        <w:rPr>
          <w:rFonts w:ascii="Times" w:hAnsi="Times"/>
          <w:lang w:val="en-US"/>
        </w:rPr>
      </w:pPr>
      <w:r w:rsidRPr="00E9064B">
        <w:rPr>
          <w:rStyle w:val="a5"/>
          <w:rFonts w:ascii="Times" w:hAnsi="Times"/>
        </w:rPr>
        <w:footnoteRef/>
      </w:r>
      <w:r w:rsidRPr="00E9064B">
        <w:rPr>
          <w:rFonts w:ascii="Times" w:hAnsi="Times"/>
          <w:lang w:val="en-US"/>
        </w:rPr>
        <w:t xml:space="preserve"> Financial Supply Chain Management - A Review. Georgios L. Vousinas. Stavros T. Ponis</w:t>
      </w:r>
    </w:p>
  </w:footnote>
  <w:footnote w:id="4">
    <w:p w14:paraId="6AF9783F" w14:textId="77777777" w:rsidR="006E54EA" w:rsidRPr="00E9064B" w:rsidRDefault="006E54EA" w:rsidP="009225D9">
      <w:pPr>
        <w:pStyle w:val="a3"/>
        <w:rPr>
          <w:rFonts w:ascii="Times" w:hAnsi="Times"/>
          <w:lang w:val="en-US"/>
        </w:rPr>
      </w:pPr>
      <w:r w:rsidRPr="00E9064B">
        <w:rPr>
          <w:rStyle w:val="a5"/>
          <w:rFonts w:ascii="Times" w:hAnsi="Times"/>
        </w:rPr>
        <w:footnoteRef/>
      </w:r>
      <w:r w:rsidRPr="00E9064B">
        <w:rPr>
          <w:rFonts w:ascii="Times" w:hAnsi="Times"/>
          <w:lang w:val="en-US"/>
        </w:rPr>
        <w:t xml:space="preserve"> Kouvelis and Xu: A Supply Chain Theory of Factoring and Reverse Factoring </w:t>
      </w:r>
    </w:p>
  </w:footnote>
  <w:footnote w:id="5">
    <w:p w14:paraId="7F86F933" w14:textId="77777777" w:rsidR="006E54EA" w:rsidRPr="00E9064B" w:rsidRDefault="006E54EA" w:rsidP="009225D9">
      <w:pPr>
        <w:pStyle w:val="a3"/>
        <w:rPr>
          <w:rFonts w:ascii="Times" w:hAnsi="Times"/>
          <w:lang w:val="en-US"/>
        </w:rPr>
      </w:pPr>
      <w:r w:rsidRPr="00E9064B">
        <w:rPr>
          <w:rStyle w:val="a5"/>
          <w:rFonts w:ascii="Times" w:hAnsi="Times"/>
        </w:rPr>
        <w:footnoteRef/>
      </w:r>
      <w:r w:rsidRPr="00E9064B">
        <w:rPr>
          <w:rFonts w:ascii="Times" w:hAnsi="Times"/>
          <w:lang w:val="en-US"/>
        </w:rPr>
        <w:t xml:space="preserve"> Reverse factoring and supply chain finance explained [</w:t>
      </w:r>
      <w:r w:rsidRPr="00E9064B">
        <w:rPr>
          <w:rFonts w:ascii="Times" w:hAnsi="Times"/>
        </w:rPr>
        <w:t>Электронный</w:t>
      </w:r>
      <w:r w:rsidRPr="00E9064B">
        <w:rPr>
          <w:rFonts w:ascii="Times" w:hAnsi="Times"/>
          <w:lang w:val="en-US"/>
        </w:rPr>
        <w:t xml:space="preserve"> </w:t>
      </w:r>
      <w:r w:rsidRPr="00E9064B">
        <w:rPr>
          <w:rFonts w:ascii="Times" w:hAnsi="Times"/>
        </w:rPr>
        <w:t>ресурс</w:t>
      </w:r>
      <w:r w:rsidRPr="00E9064B">
        <w:rPr>
          <w:rFonts w:ascii="Times" w:hAnsi="Times"/>
          <w:lang w:val="en-US"/>
        </w:rPr>
        <w:t>] // IWOKA. Business finance. Simplified.</w:t>
      </w:r>
    </w:p>
  </w:footnote>
  <w:footnote w:id="6">
    <w:p w14:paraId="78132484" w14:textId="77777777" w:rsidR="006E54EA" w:rsidRPr="00E9064B" w:rsidRDefault="006E54EA" w:rsidP="00156917">
      <w:pPr>
        <w:pStyle w:val="a3"/>
        <w:rPr>
          <w:rFonts w:ascii="Times" w:hAnsi="Times"/>
          <w:lang w:val="en-US"/>
        </w:rPr>
      </w:pPr>
      <w:r w:rsidRPr="00E9064B">
        <w:rPr>
          <w:rStyle w:val="a5"/>
          <w:rFonts w:ascii="Times" w:hAnsi="Times"/>
        </w:rPr>
        <w:footnoteRef/>
      </w:r>
      <w:r w:rsidRPr="00E9064B">
        <w:rPr>
          <w:rFonts w:ascii="Times" w:hAnsi="Times"/>
          <w:lang w:val="en-US"/>
        </w:rPr>
        <w:t xml:space="preserve"> Inventory financing in supply </w:t>
      </w:r>
      <w:r w:rsidRPr="00E9064B">
        <w:rPr>
          <w:rFonts w:ascii="Times" w:hAnsi="Times"/>
        </w:rPr>
        <w:t>с</w:t>
      </w:r>
      <w:r w:rsidRPr="00E9064B">
        <w:rPr>
          <w:rFonts w:ascii="Times" w:hAnsi="Times"/>
          <w:lang w:val="en-US"/>
        </w:rPr>
        <w:t>hains. A logistics service provider-approach. Erik Hofmann. University of St Gallen, St Gallen, Switzerland</w:t>
      </w:r>
    </w:p>
  </w:footnote>
  <w:footnote w:id="7">
    <w:p w14:paraId="116CDA10" w14:textId="77777777" w:rsidR="006E54EA" w:rsidRPr="00E9064B" w:rsidRDefault="006E54EA" w:rsidP="00567F6D">
      <w:pPr>
        <w:pStyle w:val="a3"/>
        <w:jc w:val="both"/>
        <w:rPr>
          <w:rFonts w:ascii="Times" w:hAnsi="Times"/>
          <w:lang w:val="en-US"/>
        </w:rPr>
      </w:pPr>
      <w:r w:rsidRPr="00E9064B">
        <w:rPr>
          <w:rStyle w:val="a5"/>
          <w:rFonts w:ascii="Times" w:hAnsi="Times"/>
        </w:rPr>
        <w:footnoteRef/>
      </w:r>
      <w:r w:rsidRPr="00E9064B">
        <w:rPr>
          <w:rFonts w:ascii="Times" w:hAnsi="Times"/>
          <w:lang w:val="en-US"/>
        </w:rPr>
        <w:t xml:space="preserve"> Investopedia.com [интернет-ресурс]: What Does High Working Capital Say About a Company?</w:t>
      </w:r>
    </w:p>
  </w:footnote>
  <w:footnote w:id="8">
    <w:p w14:paraId="17F63FE7" w14:textId="77777777" w:rsidR="006E54EA" w:rsidRPr="00E9064B" w:rsidRDefault="006E54EA" w:rsidP="00567F6D">
      <w:pPr>
        <w:pStyle w:val="a3"/>
        <w:rPr>
          <w:rFonts w:ascii="Times" w:hAnsi="Times"/>
          <w:lang w:val="en-US"/>
        </w:rPr>
      </w:pPr>
      <w:r w:rsidRPr="00E9064B">
        <w:rPr>
          <w:rStyle w:val="a5"/>
          <w:rFonts w:ascii="Times" w:hAnsi="Times"/>
        </w:rPr>
        <w:footnoteRef/>
      </w:r>
      <w:r w:rsidRPr="00E9064B">
        <w:rPr>
          <w:rFonts w:ascii="Times" w:hAnsi="Times"/>
          <w:lang w:val="en-US"/>
        </w:rPr>
        <w:t xml:space="preserve"> https://www.investopedia.com/terms/c/cashconversioncycle.asp</w:t>
      </w:r>
    </w:p>
  </w:footnote>
  <w:footnote w:id="9">
    <w:p w14:paraId="5CFE3B36" w14:textId="77777777" w:rsidR="006E54EA" w:rsidRPr="00E9064B" w:rsidRDefault="006E54EA">
      <w:pPr>
        <w:pStyle w:val="a3"/>
        <w:rPr>
          <w:rFonts w:ascii="Times" w:hAnsi="Times"/>
        </w:rPr>
      </w:pPr>
      <w:r w:rsidRPr="00E9064B">
        <w:rPr>
          <w:rStyle w:val="a5"/>
          <w:rFonts w:ascii="Times" w:hAnsi="Times"/>
        </w:rPr>
        <w:footnoteRef/>
      </w:r>
      <w:r w:rsidRPr="00E9064B">
        <w:rPr>
          <w:rFonts w:ascii="Times" w:hAnsi="Times"/>
        </w:rPr>
        <w:t xml:space="preserve"> О компании // Официальный сайт </w:t>
      </w:r>
      <w:r w:rsidRPr="00E9064B">
        <w:rPr>
          <w:rFonts w:ascii="Times" w:hAnsi="Times"/>
          <w:highlight w:val="black"/>
        </w:rPr>
        <w:t>A-Salt</w:t>
      </w:r>
    </w:p>
  </w:footnote>
  <w:footnote w:id="10">
    <w:p w14:paraId="20326C99" w14:textId="77777777" w:rsidR="006E54EA" w:rsidRPr="00E9064B" w:rsidRDefault="006E54EA">
      <w:pPr>
        <w:pStyle w:val="a3"/>
        <w:rPr>
          <w:rFonts w:ascii="Times" w:hAnsi="Times"/>
        </w:rPr>
      </w:pPr>
      <w:r w:rsidRPr="00E9064B">
        <w:rPr>
          <w:rStyle w:val="a5"/>
          <w:rFonts w:ascii="Times" w:hAnsi="Times"/>
        </w:rPr>
        <w:footnoteRef/>
      </w:r>
      <w:r w:rsidRPr="00E9064B">
        <w:rPr>
          <w:rFonts w:ascii="Times" w:hAnsi="Times"/>
        </w:rPr>
        <w:t xml:space="preserve"> </w:t>
      </w:r>
      <w:r w:rsidRPr="00E9064B">
        <w:rPr>
          <w:rFonts w:ascii="Times" w:hAnsi="Times"/>
          <w:highlight w:val="black"/>
        </w:rPr>
        <w:t>Danone</w:t>
      </w:r>
      <w:r w:rsidRPr="00E9064B">
        <w:rPr>
          <w:rFonts w:ascii="Times" w:hAnsi="Times"/>
        </w:rPr>
        <w:t xml:space="preserve"> // Свободная энциклопедия «Википедия»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B2E"/>
    <w:multiLevelType w:val="multilevel"/>
    <w:tmpl w:val="4CAA8936"/>
    <w:lvl w:ilvl="0">
      <w:start w:val="2"/>
      <w:numFmt w:val="decimal"/>
      <w:lvlText w:val="%1"/>
      <w:lvlJc w:val="left"/>
      <w:pPr>
        <w:ind w:left="480" w:hanging="480"/>
      </w:pPr>
      <w:rPr>
        <w:rFonts w:hint="default"/>
      </w:rPr>
    </w:lvl>
    <w:lvl w:ilvl="1">
      <w:start w:val="2"/>
      <w:numFmt w:val="decimal"/>
      <w:lvlText w:val="%1.%2"/>
      <w:lvlJc w:val="left"/>
      <w:pPr>
        <w:ind w:left="1330"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1" w15:restartNumberingAfterBreak="0">
    <w:nsid w:val="00CB1917"/>
    <w:multiLevelType w:val="multilevel"/>
    <w:tmpl w:val="5728251A"/>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E2754"/>
    <w:multiLevelType w:val="hybridMultilevel"/>
    <w:tmpl w:val="B98A785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4887C42"/>
    <w:multiLevelType w:val="multilevel"/>
    <w:tmpl w:val="5D6EC910"/>
    <w:lvl w:ilvl="0">
      <w:start w:val="2"/>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 w15:restartNumberingAfterBreak="0">
    <w:nsid w:val="06481D0F"/>
    <w:multiLevelType w:val="multilevel"/>
    <w:tmpl w:val="4CAA8936"/>
    <w:lvl w:ilvl="0">
      <w:start w:val="2"/>
      <w:numFmt w:val="decimal"/>
      <w:lvlText w:val="%1"/>
      <w:lvlJc w:val="left"/>
      <w:pPr>
        <w:ind w:left="480" w:hanging="480"/>
      </w:pPr>
      <w:rPr>
        <w:rFonts w:hint="default"/>
      </w:rPr>
    </w:lvl>
    <w:lvl w:ilvl="1">
      <w:start w:val="2"/>
      <w:numFmt w:val="decimal"/>
      <w:lvlText w:val="%1.%2"/>
      <w:lvlJc w:val="left"/>
      <w:pPr>
        <w:ind w:left="1330"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5" w15:restartNumberingAfterBreak="0">
    <w:nsid w:val="0A4F20CB"/>
    <w:multiLevelType w:val="multilevel"/>
    <w:tmpl w:val="7CDC8C9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A574B00"/>
    <w:multiLevelType w:val="hybridMultilevel"/>
    <w:tmpl w:val="EC0E7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D922DA"/>
    <w:multiLevelType w:val="hybridMultilevel"/>
    <w:tmpl w:val="8D0A32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9AA4404"/>
    <w:multiLevelType w:val="multilevel"/>
    <w:tmpl w:val="3DB602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9F50D3A"/>
    <w:multiLevelType w:val="hybridMultilevel"/>
    <w:tmpl w:val="576AEF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E085CD4"/>
    <w:multiLevelType w:val="hybridMultilevel"/>
    <w:tmpl w:val="FF6EBA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3134246"/>
    <w:multiLevelType w:val="hybridMultilevel"/>
    <w:tmpl w:val="60029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117D90"/>
    <w:multiLevelType w:val="multilevel"/>
    <w:tmpl w:val="C10429EC"/>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 w15:restartNumberingAfterBreak="0">
    <w:nsid w:val="281978E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DD077D"/>
    <w:multiLevelType w:val="hybridMultilevel"/>
    <w:tmpl w:val="4128223A"/>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cs="Wingdings" w:hint="default"/>
      </w:rPr>
    </w:lvl>
    <w:lvl w:ilvl="3" w:tplc="04190001" w:tentative="1">
      <w:start w:val="1"/>
      <w:numFmt w:val="bullet"/>
      <w:lvlText w:val=""/>
      <w:lvlJc w:val="left"/>
      <w:pPr>
        <w:ind w:left="2520" w:hanging="360"/>
      </w:pPr>
      <w:rPr>
        <w:rFonts w:ascii="Symbol" w:hAnsi="Symbol" w:cs="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cs="Wingdings" w:hint="default"/>
      </w:rPr>
    </w:lvl>
    <w:lvl w:ilvl="6" w:tplc="04190001" w:tentative="1">
      <w:start w:val="1"/>
      <w:numFmt w:val="bullet"/>
      <w:lvlText w:val=""/>
      <w:lvlJc w:val="left"/>
      <w:pPr>
        <w:ind w:left="4680" w:hanging="360"/>
      </w:pPr>
      <w:rPr>
        <w:rFonts w:ascii="Symbol" w:hAnsi="Symbol" w:cs="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36157181"/>
    <w:multiLevelType w:val="hybridMultilevel"/>
    <w:tmpl w:val="74D480E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6" w15:restartNumberingAfterBreak="0">
    <w:nsid w:val="38694C30"/>
    <w:multiLevelType w:val="hybridMultilevel"/>
    <w:tmpl w:val="D83C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251611"/>
    <w:multiLevelType w:val="hybridMultilevel"/>
    <w:tmpl w:val="95E2844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40B10FAF"/>
    <w:multiLevelType w:val="multilevel"/>
    <w:tmpl w:val="A0E4DBE0"/>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9" w15:restartNumberingAfterBreak="0">
    <w:nsid w:val="41FD4ABA"/>
    <w:multiLevelType w:val="hybridMultilevel"/>
    <w:tmpl w:val="2C7E6CB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6AC7D22"/>
    <w:multiLevelType w:val="multilevel"/>
    <w:tmpl w:val="4CAA8936"/>
    <w:lvl w:ilvl="0">
      <w:start w:val="2"/>
      <w:numFmt w:val="decimal"/>
      <w:lvlText w:val="%1"/>
      <w:lvlJc w:val="left"/>
      <w:pPr>
        <w:ind w:left="480" w:hanging="480"/>
      </w:pPr>
      <w:rPr>
        <w:rFonts w:hint="default"/>
      </w:rPr>
    </w:lvl>
    <w:lvl w:ilvl="1">
      <w:start w:val="2"/>
      <w:numFmt w:val="decimal"/>
      <w:lvlText w:val="%1.%2"/>
      <w:lvlJc w:val="left"/>
      <w:pPr>
        <w:ind w:left="1265"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1" w15:restartNumberingAfterBreak="0">
    <w:nsid w:val="48CE423C"/>
    <w:multiLevelType w:val="multilevel"/>
    <w:tmpl w:val="5D6EC910"/>
    <w:lvl w:ilvl="0">
      <w:start w:val="2"/>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2" w15:restartNumberingAfterBreak="0">
    <w:nsid w:val="4BDA41F7"/>
    <w:multiLevelType w:val="hybridMultilevel"/>
    <w:tmpl w:val="ACE8E3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FCC11EC"/>
    <w:multiLevelType w:val="hybridMultilevel"/>
    <w:tmpl w:val="6946FE24"/>
    <w:lvl w:ilvl="0" w:tplc="04190001">
      <w:start w:val="1"/>
      <w:numFmt w:val="bullet"/>
      <w:lvlText w:val=""/>
      <w:lvlJc w:val="left"/>
      <w:pPr>
        <w:ind w:left="2203" w:hanging="360"/>
      </w:pPr>
      <w:rPr>
        <w:rFonts w:ascii="Symbol" w:hAnsi="Symbol" w:hint="default"/>
      </w:rPr>
    </w:lvl>
    <w:lvl w:ilvl="1" w:tplc="04190003" w:tentative="1">
      <w:start w:val="1"/>
      <w:numFmt w:val="bullet"/>
      <w:lvlText w:val="o"/>
      <w:lvlJc w:val="left"/>
      <w:pPr>
        <w:ind w:left="2923" w:hanging="360"/>
      </w:pPr>
      <w:rPr>
        <w:rFonts w:ascii="Courier New" w:hAnsi="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24" w15:restartNumberingAfterBreak="0">
    <w:nsid w:val="532E4D28"/>
    <w:multiLevelType w:val="multilevel"/>
    <w:tmpl w:val="73D2BB3A"/>
    <w:lvl w:ilvl="0">
      <w:start w:val="1"/>
      <w:numFmt w:val="decimal"/>
      <w:lvlText w:val="%1."/>
      <w:lvlJc w:val="left"/>
      <w:pPr>
        <w:ind w:left="540" w:hanging="540"/>
      </w:pPr>
      <w:rPr>
        <w:rFonts w:hint="default"/>
      </w:rPr>
    </w:lvl>
    <w:lvl w:ilvl="1">
      <w:start w:val="3"/>
      <w:numFmt w:val="decimal"/>
      <w:lvlText w:val="%1.%2."/>
      <w:lvlJc w:val="left"/>
      <w:pPr>
        <w:ind w:left="932" w:hanging="540"/>
      </w:pPr>
      <w:rPr>
        <w:rFonts w:hint="default"/>
      </w:rPr>
    </w:lvl>
    <w:lvl w:ilvl="2">
      <w:start w:val="2"/>
      <w:numFmt w:val="decimal"/>
      <w:lvlText w:val="%1.%2.%3."/>
      <w:lvlJc w:val="left"/>
      <w:pPr>
        <w:ind w:left="1504" w:hanging="720"/>
      </w:pPr>
      <w:rPr>
        <w:rFonts w:hint="default"/>
      </w:rPr>
    </w:lvl>
    <w:lvl w:ilvl="3">
      <w:start w:val="1"/>
      <w:numFmt w:val="decimal"/>
      <w:lvlText w:val="%1.%2.%3.%4."/>
      <w:lvlJc w:val="left"/>
      <w:pPr>
        <w:ind w:left="1896" w:hanging="720"/>
      </w:pPr>
      <w:rPr>
        <w:rFonts w:hint="default"/>
      </w:rPr>
    </w:lvl>
    <w:lvl w:ilvl="4">
      <w:start w:val="1"/>
      <w:numFmt w:val="decimal"/>
      <w:lvlText w:val="%1.%2.%3.%4.%5."/>
      <w:lvlJc w:val="left"/>
      <w:pPr>
        <w:ind w:left="2648" w:hanging="1080"/>
      </w:pPr>
      <w:rPr>
        <w:rFonts w:hint="default"/>
      </w:rPr>
    </w:lvl>
    <w:lvl w:ilvl="5">
      <w:start w:val="1"/>
      <w:numFmt w:val="decimal"/>
      <w:lvlText w:val="%1.%2.%3.%4.%5.%6."/>
      <w:lvlJc w:val="left"/>
      <w:pPr>
        <w:ind w:left="3040" w:hanging="1080"/>
      </w:pPr>
      <w:rPr>
        <w:rFonts w:hint="default"/>
      </w:rPr>
    </w:lvl>
    <w:lvl w:ilvl="6">
      <w:start w:val="1"/>
      <w:numFmt w:val="decimal"/>
      <w:lvlText w:val="%1.%2.%3.%4.%5.%6.%7."/>
      <w:lvlJc w:val="left"/>
      <w:pPr>
        <w:ind w:left="3792" w:hanging="1440"/>
      </w:pPr>
      <w:rPr>
        <w:rFonts w:hint="default"/>
      </w:rPr>
    </w:lvl>
    <w:lvl w:ilvl="7">
      <w:start w:val="1"/>
      <w:numFmt w:val="decimal"/>
      <w:lvlText w:val="%1.%2.%3.%4.%5.%6.%7.%8."/>
      <w:lvlJc w:val="left"/>
      <w:pPr>
        <w:ind w:left="4184" w:hanging="1440"/>
      </w:pPr>
      <w:rPr>
        <w:rFonts w:hint="default"/>
      </w:rPr>
    </w:lvl>
    <w:lvl w:ilvl="8">
      <w:start w:val="1"/>
      <w:numFmt w:val="decimal"/>
      <w:lvlText w:val="%1.%2.%3.%4.%5.%6.%7.%8.%9."/>
      <w:lvlJc w:val="left"/>
      <w:pPr>
        <w:ind w:left="4936" w:hanging="1800"/>
      </w:pPr>
      <w:rPr>
        <w:rFonts w:hint="default"/>
      </w:rPr>
    </w:lvl>
  </w:abstractNum>
  <w:abstractNum w:abstractNumId="25" w15:restartNumberingAfterBreak="0">
    <w:nsid w:val="53AF3305"/>
    <w:multiLevelType w:val="hybridMultilevel"/>
    <w:tmpl w:val="E1028E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9781F60"/>
    <w:multiLevelType w:val="hybridMultilevel"/>
    <w:tmpl w:val="A43AF6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299586A"/>
    <w:multiLevelType w:val="hybridMultilevel"/>
    <w:tmpl w:val="ED58D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E83062"/>
    <w:multiLevelType w:val="hybridMultilevel"/>
    <w:tmpl w:val="C53C304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cs="Wingdings" w:hint="default"/>
      </w:rPr>
    </w:lvl>
    <w:lvl w:ilvl="3" w:tplc="04190001" w:tentative="1">
      <w:start w:val="1"/>
      <w:numFmt w:val="bullet"/>
      <w:lvlText w:val=""/>
      <w:lvlJc w:val="left"/>
      <w:pPr>
        <w:ind w:left="2597" w:hanging="360"/>
      </w:pPr>
      <w:rPr>
        <w:rFonts w:ascii="Symbol" w:hAnsi="Symbol" w:cs="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cs="Wingdings" w:hint="default"/>
      </w:rPr>
    </w:lvl>
    <w:lvl w:ilvl="6" w:tplc="04190001" w:tentative="1">
      <w:start w:val="1"/>
      <w:numFmt w:val="bullet"/>
      <w:lvlText w:val=""/>
      <w:lvlJc w:val="left"/>
      <w:pPr>
        <w:ind w:left="4757" w:hanging="360"/>
      </w:pPr>
      <w:rPr>
        <w:rFonts w:ascii="Symbol" w:hAnsi="Symbol" w:cs="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cs="Wingdings" w:hint="default"/>
      </w:rPr>
    </w:lvl>
  </w:abstractNum>
  <w:abstractNum w:abstractNumId="29" w15:restartNumberingAfterBreak="0">
    <w:nsid w:val="69953D35"/>
    <w:multiLevelType w:val="multilevel"/>
    <w:tmpl w:val="22464DF6"/>
    <w:lvl w:ilvl="0">
      <w:start w:val="2"/>
      <w:numFmt w:val="decimal"/>
      <w:lvlText w:val="%1"/>
      <w:lvlJc w:val="left"/>
      <w:pPr>
        <w:ind w:left="360" w:hanging="360"/>
      </w:pPr>
      <w:rPr>
        <w:rFonts w:hint="default"/>
      </w:rPr>
    </w:lvl>
    <w:lvl w:ilvl="1">
      <w:start w:val="1"/>
      <w:numFmt w:val="decimal"/>
      <w:lvlText w:val="%1.%2"/>
      <w:lvlJc w:val="left"/>
      <w:pPr>
        <w:ind w:left="1210" w:hanging="360"/>
      </w:pPr>
      <w:rPr>
        <w:rFonts w:ascii="Times" w:hAnsi="Times" w:hint="default"/>
        <w:color w:val="000000" w:themeColor="text1"/>
        <w:sz w:val="24"/>
        <w:szCs w:val="24"/>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0" w15:restartNumberingAfterBreak="0">
    <w:nsid w:val="6CE00FBB"/>
    <w:multiLevelType w:val="hybridMultilevel"/>
    <w:tmpl w:val="5CDE43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748854EA"/>
    <w:multiLevelType w:val="hybridMultilevel"/>
    <w:tmpl w:val="C0201C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C0F20BF"/>
    <w:multiLevelType w:val="hybridMultilevel"/>
    <w:tmpl w:val="CB74C3BC"/>
    <w:lvl w:ilvl="0" w:tplc="04190001">
      <w:start w:val="1"/>
      <w:numFmt w:val="bullet"/>
      <w:lvlText w:val=""/>
      <w:lvlJc w:val="left"/>
      <w:pPr>
        <w:ind w:left="2203" w:hanging="360"/>
      </w:pPr>
      <w:rPr>
        <w:rFonts w:ascii="Symbol" w:hAnsi="Symbol"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num w:numId="1">
    <w:abstractNumId w:val="13"/>
  </w:num>
  <w:num w:numId="2">
    <w:abstractNumId w:val="8"/>
  </w:num>
  <w:num w:numId="3">
    <w:abstractNumId w:val="5"/>
  </w:num>
  <w:num w:numId="4">
    <w:abstractNumId w:val="26"/>
  </w:num>
  <w:num w:numId="5">
    <w:abstractNumId w:val="31"/>
  </w:num>
  <w:num w:numId="6">
    <w:abstractNumId w:val="9"/>
  </w:num>
  <w:num w:numId="7">
    <w:abstractNumId w:val="23"/>
  </w:num>
  <w:num w:numId="8">
    <w:abstractNumId w:val="7"/>
  </w:num>
  <w:num w:numId="9">
    <w:abstractNumId w:val="10"/>
  </w:num>
  <w:num w:numId="10">
    <w:abstractNumId w:val="22"/>
  </w:num>
  <w:num w:numId="11">
    <w:abstractNumId w:val="28"/>
  </w:num>
  <w:num w:numId="12">
    <w:abstractNumId w:val="15"/>
  </w:num>
  <w:num w:numId="13">
    <w:abstractNumId w:val="14"/>
  </w:num>
  <w:num w:numId="14">
    <w:abstractNumId w:val="17"/>
  </w:num>
  <w:num w:numId="15">
    <w:abstractNumId w:val="16"/>
  </w:num>
  <w:num w:numId="16">
    <w:abstractNumId w:val="19"/>
  </w:num>
  <w:num w:numId="17">
    <w:abstractNumId w:val="6"/>
  </w:num>
  <w:num w:numId="18">
    <w:abstractNumId w:val="1"/>
  </w:num>
  <w:num w:numId="19">
    <w:abstractNumId w:val="11"/>
  </w:num>
  <w:num w:numId="20">
    <w:abstractNumId w:val="30"/>
  </w:num>
  <w:num w:numId="21">
    <w:abstractNumId w:val="25"/>
  </w:num>
  <w:num w:numId="22">
    <w:abstractNumId w:val="24"/>
  </w:num>
  <w:num w:numId="23">
    <w:abstractNumId w:val="32"/>
  </w:num>
  <w:num w:numId="24">
    <w:abstractNumId w:val="0"/>
  </w:num>
  <w:num w:numId="25">
    <w:abstractNumId w:val="12"/>
  </w:num>
  <w:num w:numId="26">
    <w:abstractNumId w:val="2"/>
  </w:num>
  <w:num w:numId="27">
    <w:abstractNumId w:val="20"/>
  </w:num>
  <w:num w:numId="28">
    <w:abstractNumId w:val="4"/>
  </w:num>
  <w:num w:numId="29">
    <w:abstractNumId w:val="21"/>
  </w:num>
  <w:num w:numId="30">
    <w:abstractNumId w:val="3"/>
  </w:num>
  <w:num w:numId="31">
    <w:abstractNumId w:val="18"/>
  </w:num>
  <w:num w:numId="32">
    <w:abstractNumId w:val="27"/>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F6D"/>
    <w:rsid w:val="00000969"/>
    <w:rsid w:val="00006B38"/>
    <w:rsid w:val="00010743"/>
    <w:rsid w:val="00030DAD"/>
    <w:rsid w:val="00034301"/>
    <w:rsid w:val="000349A9"/>
    <w:rsid w:val="00037977"/>
    <w:rsid w:val="00037D38"/>
    <w:rsid w:val="00045B35"/>
    <w:rsid w:val="00046E40"/>
    <w:rsid w:val="0004741A"/>
    <w:rsid w:val="00063161"/>
    <w:rsid w:val="00073B1C"/>
    <w:rsid w:val="000751E6"/>
    <w:rsid w:val="000947A5"/>
    <w:rsid w:val="00095007"/>
    <w:rsid w:val="00096330"/>
    <w:rsid w:val="000A1679"/>
    <w:rsid w:val="000A65EA"/>
    <w:rsid w:val="000B42E1"/>
    <w:rsid w:val="000B7B0D"/>
    <w:rsid w:val="000C158D"/>
    <w:rsid w:val="000C3416"/>
    <w:rsid w:val="000D4C71"/>
    <w:rsid w:val="000D5FB7"/>
    <w:rsid w:val="000E129A"/>
    <w:rsid w:val="000E57A8"/>
    <w:rsid w:val="000F08AE"/>
    <w:rsid w:val="000F302F"/>
    <w:rsid w:val="001041FC"/>
    <w:rsid w:val="0011237B"/>
    <w:rsid w:val="0011446F"/>
    <w:rsid w:val="001170EB"/>
    <w:rsid w:val="00123636"/>
    <w:rsid w:val="001459CA"/>
    <w:rsid w:val="00151547"/>
    <w:rsid w:val="0015483D"/>
    <w:rsid w:val="00156917"/>
    <w:rsid w:val="00157618"/>
    <w:rsid w:val="00163CA7"/>
    <w:rsid w:val="001723E1"/>
    <w:rsid w:val="00187FB1"/>
    <w:rsid w:val="001A0115"/>
    <w:rsid w:val="001A096E"/>
    <w:rsid w:val="001C7082"/>
    <w:rsid w:val="001D13A5"/>
    <w:rsid w:val="002062B1"/>
    <w:rsid w:val="00222160"/>
    <w:rsid w:val="00225B82"/>
    <w:rsid w:val="00244003"/>
    <w:rsid w:val="0025447F"/>
    <w:rsid w:val="002656AD"/>
    <w:rsid w:val="00272A1E"/>
    <w:rsid w:val="00287653"/>
    <w:rsid w:val="002900AA"/>
    <w:rsid w:val="00292F89"/>
    <w:rsid w:val="00295960"/>
    <w:rsid w:val="002969A7"/>
    <w:rsid w:val="002B2128"/>
    <w:rsid w:val="002C6071"/>
    <w:rsid w:val="002F14E9"/>
    <w:rsid w:val="002F235C"/>
    <w:rsid w:val="002F480A"/>
    <w:rsid w:val="00301595"/>
    <w:rsid w:val="003070EA"/>
    <w:rsid w:val="00313609"/>
    <w:rsid w:val="003153DE"/>
    <w:rsid w:val="00315585"/>
    <w:rsid w:val="003232B0"/>
    <w:rsid w:val="00340ACE"/>
    <w:rsid w:val="0034177F"/>
    <w:rsid w:val="00345319"/>
    <w:rsid w:val="00345C99"/>
    <w:rsid w:val="00355501"/>
    <w:rsid w:val="003620FB"/>
    <w:rsid w:val="00365285"/>
    <w:rsid w:val="00373C96"/>
    <w:rsid w:val="00380FE0"/>
    <w:rsid w:val="00383D48"/>
    <w:rsid w:val="003840B1"/>
    <w:rsid w:val="00391CAB"/>
    <w:rsid w:val="003977D1"/>
    <w:rsid w:val="003E2213"/>
    <w:rsid w:val="003E3549"/>
    <w:rsid w:val="003E5C50"/>
    <w:rsid w:val="003E6A8E"/>
    <w:rsid w:val="003E6E41"/>
    <w:rsid w:val="003F1665"/>
    <w:rsid w:val="003F1C27"/>
    <w:rsid w:val="003F2A3E"/>
    <w:rsid w:val="00423714"/>
    <w:rsid w:val="00427F3A"/>
    <w:rsid w:val="00452E4A"/>
    <w:rsid w:val="00457AC0"/>
    <w:rsid w:val="0046205E"/>
    <w:rsid w:val="00464D40"/>
    <w:rsid w:val="00476C86"/>
    <w:rsid w:val="00484A92"/>
    <w:rsid w:val="00485A8F"/>
    <w:rsid w:val="00490AA4"/>
    <w:rsid w:val="004A24A1"/>
    <w:rsid w:val="004B1140"/>
    <w:rsid w:val="004B2080"/>
    <w:rsid w:val="004B45B2"/>
    <w:rsid w:val="004B7431"/>
    <w:rsid w:val="004C2DB9"/>
    <w:rsid w:val="004E3064"/>
    <w:rsid w:val="004E654D"/>
    <w:rsid w:val="00523440"/>
    <w:rsid w:val="005329EF"/>
    <w:rsid w:val="00550DFF"/>
    <w:rsid w:val="005513EB"/>
    <w:rsid w:val="00561599"/>
    <w:rsid w:val="00564C6A"/>
    <w:rsid w:val="00566E45"/>
    <w:rsid w:val="00567F6D"/>
    <w:rsid w:val="005A4096"/>
    <w:rsid w:val="005A6492"/>
    <w:rsid w:val="005C4A3C"/>
    <w:rsid w:val="005C5177"/>
    <w:rsid w:val="005E1ED9"/>
    <w:rsid w:val="005E4EFF"/>
    <w:rsid w:val="00610437"/>
    <w:rsid w:val="00611C7F"/>
    <w:rsid w:val="00621D68"/>
    <w:rsid w:val="00623271"/>
    <w:rsid w:val="0062487F"/>
    <w:rsid w:val="006270CB"/>
    <w:rsid w:val="0063099C"/>
    <w:rsid w:val="0063195C"/>
    <w:rsid w:val="00636547"/>
    <w:rsid w:val="006425B1"/>
    <w:rsid w:val="006512C5"/>
    <w:rsid w:val="006711DF"/>
    <w:rsid w:val="006751F7"/>
    <w:rsid w:val="006831E1"/>
    <w:rsid w:val="006843E9"/>
    <w:rsid w:val="00687AD3"/>
    <w:rsid w:val="006A6F24"/>
    <w:rsid w:val="006A75D4"/>
    <w:rsid w:val="006C74CD"/>
    <w:rsid w:val="006E0918"/>
    <w:rsid w:val="006E29A8"/>
    <w:rsid w:val="006E3B8B"/>
    <w:rsid w:val="006E54EA"/>
    <w:rsid w:val="006E7AC0"/>
    <w:rsid w:val="006F3D41"/>
    <w:rsid w:val="00701682"/>
    <w:rsid w:val="00702B87"/>
    <w:rsid w:val="0070381A"/>
    <w:rsid w:val="00726404"/>
    <w:rsid w:val="007303FE"/>
    <w:rsid w:val="0073458D"/>
    <w:rsid w:val="007357B0"/>
    <w:rsid w:val="00742354"/>
    <w:rsid w:val="00744730"/>
    <w:rsid w:val="00762A3F"/>
    <w:rsid w:val="00782CDC"/>
    <w:rsid w:val="00785746"/>
    <w:rsid w:val="007960C8"/>
    <w:rsid w:val="007A032F"/>
    <w:rsid w:val="007A30B0"/>
    <w:rsid w:val="007A64AB"/>
    <w:rsid w:val="007A74CA"/>
    <w:rsid w:val="007C4161"/>
    <w:rsid w:val="007D6B5A"/>
    <w:rsid w:val="007E06D9"/>
    <w:rsid w:val="007F3BB4"/>
    <w:rsid w:val="00802E65"/>
    <w:rsid w:val="00806A79"/>
    <w:rsid w:val="00814F84"/>
    <w:rsid w:val="00815AF8"/>
    <w:rsid w:val="0081695F"/>
    <w:rsid w:val="008311A0"/>
    <w:rsid w:val="00840AEA"/>
    <w:rsid w:val="0084435D"/>
    <w:rsid w:val="00844FA0"/>
    <w:rsid w:val="00845626"/>
    <w:rsid w:val="008525B6"/>
    <w:rsid w:val="00864A02"/>
    <w:rsid w:val="0087103E"/>
    <w:rsid w:val="00882B00"/>
    <w:rsid w:val="00887264"/>
    <w:rsid w:val="00894321"/>
    <w:rsid w:val="008975A9"/>
    <w:rsid w:val="008B7DC8"/>
    <w:rsid w:val="008C17F9"/>
    <w:rsid w:val="008D2CE9"/>
    <w:rsid w:val="008D3B9B"/>
    <w:rsid w:val="008D444E"/>
    <w:rsid w:val="008E6FEE"/>
    <w:rsid w:val="008F6B82"/>
    <w:rsid w:val="009225D9"/>
    <w:rsid w:val="00923F00"/>
    <w:rsid w:val="0094229B"/>
    <w:rsid w:val="00942318"/>
    <w:rsid w:val="00952ED4"/>
    <w:rsid w:val="00954008"/>
    <w:rsid w:val="00964A6B"/>
    <w:rsid w:val="00987252"/>
    <w:rsid w:val="00987902"/>
    <w:rsid w:val="00995E49"/>
    <w:rsid w:val="009A2A06"/>
    <w:rsid w:val="009B5B24"/>
    <w:rsid w:val="009B76AD"/>
    <w:rsid w:val="009B7CC2"/>
    <w:rsid w:val="009C3106"/>
    <w:rsid w:val="009D1794"/>
    <w:rsid w:val="009E1938"/>
    <w:rsid w:val="009E5052"/>
    <w:rsid w:val="009F7E80"/>
    <w:rsid w:val="00A02AF8"/>
    <w:rsid w:val="00A135B9"/>
    <w:rsid w:val="00A21993"/>
    <w:rsid w:val="00A42FD4"/>
    <w:rsid w:val="00A47DC9"/>
    <w:rsid w:val="00A51168"/>
    <w:rsid w:val="00A52E40"/>
    <w:rsid w:val="00A60CE5"/>
    <w:rsid w:val="00A63667"/>
    <w:rsid w:val="00A65EB5"/>
    <w:rsid w:val="00A722F4"/>
    <w:rsid w:val="00A75CCC"/>
    <w:rsid w:val="00A7747A"/>
    <w:rsid w:val="00A87BFB"/>
    <w:rsid w:val="00A9672F"/>
    <w:rsid w:val="00A97AEA"/>
    <w:rsid w:val="00AA57BD"/>
    <w:rsid w:val="00AA64FA"/>
    <w:rsid w:val="00AD10DB"/>
    <w:rsid w:val="00AD5348"/>
    <w:rsid w:val="00AD77D2"/>
    <w:rsid w:val="00AE08A9"/>
    <w:rsid w:val="00B42ED4"/>
    <w:rsid w:val="00B446E6"/>
    <w:rsid w:val="00B449D2"/>
    <w:rsid w:val="00B4666F"/>
    <w:rsid w:val="00B47FF4"/>
    <w:rsid w:val="00B528AF"/>
    <w:rsid w:val="00B57C48"/>
    <w:rsid w:val="00B6009D"/>
    <w:rsid w:val="00B67C7E"/>
    <w:rsid w:val="00B90221"/>
    <w:rsid w:val="00B93E4A"/>
    <w:rsid w:val="00B977BF"/>
    <w:rsid w:val="00BA3B55"/>
    <w:rsid w:val="00BA495C"/>
    <w:rsid w:val="00BA68A7"/>
    <w:rsid w:val="00BB5772"/>
    <w:rsid w:val="00BB6955"/>
    <w:rsid w:val="00BC2E68"/>
    <w:rsid w:val="00BD0370"/>
    <w:rsid w:val="00BD2631"/>
    <w:rsid w:val="00BE2313"/>
    <w:rsid w:val="00BE36FE"/>
    <w:rsid w:val="00BE3C4E"/>
    <w:rsid w:val="00BE4814"/>
    <w:rsid w:val="00BE5C23"/>
    <w:rsid w:val="00BE5F69"/>
    <w:rsid w:val="00BE6029"/>
    <w:rsid w:val="00BE6317"/>
    <w:rsid w:val="00BE786A"/>
    <w:rsid w:val="00BF10E1"/>
    <w:rsid w:val="00C02138"/>
    <w:rsid w:val="00C10DAC"/>
    <w:rsid w:val="00C1287D"/>
    <w:rsid w:val="00C17D19"/>
    <w:rsid w:val="00C25615"/>
    <w:rsid w:val="00C830E5"/>
    <w:rsid w:val="00C92896"/>
    <w:rsid w:val="00CA764B"/>
    <w:rsid w:val="00CB398C"/>
    <w:rsid w:val="00CB6872"/>
    <w:rsid w:val="00CC49E4"/>
    <w:rsid w:val="00CF35A4"/>
    <w:rsid w:val="00D01C6E"/>
    <w:rsid w:val="00D1347A"/>
    <w:rsid w:val="00D14F3A"/>
    <w:rsid w:val="00D15FE1"/>
    <w:rsid w:val="00D20BCA"/>
    <w:rsid w:val="00D21AA0"/>
    <w:rsid w:val="00D2296B"/>
    <w:rsid w:val="00D507C4"/>
    <w:rsid w:val="00D5086A"/>
    <w:rsid w:val="00D52DB3"/>
    <w:rsid w:val="00D57D76"/>
    <w:rsid w:val="00D6476E"/>
    <w:rsid w:val="00D66225"/>
    <w:rsid w:val="00D720BE"/>
    <w:rsid w:val="00D72C46"/>
    <w:rsid w:val="00D76AF3"/>
    <w:rsid w:val="00D77D82"/>
    <w:rsid w:val="00D84800"/>
    <w:rsid w:val="00D87F6F"/>
    <w:rsid w:val="00D906C4"/>
    <w:rsid w:val="00D96E82"/>
    <w:rsid w:val="00DA110A"/>
    <w:rsid w:val="00DB1DF2"/>
    <w:rsid w:val="00DB376F"/>
    <w:rsid w:val="00DB4835"/>
    <w:rsid w:val="00DB5169"/>
    <w:rsid w:val="00DB6088"/>
    <w:rsid w:val="00DB7640"/>
    <w:rsid w:val="00DC128E"/>
    <w:rsid w:val="00DC3B4B"/>
    <w:rsid w:val="00DD4A30"/>
    <w:rsid w:val="00DE3D72"/>
    <w:rsid w:val="00DE6F90"/>
    <w:rsid w:val="00DF20EC"/>
    <w:rsid w:val="00E02A57"/>
    <w:rsid w:val="00E034C8"/>
    <w:rsid w:val="00E16BE9"/>
    <w:rsid w:val="00E232A6"/>
    <w:rsid w:val="00E26B67"/>
    <w:rsid w:val="00E27F4D"/>
    <w:rsid w:val="00E33567"/>
    <w:rsid w:val="00E41C4B"/>
    <w:rsid w:val="00E44FAB"/>
    <w:rsid w:val="00E5043E"/>
    <w:rsid w:val="00E5239A"/>
    <w:rsid w:val="00E630A8"/>
    <w:rsid w:val="00E7211C"/>
    <w:rsid w:val="00E7712D"/>
    <w:rsid w:val="00E8429C"/>
    <w:rsid w:val="00E9064B"/>
    <w:rsid w:val="00E919C9"/>
    <w:rsid w:val="00E92BA6"/>
    <w:rsid w:val="00E9689A"/>
    <w:rsid w:val="00E97201"/>
    <w:rsid w:val="00EB5C7B"/>
    <w:rsid w:val="00EB7C93"/>
    <w:rsid w:val="00EC1573"/>
    <w:rsid w:val="00EE1F4C"/>
    <w:rsid w:val="00EE3768"/>
    <w:rsid w:val="00F07FF0"/>
    <w:rsid w:val="00F24F06"/>
    <w:rsid w:val="00F524E1"/>
    <w:rsid w:val="00F618FF"/>
    <w:rsid w:val="00F72610"/>
    <w:rsid w:val="00F73F95"/>
    <w:rsid w:val="00F83C0C"/>
    <w:rsid w:val="00F83E64"/>
    <w:rsid w:val="00F944C7"/>
    <w:rsid w:val="00F94C26"/>
    <w:rsid w:val="00F95E13"/>
    <w:rsid w:val="00FA4972"/>
    <w:rsid w:val="00FB01CE"/>
    <w:rsid w:val="00FB1539"/>
    <w:rsid w:val="00FB7E7C"/>
    <w:rsid w:val="00FC2ADA"/>
    <w:rsid w:val="00FC3A54"/>
    <w:rsid w:val="00FC7748"/>
    <w:rsid w:val="00FD26D0"/>
    <w:rsid w:val="00FE7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C6AFF"/>
  <w14:defaultImageDpi w14:val="32767"/>
  <w15:chartTrackingRefBased/>
  <w15:docId w15:val="{29CB7974-1EBF-F946-B709-D14CFF06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567F6D"/>
    <w:rPr>
      <w:rFonts w:ascii="Times New Roman" w:eastAsia="Times New Roman" w:hAnsi="Times New Roman" w:cs="Times New Roman"/>
      <w:lang w:eastAsia="ru-RU"/>
    </w:rPr>
  </w:style>
  <w:style w:type="paragraph" w:styleId="1">
    <w:name w:val="heading 1"/>
    <w:basedOn w:val="a"/>
    <w:next w:val="a"/>
    <w:link w:val="10"/>
    <w:uiPriority w:val="9"/>
    <w:qFormat/>
    <w:rsid w:val="00567F6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2 уровень загл"/>
    <w:basedOn w:val="a"/>
    <w:next w:val="a"/>
    <w:link w:val="20"/>
    <w:uiPriority w:val="9"/>
    <w:unhideWhenUsed/>
    <w:qFormat/>
    <w:rsid w:val="00567F6D"/>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unhideWhenUsed/>
    <w:qFormat/>
    <w:rsid w:val="00566E45"/>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7F6D"/>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aliases w:val="2 уровень загл Знак"/>
    <w:basedOn w:val="a0"/>
    <w:link w:val="2"/>
    <w:uiPriority w:val="9"/>
    <w:rsid w:val="00567F6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566E45"/>
    <w:rPr>
      <w:rFonts w:asciiTheme="majorHAnsi" w:eastAsiaTheme="majorEastAsia" w:hAnsiTheme="majorHAnsi" w:cstheme="majorBidi"/>
      <w:color w:val="1F3763" w:themeColor="accent1" w:themeShade="7F"/>
      <w:lang w:eastAsia="ru-RU"/>
    </w:rPr>
  </w:style>
  <w:style w:type="paragraph" w:styleId="a3">
    <w:name w:val="footnote text"/>
    <w:basedOn w:val="a"/>
    <w:link w:val="a4"/>
    <w:uiPriority w:val="99"/>
    <w:semiHidden/>
    <w:unhideWhenUsed/>
    <w:rsid w:val="00567F6D"/>
    <w:rPr>
      <w:sz w:val="20"/>
      <w:szCs w:val="20"/>
    </w:rPr>
  </w:style>
  <w:style w:type="character" w:customStyle="1" w:styleId="a4">
    <w:name w:val="Текст сноски Знак"/>
    <w:basedOn w:val="a0"/>
    <w:link w:val="a3"/>
    <w:uiPriority w:val="99"/>
    <w:semiHidden/>
    <w:rsid w:val="00567F6D"/>
    <w:rPr>
      <w:rFonts w:ascii="Times New Roman" w:eastAsia="Times New Roman" w:hAnsi="Times New Roman" w:cs="Times New Roman"/>
      <w:sz w:val="20"/>
      <w:szCs w:val="20"/>
      <w:lang w:eastAsia="ru-RU"/>
    </w:rPr>
  </w:style>
  <w:style w:type="character" w:styleId="a5">
    <w:name w:val="footnote reference"/>
    <w:basedOn w:val="a0"/>
    <w:uiPriority w:val="99"/>
    <w:semiHidden/>
    <w:unhideWhenUsed/>
    <w:rsid w:val="00567F6D"/>
    <w:rPr>
      <w:vertAlign w:val="superscript"/>
    </w:rPr>
  </w:style>
  <w:style w:type="paragraph" w:styleId="a6">
    <w:name w:val="caption"/>
    <w:basedOn w:val="a"/>
    <w:next w:val="a"/>
    <w:uiPriority w:val="35"/>
    <w:unhideWhenUsed/>
    <w:qFormat/>
    <w:rsid w:val="00567F6D"/>
    <w:pPr>
      <w:spacing w:after="200"/>
    </w:pPr>
    <w:rPr>
      <w:i/>
      <w:iCs/>
      <w:color w:val="44546A" w:themeColor="text2"/>
      <w:sz w:val="18"/>
      <w:szCs w:val="18"/>
    </w:rPr>
  </w:style>
  <w:style w:type="paragraph" w:styleId="a7">
    <w:name w:val="TOC Heading"/>
    <w:basedOn w:val="1"/>
    <w:next w:val="a"/>
    <w:uiPriority w:val="39"/>
    <w:unhideWhenUsed/>
    <w:qFormat/>
    <w:rsid w:val="00C92896"/>
    <w:pPr>
      <w:spacing w:before="480" w:line="276" w:lineRule="auto"/>
      <w:outlineLvl w:val="9"/>
    </w:pPr>
    <w:rPr>
      <w:b/>
      <w:bCs/>
      <w:sz w:val="28"/>
      <w:szCs w:val="28"/>
    </w:rPr>
  </w:style>
  <w:style w:type="paragraph" w:styleId="11">
    <w:name w:val="toc 1"/>
    <w:basedOn w:val="a"/>
    <w:next w:val="a"/>
    <w:autoRedefine/>
    <w:uiPriority w:val="39"/>
    <w:unhideWhenUsed/>
    <w:rsid w:val="00687AD3"/>
    <w:pPr>
      <w:tabs>
        <w:tab w:val="right" w:leader="dot" w:pos="9339"/>
      </w:tabs>
      <w:spacing w:before="120" w:line="360" w:lineRule="auto"/>
    </w:pPr>
    <w:rPr>
      <w:rFonts w:asciiTheme="minorHAnsi" w:hAnsiTheme="minorHAnsi" w:cstheme="minorHAnsi"/>
      <w:b/>
      <w:bCs/>
      <w:i/>
      <w:iCs/>
    </w:rPr>
  </w:style>
  <w:style w:type="paragraph" w:styleId="21">
    <w:name w:val="toc 2"/>
    <w:basedOn w:val="a"/>
    <w:next w:val="a"/>
    <w:autoRedefine/>
    <w:uiPriority w:val="39"/>
    <w:unhideWhenUsed/>
    <w:rsid w:val="00C92896"/>
    <w:pPr>
      <w:spacing w:before="120"/>
      <w:ind w:left="240"/>
    </w:pPr>
    <w:rPr>
      <w:rFonts w:asciiTheme="minorHAnsi" w:hAnsiTheme="minorHAnsi" w:cstheme="minorHAnsi"/>
      <w:b/>
      <w:bCs/>
      <w:sz w:val="22"/>
      <w:szCs w:val="22"/>
    </w:rPr>
  </w:style>
  <w:style w:type="character" w:styleId="a8">
    <w:name w:val="Hyperlink"/>
    <w:basedOn w:val="a0"/>
    <w:uiPriority w:val="99"/>
    <w:unhideWhenUsed/>
    <w:rsid w:val="00C92896"/>
    <w:rPr>
      <w:color w:val="0563C1" w:themeColor="hyperlink"/>
      <w:u w:val="single"/>
    </w:rPr>
  </w:style>
  <w:style w:type="paragraph" w:styleId="31">
    <w:name w:val="toc 3"/>
    <w:basedOn w:val="a"/>
    <w:next w:val="a"/>
    <w:autoRedefine/>
    <w:uiPriority w:val="39"/>
    <w:unhideWhenUsed/>
    <w:rsid w:val="00C92896"/>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C92896"/>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C92896"/>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C92896"/>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C92896"/>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C92896"/>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C92896"/>
    <w:pPr>
      <w:ind w:left="1920"/>
    </w:pPr>
    <w:rPr>
      <w:rFonts w:asciiTheme="minorHAnsi" w:hAnsiTheme="minorHAnsi" w:cstheme="minorHAnsi"/>
      <w:sz w:val="20"/>
      <w:szCs w:val="20"/>
    </w:rPr>
  </w:style>
  <w:style w:type="paragraph" w:styleId="a9">
    <w:name w:val="List Paragraph"/>
    <w:aliases w:val="AC List 01"/>
    <w:basedOn w:val="a"/>
    <w:uiPriority w:val="34"/>
    <w:qFormat/>
    <w:rsid w:val="00566E45"/>
    <w:pPr>
      <w:ind w:left="720"/>
      <w:contextualSpacing/>
    </w:pPr>
  </w:style>
  <w:style w:type="table" w:styleId="aa">
    <w:name w:val="Table Grid"/>
    <w:basedOn w:val="a1"/>
    <w:uiPriority w:val="59"/>
    <w:rsid w:val="0004741A"/>
    <w:rPr>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FC7748"/>
    <w:rPr>
      <w:color w:val="954F72" w:themeColor="followedHyperlink"/>
      <w:u w:val="single"/>
    </w:rPr>
  </w:style>
  <w:style w:type="character" w:styleId="ac">
    <w:name w:val="Placeholder Text"/>
    <w:basedOn w:val="a0"/>
    <w:uiPriority w:val="99"/>
    <w:semiHidden/>
    <w:rsid w:val="000B7B0D"/>
    <w:rPr>
      <w:color w:val="808080"/>
    </w:rPr>
  </w:style>
  <w:style w:type="paragraph" w:styleId="ad">
    <w:name w:val="header"/>
    <w:basedOn w:val="a"/>
    <w:link w:val="ae"/>
    <w:uiPriority w:val="99"/>
    <w:unhideWhenUsed/>
    <w:rsid w:val="00742354"/>
    <w:pPr>
      <w:tabs>
        <w:tab w:val="center" w:pos="4677"/>
        <w:tab w:val="right" w:pos="9355"/>
      </w:tabs>
    </w:pPr>
  </w:style>
  <w:style w:type="character" w:customStyle="1" w:styleId="ae">
    <w:name w:val="Верхний колонтитул Знак"/>
    <w:basedOn w:val="a0"/>
    <w:link w:val="ad"/>
    <w:uiPriority w:val="99"/>
    <w:rsid w:val="00742354"/>
    <w:rPr>
      <w:rFonts w:ascii="Times New Roman" w:eastAsia="Times New Roman" w:hAnsi="Times New Roman" w:cs="Times New Roman"/>
      <w:lang w:eastAsia="ru-RU"/>
    </w:rPr>
  </w:style>
  <w:style w:type="paragraph" w:styleId="af">
    <w:name w:val="footer"/>
    <w:basedOn w:val="a"/>
    <w:link w:val="af0"/>
    <w:uiPriority w:val="99"/>
    <w:unhideWhenUsed/>
    <w:rsid w:val="00742354"/>
    <w:pPr>
      <w:tabs>
        <w:tab w:val="center" w:pos="4677"/>
        <w:tab w:val="right" w:pos="9355"/>
      </w:tabs>
    </w:pPr>
  </w:style>
  <w:style w:type="character" w:customStyle="1" w:styleId="af0">
    <w:name w:val="Нижний колонтитул Знак"/>
    <w:basedOn w:val="a0"/>
    <w:link w:val="af"/>
    <w:uiPriority w:val="99"/>
    <w:rsid w:val="00742354"/>
    <w:rPr>
      <w:rFonts w:ascii="Times New Roman" w:eastAsia="Times New Roman" w:hAnsi="Times New Roman" w:cs="Times New Roman"/>
      <w:lang w:eastAsia="ru-RU"/>
    </w:rPr>
  </w:style>
  <w:style w:type="character" w:styleId="af1">
    <w:name w:val="Unresolved Mention"/>
    <w:basedOn w:val="a0"/>
    <w:uiPriority w:val="99"/>
    <w:rsid w:val="00CB6872"/>
    <w:rPr>
      <w:color w:val="605E5C"/>
      <w:shd w:val="clear" w:color="auto" w:fill="E1DFDD"/>
    </w:rPr>
  </w:style>
  <w:style w:type="character" w:styleId="af2">
    <w:name w:val="page number"/>
    <w:basedOn w:val="a0"/>
    <w:uiPriority w:val="99"/>
    <w:semiHidden/>
    <w:unhideWhenUsed/>
    <w:rsid w:val="00301595"/>
  </w:style>
  <w:style w:type="character" w:styleId="af3">
    <w:name w:val="annotation reference"/>
    <w:basedOn w:val="a0"/>
    <w:uiPriority w:val="99"/>
    <w:semiHidden/>
    <w:unhideWhenUsed/>
    <w:rsid w:val="00A63667"/>
    <w:rPr>
      <w:sz w:val="16"/>
      <w:szCs w:val="16"/>
    </w:rPr>
  </w:style>
  <w:style w:type="paragraph" w:styleId="af4">
    <w:name w:val="annotation text"/>
    <w:basedOn w:val="a"/>
    <w:link w:val="af5"/>
    <w:uiPriority w:val="99"/>
    <w:unhideWhenUsed/>
    <w:rsid w:val="00A63667"/>
    <w:rPr>
      <w:sz w:val="20"/>
      <w:szCs w:val="20"/>
    </w:rPr>
  </w:style>
  <w:style w:type="character" w:customStyle="1" w:styleId="af5">
    <w:name w:val="Текст примечания Знак"/>
    <w:basedOn w:val="a0"/>
    <w:link w:val="af4"/>
    <w:uiPriority w:val="99"/>
    <w:rsid w:val="00A63667"/>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A63667"/>
    <w:rPr>
      <w:b/>
      <w:bCs/>
    </w:rPr>
  </w:style>
  <w:style w:type="character" w:customStyle="1" w:styleId="af7">
    <w:name w:val="Тема примечания Знак"/>
    <w:basedOn w:val="af5"/>
    <w:link w:val="af6"/>
    <w:uiPriority w:val="99"/>
    <w:semiHidden/>
    <w:rsid w:val="00A63667"/>
    <w:rPr>
      <w:rFonts w:ascii="Times New Roman" w:eastAsia="Times New Roman" w:hAnsi="Times New Roman" w:cs="Times New Roman"/>
      <w:b/>
      <w:bCs/>
      <w:sz w:val="20"/>
      <w:szCs w:val="20"/>
      <w:lang w:eastAsia="ru-RU"/>
    </w:rPr>
  </w:style>
  <w:style w:type="paragraph" w:styleId="af8">
    <w:name w:val="Balloon Text"/>
    <w:basedOn w:val="a"/>
    <w:link w:val="af9"/>
    <w:uiPriority w:val="99"/>
    <w:semiHidden/>
    <w:unhideWhenUsed/>
    <w:rsid w:val="00A63667"/>
    <w:rPr>
      <w:sz w:val="18"/>
      <w:szCs w:val="18"/>
    </w:rPr>
  </w:style>
  <w:style w:type="character" w:customStyle="1" w:styleId="af9">
    <w:name w:val="Текст выноски Знак"/>
    <w:basedOn w:val="a0"/>
    <w:link w:val="af8"/>
    <w:uiPriority w:val="99"/>
    <w:semiHidden/>
    <w:rsid w:val="00A63667"/>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711366">
      <w:bodyDiv w:val="1"/>
      <w:marLeft w:val="0"/>
      <w:marRight w:val="0"/>
      <w:marTop w:val="0"/>
      <w:marBottom w:val="0"/>
      <w:divBdr>
        <w:top w:val="none" w:sz="0" w:space="0" w:color="auto"/>
        <w:left w:val="none" w:sz="0" w:space="0" w:color="auto"/>
        <w:bottom w:val="none" w:sz="0" w:space="0" w:color="auto"/>
        <w:right w:val="none" w:sz="0" w:space="0" w:color="auto"/>
      </w:divBdr>
    </w:div>
    <w:div w:id="692075354">
      <w:bodyDiv w:val="1"/>
      <w:marLeft w:val="0"/>
      <w:marRight w:val="0"/>
      <w:marTop w:val="0"/>
      <w:marBottom w:val="0"/>
      <w:divBdr>
        <w:top w:val="none" w:sz="0" w:space="0" w:color="auto"/>
        <w:left w:val="none" w:sz="0" w:space="0" w:color="auto"/>
        <w:bottom w:val="none" w:sz="0" w:space="0" w:color="auto"/>
        <w:right w:val="none" w:sz="0" w:space="0" w:color="auto"/>
      </w:divBdr>
    </w:div>
    <w:div w:id="1731536432">
      <w:bodyDiv w:val="1"/>
      <w:marLeft w:val="0"/>
      <w:marRight w:val="0"/>
      <w:marTop w:val="0"/>
      <w:marBottom w:val="0"/>
      <w:divBdr>
        <w:top w:val="none" w:sz="0" w:space="0" w:color="auto"/>
        <w:left w:val="none" w:sz="0" w:space="0" w:color="auto"/>
        <w:bottom w:val="none" w:sz="0" w:space="0" w:color="auto"/>
        <w:right w:val="none" w:sz="0" w:space="0" w:color="auto"/>
      </w:divBdr>
    </w:div>
    <w:div w:id="192769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png"/><Relationship Id="rId34" Type="http://schemas.openxmlformats.org/officeDocument/2006/relationships/hyperlink" Target="https://www.emerald.com/insight/content/doi/10.1108/SCM-11-2015-0436/full/html" TargetMode="External"/><Relationship Id="rId42" Type="http://schemas.openxmlformats.org/officeDocument/2006/relationships/image" Target="media/image32.emf"/><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6.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s://www.alexandria.unisg.ch/29035/1/Financial%20Supply%20Chain%20Management.pdf" TargetMode="External"/><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2.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80C9D-5F9A-4739-9789-2C2B58A42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TotalTime>
  <Pages>84</Pages>
  <Words>20595</Words>
  <Characters>143140</Characters>
  <Application>Microsoft Office Word</Application>
  <DocSecurity>0</DocSecurity>
  <Lines>2921</Lines>
  <Paragraphs>941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Клищенко</dc:creator>
  <cp:keywords/>
  <dc:description/>
  <cp:lastModifiedBy>Андрей Клищенко</cp:lastModifiedBy>
  <cp:revision>126</cp:revision>
  <dcterms:created xsi:type="dcterms:W3CDTF">2020-04-01T15:30:00Z</dcterms:created>
  <dcterms:modified xsi:type="dcterms:W3CDTF">2020-05-31T15:23:00Z</dcterms:modified>
</cp:coreProperties>
</file>