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40454" w14:textId="77777777" w:rsidR="00BA554E" w:rsidRPr="00C41D2D" w:rsidRDefault="00BA554E" w:rsidP="00BA554E">
      <w:pPr>
        <w:pStyle w:val="Firstpage1"/>
        <w:rPr>
          <w:sz w:val="22"/>
          <w:szCs w:val="32"/>
        </w:rPr>
      </w:pPr>
      <w:r w:rsidRPr="00C41D2D">
        <w:rPr>
          <w:sz w:val="22"/>
          <w:szCs w:val="32"/>
        </w:rPr>
        <w:t>Федеральное государственное бюджетное образовательное</w:t>
      </w:r>
    </w:p>
    <w:p w14:paraId="38B6E0D5" w14:textId="77777777" w:rsidR="00BA554E" w:rsidRPr="00C41D2D" w:rsidRDefault="00BA554E" w:rsidP="00BA554E">
      <w:pPr>
        <w:pStyle w:val="Firstpage1"/>
        <w:rPr>
          <w:sz w:val="22"/>
          <w:szCs w:val="32"/>
        </w:rPr>
      </w:pPr>
      <w:r w:rsidRPr="00C41D2D">
        <w:rPr>
          <w:sz w:val="22"/>
          <w:szCs w:val="32"/>
        </w:rPr>
        <w:t>учреждение высшего профессионального образования</w:t>
      </w:r>
    </w:p>
    <w:p w14:paraId="5ADC2ECF" w14:textId="77777777" w:rsidR="00BA554E" w:rsidRPr="00C41D2D" w:rsidRDefault="00BA554E" w:rsidP="009F6FBB">
      <w:pPr>
        <w:pStyle w:val="Firstpage1"/>
        <w:rPr>
          <w:szCs w:val="32"/>
        </w:rPr>
      </w:pPr>
    </w:p>
    <w:p w14:paraId="4BFC9676" w14:textId="77777777" w:rsidR="00BA554E" w:rsidRPr="00C41D2D" w:rsidRDefault="00BA554E" w:rsidP="00BA554E">
      <w:pPr>
        <w:pStyle w:val="Firstpage1"/>
        <w:rPr>
          <w:sz w:val="22"/>
          <w:szCs w:val="32"/>
        </w:rPr>
      </w:pPr>
      <w:r w:rsidRPr="00C41D2D">
        <w:rPr>
          <w:sz w:val="22"/>
          <w:szCs w:val="32"/>
        </w:rPr>
        <w:t>Санкт-Петербургский государственный университет</w:t>
      </w:r>
    </w:p>
    <w:p w14:paraId="34250FD9" w14:textId="77777777" w:rsidR="00BA554E" w:rsidRPr="00C41D2D" w:rsidRDefault="00BA554E" w:rsidP="00BA554E">
      <w:pPr>
        <w:pStyle w:val="Firstpage1"/>
        <w:rPr>
          <w:sz w:val="22"/>
          <w:szCs w:val="32"/>
        </w:rPr>
      </w:pPr>
      <w:r w:rsidRPr="00C41D2D">
        <w:rPr>
          <w:sz w:val="22"/>
          <w:szCs w:val="32"/>
        </w:rPr>
        <w:t>Высшая школа менеджмента</w:t>
      </w:r>
    </w:p>
    <w:p w14:paraId="0CDDCFA7" w14:textId="77777777" w:rsidR="00BA554E" w:rsidRPr="007057ED" w:rsidRDefault="00BA554E" w:rsidP="00BA554E">
      <w:pPr>
        <w:pStyle w:val="Firstpage1"/>
      </w:pPr>
    </w:p>
    <w:p w14:paraId="6F0AF6AE" w14:textId="77777777" w:rsidR="009F6FBB" w:rsidRPr="007057ED" w:rsidRDefault="009F6FBB" w:rsidP="009F6FBB">
      <w:pPr>
        <w:pStyle w:val="Firstpage1"/>
      </w:pPr>
      <w:bookmarkStart w:id="0" w:name="_Toc451536852"/>
      <w:bookmarkStart w:id="1" w:name="_Toc451537071"/>
      <w:bookmarkStart w:id="2" w:name="_Toc480827312"/>
      <w:bookmarkStart w:id="3" w:name="_Toc480838181"/>
      <w:bookmarkStart w:id="4" w:name="_Toc480900334"/>
      <w:bookmarkStart w:id="5" w:name="_Toc482733534"/>
      <w:bookmarkStart w:id="6" w:name="_Toc482790677"/>
      <w:bookmarkStart w:id="7" w:name="_Toc482790703"/>
      <w:bookmarkStart w:id="8" w:name="_Toc482953341"/>
      <w:bookmarkStart w:id="9" w:name="_Toc482953787"/>
      <w:bookmarkStart w:id="10" w:name="_Toc482954009"/>
      <w:bookmarkStart w:id="11" w:name="_Toc482954175"/>
      <w:bookmarkStart w:id="12" w:name="_Toc482954333"/>
      <w:bookmarkStart w:id="13" w:name="_Toc483176122"/>
      <w:bookmarkStart w:id="14" w:name="_Toc483214508"/>
      <w:bookmarkStart w:id="15" w:name="_Toc483214539"/>
    </w:p>
    <w:p w14:paraId="12A65219" w14:textId="77777777" w:rsidR="009F6FBB" w:rsidRPr="007057ED" w:rsidRDefault="009F6FBB" w:rsidP="009F6FBB">
      <w:pPr>
        <w:pStyle w:val="FirstPage2"/>
        <w:rPr>
          <w:lang w:val="ru-RU"/>
        </w:rPr>
      </w:pPr>
      <w:r w:rsidRPr="007057ED">
        <w:rPr>
          <w:lang w:val="ru-RU"/>
        </w:rPr>
        <w:t>совершенствование процессов логистики складирования компании «Тойота Мотор Мануфэкчуринг Россия»</w:t>
      </w:r>
    </w:p>
    <w:p w14:paraId="3A11B7CE" w14:textId="65E20B0F" w:rsidR="009F6FBB" w:rsidRPr="007057ED" w:rsidRDefault="009F6FBB" w:rsidP="000312A0">
      <w:pPr>
        <w:pStyle w:val="FirstPage3"/>
        <w:ind w:left="0"/>
        <w:jc w:val="left"/>
      </w:pPr>
    </w:p>
    <w:p w14:paraId="05E8F2F8" w14:textId="77777777" w:rsidR="000312A0" w:rsidRPr="007057ED" w:rsidRDefault="000312A0" w:rsidP="000312A0">
      <w:pPr>
        <w:pStyle w:val="FirstPage3"/>
        <w:ind w:left="0"/>
        <w:jc w:val="left"/>
      </w:pPr>
    </w:p>
    <w:p w14:paraId="54C53446" w14:textId="77777777" w:rsidR="009F6FBB" w:rsidRPr="007057ED" w:rsidRDefault="009F6FBB" w:rsidP="00951C30">
      <w:pPr>
        <w:pStyle w:val="FirstPage3"/>
        <w:ind w:firstLine="284"/>
        <w:jc w:val="left"/>
      </w:pPr>
      <w:r w:rsidRPr="007057ED">
        <w:t>Выпускная квалификационная работа</w:t>
      </w:r>
    </w:p>
    <w:p w14:paraId="2C73447D" w14:textId="77777777" w:rsidR="009F6FBB" w:rsidRPr="007057ED" w:rsidRDefault="009F6FBB" w:rsidP="00951C30">
      <w:pPr>
        <w:pStyle w:val="FirstPage3"/>
        <w:ind w:firstLine="284"/>
        <w:jc w:val="left"/>
      </w:pPr>
      <w:r w:rsidRPr="007057ED">
        <w:t>студента 4 курса программы бакалавриата</w:t>
      </w:r>
    </w:p>
    <w:p w14:paraId="5D1727D4" w14:textId="77777777" w:rsidR="009F6FBB" w:rsidRPr="007057ED" w:rsidRDefault="009F6FBB" w:rsidP="00951C30">
      <w:pPr>
        <w:pStyle w:val="FirstPage3"/>
        <w:ind w:firstLine="284"/>
        <w:jc w:val="left"/>
      </w:pPr>
      <w:r w:rsidRPr="007057ED">
        <w:t>по направлению «Менеджмент»</w:t>
      </w:r>
    </w:p>
    <w:p w14:paraId="5C5FE79A" w14:textId="77777777" w:rsidR="009F6FBB" w:rsidRPr="007057ED" w:rsidRDefault="009F6FBB" w:rsidP="00951C30">
      <w:pPr>
        <w:pStyle w:val="FirstPage3"/>
        <w:ind w:firstLine="284"/>
        <w:jc w:val="left"/>
      </w:pPr>
      <w:r w:rsidRPr="007057ED">
        <w:t>профиль - Логистика</w:t>
      </w:r>
    </w:p>
    <w:p w14:paraId="6644D4E3" w14:textId="77777777" w:rsidR="009F6FBB" w:rsidRPr="007057ED" w:rsidRDefault="009F6FBB" w:rsidP="00951C30">
      <w:pPr>
        <w:pStyle w:val="FirstPage3"/>
        <w:ind w:firstLine="284"/>
        <w:jc w:val="left"/>
        <w:rPr>
          <w:b/>
        </w:rPr>
      </w:pPr>
      <w:r w:rsidRPr="007057ED">
        <w:rPr>
          <w:b/>
        </w:rPr>
        <w:t>ПОКРОВСКОГО Евгения Николаевича</w:t>
      </w:r>
    </w:p>
    <w:p w14:paraId="79A7EF6A" w14:textId="77777777" w:rsidR="009F6FBB" w:rsidRPr="007057ED" w:rsidRDefault="009F6FBB" w:rsidP="009F6FBB">
      <w:pPr>
        <w:spacing w:line="240" w:lineRule="auto"/>
        <w:ind w:left="4670" w:right="2199" w:firstLine="8"/>
        <w:rPr>
          <w:rFonts w:eastAsia="Times New Roman" w:cs="Times New Roman"/>
          <w:szCs w:val="24"/>
        </w:rPr>
      </w:pPr>
      <w:r w:rsidRPr="007057ED">
        <w:rPr>
          <w:rFonts w:eastAsia="Times New Roman" w:cs="Times New Roman"/>
          <w:szCs w:val="24"/>
        </w:rPr>
        <w:t xml:space="preserve"> </w:t>
      </w:r>
    </w:p>
    <w:p w14:paraId="3A98A560" w14:textId="77777777" w:rsidR="009F6FBB" w:rsidRPr="007057ED" w:rsidRDefault="009F6FBB" w:rsidP="009F6FBB">
      <w:pPr>
        <w:spacing w:line="240" w:lineRule="auto"/>
        <w:ind w:left="4820" w:right="283" w:firstLine="0"/>
        <w:rPr>
          <w:rFonts w:eastAsia="Times New Roman" w:cs="Times New Roman"/>
          <w:szCs w:val="24"/>
        </w:rPr>
      </w:pPr>
      <w:r w:rsidRPr="007057ED">
        <w:rPr>
          <w:rFonts w:eastAsia="Times New Roman" w:cs="Times New Roman"/>
          <w:szCs w:val="24"/>
        </w:rPr>
        <w:t>________________________________</w:t>
      </w:r>
    </w:p>
    <w:p w14:paraId="0D0D350F" w14:textId="77777777" w:rsidR="009F6FBB" w:rsidRPr="007057ED" w:rsidRDefault="009F6FBB" w:rsidP="009F6FBB">
      <w:pPr>
        <w:spacing w:line="240" w:lineRule="auto"/>
        <w:ind w:left="4820" w:right="283" w:firstLine="0"/>
        <w:rPr>
          <w:rFonts w:eastAsia="Times New Roman" w:cs="Times New Roman"/>
          <w:szCs w:val="24"/>
        </w:rPr>
      </w:pPr>
    </w:p>
    <w:p w14:paraId="4EB94A7A" w14:textId="77777777" w:rsidR="009F6FBB" w:rsidRPr="007057ED" w:rsidRDefault="009F6FBB" w:rsidP="009F6FBB">
      <w:pPr>
        <w:spacing w:line="240" w:lineRule="auto"/>
        <w:ind w:left="4820" w:right="283" w:firstLine="0"/>
        <w:rPr>
          <w:rFonts w:eastAsia="Times New Roman" w:cs="Times New Roman"/>
          <w:szCs w:val="24"/>
        </w:rPr>
      </w:pPr>
    </w:p>
    <w:p w14:paraId="356B15D8" w14:textId="77777777" w:rsidR="009F6FBB" w:rsidRPr="007057ED" w:rsidRDefault="009F6FBB" w:rsidP="00951C30">
      <w:pPr>
        <w:spacing w:line="240" w:lineRule="auto"/>
        <w:ind w:left="4820" w:right="284" w:firstLine="6"/>
        <w:jc w:val="left"/>
        <w:rPr>
          <w:rFonts w:eastAsia="Times New Roman" w:cs="Times New Roman"/>
          <w:szCs w:val="24"/>
        </w:rPr>
      </w:pPr>
      <w:r w:rsidRPr="007057ED">
        <w:rPr>
          <w:rFonts w:eastAsia="Times New Roman" w:cs="Times New Roman"/>
          <w:szCs w:val="24"/>
        </w:rPr>
        <w:t>Н</w:t>
      </w:r>
      <w:r w:rsidRPr="007057ED">
        <w:rPr>
          <w:rFonts w:eastAsia="Times New Roman" w:cs="Times New Roman"/>
          <w:spacing w:val="4"/>
          <w:szCs w:val="24"/>
        </w:rPr>
        <w:t>а</w:t>
      </w:r>
      <w:r w:rsidRPr="007057ED">
        <w:rPr>
          <w:rFonts w:eastAsia="Times New Roman" w:cs="Times New Roman"/>
          <w:spacing w:val="-9"/>
          <w:szCs w:val="24"/>
        </w:rPr>
        <w:t>у</w:t>
      </w:r>
      <w:r w:rsidRPr="007057ED">
        <w:rPr>
          <w:rFonts w:eastAsia="Times New Roman" w:cs="Times New Roman"/>
          <w:szCs w:val="24"/>
        </w:rPr>
        <w:t>ч</w:t>
      </w:r>
      <w:r w:rsidRPr="007057ED">
        <w:rPr>
          <w:rFonts w:eastAsia="Times New Roman" w:cs="Times New Roman"/>
          <w:spacing w:val="1"/>
          <w:szCs w:val="24"/>
        </w:rPr>
        <w:t>н</w:t>
      </w:r>
      <w:r w:rsidRPr="007057ED">
        <w:rPr>
          <w:rFonts w:eastAsia="Times New Roman" w:cs="Times New Roman"/>
          <w:spacing w:val="2"/>
          <w:szCs w:val="24"/>
        </w:rPr>
        <w:t>ы</w:t>
      </w:r>
      <w:r w:rsidRPr="007057ED">
        <w:rPr>
          <w:rFonts w:eastAsia="Times New Roman" w:cs="Times New Roman"/>
          <w:szCs w:val="24"/>
        </w:rPr>
        <w:t>й</w:t>
      </w:r>
      <w:r w:rsidRPr="007057ED">
        <w:rPr>
          <w:rFonts w:eastAsia="Times New Roman" w:cs="Times New Roman"/>
          <w:spacing w:val="-5"/>
          <w:szCs w:val="24"/>
        </w:rPr>
        <w:t xml:space="preserve"> </w:t>
      </w:r>
      <w:r w:rsidRPr="007057ED">
        <w:rPr>
          <w:rFonts w:eastAsia="Times New Roman" w:cs="Times New Roman"/>
          <w:spacing w:val="5"/>
          <w:szCs w:val="24"/>
        </w:rPr>
        <w:t>р</w:t>
      </w:r>
      <w:r w:rsidRPr="007057ED">
        <w:rPr>
          <w:rFonts w:eastAsia="Times New Roman" w:cs="Times New Roman"/>
          <w:spacing w:val="-9"/>
          <w:szCs w:val="24"/>
        </w:rPr>
        <w:t>у</w:t>
      </w:r>
      <w:r w:rsidRPr="007057ED">
        <w:rPr>
          <w:rFonts w:eastAsia="Times New Roman" w:cs="Times New Roman"/>
          <w:spacing w:val="-1"/>
          <w:szCs w:val="24"/>
        </w:rPr>
        <w:t>к</w:t>
      </w:r>
      <w:r w:rsidRPr="007057ED">
        <w:rPr>
          <w:rFonts w:eastAsia="Times New Roman" w:cs="Times New Roman"/>
          <w:spacing w:val="5"/>
          <w:szCs w:val="24"/>
        </w:rPr>
        <w:t>о</w:t>
      </w:r>
      <w:r w:rsidRPr="007057ED">
        <w:rPr>
          <w:rFonts w:eastAsia="Times New Roman" w:cs="Times New Roman"/>
          <w:spacing w:val="2"/>
          <w:szCs w:val="24"/>
        </w:rPr>
        <w:t>в</w:t>
      </w:r>
      <w:r w:rsidRPr="007057ED">
        <w:rPr>
          <w:rFonts w:eastAsia="Times New Roman" w:cs="Times New Roman"/>
          <w:spacing w:val="5"/>
          <w:szCs w:val="24"/>
        </w:rPr>
        <w:t>о</w:t>
      </w:r>
      <w:r w:rsidRPr="007057ED">
        <w:rPr>
          <w:rFonts w:eastAsia="Times New Roman" w:cs="Times New Roman"/>
          <w:spacing w:val="-2"/>
          <w:szCs w:val="24"/>
        </w:rPr>
        <w:t>д</w:t>
      </w:r>
      <w:r w:rsidRPr="007057ED">
        <w:rPr>
          <w:rFonts w:eastAsia="Times New Roman" w:cs="Times New Roman"/>
          <w:spacing w:val="1"/>
          <w:szCs w:val="24"/>
        </w:rPr>
        <w:t>ит</w:t>
      </w:r>
      <w:r w:rsidRPr="007057ED">
        <w:rPr>
          <w:rFonts w:eastAsia="Times New Roman" w:cs="Times New Roman"/>
          <w:spacing w:val="-1"/>
          <w:szCs w:val="24"/>
        </w:rPr>
        <w:t>е</w:t>
      </w:r>
      <w:r w:rsidRPr="007057ED">
        <w:rPr>
          <w:rFonts w:eastAsia="Times New Roman" w:cs="Times New Roman"/>
          <w:szCs w:val="24"/>
        </w:rPr>
        <w:t>ль</w:t>
      </w:r>
    </w:p>
    <w:p w14:paraId="6831CC0B" w14:textId="796798F0" w:rsidR="009F6FBB" w:rsidRPr="007057ED" w:rsidRDefault="00477077" w:rsidP="00951C30">
      <w:pPr>
        <w:spacing w:line="240" w:lineRule="auto"/>
        <w:ind w:left="4820" w:right="283" w:firstLine="6"/>
        <w:jc w:val="left"/>
        <w:rPr>
          <w:rFonts w:eastAsia="Times New Roman" w:cs="Times New Roman"/>
          <w:szCs w:val="24"/>
        </w:rPr>
      </w:pPr>
      <w:r w:rsidRPr="007057ED">
        <w:rPr>
          <w:rFonts w:cs="Times New Roman"/>
          <w:szCs w:val="24"/>
        </w:rPr>
        <w:t xml:space="preserve">к.э.н., старший преподаватель </w:t>
      </w:r>
    </w:p>
    <w:p w14:paraId="596DB443" w14:textId="77777777" w:rsidR="009F6FBB" w:rsidRPr="007057ED" w:rsidRDefault="009F6FBB" w:rsidP="00951C30">
      <w:pPr>
        <w:spacing w:line="240" w:lineRule="auto"/>
        <w:ind w:left="4820" w:right="283" w:firstLine="6"/>
        <w:jc w:val="left"/>
        <w:rPr>
          <w:rFonts w:eastAsia="Times New Roman" w:cs="Times New Roman"/>
          <w:szCs w:val="24"/>
        </w:rPr>
      </w:pPr>
      <w:r w:rsidRPr="007057ED">
        <w:rPr>
          <w:rFonts w:eastAsia="Times New Roman" w:cs="Times New Roman"/>
          <w:szCs w:val="24"/>
        </w:rPr>
        <w:t>ГЛАДКОВА Маргарита Анатольевна</w:t>
      </w:r>
    </w:p>
    <w:p w14:paraId="60A94841" w14:textId="77777777" w:rsidR="009F6FBB" w:rsidRPr="007057ED" w:rsidRDefault="009F6FBB" w:rsidP="009F6FBB">
      <w:pPr>
        <w:spacing w:line="240" w:lineRule="auto"/>
        <w:ind w:left="4820" w:right="283" w:firstLine="8"/>
        <w:rPr>
          <w:rFonts w:eastAsia="Times New Roman" w:cs="Times New Roman"/>
          <w:szCs w:val="24"/>
        </w:rPr>
      </w:pPr>
    </w:p>
    <w:p w14:paraId="5945BE41" w14:textId="77777777" w:rsidR="009F6FBB" w:rsidRPr="007057ED" w:rsidRDefault="009F6FBB" w:rsidP="009F6FBB">
      <w:pPr>
        <w:spacing w:line="240" w:lineRule="auto"/>
        <w:ind w:left="4820" w:right="283" w:firstLine="8"/>
        <w:rPr>
          <w:rFonts w:eastAsia="Times New Roman" w:cs="Times New Roman"/>
          <w:szCs w:val="24"/>
        </w:rPr>
      </w:pPr>
      <w:r w:rsidRPr="007057ED">
        <w:rPr>
          <w:rFonts w:eastAsia="Times New Roman" w:cs="Times New Roman"/>
          <w:szCs w:val="24"/>
        </w:rPr>
        <w:t>_________________________________</w:t>
      </w:r>
    </w:p>
    <w:p w14:paraId="63A098E1" w14:textId="77777777" w:rsidR="009F6FBB" w:rsidRPr="007057ED" w:rsidRDefault="009F6FBB" w:rsidP="009F6FBB">
      <w:pPr>
        <w:spacing w:line="200" w:lineRule="exact"/>
        <w:rPr>
          <w:rFonts w:cs="Times New Roman"/>
          <w:szCs w:val="24"/>
        </w:rPr>
      </w:pPr>
    </w:p>
    <w:p w14:paraId="2315E4B4" w14:textId="77777777" w:rsidR="009F6FBB" w:rsidRPr="007057ED" w:rsidRDefault="009F6FBB" w:rsidP="009F6FBB">
      <w:pPr>
        <w:spacing w:line="271" w:lineRule="exact"/>
        <w:ind w:left="4670" w:right="-20" w:firstLine="8"/>
        <w:rPr>
          <w:rFonts w:eastAsia="Times New Roman" w:cs="Times New Roman"/>
          <w:szCs w:val="24"/>
        </w:rPr>
      </w:pPr>
      <w:r w:rsidRPr="007057ED">
        <w:rPr>
          <w:rFonts w:eastAsia="Times New Roman" w:cs="Times New Roman"/>
          <w:spacing w:val="-5"/>
          <w:position w:val="-1"/>
          <w:szCs w:val="24"/>
        </w:rPr>
        <w:t>«</w:t>
      </w:r>
      <w:r w:rsidRPr="007057ED">
        <w:rPr>
          <w:rFonts w:eastAsia="Times New Roman" w:cs="Times New Roman"/>
          <w:spacing w:val="-1"/>
          <w:position w:val="-1"/>
          <w:szCs w:val="24"/>
        </w:rPr>
        <w:t>С</w:t>
      </w:r>
      <w:r w:rsidRPr="007057ED">
        <w:rPr>
          <w:rFonts w:eastAsia="Times New Roman" w:cs="Times New Roman"/>
          <w:spacing w:val="4"/>
          <w:position w:val="-1"/>
          <w:szCs w:val="24"/>
        </w:rPr>
        <w:t>О</w:t>
      </w:r>
      <w:r w:rsidRPr="007057ED">
        <w:rPr>
          <w:rFonts w:eastAsia="Times New Roman" w:cs="Times New Roman"/>
          <w:position w:val="-1"/>
          <w:szCs w:val="24"/>
        </w:rPr>
        <w:t>О</w:t>
      </w:r>
      <w:r w:rsidRPr="007057ED">
        <w:rPr>
          <w:rFonts w:eastAsia="Times New Roman" w:cs="Times New Roman"/>
          <w:spacing w:val="2"/>
          <w:position w:val="-1"/>
          <w:szCs w:val="24"/>
        </w:rPr>
        <w:t>Т</w:t>
      </w:r>
      <w:r w:rsidRPr="007057ED">
        <w:rPr>
          <w:rFonts w:eastAsia="Times New Roman" w:cs="Times New Roman"/>
          <w:spacing w:val="-1"/>
          <w:position w:val="-1"/>
          <w:szCs w:val="24"/>
        </w:rPr>
        <w:t>В</w:t>
      </w:r>
      <w:r w:rsidRPr="007057ED">
        <w:rPr>
          <w:rFonts w:eastAsia="Times New Roman" w:cs="Times New Roman"/>
          <w:spacing w:val="2"/>
          <w:position w:val="-1"/>
          <w:szCs w:val="24"/>
        </w:rPr>
        <w:t>ЕТ</w:t>
      </w:r>
      <w:r w:rsidRPr="007057ED">
        <w:rPr>
          <w:rFonts w:eastAsia="Times New Roman" w:cs="Times New Roman"/>
          <w:spacing w:val="-1"/>
          <w:position w:val="-1"/>
          <w:szCs w:val="24"/>
        </w:rPr>
        <w:t>С</w:t>
      </w:r>
      <w:r w:rsidRPr="007057ED">
        <w:rPr>
          <w:rFonts w:eastAsia="Times New Roman" w:cs="Times New Roman"/>
          <w:spacing w:val="2"/>
          <w:position w:val="-1"/>
          <w:szCs w:val="24"/>
        </w:rPr>
        <w:t>Т</w:t>
      </w:r>
      <w:r w:rsidRPr="007057ED">
        <w:rPr>
          <w:rFonts w:eastAsia="Times New Roman" w:cs="Times New Roman"/>
          <w:spacing w:val="-1"/>
          <w:position w:val="-1"/>
          <w:szCs w:val="24"/>
        </w:rPr>
        <w:t>В</w:t>
      </w:r>
      <w:r w:rsidRPr="007057ED">
        <w:rPr>
          <w:rFonts w:eastAsia="Times New Roman" w:cs="Times New Roman"/>
          <w:spacing w:val="-2"/>
          <w:position w:val="-1"/>
          <w:szCs w:val="24"/>
        </w:rPr>
        <w:t>У</w:t>
      </w:r>
      <w:r w:rsidRPr="007057ED">
        <w:rPr>
          <w:rFonts w:eastAsia="Times New Roman" w:cs="Times New Roman"/>
          <w:spacing w:val="2"/>
          <w:position w:val="-1"/>
          <w:szCs w:val="24"/>
        </w:rPr>
        <w:t>Е</w:t>
      </w:r>
      <w:r w:rsidRPr="007057ED">
        <w:rPr>
          <w:rFonts w:eastAsia="Times New Roman" w:cs="Times New Roman"/>
          <w:position w:val="-1"/>
          <w:szCs w:val="24"/>
        </w:rPr>
        <w:t>Т</w:t>
      </w:r>
      <w:r w:rsidRPr="007057ED">
        <w:rPr>
          <w:rFonts w:eastAsia="Times New Roman" w:cs="Times New Roman"/>
          <w:spacing w:val="-22"/>
          <w:position w:val="-1"/>
          <w:szCs w:val="24"/>
        </w:rPr>
        <w:t xml:space="preserve"> </w:t>
      </w:r>
      <w:r w:rsidRPr="007057ED">
        <w:rPr>
          <w:rFonts w:eastAsia="Times New Roman" w:cs="Times New Roman"/>
          <w:spacing w:val="2"/>
          <w:position w:val="-1"/>
          <w:szCs w:val="24"/>
        </w:rPr>
        <w:t>Т</w:t>
      </w:r>
      <w:r w:rsidRPr="007057ED">
        <w:rPr>
          <w:rFonts w:eastAsia="Times New Roman" w:cs="Times New Roman"/>
          <w:spacing w:val="1"/>
          <w:position w:val="-1"/>
          <w:szCs w:val="24"/>
        </w:rPr>
        <w:t>Р</w:t>
      </w:r>
      <w:r w:rsidRPr="007057ED">
        <w:rPr>
          <w:rFonts w:eastAsia="Times New Roman" w:cs="Times New Roman"/>
          <w:spacing w:val="-2"/>
          <w:position w:val="-1"/>
          <w:szCs w:val="24"/>
        </w:rPr>
        <w:t>Е</w:t>
      </w:r>
      <w:r w:rsidRPr="007057ED">
        <w:rPr>
          <w:rFonts w:eastAsia="Times New Roman" w:cs="Times New Roman"/>
          <w:spacing w:val="1"/>
          <w:position w:val="-1"/>
          <w:szCs w:val="24"/>
        </w:rPr>
        <w:t>Б</w:t>
      </w:r>
      <w:r w:rsidRPr="007057ED">
        <w:rPr>
          <w:rFonts w:eastAsia="Times New Roman" w:cs="Times New Roman"/>
          <w:position w:val="-1"/>
          <w:szCs w:val="24"/>
        </w:rPr>
        <w:t>О</w:t>
      </w:r>
      <w:r w:rsidRPr="007057ED">
        <w:rPr>
          <w:rFonts w:eastAsia="Times New Roman" w:cs="Times New Roman"/>
          <w:spacing w:val="-1"/>
          <w:position w:val="-1"/>
          <w:szCs w:val="24"/>
        </w:rPr>
        <w:t>В</w:t>
      </w:r>
      <w:r w:rsidRPr="007057ED">
        <w:rPr>
          <w:rFonts w:eastAsia="Times New Roman" w:cs="Times New Roman"/>
          <w:spacing w:val="-5"/>
          <w:position w:val="-1"/>
          <w:szCs w:val="24"/>
        </w:rPr>
        <w:t>А</w:t>
      </w:r>
      <w:r w:rsidRPr="007057ED">
        <w:rPr>
          <w:rFonts w:eastAsia="Times New Roman" w:cs="Times New Roman"/>
          <w:position w:val="-1"/>
          <w:szCs w:val="24"/>
        </w:rPr>
        <w:t>Н</w:t>
      </w:r>
      <w:r w:rsidRPr="007057ED">
        <w:rPr>
          <w:rFonts w:eastAsia="Times New Roman" w:cs="Times New Roman"/>
          <w:spacing w:val="-3"/>
          <w:position w:val="-1"/>
          <w:szCs w:val="24"/>
        </w:rPr>
        <w:t>И</w:t>
      </w:r>
      <w:r w:rsidRPr="007057ED">
        <w:rPr>
          <w:rFonts w:eastAsia="Times New Roman" w:cs="Times New Roman"/>
          <w:spacing w:val="3"/>
          <w:position w:val="-1"/>
          <w:szCs w:val="24"/>
        </w:rPr>
        <w:t>ЯМ</w:t>
      </w:r>
      <w:r w:rsidRPr="007057ED">
        <w:rPr>
          <w:rFonts w:eastAsia="Times New Roman" w:cs="Times New Roman"/>
          <w:position w:val="-1"/>
          <w:szCs w:val="24"/>
        </w:rPr>
        <w:t>»</w:t>
      </w:r>
    </w:p>
    <w:p w14:paraId="19F395A0" w14:textId="77777777" w:rsidR="009F6FBB" w:rsidRPr="007057ED" w:rsidRDefault="009F6FBB" w:rsidP="009F6FBB">
      <w:pPr>
        <w:spacing w:before="7" w:line="200" w:lineRule="exact"/>
        <w:rPr>
          <w:rFonts w:cs="Times New Roman"/>
          <w:szCs w:val="24"/>
        </w:rPr>
      </w:pPr>
    </w:p>
    <w:p w14:paraId="30BFD280" w14:textId="77777777" w:rsidR="009F6FBB" w:rsidRPr="007057ED" w:rsidRDefault="009F6FBB" w:rsidP="009F6FBB">
      <w:pPr>
        <w:spacing w:before="7" w:line="200" w:lineRule="exact"/>
        <w:rPr>
          <w:rFonts w:cs="Times New Roman"/>
          <w:szCs w:val="24"/>
        </w:rPr>
      </w:pPr>
    </w:p>
    <w:p w14:paraId="49FB34E4" w14:textId="77777777" w:rsidR="009F6FBB" w:rsidRPr="007057ED" w:rsidRDefault="009F6FBB" w:rsidP="009F6FBB">
      <w:pPr>
        <w:spacing w:before="38" w:line="240" w:lineRule="auto"/>
        <w:ind w:left="5282" w:right="1830" w:hanging="462"/>
        <w:jc w:val="center"/>
        <w:rPr>
          <w:rFonts w:eastAsia="Times New Roman" w:cs="Times New Roman"/>
          <w:szCs w:val="24"/>
        </w:rPr>
      </w:pPr>
      <w:r w:rsidRPr="007057ED">
        <w:rPr>
          <w:rFonts w:cs="Times New Roman"/>
          <w:noProof/>
          <w:szCs w:val="24"/>
          <w:lang w:eastAsia="ru-RU"/>
        </w:rPr>
        <mc:AlternateContent>
          <mc:Choice Requires="wpg">
            <w:drawing>
              <wp:anchor distT="0" distB="0" distL="114300" distR="114300" simplePos="0" relativeHeight="251702272" behindDoc="1" locked="0" layoutInCell="1" allowOverlap="1" wp14:anchorId="18CD7892" wp14:editId="1D974864">
                <wp:simplePos x="0" y="0"/>
                <wp:positionH relativeFrom="page">
                  <wp:posOffset>4032250</wp:posOffset>
                </wp:positionH>
                <wp:positionV relativeFrom="paragraph">
                  <wp:posOffset>41910</wp:posOffset>
                </wp:positionV>
                <wp:extent cx="2209165" cy="1270"/>
                <wp:effectExtent l="0" t="0" r="19685" b="17780"/>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11" name="Freeform 3"/>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086F57" id="Группа 16" o:spid="_x0000_s1026" style="position:absolute;margin-left:317.5pt;margin-top:3.3pt;width:173.95pt;height:.1pt;z-index:-251614208;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">
                <v:shape id="Freeform 3" o:spid="_x0000_s1027" style="position:absolute;left:6350;top:66;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" path="m,l3480,e" filled="f" strokeweight=".16931mm">
                  <v:path arrowok="t" o:connecttype="custom" o:connectlocs="0,0;3480,0" o:connectangles="0,0"/>
                </v:shape>
                <w10:wrap anchorx="page"/>
              </v:group>
            </w:pict>
          </mc:Fallback>
        </mc:AlternateContent>
      </w:r>
      <w:r w:rsidRPr="007057ED">
        <w:rPr>
          <w:rFonts w:eastAsia="Times New Roman" w:cs="Times New Roman"/>
          <w:i/>
          <w:spacing w:val="-5"/>
          <w:szCs w:val="24"/>
        </w:rPr>
        <w:t>(</w:t>
      </w:r>
      <w:r w:rsidRPr="007057ED">
        <w:rPr>
          <w:rFonts w:eastAsia="Times New Roman" w:cs="Times New Roman"/>
          <w:i/>
          <w:spacing w:val="2"/>
          <w:szCs w:val="24"/>
        </w:rPr>
        <w:t>по</w:t>
      </w:r>
      <w:r w:rsidRPr="007057ED">
        <w:rPr>
          <w:rFonts w:eastAsia="Times New Roman" w:cs="Times New Roman"/>
          <w:i/>
          <w:spacing w:val="1"/>
          <w:szCs w:val="24"/>
        </w:rPr>
        <w:t>д</w:t>
      </w:r>
      <w:r w:rsidRPr="007057ED">
        <w:rPr>
          <w:rFonts w:eastAsia="Times New Roman" w:cs="Times New Roman"/>
          <w:i/>
          <w:spacing w:val="2"/>
          <w:szCs w:val="24"/>
        </w:rPr>
        <w:t>пис</w:t>
      </w:r>
      <w:r w:rsidRPr="007057ED">
        <w:rPr>
          <w:rFonts w:eastAsia="Times New Roman" w:cs="Times New Roman"/>
          <w:i/>
          <w:szCs w:val="24"/>
        </w:rPr>
        <w:t>ь</w:t>
      </w:r>
      <w:r w:rsidRPr="007057ED">
        <w:rPr>
          <w:rFonts w:eastAsia="Times New Roman" w:cs="Times New Roman"/>
          <w:i/>
          <w:spacing w:val="-14"/>
          <w:szCs w:val="24"/>
        </w:rPr>
        <w:t xml:space="preserve"> </w:t>
      </w:r>
      <w:r w:rsidRPr="007057ED">
        <w:rPr>
          <w:rFonts w:eastAsia="Times New Roman" w:cs="Times New Roman"/>
          <w:i/>
          <w:spacing w:val="-2"/>
          <w:szCs w:val="24"/>
        </w:rPr>
        <w:t>н</w:t>
      </w:r>
      <w:r w:rsidRPr="007057ED">
        <w:rPr>
          <w:rFonts w:eastAsia="Times New Roman" w:cs="Times New Roman"/>
          <w:i/>
          <w:spacing w:val="2"/>
          <w:szCs w:val="24"/>
        </w:rPr>
        <w:t>ау</w:t>
      </w:r>
      <w:r w:rsidRPr="007057ED">
        <w:rPr>
          <w:rFonts w:eastAsia="Times New Roman" w:cs="Times New Roman"/>
          <w:i/>
          <w:spacing w:val="1"/>
          <w:szCs w:val="24"/>
        </w:rPr>
        <w:t>ч</w:t>
      </w:r>
      <w:r w:rsidRPr="007057ED">
        <w:rPr>
          <w:rFonts w:eastAsia="Times New Roman" w:cs="Times New Roman"/>
          <w:i/>
          <w:spacing w:val="-2"/>
          <w:szCs w:val="24"/>
        </w:rPr>
        <w:t>н</w:t>
      </w:r>
      <w:r w:rsidRPr="007057ED">
        <w:rPr>
          <w:rFonts w:eastAsia="Times New Roman" w:cs="Times New Roman"/>
          <w:i/>
          <w:spacing w:val="2"/>
          <w:szCs w:val="24"/>
        </w:rPr>
        <w:t>о</w:t>
      </w:r>
      <w:r w:rsidRPr="007057ED">
        <w:rPr>
          <w:rFonts w:eastAsia="Times New Roman" w:cs="Times New Roman"/>
          <w:i/>
          <w:spacing w:val="1"/>
          <w:szCs w:val="24"/>
        </w:rPr>
        <w:t>г</w:t>
      </w:r>
      <w:r w:rsidRPr="007057ED">
        <w:rPr>
          <w:rFonts w:eastAsia="Times New Roman" w:cs="Times New Roman"/>
          <w:i/>
          <w:szCs w:val="24"/>
        </w:rPr>
        <w:t>о</w:t>
      </w:r>
      <w:r w:rsidRPr="007057ED">
        <w:rPr>
          <w:rFonts w:eastAsia="Times New Roman" w:cs="Times New Roman"/>
          <w:i/>
          <w:spacing w:val="-11"/>
          <w:szCs w:val="24"/>
        </w:rPr>
        <w:t xml:space="preserve"> </w:t>
      </w:r>
      <w:r w:rsidRPr="007057ED">
        <w:rPr>
          <w:rFonts w:eastAsia="Times New Roman" w:cs="Times New Roman"/>
          <w:i/>
          <w:spacing w:val="2"/>
          <w:w w:val="98"/>
          <w:szCs w:val="24"/>
        </w:rPr>
        <w:t>ру</w:t>
      </w:r>
      <w:r w:rsidRPr="007057ED">
        <w:rPr>
          <w:rFonts w:eastAsia="Times New Roman" w:cs="Times New Roman"/>
          <w:i/>
          <w:spacing w:val="-2"/>
          <w:w w:val="98"/>
          <w:szCs w:val="24"/>
        </w:rPr>
        <w:t>к</w:t>
      </w:r>
      <w:r w:rsidRPr="007057ED">
        <w:rPr>
          <w:rFonts w:eastAsia="Times New Roman" w:cs="Times New Roman"/>
          <w:i/>
          <w:spacing w:val="2"/>
          <w:w w:val="98"/>
          <w:szCs w:val="24"/>
        </w:rPr>
        <w:t>о</w:t>
      </w:r>
      <w:r w:rsidRPr="007057ED">
        <w:rPr>
          <w:rFonts w:eastAsia="Times New Roman" w:cs="Times New Roman"/>
          <w:i/>
          <w:spacing w:val="-1"/>
          <w:w w:val="98"/>
          <w:szCs w:val="24"/>
        </w:rPr>
        <w:t>в</w:t>
      </w:r>
      <w:r w:rsidRPr="007057ED">
        <w:rPr>
          <w:rFonts w:eastAsia="Times New Roman" w:cs="Times New Roman"/>
          <w:i/>
          <w:spacing w:val="2"/>
          <w:w w:val="98"/>
          <w:szCs w:val="24"/>
        </w:rPr>
        <w:t>о</w:t>
      </w:r>
      <w:r w:rsidRPr="007057ED">
        <w:rPr>
          <w:rFonts w:eastAsia="Times New Roman" w:cs="Times New Roman"/>
          <w:i/>
          <w:spacing w:val="1"/>
          <w:w w:val="98"/>
          <w:szCs w:val="24"/>
        </w:rPr>
        <w:t>д</w:t>
      </w:r>
      <w:r w:rsidRPr="007057ED">
        <w:rPr>
          <w:rFonts w:eastAsia="Times New Roman" w:cs="Times New Roman"/>
          <w:i/>
          <w:spacing w:val="2"/>
          <w:w w:val="98"/>
          <w:szCs w:val="24"/>
        </w:rPr>
        <w:t>и</w:t>
      </w:r>
      <w:r w:rsidRPr="007057ED">
        <w:rPr>
          <w:rFonts w:eastAsia="Times New Roman" w:cs="Times New Roman"/>
          <w:i/>
          <w:spacing w:val="1"/>
          <w:w w:val="98"/>
          <w:szCs w:val="24"/>
        </w:rPr>
        <w:t>т</w:t>
      </w:r>
      <w:r w:rsidRPr="007057ED">
        <w:rPr>
          <w:rFonts w:eastAsia="Times New Roman" w:cs="Times New Roman"/>
          <w:i/>
          <w:spacing w:val="2"/>
          <w:w w:val="98"/>
          <w:szCs w:val="24"/>
        </w:rPr>
        <w:t>е</w:t>
      </w:r>
      <w:r w:rsidRPr="007057ED">
        <w:rPr>
          <w:rFonts w:eastAsia="Times New Roman" w:cs="Times New Roman"/>
          <w:i/>
          <w:spacing w:val="-2"/>
          <w:w w:val="98"/>
          <w:szCs w:val="24"/>
        </w:rPr>
        <w:t>ля</w:t>
      </w:r>
      <w:r w:rsidRPr="007057ED">
        <w:rPr>
          <w:rFonts w:eastAsia="Times New Roman" w:cs="Times New Roman"/>
          <w:i/>
          <w:w w:val="98"/>
          <w:szCs w:val="24"/>
        </w:rPr>
        <w:t>)</w:t>
      </w:r>
    </w:p>
    <w:p w14:paraId="4528F81A" w14:textId="77777777" w:rsidR="009F6FBB" w:rsidRPr="007057ED" w:rsidRDefault="009F6FBB" w:rsidP="009F6FBB">
      <w:pPr>
        <w:spacing w:line="200" w:lineRule="exact"/>
        <w:rPr>
          <w:rFonts w:cs="Times New Roman"/>
          <w:szCs w:val="24"/>
        </w:rPr>
      </w:pPr>
    </w:p>
    <w:p w14:paraId="4FC2DF27" w14:textId="77777777" w:rsidR="009F6FBB" w:rsidRPr="007057ED" w:rsidRDefault="009F6FBB" w:rsidP="009F6FBB">
      <w:pPr>
        <w:spacing w:before="4" w:line="200" w:lineRule="exact"/>
        <w:rPr>
          <w:rFonts w:cs="Times New Roman"/>
          <w:szCs w:val="24"/>
        </w:rPr>
      </w:pPr>
    </w:p>
    <w:p w14:paraId="01F7AF9E" w14:textId="77777777" w:rsidR="009F6FBB" w:rsidRPr="007057ED" w:rsidRDefault="009F6FBB" w:rsidP="009F6FBB">
      <w:pPr>
        <w:tabs>
          <w:tab w:val="left" w:pos="5360"/>
          <w:tab w:val="left" w:pos="7340"/>
        </w:tabs>
        <w:spacing w:line="240" w:lineRule="auto"/>
        <w:ind w:left="4661" w:right="1264" w:firstLine="17"/>
        <w:jc w:val="center"/>
        <w:rPr>
          <w:rFonts w:eastAsia="Times New Roman" w:cs="Times New Roman"/>
          <w:szCs w:val="24"/>
        </w:rPr>
      </w:pPr>
      <w:r w:rsidRPr="007057ED">
        <w:rPr>
          <w:rFonts w:eastAsia="Times New Roman" w:cs="Times New Roman"/>
          <w:spacing w:val="-5"/>
          <w:szCs w:val="24"/>
        </w:rPr>
        <w:t>«</w:t>
      </w:r>
      <w:r w:rsidRPr="007057ED">
        <w:rPr>
          <w:rFonts w:eastAsia="Times New Roman" w:cs="Times New Roman"/>
          <w:spacing w:val="7"/>
          <w:szCs w:val="24"/>
          <w:u w:val="single" w:color="000000"/>
        </w:rPr>
        <w:t xml:space="preserve"> </w:t>
      </w:r>
      <w:r w:rsidRPr="007057ED">
        <w:rPr>
          <w:rFonts w:eastAsia="Times New Roman" w:cs="Times New Roman"/>
          <w:szCs w:val="24"/>
          <w:u w:val="single" w:color="000000"/>
        </w:rPr>
        <w:tab/>
      </w:r>
      <w:r w:rsidRPr="007057ED">
        <w:rPr>
          <w:rFonts w:eastAsia="Times New Roman" w:cs="Times New Roman"/>
          <w:szCs w:val="24"/>
        </w:rPr>
        <w:t>»</w:t>
      </w:r>
      <w:r w:rsidRPr="007057ED">
        <w:rPr>
          <w:rFonts w:eastAsia="Times New Roman" w:cs="Times New Roman"/>
          <w:spacing w:val="-1"/>
          <w:szCs w:val="24"/>
        </w:rPr>
        <w:t xml:space="preserve"> </w:t>
      </w:r>
      <w:r w:rsidRPr="007057ED">
        <w:rPr>
          <w:rFonts w:eastAsia="Times New Roman" w:cs="Times New Roman"/>
          <w:szCs w:val="24"/>
          <w:u w:val="single" w:color="000000"/>
        </w:rPr>
        <w:tab/>
      </w:r>
      <w:r w:rsidRPr="007057ED">
        <w:rPr>
          <w:rFonts w:eastAsia="Times New Roman" w:cs="Times New Roman"/>
          <w:szCs w:val="24"/>
        </w:rPr>
        <w:t>2020</w:t>
      </w:r>
      <w:r w:rsidRPr="007057ED">
        <w:rPr>
          <w:rFonts w:eastAsia="Times New Roman" w:cs="Times New Roman"/>
          <w:spacing w:val="-3"/>
          <w:szCs w:val="24"/>
        </w:rPr>
        <w:t xml:space="preserve"> </w:t>
      </w:r>
      <w:r w:rsidRPr="007057ED">
        <w:rPr>
          <w:rFonts w:eastAsia="Times New Roman" w:cs="Times New Roman"/>
          <w:spacing w:val="-2"/>
          <w:w w:val="99"/>
          <w:szCs w:val="24"/>
        </w:rPr>
        <w:t>г</w:t>
      </w:r>
      <w:r w:rsidRPr="007057ED">
        <w:rPr>
          <w:rFonts w:eastAsia="Times New Roman" w:cs="Times New Roman"/>
          <w:w w:val="99"/>
          <w:szCs w:val="24"/>
        </w:rPr>
        <w:t>.</w:t>
      </w:r>
    </w:p>
    <w:p w14:paraId="54A45D51" w14:textId="77777777" w:rsidR="009F6FBB" w:rsidRPr="007057ED" w:rsidRDefault="009F6FBB" w:rsidP="000312A0">
      <w:pPr>
        <w:spacing w:before="38" w:line="240" w:lineRule="auto"/>
        <w:ind w:right="2111" w:firstLine="0"/>
        <w:jc w:val="left"/>
        <w:rPr>
          <w:rFonts w:eastAsia="Times New Roman" w:cs="Times New Roman"/>
          <w:szCs w:val="24"/>
        </w:rPr>
      </w:pPr>
    </w:p>
    <w:p w14:paraId="409CDD0B" w14:textId="77777777" w:rsidR="009F6FBB" w:rsidRPr="007057ED" w:rsidRDefault="009F6FBB" w:rsidP="009F6FBB">
      <w:pPr>
        <w:pStyle w:val="FirstPage2"/>
        <w:jc w:val="both"/>
        <w:rPr>
          <w:sz w:val="24"/>
          <w:lang w:val="ru-RU"/>
        </w:rPr>
      </w:pPr>
    </w:p>
    <w:p w14:paraId="5CD8C90F" w14:textId="77777777" w:rsidR="009F6FBB" w:rsidRPr="007057ED" w:rsidRDefault="009F6FBB" w:rsidP="009F6FBB">
      <w:pPr>
        <w:pStyle w:val="FirstPage4"/>
      </w:pPr>
      <w:r w:rsidRPr="007057ED">
        <w:t>Санкт-Петербург</w:t>
      </w:r>
    </w:p>
    <w:p w14:paraId="668C2A38" w14:textId="77777777" w:rsidR="004F0611" w:rsidRPr="007057ED" w:rsidRDefault="009F6FBB" w:rsidP="009F6FBB">
      <w:pPr>
        <w:pStyle w:val="FirstPage4"/>
        <w:sectPr w:rsidR="004F0611" w:rsidRPr="007057ED" w:rsidSect="001D6DEE">
          <w:footerReference w:type="default" r:id="rId8"/>
          <w:footerReference w:type="first" r:id="rId9"/>
          <w:pgSz w:w="12240" w:h="15840"/>
          <w:pgMar w:top="1134" w:right="850" w:bottom="1134" w:left="1701" w:header="720" w:footer="720" w:gutter="0"/>
          <w:pgNumType w:start="5"/>
          <w:cols w:space="720"/>
          <w:titlePg/>
          <w:docGrid w:linePitch="360"/>
        </w:sectPr>
      </w:pPr>
      <w:r w:rsidRPr="007057ED">
        <w:t>2020</w:t>
      </w:r>
    </w:p>
    <w:p w14:paraId="0F53C78F" w14:textId="315F4A69" w:rsidR="00BA554E" w:rsidRPr="007057ED" w:rsidRDefault="00BA554E" w:rsidP="00F61C23">
      <w:pPr>
        <w:pStyle w:val="FirstPage4"/>
      </w:pPr>
      <w:r w:rsidRPr="007057ED">
        <w:lastRenderedPageBreak/>
        <w:t>ЗАЯВЛЕНИЕ О САМОСТОЯТЕЛЬНОМ ВЫПОЛНЕНИИ ВЫПУСКНОЙ КВАЛИФИКАЦОННОЙ РАБОТЫ</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C1B7438" w14:textId="1CFAA08D" w:rsidR="00BA554E" w:rsidRPr="007057ED" w:rsidRDefault="00BA554E" w:rsidP="003E6C54">
      <w:pPr>
        <w:rPr>
          <w:rFonts w:cs="Times New Roman"/>
        </w:rPr>
      </w:pPr>
      <w:r w:rsidRPr="007057ED">
        <w:rPr>
          <w:rFonts w:cs="Times New Roman"/>
        </w:rPr>
        <w:t xml:space="preserve">Я, Покровский Евгений Николаевич, студент 4 курса направления 080200 «Менеджмент» (профиль подготовки – Логистика), заявляю, что в моей выпускной квалификационной работе на тему </w:t>
      </w:r>
      <w:r w:rsidR="00D827B2" w:rsidRPr="007057ED">
        <w:rPr>
          <w:rFonts w:cs="Times New Roman"/>
        </w:rPr>
        <w:t>Совершенствование процессов логистики складирования компани</w:t>
      </w:r>
      <w:r w:rsidR="006D6FC8" w:rsidRPr="007057ED">
        <w:rPr>
          <w:rFonts w:cs="Times New Roman"/>
        </w:rPr>
        <w:t>и «Тойота Мотор Мануфэкчуринг Россия</w:t>
      </w:r>
      <w:r w:rsidRPr="007057ED">
        <w:rPr>
          <w:rFonts w:cs="Times New Roman"/>
        </w:rP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644655D1" w14:textId="77777777" w:rsidR="00BA554E" w:rsidRPr="007057ED" w:rsidRDefault="00BA554E" w:rsidP="00181B8F">
      <w:pPr>
        <w:rPr>
          <w:rFonts w:cs="Times New Roman"/>
        </w:rPr>
      </w:pPr>
      <w:r w:rsidRPr="007057ED">
        <w:rPr>
          <w:rFonts w:cs="Times New Roman"/>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79572C15" w14:textId="77777777" w:rsidR="00BA554E" w:rsidRPr="007057ED" w:rsidRDefault="00BA554E" w:rsidP="00181B8F">
      <w:pPr>
        <w:rPr>
          <w:rFonts w:eastAsia="Calibri" w:cs="Times New Roman"/>
          <w:sz w:val="22"/>
        </w:rPr>
      </w:pPr>
    </w:p>
    <w:p w14:paraId="204316D2" w14:textId="77777777" w:rsidR="00BA554E" w:rsidRPr="007057ED" w:rsidRDefault="00BA554E" w:rsidP="00181B8F">
      <w:pPr>
        <w:rPr>
          <w:rFonts w:eastAsia="Calibri" w:cs="Times New Roman"/>
          <w:sz w:val="22"/>
        </w:rPr>
      </w:pPr>
    </w:p>
    <w:p w14:paraId="48CF2D10" w14:textId="77777777" w:rsidR="00BA554E" w:rsidRPr="007057ED" w:rsidRDefault="00BA554E" w:rsidP="00181B8F">
      <w:pPr>
        <w:rPr>
          <w:rFonts w:eastAsia="Calibri" w:cs="Times New Roman"/>
          <w:szCs w:val="24"/>
        </w:rPr>
      </w:pPr>
      <w:r w:rsidRPr="007057ED">
        <w:rPr>
          <w:rFonts w:eastAsia="Calibri" w:cs="Times New Roman"/>
          <w:szCs w:val="24"/>
        </w:rPr>
        <w:t>____________________________________ (Подпись студента)</w:t>
      </w:r>
    </w:p>
    <w:p w14:paraId="6436E8FD" w14:textId="2A3CA4E6" w:rsidR="00D341B7" w:rsidRPr="007057ED" w:rsidRDefault="00BA554E" w:rsidP="00D341B7">
      <w:pPr>
        <w:rPr>
          <w:rFonts w:eastAsia="Calibri" w:cs="Times New Roman"/>
          <w:szCs w:val="24"/>
        </w:rPr>
      </w:pPr>
      <w:r w:rsidRPr="007057ED">
        <w:rPr>
          <w:rFonts w:eastAsia="Calibri" w:cs="Times New Roman"/>
          <w:szCs w:val="24"/>
        </w:rPr>
        <w:t>____________</w:t>
      </w:r>
      <w:r w:rsidR="00D341B7" w:rsidRPr="007057ED">
        <w:rPr>
          <w:rFonts w:eastAsia="Calibri" w:cs="Times New Roman"/>
          <w:szCs w:val="24"/>
        </w:rPr>
        <w:t>________________________ (Дата)</w:t>
      </w:r>
    </w:p>
    <w:p w14:paraId="76759E8F" w14:textId="77777777" w:rsidR="004F0611" w:rsidRPr="007057ED" w:rsidRDefault="004F0611" w:rsidP="00D341B7">
      <w:pPr>
        <w:rPr>
          <w:rFonts w:eastAsia="Calibri" w:cs="Times New Roman"/>
          <w:szCs w:val="24"/>
        </w:rPr>
        <w:sectPr w:rsidR="004F0611" w:rsidRPr="007057ED" w:rsidSect="001D6DEE">
          <w:pgSz w:w="12240" w:h="15840"/>
          <w:pgMar w:top="1134" w:right="850" w:bottom="1134" w:left="1701" w:header="720" w:footer="720" w:gutter="0"/>
          <w:pgNumType w:start="5"/>
          <w:cols w:space="720"/>
          <w:titlePg/>
          <w:docGrid w:linePitch="360"/>
        </w:sectPr>
      </w:pPr>
    </w:p>
    <w:sdt>
      <w:sdtPr>
        <w:rPr>
          <w:rFonts w:cs="Times New Roman"/>
        </w:rPr>
        <w:id w:val="798880708"/>
        <w:docPartObj>
          <w:docPartGallery w:val="Table of Contents"/>
          <w:docPartUnique/>
        </w:docPartObj>
      </w:sdtPr>
      <w:sdtEndPr>
        <w:rPr>
          <w:bCs/>
        </w:rPr>
      </w:sdtEndPr>
      <w:sdtContent>
        <w:p w14:paraId="4FF4E421" w14:textId="669F5516" w:rsidR="00BE335A" w:rsidRPr="007057ED" w:rsidRDefault="001B638C" w:rsidP="0090766E">
          <w:pPr>
            <w:ind w:firstLine="0"/>
            <w:jc w:val="center"/>
            <w:rPr>
              <w:rFonts w:cs="Times New Roman"/>
              <w:b/>
              <w:szCs w:val="28"/>
            </w:rPr>
          </w:pPr>
          <w:r w:rsidRPr="007057ED">
            <w:rPr>
              <w:rFonts w:cs="Times New Roman"/>
              <w:b/>
              <w:szCs w:val="28"/>
            </w:rPr>
            <w:t>СОДЕРЖАНИЕ</w:t>
          </w:r>
        </w:p>
        <w:p w14:paraId="2B9EB198" w14:textId="28333A83" w:rsidR="003F27CA" w:rsidRPr="007057ED" w:rsidRDefault="00BE335A">
          <w:pPr>
            <w:pStyle w:val="11"/>
            <w:tabs>
              <w:tab w:val="right" w:leader="dot" w:pos="9679"/>
            </w:tabs>
            <w:rPr>
              <w:rFonts w:eastAsiaTheme="minorEastAsia" w:cs="Times New Roman"/>
              <w:noProof/>
              <w:sz w:val="22"/>
              <w:lang w:eastAsia="ru-RU"/>
            </w:rPr>
          </w:pPr>
          <w:r w:rsidRPr="007057ED">
            <w:rPr>
              <w:rFonts w:cs="Times New Roman"/>
            </w:rPr>
            <w:fldChar w:fldCharType="begin"/>
          </w:r>
          <w:r w:rsidRPr="007057ED">
            <w:rPr>
              <w:rFonts w:cs="Times New Roman"/>
            </w:rPr>
            <w:instrText xml:space="preserve"> TOC \o "1-3" \h \z \u </w:instrText>
          </w:r>
          <w:r w:rsidRPr="007057ED">
            <w:rPr>
              <w:rFonts w:cs="Times New Roman"/>
            </w:rPr>
            <w:fldChar w:fldCharType="separate"/>
          </w:r>
          <w:hyperlink w:anchor="_Toc41848227" w:history="1">
            <w:r w:rsidR="003F27CA" w:rsidRPr="007057ED">
              <w:rPr>
                <w:rStyle w:val="a5"/>
                <w:rFonts w:cs="Times New Roman"/>
                <w:noProof/>
              </w:rPr>
              <w:t>Введение</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_Toc41848227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5</w:t>
            </w:r>
            <w:r w:rsidR="003F27CA" w:rsidRPr="007057ED">
              <w:rPr>
                <w:rFonts w:cs="Times New Roman"/>
                <w:noProof/>
                <w:webHidden/>
              </w:rPr>
              <w:fldChar w:fldCharType="end"/>
            </w:r>
          </w:hyperlink>
        </w:p>
        <w:p w14:paraId="020FD496" w14:textId="7B47C9E9" w:rsidR="003F27CA" w:rsidRPr="007057ED" w:rsidRDefault="00785031">
          <w:pPr>
            <w:pStyle w:val="11"/>
            <w:tabs>
              <w:tab w:val="right" w:leader="dot" w:pos="9679"/>
            </w:tabs>
            <w:rPr>
              <w:rFonts w:eastAsiaTheme="minorEastAsia" w:cs="Times New Roman"/>
              <w:noProof/>
              <w:sz w:val="22"/>
              <w:lang w:eastAsia="ru-RU"/>
            </w:rPr>
          </w:pPr>
          <w:hyperlink w:anchor="_Toc41848228" w:history="1">
            <w:r w:rsidR="003F27CA" w:rsidRPr="007057ED">
              <w:rPr>
                <w:rStyle w:val="a5"/>
                <w:rFonts w:cs="Times New Roman"/>
                <w:noProof/>
              </w:rPr>
              <w:t>Глава 1 «Тойота Мотор Мануфэкчуринг Россия»: общая характеристика и рыночная позиция</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_Toc41848228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7</w:t>
            </w:r>
            <w:r w:rsidR="003F27CA" w:rsidRPr="007057ED">
              <w:rPr>
                <w:rFonts w:cs="Times New Roman"/>
                <w:noProof/>
                <w:webHidden/>
              </w:rPr>
              <w:fldChar w:fldCharType="end"/>
            </w:r>
          </w:hyperlink>
        </w:p>
        <w:p w14:paraId="345B3318" w14:textId="3D6A1A3B" w:rsidR="003F27CA" w:rsidRPr="007057ED" w:rsidRDefault="00785031">
          <w:pPr>
            <w:pStyle w:val="21"/>
            <w:tabs>
              <w:tab w:val="left" w:pos="1540"/>
              <w:tab w:val="right" w:leader="dot" w:pos="9679"/>
            </w:tabs>
            <w:rPr>
              <w:rFonts w:eastAsiaTheme="minorEastAsia" w:cs="Times New Roman"/>
              <w:noProof/>
              <w:sz w:val="22"/>
              <w:lang w:eastAsia="ru-RU"/>
            </w:rPr>
          </w:pPr>
          <w:hyperlink w:anchor="_Toc41848229" w:history="1">
            <w:r w:rsidR="003F27CA" w:rsidRPr="007057ED">
              <w:rPr>
                <w:rStyle w:val="a5"/>
                <w:rFonts w:cs="Times New Roman"/>
                <w:noProof/>
              </w:rPr>
              <w:t>1.1.</w:t>
            </w:r>
            <w:r w:rsidR="003F27CA" w:rsidRPr="007057ED">
              <w:rPr>
                <w:rFonts w:eastAsiaTheme="minorEastAsia" w:cs="Times New Roman"/>
                <w:noProof/>
                <w:sz w:val="22"/>
                <w:lang w:eastAsia="ru-RU"/>
              </w:rPr>
              <w:tab/>
            </w:r>
            <w:r w:rsidR="003F27CA" w:rsidRPr="007057ED">
              <w:rPr>
                <w:rStyle w:val="a5"/>
                <w:rFonts w:cs="Times New Roman"/>
                <w:noProof/>
              </w:rPr>
              <w:t>Характеристика индустрии машиностроения</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_Toc41848229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7</w:t>
            </w:r>
            <w:r w:rsidR="003F27CA" w:rsidRPr="007057ED">
              <w:rPr>
                <w:rFonts w:cs="Times New Roman"/>
                <w:noProof/>
                <w:webHidden/>
              </w:rPr>
              <w:fldChar w:fldCharType="end"/>
            </w:r>
          </w:hyperlink>
        </w:p>
        <w:p w14:paraId="29C3E6D4" w14:textId="340D8E22" w:rsidR="003F27CA" w:rsidRPr="007057ED" w:rsidRDefault="00785031">
          <w:pPr>
            <w:pStyle w:val="21"/>
            <w:tabs>
              <w:tab w:val="left" w:pos="1540"/>
              <w:tab w:val="right" w:leader="dot" w:pos="9679"/>
            </w:tabs>
            <w:rPr>
              <w:rFonts w:eastAsiaTheme="minorEastAsia" w:cs="Times New Roman"/>
              <w:noProof/>
              <w:sz w:val="22"/>
              <w:lang w:eastAsia="ru-RU"/>
            </w:rPr>
          </w:pPr>
          <w:hyperlink w:anchor="_Toc41848230" w:history="1">
            <w:r w:rsidR="003F27CA" w:rsidRPr="007057ED">
              <w:rPr>
                <w:rStyle w:val="a5"/>
                <w:rFonts w:cs="Times New Roman"/>
                <w:noProof/>
              </w:rPr>
              <w:t>1.2.</w:t>
            </w:r>
            <w:r w:rsidR="003F27CA" w:rsidRPr="007057ED">
              <w:rPr>
                <w:rFonts w:eastAsiaTheme="minorEastAsia" w:cs="Times New Roman"/>
                <w:noProof/>
                <w:sz w:val="22"/>
                <w:lang w:eastAsia="ru-RU"/>
              </w:rPr>
              <w:tab/>
            </w:r>
            <w:r w:rsidR="003F27CA" w:rsidRPr="007057ED">
              <w:rPr>
                <w:rStyle w:val="a5"/>
                <w:rFonts w:cs="Times New Roman"/>
                <w:noProof/>
              </w:rPr>
              <w:t>Общая характеристика компании</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_Toc41848230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10</w:t>
            </w:r>
            <w:r w:rsidR="003F27CA" w:rsidRPr="007057ED">
              <w:rPr>
                <w:rFonts w:cs="Times New Roman"/>
                <w:noProof/>
                <w:webHidden/>
              </w:rPr>
              <w:fldChar w:fldCharType="end"/>
            </w:r>
          </w:hyperlink>
        </w:p>
        <w:p w14:paraId="5B7B2BF4" w14:textId="5394DEF8" w:rsidR="003F27CA" w:rsidRPr="007057ED" w:rsidRDefault="00785031">
          <w:pPr>
            <w:pStyle w:val="21"/>
            <w:tabs>
              <w:tab w:val="left" w:pos="1540"/>
              <w:tab w:val="right" w:leader="dot" w:pos="9679"/>
            </w:tabs>
            <w:rPr>
              <w:rFonts w:eastAsiaTheme="minorEastAsia" w:cs="Times New Roman"/>
              <w:noProof/>
              <w:sz w:val="22"/>
              <w:lang w:eastAsia="ru-RU"/>
            </w:rPr>
          </w:pPr>
          <w:hyperlink w:anchor="_Toc41848231" w:history="1">
            <w:r w:rsidR="003F27CA" w:rsidRPr="007057ED">
              <w:rPr>
                <w:rStyle w:val="a5"/>
                <w:rFonts w:cs="Times New Roman"/>
                <w:noProof/>
              </w:rPr>
              <w:t>1.3.</w:t>
            </w:r>
            <w:r w:rsidR="003F27CA" w:rsidRPr="007057ED">
              <w:rPr>
                <w:rFonts w:eastAsiaTheme="minorEastAsia" w:cs="Times New Roman"/>
                <w:noProof/>
                <w:sz w:val="22"/>
                <w:lang w:eastAsia="ru-RU"/>
              </w:rPr>
              <w:tab/>
            </w:r>
            <w:r w:rsidR="003F27CA" w:rsidRPr="007057ED">
              <w:rPr>
                <w:rStyle w:val="a5"/>
                <w:rFonts w:cs="Times New Roman"/>
                <w:noProof/>
              </w:rPr>
              <w:t>Процесс производства в компании «ТММР»</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_Toc41848231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16</w:t>
            </w:r>
            <w:r w:rsidR="003F27CA" w:rsidRPr="007057ED">
              <w:rPr>
                <w:rFonts w:cs="Times New Roman"/>
                <w:noProof/>
                <w:webHidden/>
              </w:rPr>
              <w:fldChar w:fldCharType="end"/>
            </w:r>
          </w:hyperlink>
        </w:p>
        <w:p w14:paraId="1F5220C9" w14:textId="095EC709" w:rsidR="003F27CA" w:rsidRPr="007057ED" w:rsidRDefault="00785031">
          <w:pPr>
            <w:pStyle w:val="21"/>
            <w:tabs>
              <w:tab w:val="left" w:pos="1540"/>
              <w:tab w:val="right" w:leader="dot" w:pos="9679"/>
            </w:tabs>
            <w:rPr>
              <w:rFonts w:eastAsiaTheme="minorEastAsia" w:cs="Times New Roman"/>
              <w:noProof/>
              <w:sz w:val="22"/>
              <w:lang w:eastAsia="ru-RU"/>
            </w:rPr>
          </w:pPr>
          <w:hyperlink w:anchor="_Toc41848232" w:history="1">
            <w:r w:rsidR="003F27CA" w:rsidRPr="007057ED">
              <w:rPr>
                <w:rStyle w:val="a5"/>
                <w:rFonts w:cs="Times New Roman"/>
                <w:noProof/>
              </w:rPr>
              <w:t>1.4.</w:t>
            </w:r>
            <w:r w:rsidR="003F27CA" w:rsidRPr="007057ED">
              <w:rPr>
                <w:rFonts w:eastAsiaTheme="minorEastAsia" w:cs="Times New Roman"/>
                <w:noProof/>
                <w:sz w:val="22"/>
                <w:lang w:eastAsia="ru-RU"/>
              </w:rPr>
              <w:tab/>
            </w:r>
            <w:r w:rsidR="003F27CA" w:rsidRPr="007057ED">
              <w:rPr>
                <w:rStyle w:val="a5"/>
                <w:rFonts w:cs="Times New Roman"/>
                <w:noProof/>
              </w:rPr>
              <w:t>Особенности логистики складирования в «ТММР»</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_Toc41848232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17</w:t>
            </w:r>
            <w:r w:rsidR="003F27CA" w:rsidRPr="007057ED">
              <w:rPr>
                <w:rFonts w:cs="Times New Roman"/>
                <w:noProof/>
                <w:webHidden/>
              </w:rPr>
              <w:fldChar w:fldCharType="end"/>
            </w:r>
          </w:hyperlink>
        </w:p>
        <w:p w14:paraId="2CC07D23" w14:textId="30FAE252" w:rsidR="003F27CA" w:rsidRPr="007057ED" w:rsidRDefault="00785031">
          <w:pPr>
            <w:pStyle w:val="21"/>
            <w:tabs>
              <w:tab w:val="right" w:leader="dot" w:pos="9679"/>
            </w:tabs>
            <w:rPr>
              <w:rFonts w:eastAsiaTheme="minorEastAsia" w:cs="Times New Roman"/>
              <w:noProof/>
              <w:sz w:val="22"/>
              <w:lang w:eastAsia="ru-RU"/>
            </w:rPr>
          </w:pPr>
          <w:hyperlink w:anchor="_Toc41848233" w:history="1">
            <w:r w:rsidR="003F27CA" w:rsidRPr="007057ED">
              <w:rPr>
                <w:rStyle w:val="a5"/>
                <w:rFonts w:cs="Times New Roman"/>
                <w:noProof/>
              </w:rPr>
              <w:t>Выводы по главе 1</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_Toc41848233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21</w:t>
            </w:r>
            <w:r w:rsidR="003F27CA" w:rsidRPr="007057ED">
              <w:rPr>
                <w:rFonts w:cs="Times New Roman"/>
                <w:noProof/>
                <w:webHidden/>
              </w:rPr>
              <w:fldChar w:fldCharType="end"/>
            </w:r>
          </w:hyperlink>
        </w:p>
        <w:p w14:paraId="6F8D7171" w14:textId="050A93DF" w:rsidR="003F27CA" w:rsidRPr="007057ED" w:rsidRDefault="00785031">
          <w:pPr>
            <w:pStyle w:val="11"/>
            <w:tabs>
              <w:tab w:val="right" w:leader="dot" w:pos="9679"/>
            </w:tabs>
            <w:rPr>
              <w:rFonts w:eastAsiaTheme="minorEastAsia" w:cs="Times New Roman"/>
              <w:noProof/>
              <w:sz w:val="22"/>
              <w:lang w:eastAsia="ru-RU"/>
            </w:rPr>
          </w:pPr>
          <w:hyperlink w:anchor="_Toc41848234" w:history="1">
            <w:r w:rsidR="003F27CA" w:rsidRPr="007057ED">
              <w:rPr>
                <w:rStyle w:val="a5"/>
                <w:rFonts w:cs="Times New Roman"/>
                <w:noProof/>
              </w:rPr>
              <w:t xml:space="preserve">Глава 2 </w:t>
            </w:r>
            <w:r w:rsidR="007E5232">
              <w:rPr>
                <w:rStyle w:val="a5"/>
                <w:rFonts w:cs="Times New Roman"/>
                <w:noProof/>
              </w:rPr>
              <w:t>Р</w:t>
            </w:r>
            <w:r w:rsidR="003F27CA" w:rsidRPr="007057ED">
              <w:rPr>
                <w:rStyle w:val="a5"/>
                <w:rFonts w:cs="Times New Roman"/>
                <w:noProof/>
              </w:rPr>
              <w:t>азмещение материальных ресурсов и технологические решения для транспорта на производсвтенных складах</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_Toc41848234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23</w:t>
            </w:r>
            <w:r w:rsidR="003F27CA" w:rsidRPr="007057ED">
              <w:rPr>
                <w:rFonts w:cs="Times New Roman"/>
                <w:noProof/>
                <w:webHidden/>
              </w:rPr>
              <w:fldChar w:fldCharType="end"/>
            </w:r>
          </w:hyperlink>
        </w:p>
        <w:p w14:paraId="2045F211" w14:textId="53EEF522" w:rsidR="003F27CA" w:rsidRPr="007057ED" w:rsidRDefault="00785031">
          <w:pPr>
            <w:pStyle w:val="21"/>
            <w:tabs>
              <w:tab w:val="left" w:pos="1540"/>
              <w:tab w:val="right" w:leader="dot" w:pos="9679"/>
            </w:tabs>
            <w:rPr>
              <w:rFonts w:eastAsiaTheme="minorEastAsia" w:cs="Times New Roman"/>
              <w:noProof/>
              <w:sz w:val="22"/>
              <w:lang w:eastAsia="ru-RU"/>
            </w:rPr>
          </w:pPr>
          <w:hyperlink w:anchor="_Toc41848235" w:history="1">
            <w:r w:rsidR="003F27CA" w:rsidRPr="007057ED">
              <w:rPr>
                <w:rStyle w:val="a5"/>
                <w:rFonts w:cs="Times New Roman"/>
                <w:noProof/>
              </w:rPr>
              <w:t>2.1.</w:t>
            </w:r>
            <w:r w:rsidR="003F27CA" w:rsidRPr="007057ED">
              <w:rPr>
                <w:rFonts w:eastAsiaTheme="minorEastAsia" w:cs="Times New Roman"/>
                <w:noProof/>
                <w:sz w:val="22"/>
                <w:lang w:eastAsia="ru-RU"/>
              </w:rPr>
              <w:tab/>
            </w:r>
            <w:r w:rsidR="003F27CA" w:rsidRPr="007057ED">
              <w:rPr>
                <w:rStyle w:val="a5"/>
                <w:rFonts w:cs="Times New Roman"/>
                <w:noProof/>
              </w:rPr>
              <w:t>Методология решения проблем логистики складирования</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_Toc41848235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23</w:t>
            </w:r>
            <w:r w:rsidR="003F27CA" w:rsidRPr="007057ED">
              <w:rPr>
                <w:rFonts w:cs="Times New Roman"/>
                <w:noProof/>
                <w:webHidden/>
              </w:rPr>
              <w:fldChar w:fldCharType="end"/>
            </w:r>
          </w:hyperlink>
        </w:p>
        <w:p w14:paraId="36642CF3" w14:textId="3F742ED2" w:rsidR="003F27CA" w:rsidRPr="007057ED" w:rsidRDefault="00785031">
          <w:pPr>
            <w:pStyle w:val="21"/>
            <w:tabs>
              <w:tab w:val="left" w:pos="1540"/>
              <w:tab w:val="right" w:leader="dot" w:pos="9679"/>
            </w:tabs>
            <w:rPr>
              <w:rFonts w:eastAsiaTheme="minorEastAsia" w:cs="Times New Roman"/>
              <w:noProof/>
              <w:sz w:val="22"/>
              <w:lang w:eastAsia="ru-RU"/>
            </w:rPr>
          </w:pPr>
          <w:hyperlink w:anchor="_Toc41848236" w:history="1">
            <w:r w:rsidR="003F27CA" w:rsidRPr="007057ED">
              <w:rPr>
                <w:rStyle w:val="a5"/>
                <w:rFonts w:cs="Times New Roman"/>
                <w:noProof/>
              </w:rPr>
              <w:t>2.2.</w:t>
            </w:r>
            <w:r w:rsidR="003F27CA" w:rsidRPr="007057ED">
              <w:rPr>
                <w:rFonts w:eastAsiaTheme="minorEastAsia" w:cs="Times New Roman"/>
                <w:noProof/>
                <w:sz w:val="22"/>
                <w:lang w:eastAsia="ru-RU"/>
              </w:rPr>
              <w:tab/>
            </w:r>
            <w:r w:rsidR="003F27CA" w:rsidRPr="007057ED">
              <w:rPr>
                <w:rStyle w:val="a5"/>
                <w:rFonts w:cs="Times New Roman"/>
                <w:noProof/>
              </w:rPr>
              <w:t>Методы и модели размещения ресурсов на производственных складах</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_Toc41848236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25</w:t>
            </w:r>
            <w:r w:rsidR="003F27CA" w:rsidRPr="007057ED">
              <w:rPr>
                <w:rFonts w:cs="Times New Roman"/>
                <w:noProof/>
                <w:webHidden/>
              </w:rPr>
              <w:fldChar w:fldCharType="end"/>
            </w:r>
          </w:hyperlink>
        </w:p>
        <w:p w14:paraId="3C1D37A6" w14:textId="7739857A" w:rsidR="003F27CA" w:rsidRPr="007057ED" w:rsidRDefault="00785031">
          <w:pPr>
            <w:pStyle w:val="21"/>
            <w:tabs>
              <w:tab w:val="left" w:pos="1540"/>
              <w:tab w:val="right" w:leader="dot" w:pos="9679"/>
            </w:tabs>
            <w:rPr>
              <w:rFonts w:eastAsiaTheme="minorEastAsia" w:cs="Times New Roman"/>
              <w:noProof/>
              <w:sz w:val="22"/>
              <w:lang w:eastAsia="ru-RU"/>
            </w:rPr>
          </w:pPr>
          <w:hyperlink w:anchor="_Toc41848237" w:history="1">
            <w:r w:rsidR="003F27CA" w:rsidRPr="007057ED">
              <w:rPr>
                <w:rStyle w:val="a5"/>
                <w:rFonts w:cs="Times New Roman"/>
                <w:noProof/>
              </w:rPr>
              <w:t>2.3.</w:t>
            </w:r>
            <w:r w:rsidR="003F27CA" w:rsidRPr="007057ED">
              <w:rPr>
                <w:rFonts w:eastAsiaTheme="minorEastAsia" w:cs="Times New Roman"/>
                <w:noProof/>
                <w:sz w:val="22"/>
                <w:lang w:eastAsia="ru-RU"/>
              </w:rPr>
              <w:tab/>
            </w:r>
            <w:r w:rsidR="003F27CA" w:rsidRPr="007057ED">
              <w:rPr>
                <w:rStyle w:val="a5"/>
                <w:rFonts w:cs="Times New Roman"/>
                <w:noProof/>
              </w:rPr>
              <w:t>Автоматизация транспортного оборудования на производственных предприятиях</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_Toc41848237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28</w:t>
            </w:r>
            <w:r w:rsidR="003F27CA" w:rsidRPr="007057ED">
              <w:rPr>
                <w:rFonts w:cs="Times New Roman"/>
                <w:noProof/>
                <w:webHidden/>
              </w:rPr>
              <w:fldChar w:fldCharType="end"/>
            </w:r>
          </w:hyperlink>
        </w:p>
        <w:p w14:paraId="47ECBF2F" w14:textId="0F53E2C0" w:rsidR="003F27CA" w:rsidRPr="007057ED" w:rsidRDefault="00785031">
          <w:pPr>
            <w:pStyle w:val="21"/>
            <w:tabs>
              <w:tab w:val="right" w:leader="dot" w:pos="9679"/>
            </w:tabs>
            <w:rPr>
              <w:rFonts w:eastAsiaTheme="minorEastAsia" w:cs="Times New Roman"/>
              <w:noProof/>
              <w:sz w:val="22"/>
              <w:lang w:eastAsia="ru-RU"/>
            </w:rPr>
          </w:pPr>
          <w:hyperlink w:anchor="_Toc41848238" w:history="1">
            <w:r w:rsidR="003F27CA" w:rsidRPr="007057ED">
              <w:rPr>
                <w:rStyle w:val="a5"/>
                <w:rFonts w:cs="Times New Roman"/>
                <w:noProof/>
              </w:rPr>
              <w:t>Выводы по главе 2</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_Toc41848238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31</w:t>
            </w:r>
            <w:r w:rsidR="003F27CA" w:rsidRPr="007057ED">
              <w:rPr>
                <w:rFonts w:cs="Times New Roman"/>
                <w:noProof/>
                <w:webHidden/>
              </w:rPr>
              <w:fldChar w:fldCharType="end"/>
            </w:r>
          </w:hyperlink>
        </w:p>
        <w:p w14:paraId="606F4CC8" w14:textId="06E8C2CB" w:rsidR="003F27CA" w:rsidRPr="007057ED" w:rsidRDefault="00785031">
          <w:pPr>
            <w:pStyle w:val="11"/>
            <w:tabs>
              <w:tab w:val="right" w:leader="dot" w:pos="9679"/>
            </w:tabs>
            <w:rPr>
              <w:rFonts w:eastAsiaTheme="minorEastAsia" w:cs="Times New Roman"/>
              <w:noProof/>
              <w:sz w:val="22"/>
              <w:lang w:eastAsia="ru-RU"/>
            </w:rPr>
          </w:pPr>
          <w:hyperlink w:anchor="_Toc41848239" w:history="1">
            <w:r w:rsidR="003F27CA" w:rsidRPr="007057ED">
              <w:rPr>
                <w:rStyle w:val="a5"/>
                <w:rFonts w:cs="Times New Roman"/>
                <w:noProof/>
              </w:rPr>
              <w:t>Глава 3 Совершенствование процессов складирования компании «Тойота Мотор Мануфэкчуринг Россия»</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_Toc41848239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32</w:t>
            </w:r>
            <w:r w:rsidR="003F27CA" w:rsidRPr="007057ED">
              <w:rPr>
                <w:rFonts w:cs="Times New Roman"/>
                <w:noProof/>
                <w:webHidden/>
              </w:rPr>
              <w:fldChar w:fldCharType="end"/>
            </w:r>
          </w:hyperlink>
        </w:p>
        <w:p w14:paraId="28E18546" w14:textId="127614D3" w:rsidR="003F27CA" w:rsidRPr="007057ED" w:rsidRDefault="00785031">
          <w:pPr>
            <w:pStyle w:val="21"/>
            <w:tabs>
              <w:tab w:val="right" w:leader="dot" w:pos="9679"/>
            </w:tabs>
            <w:rPr>
              <w:rFonts w:eastAsiaTheme="minorEastAsia" w:cs="Times New Roman"/>
              <w:noProof/>
              <w:sz w:val="22"/>
              <w:lang w:eastAsia="ru-RU"/>
            </w:rPr>
          </w:pPr>
          <w:hyperlink w:anchor="_Toc41848240" w:history="1">
            <w:r w:rsidR="003F27CA" w:rsidRPr="007057ED">
              <w:rPr>
                <w:rStyle w:val="a5"/>
                <w:rFonts w:cs="Times New Roman"/>
                <w:noProof/>
              </w:rPr>
              <w:t>3.1. Концепции по усовершенствованию складирования на «ТММР»</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_Toc41848240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32</w:t>
            </w:r>
            <w:r w:rsidR="003F27CA" w:rsidRPr="007057ED">
              <w:rPr>
                <w:rFonts w:cs="Times New Roman"/>
                <w:noProof/>
                <w:webHidden/>
              </w:rPr>
              <w:fldChar w:fldCharType="end"/>
            </w:r>
          </w:hyperlink>
        </w:p>
        <w:p w14:paraId="6EC2A87E" w14:textId="4BBADDD9" w:rsidR="003F27CA" w:rsidRPr="007057ED" w:rsidRDefault="00785031">
          <w:pPr>
            <w:pStyle w:val="21"/>
            <w:tabs>
              <w:tab w:val="right" w:leader="dot" w:pos="9679"/>
            </w:tabs>
            <w:rPr>
              <w:rFonts w:eastAsiaTheme="minorEastAsia" w:cs="Times New Roman"/>
              <w:noProof/>
              <w:sz w:val="22"/>
              <w:lang w:eastAsia="ru-RU"/>
            </w:rPr>
          </w:pPr>
          <w:hyperlink w:anchor="_Toc41848241" w:history="1">
            <w:r w:rsidR="003F27CA" w:rsidRPr="007057ED">
              <w:rPr>
                <w:rStyle w:val="a5"/>
                <w:rFonts w:cs="Times New Roman"/>
                <w:noProof/>
              </w:rPr>
              <w:t>3.2. Анализ экономической эффективности проекта</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_Toc41848241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47</w:t>
            </w:r>
            <w:r w:rsidR="003F27CA" w:rsidRPr="007057ED">
              <w:rPr>
                <w:rFonts w:cs="Times New Roman"/>
                <w:noProof/>
                <w:webHidden/>
              </w:rPr>
              <w:fldChar w:fldCharType="end"/>
            </w:r>
          </w:hyperlink>
        </w:p>
        <w:p w14:paraId="3CC6D05A" w14:textId="6601F4F1" w:rsidR="003F27CA" w:rsidRPr="007057ED" w:rsidRDefault="00785031">
          <w:pPr>
            <w:pStyle w:val="21"/>
            <w:tabs>
              <w:tab w:val="right" w:leader="dot" w:pos="9679"/>
            </w:tabs>
            <w:rPr>
              <w:rFonts w:eastAsiaTheme="minorEastAsia" w:cs="Times New Roman"/>
              <w:noProof/>
              <w:sz w:val="22"/>
              <w:lang w:eastAsia="ru-RU"/>
            </w:rPr>
          </w:pPr>
          <w:hyperlink w:anchor="_Toc41848242" w:history="1">
            <w:r w:rsidR="003F27CA" w:rsidRPr="007057ED">
              <w:rPr>
                <w:rStyle w:val="a5"/>
                <w:rFonts w:cs="Times New Roman"/>
                <w:noProof/>
              </w:rPr>
              <w:t>3.3. Рекомендации по реализации проекта</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_Toc41848242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53</w:t>
            </w:r>
            <w:r w:rsidR="003F27CA" w:rsidRPr="007057ED">
              <w:rPr>
                <w:rFonts w:cs="Times New Roman"/>
                <w:noProof/>
                <w:webHidden/>
              </w:rPr>
              <w:fldChar w:fldCharType="end"/>
            </w:r>
          </w:hyperlink>
        </w:p>
        <w:p w14:paraId="3233D9CC" w14:textId="69CABEC3" w:rsidR="003F27CA" w:rsidRPr="007057ED" w:rsidRDefault="00785031">
          <w:pPr>
            <w:pStyle w:val="21"/>
            <w:tabs>
              <w:tab w:val="right" w:leader="dot" w:pos="9679"/>
            </w:tabs>
            <w:rPr>
              <w:rFonts w:eastAsiaTheme="minorEastAsia" w:cs="Times New Roman"/>
              <w:noProof/>
              <w:sz w:val="22"/>
              <w:lang w:eastAsia="ru-RU"/>
            </w:rPr>
          </w:pPr>
          <w:hyperlink w:anchor="_Toc41848243" w:history="1">
            <w:r w:rsidR="003F27CA" w:rsidRPr="007057ED">
              <w:rPr>
                <w:rStyle w:val="a5"/>
                <w:rFonts w:cs="Times New Roman"/>
                <w:noProof/>
              </w:rPr>
              <w:t>3.4. Выводы по главе 3</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_Toc41848243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55</w:t>
            </w:r>
            <w:r w:rsidR="003F27CA" w:rsidRPr="007057ED">
              <w:rPr>
                <w:rFonts w:cs="Times New Roman"/>
                <w:noProof/>
                <w:webHidden/>
              </w:rPr>
              <w:fldChar w:fldCharType="end"/>
            </w:r>
          </w:hyperlink>
        </w:p>
        <w:p w14:paraId="0A373D6E" w14:textId="7A256F58" w:rsidR="003F27CA" w:rsidRPr="007057ED" w:rsidRDefault="00785031">
          <w:pPr>
            <w:pStyle w:val="11"/>
            <w:tabs>
              <w:tab w:val="right" w:leader="dot" w:pos="9679"/>
            </w:tabs>
            <w:rPr>
              <w:rFonts w:eastAsiaTheme="minorEastAsia" w:cs="Times New Roman"/>
              <w:noProof/>
              <w:sz w:val="22"/>
              <w:lang w:eastAsia="ru-RU"/>
            </w:rPr>
          </w:pPr>
          <w:hyperlink w:anchor="_Toc41848244" w:history="1">
            <w:r w:rsidR="003F27CA" w:rsidRPr="007057ED">
              <w:rPr>
                <w:rStyle w:val="a5"/>
                <w:rFonts w:cs="Times New Roman"/>
                <w:noProof/>
              </w:rPr>
              <w:t>Звключение</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_Toc41848244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56</w:t>
            </w:r>
            <w:r w:rsidR="003F27CA" w:rsidRPr="007057ED">
              <w:rPr>
                <w:rFonts w:cs="Times New Roman"/>
                <w:noProof/>
                <w:webHidden/>
              </w:rPr>
              <w:fldChar w:fldCharType="end"/>
            </w:r>
          </w:hyperlink>
        </w:p>
        <w:p w14:paraId="043C6208" w14:textId="11B6DC8A" w:rsidR="003F27CA" w:rsidRPr="007057ED" w:rsidRDefault="00785031">
          <w:pPr>
            <w:pStyle w:val="11"/>
            <w:tabs>
              <w:tab w:val="right" w:leader="dot" w:pos="9679"/>
            </w:tabs>
            <w:rPr>
              <w:rFonts w:eastAsiaTheme="minorEastAsia" w:cs="Times New Roman"/>
              <w:noProof/>
              <w:sz w:val="22"/>
              <w:lang w:eastAsia="ru-RU"/>
            </w:rPr>
          </w:pPr>
          <w:hyperlink w:anchor="_Toc41848245" w:history="1">
            <w:r w:rsidR="003F27CA" w:rsidRPr="007057ED">
              <w:rPr>
                <w:rStyle w:val="a5"/>
                <w:rFonts w:cs="Times New Roman"/>
                <w:noProof/>
              </w:rPr>
              <w:t>Список использованной литературы</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_Toc41848245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58</w:t>
            </w:r>
            <w:r w:rsidR="003F27CA" w:rsidRPr="007057ED">
              <w:rPr>
                <w:rFonts w:cs="Times New Roman"/>
                <w:noProof/>
                <w:webHidden/>
              </w:rPr>
              <w:fldChar w:fldCharType="end"/>
            </w:r>
          </w:hyperlink>
        </w:p>
        <w:p w14:paraId="1B8981CF" w14:textId="1FFD14D5" w:rsidR="003F27CA" w:rsidRPr="007057ED" w:rsidRDefault="00785031">
          <w:pPr>
            <w:pStyle w:val="21"/>
            <w:tabs>
              <w:tab w:val="right" w:leader="dot" w:pos="9679"/>
            </w:tabs>
            <w:rPr>
              <w:rFonts w:eastAsiaTheme="minorEastAsia" w:cs="Times New Roman"/>
              <w:noProof/>
              <w:sz w:val="22"/>
              <w:lang w:eastAsia="ru-RU"/>
            </w:rPr>
          </w:pPr>
          <w:hyperlink w:anchor="_Toc41848246" w:history="1">
            <w:r w:rsidR="003F27CA" w:rsidRPr="007057ED">
              <w:rPr>
                <w:rStyle w:val="a5"/>
                <w:rFonts w:cs="Times New Roman"/>
                <w:noProof/>
              </w:rPr>
              <w:t>Приложение 1</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_Toc41848246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62</w:t>
            </w:r>
            <w:r w:rsidR="003F27CA" w:rsidRPr="007057ED">
              <w:rPr>
                <w:rFonts w:cs="Times New Roman"/>
                <w:noProof/>
                <w:webHidden/>
              </w:rPr>
              <w:fldChar w:fldCharType="end"/>
            </w:r>
          </w:hyperlink>
        </w:p>
        <w:p w14:paraId="05459ED2" w14:textId="59913B50" w:rsidR="003F27CA" w:rsidRPr="007057ED" w:rsidRDefault="00785031">
          <w:pPr>
            <w:pStyle w:val="21"/>
            <w:tabs>
              <w:tab w:val="right" w:leader="dot" w:pos="9679"/>
            </w:tabs>
            <w:rPr>
              <w:rFonts w:eastAsiaTheme="minorEastAsia" w:cs="Times New Roman"/>
              <w:noProof/>
              <w:sz w:val="22"/>
              <w:lang w:eastAsia="ru-RU"/>
            </w:rPr>
          </w:pPr>
          <w:hyperlink w:anchor="_Toc41848247" w:history="1">
            <w:r w:rsidR="003F27CA" w:rsidRPr="007057ED">
              <w:rPr>
                <w:rStyle w:val="a5"/>
                <w:rFonts w:cs="Times New Roman"/>
                <w:noProof/>
              </w:rPr>
              <w:t>Приложение 2</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_Toc41848247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63</w:t>
            </w:r>
            <w:r w:rsidR="003F27CA" w:rsidRPr="007057ED">
              <w:rPr>
                <w:rFonts w:cs="Times New Roman"/>
                <w:noProof/>
                <w:webHidden/>
              </w:rPr>
              <w:fldChar w:fldCharType="end"/>
            </w:r>
          </w:hyperlink>
        </w:p>
        <w:p w14:paraId="5AEA8FBE" w14:textId="7E9F4590" w:rsidR="003F27CA" w:rsidRPr="007057ED" w:rsidRDefault="00785031">
          <w:pPr>
            <w:pStyle w:val="21"/>
            <w:tabs>
              <w:tab w:val="right" w:leader="dot" w:pos="9679"/>
            </w:tabs>
            <w:rPr>
              <w:rFonts w:eastAsiaTheme="minorEastAsia" w:cs="Times New Roman"/>
              <w:noProof/>
              <w:sz w:val="22"/>
              <w:lang w:eastAsia="ru-RU"/>
            </w:rPr>
          </w:pPr>
          <w:hyperlink w:anchor="_Toc41848248" w:history="1">
            <w:r w:rsidR="003F27CA" w:rsidRPr="007057ED">
              <w:rPr>
                <w:rStyle w:val="a5"/>
                <w:rFonts w:cs="Times New Roman"/>
                <w:noProof/>
              </w:rPr>
              <w:t>Приложение 3</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_Toc41848248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64</w:t>
            </w:r>
            <w:r w:rsidR="003F27CA" w:rsidRPr="007057ED">
              <w:rPr>
                <w:rFonts w:cs="Times New Roman"/>
                <w:noProof/>
                <w:webHidden/>
              </w:rPr>
              <w:fldChar w:fldCharType="end"/>
            </w:r>
          </w:hyperlink>
        </w:p>
        <w:p w14:paraId="7399415D" w14:textId="763817EC" w:rsidR="003F27CA" w:rsidRPr="007057ED" w:rsidRDefault="00785031">
          <w:pPr>
            <w:pStyle w:val="21"/>
            <w:tabs>
              <w:tab w:val="right" w:leader="dot" w:pos="9679"/>
            </w:tabs>
            <w:rPr>
              <w:rFonts w:eastAsiaTheme="minorEastAsia" w:cs="Times New Roman"/>
              <w:noProof/>
              <w:sz w:val="22"/>
              <w:lang w:eastAsia="ru-RU"/>
            </w:rPr>
          </w:pPr>
          <w:hyperlink w:anchor="_Toc41848249" w:history="1">
            <w:r w:rsidR="003F27CA" w:rsidRPr="007057ED">
              <w:rPr>
                <w:rStyle w:val="a5"/>
                <w:rFonts w:cs="Times New Roman"/>
                <w:noProof/>
              </w:rPr>
              <w:t>Приложение 4</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_Toc41848249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65</w:t>
            </w:r>
            <w:r w:rsidR="003F27CA" w:rsidRPr="007057ED">
              <w:rPr>
                <w:rFonts w:cs="Times New Roman"/>
                <w:noProof/>
                <w:webHidden/>
              </w:rPr>
              <w:fldChar w:fldCharType="end"/>
            </w:r>
          </w:hyperlink>
        </w:p>
        <w:p w14:paraId="596D88B7" w14:textId="3744832B" w:rsidR="003F27CA" w:rsidRPr="007057ED" w:rsidRDefault="00785031">
          <w:pPr>
            <w:pStyle w:val="21"/>
            <w:tabs>
              <w:tab w:val="right" w:leader="dot" w:pos="9679"/>
            </w:tabs>
            <w:rPr>
              <w:rFonts w:eastAsiaTheme="minorEastAsia" w:cs="Times New Roman"/>
              <w:noProof/>
              <w:sz w:val="22"/>
              <w:lang w:eastAsia="ru-RU"/>
            </w:rPr>
          </w:pPr>
          <w:hyperlink w:anchor="_Toc41848250" w:history="1">
            <w:r w:rsidR="003F27CA" w:rsidRPr="007057ED">
              <w:rPr>
                <w:rStyle w:val="a5"/>
                <w:rFonts w:cs="Times New Roman"/>
                <w:noProof/>
              </w:rPr>
              <w:t>Приложение 5</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_Toc41848250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66</w:t>
            </w:r>
            <w:r w:rsidR="003F27CA" w:rsidRPr="007057ED">
              <w:rPr>
                <w:rFonts w:cs="Times New Roman"/>
                <w:noProof/>
                <w:webHidden/>
              </w:rPr>
              <w:fldChar w:fldCharType="end"/>
            </w:r>
          </w:hyperlink>
        </w:p>
        <w:p w14:paraId="5A22BF1A" w14:textId="7D57FE1E" w:rsidR="003F27CA" w:rsidRPr="007057ED" w:rsidRDefault="00785031">
          <w:pPr>
            <w:pStyle w:val="21"/>
            <w:tabs>
              <w:tab w:val="right" w:leader="dot" w:pos="9679"/>
            </w:tabs>
            <w:rPr>
              <w:rFonts w:eastAsiaTheme="minorEastAsia" w:cs="Times New Roman"/>
              <w:noProof/>
              <w:sz w:val="22"/>
              <w:lang w:eastAsia="ru-RU"/>
            </w:rPr>
          </w:pPr>
          <w:hyperlink w:anchor="_Toc41848251" w:history="1">
            <w:r w:rsidR="003F27CA" w:rsidRPr="007057ED">
              <w:rPr>
                <w:rStyle w:val="a5"/>
                <w:rFonts w:cs="Times New Roman"/>
                <w:noProof/>
              </w:rPr>
              <w:t>Приложение 6</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_Toc41848251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67</w:t>
            </w:r>
            <w:r w:rsidR="003F27CA" w:rsidRPr="007057ED">
              <w:rPr>
                <w:rFonts w:cs="Times New Roman"/>
                <w:noProof/>
                <w:webHidden/>
              </w:rPr>
              <w:fldChar w:fldCharType="end"/>
            </w:r>
          </w:hyperlink>
        </w:p>
        <w:p w14:paraId="020A347F" w14:textId="30B0333C" w:rsidR="003F27CA" w:rsidRPr="007057ED" w:rsidRDefault="00785031">
          <w:pPr>
            <w:pStyle w:val="21"/>
            <w:tabs>
              <w:tab w:val="right" w:leader="dot" w:pos="9679"/>
            </w:tabs>
            <w:rPr>
              <w:rFonts w:eastAsiaTheme="minorEastAsia" w:cs="Times New Roman"/>
              <w:noProof/>
              <w:sz w:val="22"/>
              <w:lang w:eastAsia="ru-RU"/>
            </w:rPr>
          </w:pPr>
          <w:hyperlink w:anchor="_Toc41848252" w:history="1">
            <w:r w:rsidR="003F27CA" w:rsidRPr="007057ED">
              <w:rPr>
                <w:rStyle w:val="a5"/>
                <w:rFonts w:cs="Times New Roman"/>
                <w:noProof/>
              </w:rPr>
              <w:t>Приложение 7</w:t>
            </w:r>
            <w:r w:rsidR="003F27CA" w:rsidRPr="007057ED">
              <w:rPr>
                <w:rFonts w:cs="Times New Roman"/>
                <w:noProof/>
                <w:webHidden/>
              </w:rPr>
              <w:tab/>
            </w:r>
            <w:r w:rsidR="003F27CA" w:rsidRPr="007057ED">
              <w:rPr>
                <w:rFonts w:cs="Times New Roman"/>
                <w:noProof/>
                <w:webHidden/>
              </w:rPr>
              <w:fldChar w:fldCharType="begin"/>
            </w:r>
            <w:r w:rsidR="003F27CA" w:rsidRPr="007057ED">
              <w:rPr>
                <w:rFonts w:cs="Times New Roman"/>
                <w:noProof/>
                <w:webHidden/>
              </w:rPr>
              <w:instrText xml:space="preserve"> PAGEREF _Toc41848252 \h </w:instrText>
            </w:r>
            <w:r w:rsidR="003F27CA" w:rsidRPr="007057ED">
              <w:rPr>
                <w:rFonts w:cs="Times New Roman"/>
                <w:noProof/>
                <w:webHidden/>
              </w:rPr>
            </w:r>
            <w:r w:rsidR="003F27CA" w:rsidRPr="007057ED">
              <w:rPr>
                <w:rFonts w:cs="Times New Roman"/>
                <w:noProof/>
                <w:webHidden/>
              </w:rPr>
              <w:fldChar w:fldCharType="separate"/>
            </w:r>
            <w:r w:rsidR="003F27CA" w:rsidRPr="007057ED">
              <w:rPr>
                <w:rFonts w:cs="Times New Roman"/>
                <w:noProof/>
                <w:webHidden/>
              </w:rPr>
              <w:t>68</w:t>
            </w:r>
            <w:r w:rsidR="003F27CA" w:rsidRPr="007057ED">
              <w:rPr>
                <w:rFonts w:cs="Times New Roman"/>
                <w:noProof/>
                <w:webHidden/>
              </w:rPr>
              <w:fldChar w:fldCharType="end"/>
            </w:r>
          </w:hyperlink>
        </w:p>
        <w:p w14:paraId="1508C075" w14:textId="7549CF32" w:rsidR="00D341B7" w:rsidRPr="007057ED" w:rsidRDefault="00BE335A" w:rsidP="00D341B7">
          <w:pPr>
            <w:ind w:firstLine="0"/>
            <w:rPr>
              <w:rFonts w:cs="Times New Roman"/>
            </w:rPr>
          </w:pPr>
          <w:r w:rsidRPr="007057ED">
            <w:rPr>
              <w:rFonts w:cs="Times New Roman"/>
              <w:bCs/>
            </w:rPr>
            <w:fldChar w:fldCharType="end"/>
          </w:r>
        </w:p>
      </w:sdtContent>
    </w:sdt>
    <w:p w14:paraId="02DCF268" w14:textId="77777777" w:rsidR="004F0611" w:rsidRPr="007057ED" w:rsidRDefault="004F0611" w:rsidP="00246F5C">
      <w:pPr>
        <w:pStyle w:val="1"/>
        <w:numPr>
          <w:ilvl w:val="0"/>
          <w:numId w:val="0"/>
        </w:numPr>
        <w:sectPr w:rsidR="004F0611" w:rsidRPr="007057ED" w:rsidSect="001D6DEE">
          <w:pgSz w:w="12240" w:h="15840"/>
          <w:pgMar w:top="1134" w:right="850" w:bottom="1134" w:left="1701" w:header="720" w:footer="720" w:gutter="0"/>
          <w:pgNumType w:start="5"/>
          <w:cols w:space="720"/>
          <w:titlePg/>
          <w:docGrid w:linePitch="360"/>
        </w:sectPr>
      </w:pPr>
    </w:p>
    <w:p w14:paraId="32799903" w14:textId="0432CFCA" w:rsidR="00E40445" w:rsidRPr="007057ED" w:rsidRDefault="00A00B5C" w:rsidP="00246F5C">
      <w:pPr>
        <w:pStyle w:val="1"/>
        <w:numPr>
          <w:ilvl w:val="0"/>
          <w:numId w:val="0"/>
        </w:numPr>
        <w:rPr>
          <w:sz w:val="24"/>
        </w:rPr>
      </w:pPr>
      <w:bookmarkStart w:id="16" w:name="_Toc41848227"/>
      <w:r w:rsidRPr="007057ED">
        <w:rPr>
          <w:sz w:val="24"/>
        </w:rPr>
        <w:lastRenderedPageBreak/>
        <w:t>ВВЕДЕНИЕ</w:t>
      </w:r>
      <w:bookmarkEnd w:id="16"/>
      <w:r w:rsidRPr="007057ED">
        <w:rPr>
          <w:sz w:val="24"/>
        </w:rPr>
        <w:t xml:space="preserve"> </w:t>
      </w:r>
      <w:r w:rsidR="006912B3" w:rsidRPr="007057ED">
        <w:rPr>
          <w:sz w:val="24"/>
        </w:rPr>
        <w:tab/>
      </w:r>
    </w:p>
    <w:p w14:paraId="30E3943E" w14:textId="3EA8947D" w:rsidR="00DD665A" w:rsidRPr="007057ED" w:rsidRDefault="006912B3" w:rsidP="00181B8F">
      <w:pPr>
        <w:rPr>
          <w:rFonts w:cs="Times New Roman"/>
        </w:rPr>
      </w:pPr>
      <w:r w:rsidRPr="007057ED">
        <w:rPr>
          <w:rFonts w:cs="Times New Roman"/>
        </w:rPr>
        <w:t>Управление материальными и инфор</w:t>
      </w:r>
      <w:r w:rsidR="0064227F" w:rsidRPr="007057ED">
        <w:rPr>
          <w:rFonts w:cs="Times New Roman"/>
        </w:rPr>
        <w:t>мационными ресурсами всегда было</w:t>
      </w:r>
      <w:r w:rsidRPr="007057ED">
        <w:rPr>
          <w:rFonts w:cs="Times New Roman"/>
        </w:rPr>
        <w:t xml:space="preserve"> одним из важнейших процессов для организации логистики в производственных компаниях. Актуальность производственной логистики </w:t>
      </w:r>
      <w:r w:rsidR="0034443B" w:rsidRPr="007057ED">
        <w:rPr>
          <w:rFonts w:cs="Times New Roman"/>
        </w:rPr>
        <w:t>заключается в</w:t>
      </w:r>
      <w:r w:rsidRPr="007057ED">
        <w:rPr>
          <w:rFonts w:cs="Times New Roman"/>
        </w:rPr>
        <w:t xml:space="preserve"> потенциальной возможности повышения эффективности функционирования материалопроводящих систем, которые позволяют использовать логистический подход. </w:t>
      </w:r>
      <w:r w:rsidR="00DD665A" w:rsidRPr="007057ED">
        <w:rPr>
          <w:rFonts w:cs="Times New Roman"/>
        </w:rPr>
        <w:t>Производственный склад характеризуется непрерывными изменениями</w:t>
      </w:r>
      <w:r w:rsidR="006633FE" w:rsidRPr="007057ED">
        <w:rPr>
          <w:rFonts w:cs="Times New Roman"/>
        </w:rPr>
        <w:t xml:space="preserve">, из чего следует постоянная потребность в усовершенствовании управления материальными и информационными ресурсами. </w:t>
      </w:r>
      <w:r w:rsidR="00DD665A" w:rsidRPr="007057ED">
        <w:rPr>
          <w:rFonts w:cs="Times New Roman"/>
        </w:rPr>
        <w:t xml:space="preserve">В настоящее время в условиях жесткой конкуренции компании стремятся сокращать всевозможные издержки, </w:t>
      </w:r>
      <w:r w:rsidR="006633FE" w:rsidRPr="007057ED">
        <w:rPr>
          <w:rFonts w:cs="Times New Roman"/>
        </w:rPr>
        <w:t>с</w:t>
      </w:r>
      <w:r w:rsidR="00FF1AC3" w:rsidRPr="007057ED">
        <w:rPr>
          <w:rFonts w:cs="Times New Roman"/>
        </w:rPr>
        <w:t>вязанные</w:t>
      </w:r>
      <w:r w:rsidR="006633FE" w:rsidRPr="007057ED">
        <w:rPr>
          <w:rFonts w:cs="Times New Roman"/>
        </w:rPr>
        <w:t xml:space="preserve"> с обеспечением</w:t>
      </w:r>
      <w:r w:rsidR="00DD665A" w:rsidRPr="007057ED">
        <w:rPr>
          <w:rFonts w:cs="Times New Roman"/>
        </w:rPr>
        <w:t xml:space="preserve"> логистических процессов на предприятиях. </w:t>
      </w:r>
    </w:p>
    <w:p w14:paraId="4573AF70" w14:textId="2D7BBF54" w:rsidR="006633FE" w:rsidRPr="007057ED" w:rsidRDefault="006633FE" w:rsidP="00181B8F">
      <w:pPr>
        <w:rPr>
          <w:rFonts w:cs="Times New Roman"/>
        </w:rPr>
      </w:pPr>
      <w:r w:rsidRPr="007057ED">
        <w:rPr>
          <w:rFonts w:cs="Times New Roman"/>
        </w:rPr>
        <w:t>Компания «Тойота Мотор Мануфэкчуринг Россия» не является искл</w:t>
      </w:r>
      <w:r w:rsidR="0034443B" w:rsidRPr="007057ED">
        <w:rPr>
          <w:rFonts w:cs="Times New Roman"/>
        </w:rPr>
        <w:t>ючением и уделяет</w:t>
      </w:r>
      <w:r w:rsidRPr="007057ED">
        <w:rPr>
          <w:rFonts w:cs="Times New Roman"/>
        </w:rPr>
        <w:t xml:space="preserve"> пристальное внимание вопросу оптимизации процессов логистики складирования. </w:t>
      </w:r>
      <w:r w:rsidR="00576F39" w:rsidRPr="007057ED">
        <w:rPr>
          <w:rFonts w:cs="Times New Roman"/>
        </w:rPr>
        <w:t xml:space="preserve">Тем не менее вопрос усовершенствования процессов </w:t>
      </w:r>
      <w:r w:rsidR="00FF1AC3" w:rsidRPr="007057ED">
        <w:rPr>
          <w:rFonts w:cs="Times New Roman"/>
        </w:rPr>
        <w:t xml:space="preserve">складирования </w:t>
      </w:r>
      <w:r w:rsidR="00576F39" w:rsidRPr="007057ED">
        <w:rPr>
          <w:rFonts w:cs="Times New Roman"/>
        </w:rPr>
        <w:t xml:space="preserve">носит </w:t>
      </w:r>
      <w:r w:rsidR="00BF289E" w:rsidRPr="007057ED">
        <w:rPr>
          <w:rFonts w:cs="Times New Roman"/>
        </w:rPr>
        <w:t>постоянный характер. Таким образом</w:t>
      </w:r>
      <w:r w:rsidR="00FF1AC3" w:rsidRPr="007057ED">
        <w:rPr>
          <w:rFonts w:cs="Times New Roman"/>
        </w:rPr>
        <w:t>,</w:t>
      </w:r>
      <w:r w:rsidR="00BF289E" w:rsidRPr="007057ED">
        <w:rPr>
          <w:rFonts w:cs="Times New Roman"/>
        </w:rPr>
        <w:t xml:space="preserve"> в настоящей работе будут представлены решения по размещению хранения материальных ресурсов совместно с разработкой плана по внедрению автоматизированного транспортного оборудования в целях сокращения издержек на процессы комплектова</w:t>
      </w:r>
      <w:r w:rsidR="00090A20" w:rsidRPr="007057ED">
        <w:rPr>
          <w:rFonts w:cs="Times New Roman"/>
        </w:rPr>
        <w:t xml:space="preserve">ния и размещения </w:t>
      </w:r>
      <w:r w:rsidR="00BF289E" w:rsidRPr="007057ED">
        <w:rPr>
          <w:rFonts w:cs="Times New Roman"/>
        </w:rPr>
        <w:t xml:space="preserve">ресурсов и снижения количества маршрутов доставки со склада временного хранения до производственной линии сборки автомобилей. </w:t>
      </w:r>
    </w:p>
    <w:p w14:paraId="1EBDF69A" w14:textId="607D8BAB" w:rsidR="00C17A97" w:rsidRPr="007057ED" w:rsidRDefault="006912B3" w:rsidP="00AD487C">
      <w:pPr>
        <w:rPr>
          <w:rFonts w:cs="Times New Roman"/>
        </w:rPr>
      </w:pPr>
      <w:r w:rsidRPr="007057ED">
        <w:rPr>
          <w:rFonts w:cs="Times New Roman"/>
        </w:rPr>
        <w:t>Настоящая работа представляет собой консультационный проект для компании «Тойота Мо</w:t>
      </w:r>
      <w:r w:rsidR="00C17A97" w:rsidRPr="007057ED">
        <w:rPr>
          <w:rFonts w:cs="Times New Roman"/>
        </w:rPr>
        <w:t>тор Мануфэкчуринг Россия» («TMMР</w:t>
      </w:r>
      <w:r w:rsidRPr="007057ED">
        <w:rPr>
          <w:rFonts w:cs="Times New Roman"/>
        </w:rPr>
        <w:t>») по совершенствованию управления производственным складом. Объектом настоящей работы является</w:t>
      </w:r>
      <w:r w:rsidR="002207C5" w:rsidRPr="007057ED">
        <w:rPr>
          <w:rFonts w:cs="Times New Roman"/>
        </w:rPr>
        <w:t xml:space="preserve"> производственный склад компании</w:t>
      </w:r>
      <w:r w:rsidR="00C17A97" w:rsidRPr="007057ED">
        <w:rPr>
          <w:rFonts w:cs="Times New Roman"/>
        </w:rPr>
        <w:t xml:space="preserve"> «</w:t>
      </w:r>
      <w:r w:rsidR="00FF1AC3" w:rsidRPr="007057ED">
        <w:rPr>
          <w:rFonts w:cs="Times New Roman"/>
        </w:rPr>
        <w:t xml:space="preserve">TMMР», предметом </w:t>
      </w:r>
      <w:r w:rsidR="004D3F42" w:rsidRPr="007057ED">
        <w:rPr>
          <w:rFonts w:cs="Times New Roman"/>
        </w:rPr>
        <w:t>– процессы</w:t>
      </w:r>
      <w:r w:rsidR="00C17A97" w:rsidRPr="007057ED">
        <w:rPr>
          <w:rFonts w:cs="Times New Roman"/>
        </w:rPr>
        <w:t xml:space="preserve"> </w:t>
      </w:r>
      <w:r w:rsidR="00FF1AC3" w:rsidRPr="007057ED">
        <w:rPr>
          <w:rFonts w:cs="Times New Roman"/>
        </w:rPr>
        <w:t xml:space="preserve">логистики </w:t>
      </w:r>
      <w:r w:rsidR="00477077" w:rsidRPr="007057ED">
        <w:rPr>
          <w:rFonts w:cs="Times New Roman"/>
        </w:rPr>
        <w:t xml:space="preserve">складирования на </w:t>
      </w:r>
      <w:r w:rsidR="00C17A97" w:rsidRPr="007057ED">
        <w:rPr>
          <w:rFonts w:cs="Times New Roman"/>
        </w:rPr>
        <w:t>предприятии</w:t>
      </w:r>
      <w:r w:rsidR="00483947" w:rsidRPr="007057ED">
        <w:rPr>
          <w:rFonts w:cs="Times New Roman"/>
        </w:rPr>
        <w:t>.  Ц</w:t>
      </w:r>
      <w:r w:rsidRPr="007057ED">
        <w:rPr>
          <w:rFonts w:cs="Times New Roman"/>
        </w:rPr>
        <w:t>елью на</w:t>
      </w:r>
      <w:r w:rsidR="00C17A97" w:rsidRPr="007057ED">
        <w:rPr>
          <w:rFonts w:cs="Times New Roman"/>
        </w:rPr>
        <w:t>стоящей работы является</w:t>
      </w:r>
      <w:r w:rsidR="00086B6A" w:rsidRPr="007057ED">
        <w:rPr>
          <w:rFonts w:cs="Times New Roman"/>
        </w:rPr>
        <w:t xml:space="preserve"> разработка предложений по совершенствованию процессов логистики складирования для компании «TMMР»</w:t>
      </w:r>
      <w:r w:rsidR="005577C7" w:rsidRPr="007057ED">
        <w:rPr>
          <w:rFonts w:cs="Times New Roman"/>
        </w:rPr>
        <w:t>.</w:t>
      </w:r>
      <w:r w:rsidRPr="007057ED">
        <w:rPr>
          <w:rFonts w:cs="Times New Roman"/>
        </w:rPr>
        <w:t xml:space="preserve"> Для достижения этой цели решаются следующие задачи:</w:t>
      </w:r>
    </w:p>
    <w:p w14:paraId="7DA4727C" w14:textId="5D2FE1BC" w:rsidR="00C46831" w:rsidRPr="007057ED" w:rsidRDefault="005577C7" w:rsidP="00AD487C">
      <w:pPr>
        <w:pStyle w:val="a6"/>
        <w:numPr>
          <w:ilvl w:val="0"/>
          <w:numId w:val="38"/>
        </w:numPr>
        <w:ind w:left="0" w:firstLine="709"/>
        <w:contextualSpacing w:val="0"/>
        <w:rPr>
          <w:rFonts w:cs="Times New Roman"/>
        </w:rPr>
      </w:pPr>
      <w:r w:rsidRPr="007057ED">
        <w:rPr>
          <w:rFonts w:cs="Times New Roman"/>
        </w:rPr>
        <w:t>Изучение методологии решения проблем логистики складирования</w:t>
      </w:r>
      <w:r w:rsidR="00C46831" w:rsidRPr="007057ED">
        <w:rPr>
          <w:rFonts w:cs="Times New Roman"/>
        </w:rPr>
        <w:t>;</w:t>
      </w:r>
    </w:p>
    <w:p w14:paraId="10F3C1B7" w14:textId="23811580" w:rsidR="006956D4" w:rsidRPr="007057ED" w:rsidRDefault="006956D4" w:rsidP="00AD487C">
      <w:pPr>
        <w:pStyle w:val="a6"/>
        <w:numPr>
          <w:ilvl w:val="0"/>
          <w:numId w:val="38"/>
        </w:numPr>
        <w:ind w:left="0" w:firstLine="709"/>
        <w:contextualSpacing w:val="0"/>
        <w:rPr>
          <w:rFonts w:cs="Times New Roman"/>
        </w:rPr>
      </w:pPr>
      <w:r w:rsidRPr="007057ED">
        <w:rPr>
          <w:rFonts w:cs="Times New Roman"/>
        </w:rPr>
        <w:t>Анализ специфики формирования складских зон на предприятии</w:t>
      </w:r>
      <w:r w:rsidR="00ED7144" w:rsidRPr="007057ED">
        <w:rPr>
          <w:rFonts w:cs="Times New Roman"/>
        </w:rPr>
        <w:t>;</w:t>
      </w:r>
    </w:p>
    <w:p w14:paraId="5B4FD457" w14:textId="5204BCFF" w:rsidR="00C46831" w:rsidRPr="007057ED" w:rsidRDefault="00477077" w:rsidP="00AD487C">
      <w:pPr>
        <w:pStyle w:val="a6"/>
        <w:numPr>
          <w:ilvl w:val="0"/>
          <w:numId w:val="38"/>
        </w:numPr>
        <w:ind w:left="0" w:firstLine="709"/>
        <w:contextualSpacing w:val="0"/>
        <w:rPr>
          <w:rFonts w:cs="Times New Roman"/>
        </w:rPr>
      </w:pPr>
      <w:r w:rsidRPr="007057ED">
        <w:rPr>
          <w:rFonts w:cs="Times New Roman"/>
        </w:rPr>
        <w:t>Проработка предложений по оптимизации</w:t>
      </w:r>
      <w:r w:rsidR="005577C7" w:rsidRPr="007057ED">
        <w:rPr>
          <w:rFonts w:cs="Times New Roman"/>
        </w:rPr>
        <w:t xml:space="preserve"> размещения</w:t>
      </w:r>
      <w:r w:rsidR="006956D4" w:rsidRPr="007057ED">
        <w:rPr>
          <w:rFonts w:cs="Times New Roman"/>
        </w:rPr>
        <w:t xml:space="preserve"> материальных ресурсов</w:t>
      </w:r>
      <w:r w:rsidR="00C46831" w:rsidRPr="007057ED">
        <w:rPr>
          <w:rFonts w:cs="Times New Roman"/>
        </w:rPr>
        <w:t>;</w:t>
      </w:r>
    </w:p>
    <w:p w14:paraId="030CFCD7" w14:textId="61370844" w:rsidR="00C46831" w:rsidRPr="007057ED" w:rsidRDefault="00C46831" w:rsidP="00AD487C">
      <w:pPr>
        <w:pStyle w:val="a6"/>
        <w:numPr>
          <w:ilvl w:val="0"/>
          <w:numId w:val="38"/>
        </w:numPr>
        <w:ind w:left="0" w:firstLine="709"/>
        <w:contextualSpacing w:val="0"/>
        <w:rPr>
          <w:rFonts w:cs="Times New Roman"/>
        </w:rPr>
      </w:pPr>
      <w:r w:rsidRPr="007057ED">
        <w:rPr>
          <w:rFonts w:cs="Times New Roman"/>
        </w:rPr>
        <w:t>Формулировка рекомендаций для компании «Тойота Мотор Мануфэкчуринг Россия» по совершенствованию процессов логистики складирования.</w:t>
      </w:r>
    </w:p>
    <w:p w14:paraId="00D4D88D" w14:textId="77777777" w:rsidR="00C17A97" w:rsidRPr="007057ED" w:rsidRDefault="00C17A97" w:rsidP="00181B8F">
      <w:pPr>
        <w:rPr>
          <w:rFonts w:cs="Times New Roman"/>
        </w:rPr>
      </w:pPr>
    </w:p>
    <w:p w14:paraId="6CB29C80" w14:textId="42B97540" w:rsidR="00D905BA" w:rsidRPr="007057ED" w:rsidRDefault="006912B3" w:rsidP="00181B8F">
      <w:pPr>
        <w:rPr>
          <w:rFonts w:cs="Times New Roman"/>
          <w:lang w:val="en-US"/>
        </w:rPr>
      </w:pPr>
      <w:r w:rsidRPr="007057ED">
        <w:rPr>
          <w:rFonts w:cs="Times New Roman"/>
        </w:rPr>
        <w:lastRenderedPageBreak/>
        <w:t>Для написания настоящей работы были использованы как отечественные, так и з</w:t>
      </w:r>
      <w:r w:rsidR="00477077" w:rsidRPr="007057ED">
        <w:rPr>
          <w:rFonts w:cs="Times New Roman"/>
        </w:rPr>
        <w:t xml:space="preserve">арубежные методические пособия и </w:t>
      </w:r>
      <w:r w:rsidRPr="007057ED">
        <w:rPr>
          <w:rFonts w:cs="Times New Roman"/>
        </w:rPr>
        <w:t xml:space="preserve">научные статьи. </w:t>
      </w:r>
      <w:r w:rsidR="00C131BA" w:rsidRPr="007057ED">
        <w:rPr>
          <w:rFonts w:cs="Times New Roman"/>
        </w:rPr>
        <w:t xml:space="preserve">Проблема логистики складирования в организациях получила широкое распространение в специализированной литературе. </w:t>
      </w:r>
      <w:r w:rsidR="00477077" w:rsidRPr="007057ED">
        <w:rPr>
          <w:rFonts w:cs="Times New Roman"/>
        </w:rPr>
        <w:t>Например, о</w:t>
      </w:r>
      <w:r w:rsidR="00C131BA" w:rsidRPr="007057ED">
        <w:rPr>
          <w:rFonts w:cs="Times New Roman"/>
        </w:rPr>
        <w:t xml:space="preserve"> значимости роли совершенствова</w:t>
      </w:r>
      <w:r w:rsidR="00D905BA" w:rsidRPr="007057ED">
        <w:rPr>
          <w:rFonts w:cs="Times New Roman"/>
        </w:rPr>
        <w:t>ния складских процессов говор</w:t>
      </w:r>
      <w:r w:rsidR="001333F3" w:rsidRPr="007057ED">
        <w:rPr>
          <w:rFonts w:cs="Times New Roman"/>
        </w:rPr>
        <w:t>ит</w:t>
      </w:r>
      <w:r w:rsidR="00D905BA" w:rsidRPr="007057ED">
        <w:rPr>
          <w:rFonts w:cs="Times New Roman"/>
        </w:rPr>
        <w:t xml:space="preserve"> Дыбская В.В. в работе </w:t>
      </w:r>
      <w:r w:rsidR="00D905BA" w:rsidRPr="007057ED">
        <w:rPr>
          <w:rFonts w:cs="Times New Roman"/>
          <w:i/>
        </w:rPr>
        <w:t>Логистика складирования</w:t>
      </w:r>
      <w:r w:rsidR="001333F3" w:rsidRPr="007057ED">
        <w:rPr>
          <w:rFonts w:cs="Times New Roman"/>
        </w:rPr>
        <w:t xml:space="preserve"> и </w:t>
      </w:r>
      <w:r w:rsidR="001333F3" w:rsidRPr="007057ED">
        <w:rPr>
          <w:rFonts w:cs="Times New Roman"/>
          <w:lang w:val="en-US"/>
        </w:rPr>
        <w:t>R</w:t>
      </w:r>
      <w:r w:rsidR="001333F3" w:rsidRPr="007057ED">
        <w:rPr>
          <w:rFonts w:cs="Times New Roman"/>
        </w:rPr>
        <w:t xml:space="preserve">. </w:t>
      </w:r>
      <w:r w:rsidR="001333F3" w:rsidRPr="007057ED">
        <w:rPr>
          <w:rFonts w:cs="Times New Roman"/>
          <w:lang w:val="en-US"/>
        </w:rPr>
        <w:t>Gwynne</w:t>
      </w:r>
      <w:r w:rsidR="001333F3" w:rsidRPr="007057ED">
        <w:rPr>
          <w:rFonts w:cs="Times New Roman"/>
        </w:rPr>
        <w:t xml:space="preserve"> в работе </w:t>
      </w:r>
      <w:r w:rsidR="001333F3" w:rsidRPr="007057ED">
        <w:rPr>
          <w:rFonts w:cs="Times New Roman"/>
          <w:i/>
        </w:rPr>
        <w:t>Warehouse management: A Complete Guide To Improving Efficiency And Minimizing Costs In The Modern Warehouse</w:t>
      </w:r>
      <w:r w:rsidR="001333F3" w:rsidRPr="007057ED">
        <w:rPr>
          <w:rFonts w:cs="Times New Roman"/>
          <w:b/>
          <w:i/>
          <w:color w:val="000000"/>
          <w:sz w:val="20"/>
          <w:szCs w:val="20"/>
        </w:rPr>
        <w:t xml:space="preserve">. </w:t>
      </w:r>
      <w:r w:rsidR="001333F3" w:rsidRPr="007057ED">
        <w:rPr>
          <w:rFonts w:cs="Times New Roman"/>
        </w:rPr>
        <w:t>О</w:t>
      </w:r>
      <w:r w:rsidR="00D905BA" w:rsidRPr="007057ED">
        <w:rPr>
          <w:rFonts w:cs="Times New Roman"/>
        </w:rPr>
        <w:t xml:space="preserve">сновные принципы производственного процесса компании, получившие широкое распространение </w:t>
      </w:r>
      <w:r w:rsidR="001333F3" w:rsidRPr="007057ED">
        <w:rPr>
          <w:rFonts w:cs="Times New Roman"/>
        </w:rPr>
        <w:t xml:space="preserve">среди промышленных компаний по всему миру, описаны в работах Д. Лайкера </w:t>
      </w:r>
      <w:r w:rsidR="001333F3" w:rsidRPr="007057ED">
        <w:rPr>
          <w:rFonts w:cs="Times New Roman"/>
          <w:i/>
          <w:lang w:val="en-US"/>
        </w:rPr>
        <w:t>Toyota</w:t>
      </w:r>
      <w:r w:rsidR="001333F3" w:rsidRPr="007057ED">
        <w:rPr>
          <w:rFonts w:cs="Times New Roman"/>
          <w:i/>
        </w:rPr>
        <w:t>: 14 принципов ведения бизнеса</w:t>
      </w:r>
      <w:r w:rsidR="0046057B" w:rsidRPr="007057ED">
        <w:rPr>
          <w:rFonts w:cs="Times New Roman"/>
          <w:i/>
        </w:rPr>
        <w:t xml:space="preserve">, </w:t>
      </w:r>
      <w:r w:rsidR="001333F3" w:rsidRPr="007057ED">
        <w:rPr>
          <w:rFonts w:cs="Times New Roman"/>
          <w:lang w:val="en-US"/>
        </w:rPr>
        <w:t>Womack</w:t>
      </w:r>
      <w:r w:rsidR="001333F3" w:rsidRPr="007057ED">
        <w:rPr>
          <w:rFonts w:cs="Times New Roman"/>
        </w:rPr>
        <w:t xml:space="preserve">, </w:t>
      </w:r>
      <w:r w:rsidR="001333F3" w:rsidRPr="007057ED">
        <w:rPr>
          <w:rFonts w:cs="Times New Roman"/>
          <w:lang w:val="en-US"/>
        </w:rPr>
        <w:t>Jones</w:t>
      </w:r>
      <w:r w:rsidR="001333F3" w:rsidRPr="007057ED">
        <w:rPr>
          <w:rFonts w:cs="Times New Roman"/>
        </w:rPr>
        <w:t xml:space="preserve"> </w:t>
      </w:r>
      <w:r w:rsidR="001333F3" w:rsidRPr="007057ED">
        <w:rPr>
          <w:rFonts w:cs="Times New Roman"/>
          <w:i/>
          <w:lang w:val="en-US"/>
        </w:rPr>
        <w:t>The</w:t>
      </w:r>
      <w:r w:rsidR="001333F3" w:rsidRPr="007057ED">
        <w:rPr>
          <w:rFonts w:cs="Times New Roman"/>
          <w:i/>
        </w:rPr>
        <w:t xml:space="preserve"> </w:t>
      </w:r>
      <w:r w:rsidR="001333F3" w:rsidRPr="007057ED">
        <w:rPr>
          <w:rFonts w:cs="Times New Roman"/>
          <w:i/>
          <w:lang w:val="en-US"/>
        </w:rPr>
        <w:t>Machine</w:t>
      </w:r>
      <w:r w:rsidR="001333F3" w:rsidRPr="007057ED">
        <w:rPr>
          <w:rFonts w:cs="Times New Roman"/>
          <w:i/>
        </w:rPr>
        <w:t xml:space="preserve"> </w:t>
      </w:r>
      <w:r w:rsidR="001333F3" w:rsidRPr="007057ED">
        <w:rPr>
          <w:rFonts w:cs="Times New Roman"/>
          <w:i/>
          <w:lang w:val="en-US"/>
        </w:rPr>
        <w:t>That</w:t>
      </w:r>
      <w:r w:rsidR="001333F3" w:rsidRPr="007057ED">
        <w:rPr>
          <w:rFonts w:cs="Times New Roman"/>
          <w:i/>
        </w:rPr>
        <w:t xml:space="preserve"> </w:t>
      </w:r>
      <w:r w:rsidR="001333F3" w:rsidRPr="007057ED">
        <w:rPr>
          <w:rFonts w:cs="Times New Roman"/>
          <w:i/>
          <w:lang w:val="en-US"/>
        </w:rPr>
        <w:t>Changed</w:t>
      </w:r>
      <w:r w:rsidR="001333F3" w:rsidRPr="007057ED">
        <w:rPr>
          <w:rFonts w:cs="Times New Roman"/>
          <w:i/>
        </w:rPr>
        <w:t xml:space="preserve"> </w:t>
      </w:r>
      <w:r w:rsidR="001333F3" w:rsidRPr="007057ED">
        <w:rPr>
          <w:rFonts w:cs="Times New Roman"/>
          <w:i/>
          <w:lang w:val="en-US"/>
        </w:rPr>
        <w:t>the</w:t>
      </w:r>
      <w:r w:rsidR="001333F3" w:rsidRPr="007057ED">
        <w:rPr>
          <w:rFonts w:cs="Times New Roman"/>
          <w:i/>
        </w:rPr>
        <w:t xml:space="preserve"> </w:t>
      </w:r>
      <w:r w:rsidR="001333F3" w:rsidRPr="007057ED">
        <w:rPr>
          <w:rFonts w:cs="Times New Roman"/>
          <w:i/>
          <w:lang w:val="en-US"/>
        </w:rPr>
        <w:t>World</w:t>
      </w:r>
      <w:r w:rsidR="001333F3" w:rsidRPr="007057ED">
        <w:rPr>
          <w:rFonts w:cs="Times New Roman"/>
          <w:i/>
        </w:rPr>
        <w:t xml:space="preserve">: </w:t>
      </w:r>
      <w:r w:rsidR="001333F3" w:rsidRPr="007057ED">
        <w:rPr>
          <w:rFonts w:cs="Times New Roman"/>
          <w:i/>
          <w:lang w:val="en-US"/>
        </w:rPr>
        <w:t>The</w:t>
      </w:r>
      <w:r w:rsidR="001333F3" w:rsidRPr="007057ED">
        <w:rPr>
          <w:rFonts w:cs="Times New Roman"/>
          <w:i/>
        </w:rPr>
        <w:t xml:space="preserve"> </w:t>
      </w:r>
      <w:r w:rsidR="001333F3" w:rsidRPr="007057ED">
        <w:rPr>
          <w:rFonts w:cs="Times New Roman"/>
          <w:i/>
          <w:lang w:val="en-US"/>
        </w:rPr>
        <w:t>Story</w:t>
      </w:r>
      <w:r w:rsidR="001333F3" w:rsidRPr="007057ED">
        <w:rPr>
          <w:rFonts w:cs="Times New Roman"/>
          <w:i/>
        </w:rPr>
        <w:t xml:space="preserve"> </w:t>
      </w:r>
      <w:r w:rsidR="001333F3" w:rsidRPr="007057ED">
        <w:rPr>
          <w:rFonts w:cs="Times New Roman"/>
          <w:i/>
          <w:lang w:val="en-US"/>
        </w:rPr>
        <w:t>of</w:t>
      </w:r>
      <w:r w:rsidR="001333F3" w:rsidRPr="007057ED">
        <w:rPr>
          <w:rFonts w:cs="Times New Roman"/>
          <w:i/>
        </w:rPr>
        <w:t xml:space="preserve"> </w:t>
      </w:r>
      <w:r w:rsidR="001333F3" w:rsidRPr="007057ED">
        <w:rPr>
          <w:rFonts w:cs="Times New Roman"/>
          <w:i/>
          <w:lang w:val="en-US"/>
        </w:rPr>
        <w:t>Lean</w:t>
      </w:r>
      <w:r w:rsidR="001333F3" w:rsidRPr="007057ED">
        <w:rPr>
          <w:rFonts w:cs="Times New Roman"/>
          <w:i/>
        </w:rPr>
        <w:t xml:space="preserve"> </w:t>
      </w:r>
      <w:r w:rsidR="001333F3" w:rsidRPr="007057ED">
        <w:rPr>
          <w:rFonts w:cs="Times New Roman"/>
          <w:i/>
          <w:lang w:val="en-US"/>
        </w:rPr>
        <w:t>Production</w:t>
      </w:r>
      <w:r w:rsidR="0046057B" w:rsidRPr="007057ED">
        <w:rPr>
          <w:rFonts w:cs="Times New Roman"/>
        </w:rPr>
        <w:t xml:space="preserve"> и </w:t>
      </w:r>
      <w:r w:rsidR="00710943" w:rsidRPr="007057ED">
        <w:rPr>
          <w:rFonts w:cs="Times New Roman"/>
          <w:lang w:val="en-US"/>
        </w:rPr>
        <w:t>Robert</w:t>
      </w:r>
      <w:r w:rsidR="00710943" w:rsidRPr="007057ED">
        <w:rPr>
          <w:rFonts w:cs="Times New Roman"/>
        </w:rPr>
        <w:t xml:space="preserve"> </w:t>
      </w:r>
      <w:r w:rsidR="00710943" w:rsidRPr="007057ED">
        <w:rPr>
          <w:rFonts w:cs="Times New Roman"/>
          <w:lang w:val="en-US"/>
        </w:rPr>
        <w:t>B</w:t>
      </w:r>
      <w:r w:rsidR="00710943" w:rsidRPr="007057ED">
        <w:rPr>
          <w:rFonts w:cs="Times New Roman"/>
        </w:rPr>
        <w:t xml:space="preserve">. </w:t>
      </w:r>
      <w:r w:rsidR="00710943" w:rsidRPr="007057ED">
        <w:rPr>
          <w:rFonts w:cs="Times New Roman"/>
          <w:lang w:val="en-US"/>
        </w:rPr>
        <w:t>Austenfeld</w:t>
      </w:r>
      <w:r w:rsidR="00710943" w:rsidRPr="007057ED">
        <w:rPr>
          <w:rFonts w:cs="Times New Roman"/>
        </w:rPr>
        <w:t xml:space="preserve">, </w:t>
      </w:r>
      <w:r w:rsidR="00710943" w:rsidRPr="007057ED">
        <w:rPr>
          <w:rFonts w:cs="Times New Roman"/>
          <w:lang w:val="en-US"/>
        </w:rPr>
        <w:t>Jr</w:t>
      </w:r>
      <w:r w:rsidR="00710943" w:rsidRPr="007057ED">
        <w:rPr>
          <w:rFonts w:cs="Times New Roman"/>
        </w:rPr>
        <w:t xml:space="preserve">. </w:t>
      </w:r>
      <w:r w:rsidR="00710943" w:rsidRPr="007057ED">
        <w:rPr>
          <w:rFonts w:cs="Times New Roman"/>
          <w:i/>
          <w:lang w:val="en-US"/>
        </w:rPr>
        <w:t>Toyota and why it is so successful</w:t>
      </w:r>
      <w:r w:rsidR="00710943" w:rsidRPr="007057ED">
        <w:rPr>
          <w:rFonts w:cs="Times New Roman"/>
          <w:lang w:val="en-US"/>
        </w:rPr>
        <w:t>.</w:t>
      </w:r>
      <w:r w:rsidR="00086B6A" w:rsidRPr="007057ED">
        <w:rPr>
          <w:rFonts w:cs="Times New Roman"/>
          <w:lang w:val="en-US"/>
        </w:rPr>
        <w:t xml:space="preserve"> </w:t>
      </w:r>
      <w:r w:rsidR="00C0238A" w:rsidRPr="007057ED">
        <w:rPr>
          <w:rFonts w:cs="Times New Roman"/>
        </w:rPr>
        <w:t>О</w:t>
      </w:r>
      <w:r w:rsidR="00C0238A" w:rsidRPr="007057ED">
        <w:rPr>
          <w:rFonts w:cs="Times New Roman"/>
          <w:lang w:val="en-US"/>
        </w:rPr>
        <w:t xml:space="preserve"> </w:t>
      </w:r>
      <w:r w:rsidR="00C0238A" w:rsidRPr="007057ED">
        <w:rPr>
          <w:rFonts w:cs="Times New Roman"/>
        </w:rPr>
        <w:t>технологических</w:t>
      </w:r>
      <w:r w:rsidR="00C0238A" w:rsidRPr="007057ED">
        <w:rPr>
          <w:rFonts w:cs="Times New Roman"/>
          <w:lang w:val="en-US"/>
        </w:rPr>
        <w:t xml:space="preserve"> </w:t>
      </w:r>
      <w:r w:rsidR="00C0238A" w:rsidRPr="007057ED">
        <w:rPr>
          <w:rFonts w:cs="Times New Roman"/>
        </w:rPr>
        <w:t>решениях</w:t>
      </w:r>
      <w:r w:rsidR="00C0238A" w:rsidRPr="007057ED">
        <w:rPr>
          <w:rFonts w:cs="Times New Roman"/>
          <w:lang w:val="en-US"/>
        </w:rPr>
        <w:t xml:space="preserve">, </w:t>
      </w:r>
      <w:r w:rsidR="00C0238A" w:rsidRPr="007057ED">
        <w:rPr>
          <w:rFonts w:cs="Times New Roman"/>
        </w:rPr>
        <w:t>применяемых</w:t>
      </w:r>
      <w:r w:rsidR="00C0238A" w:rsidRPr="007057ED">
        <w:rPr>
          <w:rFonts w:cs="Times New Roman"/>
          <w:lang w:val="en-US"/>
        </w:rPr>
        <w:t xml:space="preserve"> </w:t>
      </w:r>
      <w:r w:rsidR="00C0238A" w:rsidRPr="007057ED">
        <w:rPr>
          <w:rFonts w:cs="Times New Roman"/>
        </w:rPr>
        <w:t>в</w:t>
      </w:r>
      <w:r w:rsidR="00C0238A" w:rsidRPr="007057ED">
        <w:rPr>
          <w:rFonts w:cs="Times New Roman"/>
          <w:lang w:val="en-US"/>
        </w:rPr>
        <w:t xml:space="preserve"> </w:t>
      </w:r>
      <w:r w:rsidR="00C0238A" w:rsidRPr="007057ED">
        <w:rPr>
          <w:rFonts w:cs="Times New Roman"/>
        </w:rPr>
        <w:t>складском</w:t>
      </w:r>
      <w:r w:rsidR="00C0238A" w:rsidRPr="007057ED">
        <w:rPr>
          <w:rFonts w:cs="Times New Roman"/>
          <w:lang w:val="en-US"/>
        </w:rPr>
        <w:t xml:space="preserve"> </w:t>
      </w:r>
      <w:r w:rsidR="00C0238A" w:rsidRPr="007057ED">
        <w:rPr>
          <w:rFonts w:cs="Times New Roman"/>
        </w:rPr>
        <w:t>хозяйстве</w:t>
      </w:r>
      <w:r w:rsidR="00C0238A" w:rsidRPr="007057ED">
        <w:rPr>
          <w:rFonts w:cs="Times New Roman"/>
          <w:lang w:val="en-US"/>
        </w:rPr>
        <w:t xml:space="preserve">, </w:t>
      </w:r>
      <w:r w:rsidR="00C0238A" w:rsidRPr="007057ED">
        <w:rPr>
          <w:rFonts w:cs="Times New Roman"/>
        </w:rPr>
        <w:t>в</w:t>
      </w:r>
      <w:r w:rsidR="00C0238A" w:rsidRPr="007057ED">
        <w:rPr>
          <w:rFonts w:cs="Times New Roman"/>
          <w:lang w:val="en-US"/>
        </w:rPr>
        <w:t xml:space="preserve"> </w:t>
      </w:r>
      <w:r w:rsidR="00C0238A" w:rsidRPr="007057ED">
        <w:rPr>
          <w:rFonts w:cs="Times New Roman"/>
        </w:rPr>
        <w:t>своих</w:t>
      </w:r>
      <w:r w:rsidR="00C0238A" w:rsidRPr="007057ED">
        <w:rPr>
          <w:rFonts w:cs="Times New Roman"/>
          <w:lang w:val="en-US"/>
        </w:rPr>
        <w:t xml:space="preserve"> </w:t>
      </w:r>
      <w:r w:rsidR="00C0238A" w:rsidRPr="007057ED">
        <w:rPr>
          <w:rFonts w:cs="Times New Roman"/>
        </w:rPr>
        <w:t>работах</w:t>
      </w:r>
      <w:r w:rsidR="00C0238A" w:rsidRPr="007057ED">
        <w:rPr>
          <w:rFonts w:cs="Times New Roman"/>
          <w:lang w:val="en-US"/>
        </w:rPr>
        <w:t xml:space="preserve"> </w:t>
      </w:r>
      <w:r w:rsidR="00C0238A" w:rsidRPr="007057ED">
        <w:rPr>
          <w:rFonts w:cs="Times New Roman"/>
        </w:rPr>
        <w:t>пишут</w:t>
      </w:r>
      <w:r w:rsidR="00C0238A" w:rsidRPr="007057ED">
        <w:rPr>
          <w:rFonts w:cs="Times New Roman"/>
          <w:lang w:val="en-US"/>
        </w:rPr>
        <w:t xml:space="preserve"> D</w:t>
      </w:r>
      <w:r w:rsidR="0053490A" w:rsidRPr="007057ED">
        <w:rPr>
          <w:rFonts w:cs="Times New Roman"/>
          <w:lang w:val="en-US"/>
        </w:rPr>
        <w:t xml:space="preserve">atta, S., Ray, R., Banerji, D. </w:t>
      </w:r>
      <w:r w:rsidR="00C0238A" w:rsidRPr="007057ED">
        <w:rPr>
          <w:rFonts w:cs="Times New Roman"/>
          <w:i/>
          <w:lang w:val="en-US"/>
        </w:rPr>
        <w:t>Development of autonomous mobile robot with</w:t>
      </w:r>
      <w:r w:rsidR="00C0238A" w:rsidRPr="007057ED">
        <w:rPr>
          <w:rFonts w:cs="Times New Roman"/>
          <w:i/>
          <w:lang w:val="en-US"/>
        </w:rPr>
        <w:br/>
        <w:t>manipulator for manufacturing environment;</w:t>
      </w:r>
      <w:r w:rsidR="00C0238A" w:rsidRPr="007057ED">
        <w:rPr>
          <w:rFonts w:cs="Times New Roman"/>
          <w:lang w:val="en-US"/>
        </w:rPr>
        <w:t xml:space="preserve"> Siegwart </w:t>
      </w:r>
      <w:r w:rsidR="004D3F42" w:rsidRPr="007057ED">
        <w:rPr>
          <w:rFonts w:cs="Times New Roman"/>
          <w:lang w:val="en-US"/>
        </w:rPr>
        <w:t>R.</w:t>
      </w:r>
      <w:r w:rsidR="00C0238A" w:rsidRPr="007057ED">
        <w:rPr>
          <w:rFonts w:cs="Times New Roman"/>
          <w:lang w:val="en-US"/>
        </w:rPr>
        <w:t xml:space="preserve"> </w:t>
      </w:r>
      <w:r w:rsidR="00C0238A" w:rsidRPr="007057ED">
        <w:rPr>
          <w:rFonts w:cs="Times New Roman"/>
          <w:i/>
          <w:lang w:val="en-US"/>
        </w:rPr>
        <w:t>Introduction to Autonomous Mobile Robots</w:t>
      </w:r>
      <w:r w:rsidR="00C0238A" w:rsidRPr="007057ED">
        <w:rPr>
          <w:rFonts w:cs="Times New Roman"/>
          <w:lang w:val="en-US"/>
        </w:rPr>
        <w:t xml:space="preserve"> </w:t>
      </w:r>
      <w:r w:rsidR="00C0238A" w:rsidRPr="007057ED">
        <w:rPr>
          <w:rFonts w:cs="Times New Roman"/>
        </w:rPr>
        <w:t>и</w:t>
      </w:r>
      <w:r w:rsidR="00C0238A" w:rsidRPr="007057ED">
        <w:rPr>
          <w:rFonts w:cs="Times New Roman"/>
          <w:lang w:val="en-US"/>
        </w:rPr>
        <w:t xml:space="preserve"> </w:t>
      </w:r>
      <w:r w:rsidR="00C0238A" w:rsidRPr="007057ED">
        <w:rPr>
          <w:rFonts w:cs="Times New Roman"/>
        </w:rPr>
        <w:t>другие</w:t>
      </w:r>
      <w:r w:rsidR="00C0238A" w:rsidRPr="007057ED">
        <w:rPr>
          <w:rFonts w:cs="Times New Roman"/>
          <w:lang w:val="en-US"/>
        </w:rPr>
        <w:t>.</w:t>
      </w:r>
      <w:r w:rsidR="00C0238A" w:rsidRPr="007057ED">
        <w:rPr>
          <w:rFonts w:cs="Times New Roman"/>
          <w:i/>
          <w:color w:val="FF0000"/>
          <w:lang w:val="en-US"/>
        </w:rPr>
        <w:t xml:space="preserve"> </w:t>
      </w:r>
    </w:p>
    <w:p w14:paraId="120F347E" w14:textId="25A047B5" w:rsidR="00236AF3" w:rsidRPr="007057ED" w:rsidRDefault="006912B3" w:rsidP="00236AF3">
      <w:pPr>
        <w:rPr>
          <w:rFonts w:cs="Times New Roman"/>
        </w:rPr>
      </w:pPr>
      <w:r w:rsidRPr="007057ED">
        <w:rPr>
          <w:rFonts w:cs="Times New Roman"/>
        </w:rPr>
        <w:t xml:space="preserve">Первая глава </w:t>
      </w:r>
      <w:r w:rsidR="00477077" w:rsidRPr="007057ED">
        <w:rPr>
          <w:rFonts w:cs="Times New Roman"/>
        </w:rPr>
        <w:t xml:space="preserve">настоящей работы </w:t>
      </w:r>
      <w:r w:rsidRPr="007057ED">
        <w:rPr>
          <w:rFonts w:cs="Times New Roman"/>
        </w:rPr>
        <w:t>посвящена анализу индустрии машиностроения на российском рынке, выявлению тенденций в производственной деятельности компаний, а также анализу производственных про</w:t>
      </w:r>
      <w:r w:rsidR="00126250" w:rsidRPr="007057ED">
        <w:rPr>
          <w:rFonts w:cs="Times New Roman"/>
        </w:rPr>
        <w:t>цессов целевой компании, влиянию</w:t>
      </w:r>
      <w:r w:rsidRPr="007057ED">
        <w:rPr>
          <w:rFonts w:cs="Times New Roman"/>
        </w:rPr>
        <w:t xml:space="preserve"> выявленных осо</w:t>
      </w:r>
      <w:r w:rsidR="00E306B2" w:rsidRPr="007057ED">
        <w:rPr>
          <w:rFonts w:cs="Times New Roman"/>
        </w:rPr>
        <w:t>бенностей на ее деятельность и процессов</w:t>
      </w:r>
      <w:r w:rsidRPr="007057ED">
        <w:rPr>
          <w:rFonts w:cs="Times New Roman"/>
        </w:rPr>
        <w:t xml:space="preserve"> по управлению производственным складом, которые в ней проводятся. Во второй главе представлен анализ</w:t>
      </w:r>
      <w:r w:rsidR="00086B6A" w:rsidRPr="007057ED">
        <w:rPr>
          <w:rFonts w:cs="Times New Roman"/>
        </w:rPr>
        <w:t xml:space="preserve"> научной литературы, посвященный</w:t>
      </w:r>
      <w:r w:rsidRPr="007057ED">
        <w:rPr>
          <w:rFonts w:cs="Times New Roman"/>
        </w:rPr>
        <w:t xml:space="preserve"> вопросам </w:t>
      </w:r>
      <w:r w:rsidR="00E306B2" w:rsidRPr="007057ED">
        <w:rPr>
          <w:rFonts w:cs="Times New Roman"/>
        </w:rPr>
        <w:t xml:space="preserve">управления материальными потоками в организациях различных отраслей, в том числе автомобильной, </w:t>
      </w:r>
      <w:r w:rsidR="00086B6A" w:rsidRPr="007057ED">
        <w:rPr>
          <w:rFonts w:cs="Times New Roman"/>
        </w:rPr>
        <w:t xml:space="preserve">технологическим решениям по автоматизации </w:t>
      </w:r>
      <w:r w:rsidR="005154DF" w:rsidRPr="007057ED">
        <w:rPr>
          <w:rFonts w:cs="Times New Roman"/>
        </w:rPr>
        <w:t>транспортного оборудования на производственных предприятиях</w:t>
      </w:r>
      <w:r w:rsidR="00086B6A" w:rsidRPr="007057ED">
        <w:rPr>
          <w:rFonts w:cs="Times New Roman"/>
        </w:rPr>
        <w:t xml:space="preserve">, </w:t>
      </w:r>
      <w:r w:rsidR="00E306B2" w:rsidRPr="007057ED">
        <w:rPr>
          <w:rFonts w:cs="Times New Roman"/>
        </w:rPr>
        <w:t xml:space="preserve">методам размещения хранения материальных ресурсов в складских зонах и выбору принципов и подходов, которые будут использованы в настоящей работе. </w:t>
      </w:r>
      <w:r w:rsidRPr="007057ED">
        <w:rPr>
          <w:rFonts w:cs="Times New Roman"/>
        </w:rPr>
        <w:t>Третья глава содержит</w:t>
      </w:r>
      <w:r w:rsidR="00C46831" w:rsidRPr="007057ED">
        <w:rPr>
          <w:rFonts w:cs="Times New Roman"/>
        </w:rPr>
        <w:t xml:space="preserve"> результаты решения задачи по разработке и применению инструментария для </w:t>
      </w:r>
      <w:r w:rsidR="00E306B2" w:rsidRPr="007057ED">
        <w:rPr>
          <w:rFonts w:cs="Times New Roman"/>
        </w:rPr>
        <w:t xml:space="preserve">формирования </w:t>
      </w:r>
      <w:r w:rsidR="00086B6A" w:rsidRPr="007057ED">
        <w:rPr>
          <w:rFonts w:cs="Times New Roman"/>
        </w:rPr>
        <w:t xml:space="preserve">рационального </w:t>
      </w:r>
      <w:r w:rsidR="00E306B2" w:rsidRPr="007057ED">
        <w:rPr>
          <w:rFonts w:cs="Times New Roman"/>
        </w:rPr>
        <w:t>размещения материальных ресурсов на складе компании</w:t>
      </w:r>
      <w:r w:rsidR="005E63DE" w:rsidRPr="007057ED">
        <w:rPr>
          <w:rFonts w:cs="Times New Roman"/>
        </w:rPr>
        <w:t xml:space="preserve">, а также такие концепции </w:t>
      </w:r>
      <w:r w:rsidR="00DD75EA" w:rsidRPr="007057ED">
        <w:rPr>
          <w:rFonts w:cs="Times New Roman"/>
        </w:rPr>
        <w:t>улучшения процессов логистики ск</w:t>
      </w:r>
      <w:r w:rsidR="005E63DE" w:rsidRPr="007057ED">
        <w:rPr>
          <w:rFonts w:cs="Times New Roman"/>
        </w:rPr>
        <w:t xml:space="preserve">ладирования для компании «TMMР», </w:t>
      </w:r>
      <w:r w:rsidR="0034443B" w:rsidRPr="007057ED">
        <w:rPr>
          <w:rFonts w:cs="Times New Roman"/>
        </w:rPr>
        <w:t xml:space="preserve">такие </w:t>
      </w:r>
      <w:r w:rsidR="005E63DE" w:rsidRPr="007057ED">
        <w:rPr>
          <w:rFonts w:cs="Times New Roman"/>
        </w:rPr>
        <w:t>как</w:t>
      </w:r>
      <w:r w:rsidR="0034443B" w:rsidRPr="007057ED">
        <w:rPr>
          <w:rFonts w:cs="Times New Roman"/>
        </w:rPr>
        <w:t>:</w:t>
      </w:r>
      <w:r w:rsidR="005E63DE" w:rsidRPr="007057ED">
        <w:rPr>
          <w:rFonts w:cs="Times New Roman"/>
        </w:rPr>
        <w:t xml:space="preserve"> внедрение автоматизированного транспортного оборудования и сокращение количества маршрутов доставки до производственной линии. </w:t>
      </w:r>
    </w:p>
    <w:p w14:paraId="1DE65BBA" w14:textId="3A2CCD01" w:rsidR="004F0611" w:rsidRPr="007057ED" w:rsidRDefault="004F0611" w:rsidP="00236AF3">
      <w:pPr>
        <w:rPr>
          <w:rFonts w:cs="Times New Roman"/>
        </w:rPr>
      </w:pPr>
    </w:p>
    <w:p w14:paraId="63C16738" w14:textId="0DA1B09B" w:rsidR="004F0611" w:rsidRPr="007057ED" w:rsidRDefault="004F0611" w:rsidP="00236AF3">
      <w:pPr>
        <w:rPr>
          <w:rFonts w:cs="Times New Roman"/>
        </w:rPr>
      </w:pPr>
    </w:p>
    <w:p w14:paraId="0F00D4F2" w14:textId="2DF608F4" w:rsidR="004F0611" w:rsidRPr="007057ED" w:rsidRDefault="004F0611" w:rsidP="00236AF3">
      <w:pPr>
        <w:rPr>
          <w:rFonts w:cs="Times New Roman"/>
        </w:rPr>
      </w:pPr>
    </w:p>
    <w:p w14:paraId="65390A36" w14:textId="4F4C57C6" w:rsidR="004F0611" w:rsidRPr="007057ED" w:rsidRDefault="004F0611" w:rsidP="00913F29">
      <w:pPr>
        <w:ind w:firstLine="0"/>
        <w:rPr>
          <w:rFonts w:cs="Times New Roman"/>
        </w:rPr>
      </w:pPr>
    </w:p>
    <w:p w14:paraId="4CC6F42D" w14:textId="10AE3C7D" w:rsidR="00A00B5C" w:rsidRPr="007057ED" w:rsidRDefault="00236AF3" w:rsidP="00532447">
      <w:pPr>
        <w:pStyle w:val="1"/>
        <w:spacing w:before="0" w:after="0"/>
        <w:jc w:val="both"/>
        <w:rPr>
          <w:sz w:val="24"/>
          <w:szCs w:val="24"/>
        </w:rPr>
      </w:pPr>
      <w:r w:rsidRPr="007057ED">
        <w:rPr>
          <w:sz w:val="24"/>
        </w:rPr>
        <w:lastRenderedPageBreak/>
        <w:t xml:space="preserve"> </w:t>
      </w:r>
      <w:bookmarkStart w:id="17" w:name="_Toc41848228"/>
      <w:r w:rsidR="00103098" w:rsidRPr="007057ED">
        <w:rPr>
          <w:sz w:val="24"/>
        </w:rPr>
        <w:t>«Тойота Мотор Мануфэкчуринг Россия»: общая характеристика и рыночная позиция</w:t>
      </w:r>
      <w:bookmarkEnd w:id="17"/>
    </w:p>
    <w:p w14:paraId="1D81E035" w14:textId="1FF7C434" w:rsidR="00C131BA" w:rsidRPr="007057ED" w:rsidRDefault="00A00B5C" w:rsidP="00EC7D2F">
      <w:pPr>
        <w:pStyle w:val="2"/>
        <w:numPr>
          <w:ilvl w:val="1"/>
          <w:numId w:val="45"/>
        </w:numPr>
        <w:spacing w:before="0"/>
        <w:ind w:left="0" w:firstLine="0"/>
        <w:rPr>
          <w:rFonts w:ascii="Times New Roman" w:hAnsi="Times New Roman" w:cs="Times New Roman"/>
          <w:b/>
          <w:bCs/>
          <w:color w:val="000000" w:themeColor="text1"/>
          <w:sz w:val="24"/>
        </w:rPr>
      </w:pPr>
      <w:bookmarkStart w:id="18" w:name="_Toc41848229"/>
      <w:r w:rsidRPr="007057ED">
        <w:rPr>
          <w:rFonts w:ascii="Times New Roman" w:hAnsi="Times New Roman" w:cs="Times New Roman"/>
          <w:b/>
          <w:bCs/>
          <w:color w:val="000000" w:themeColor="text1"/>
          <w:sz w:val="24"/>
        </w:rPr>
        <w:t>Характеристика индустрии машиностроения</w:t>
      </w:r>
      <w:bookmarkEnd w:id="18"/>
      <w:r w:rsidRPr="007057ED">
        <w:rPr>
          <w:rFonts w:ascii="Times New Roman" w:hAnsi="Times New Roman" w:cs="Times New Roman"/>
          <w:b/>
          <w:bCs/>
          <w:color w:val="000000" w:themeColor="text1"/>
          <w:sz w:val="24"/>
        </w:rPr>
        <w:t xml:space="preserve"> </w:t>
      </w:r>
    </w:p>
    <w:p w14:paraId="3A7ED41A" w14:textId="657B3C53" w:rsidR="00DD5AD4" w:rsidRPr="007057ED" w:rsidRDefault="00C9376A" w:rsidP="00AF47CC">
      <w:pPr>
        <w:rPr>
          <w:rFonts w:cs="Times New Roman"/>
          <w:noProof/>
          <w:lang w:eastAsia="ru-RU"/>
        </w:rPr>
      </w:pPr>
      <w:r w:rsidRPr="007057ED">
        <w:rPr>
          <w:rFonts w:cs="Times New Roman"/>
        </w:rPr>
        <w:t xml:space="preserve">Отрасль </w:t>
      </w:r>
      <w:r w:rsidR="0050055C" w:rsidRPr="007057ED">
        <w:rPr>
          <w:rFonts w:cs="Times New Roman"/>
        </w:rPr>
        <w:t>машиностроения</w:t>
      </w:r>
      <w:r w:rsidR="00DD5AD4" w:rsidRPr="007057ED">
        <w:rPr>
          <w:rFonts w:cs="Times New Roman"/>
        </w:rPr>
        <w:t xml:space="preserve"> на протяжении долгого времени</w:t>
      </w:r>
      <w:r w:rsidR="0050055C" w:rsidRPr="007057ED">
        <w:rPr>
          <w:rFonts w:cs="Times New Roman"/>
        </w:rPr>
        <w:t xml:space="preserve"> является одним из ключевых секторов российской экономики. </w:t>
      </w:r>
      <w:r w:rsidR="00DD5AD4" w:rsidRPr="007057ED">
        <w:rPr>
          <w:rFonts w:cs="Times New Roman"/>
        </w:rPr>
        <w:t>После сокращения продаж в 2013-2016 годах на фоне ухудшения макроэкономических показателей</w:t>
      </w:r>
      <w:r w:rsidR="00B0691C" w:rsidRPr="007057ED">
        <w:rPr>
          <w:rFonts w:cs="Times New Roman"/>
        </w:rPr>
        <w:t xml:space="preserve"> рост рынка легковых автомобилей ускорился до 12,8%</w:t>
      </w:r>
      <w:r w:rsidR="00D51210" w:rsidRPr="007057ED">
        <w:rPr>
          <w:rFonts w:cs="Times New Roman"/>
        </w:rPr>
        <w:t xml:space="preserve"> </w:t>
      </w:r>
      <w:r w:rsidR="00B0691C" w:rsidRPr="007057ED">
        <w:rPr>
          <w:rFonts w:cs="Times New Roman"/>
        </w:rPr>
        <w:t xml:space="preserve">и начал </w:t>
      </w:r>
      <w:r w:rsidR="00334F73" w:rsidRPr="007057ED">
        <w:rPr>
          <w:rFonts w:cs="Times New Roman"/>
        </w:rPr>
        <w:t>стремительно развивается</w:t>
      </w:r>
      <w:r w:rsidR="008F4612" w:rsidRPr="007057ED">
        <w:rPr>
          <w:rFonts w:cs="Times New Roman"/>
        </w:rPr>
        <w:t>.</w:t>
      </w:r>
      <w:r w:rsidR="00163B95" w:rsidRPr="007057ED">
        <w:rPr>
          <w:rStyle w:val="af"/>
          <w:rFonts w:cs="Times New Roman"/>
        </w:rPr>
        <w:footnoteReference w:id="1"/>
      </w:r>
      <w:r w:rsidRPr="007057ED">
        <w:rPr>
          <w:rFonts w:cs="Times New Roman"/>
        </w:rPr>
        <w:t>Однако, с</w:t>
      </w:r>
      <w:r w:rsidR="00D51210" w:rsidRPr="007057ED">
        <w:rPr>
          <w:rFonts w:cs="Times New Roman"/>
        </w:rPr>
        <w:t xml:space="preserve">огласно последним данным консалтинговой компании </w:t>
      </w:r>
      <w:r w:rsidR="009D723D" w:rsidRPr="007057ED">
        <w:rPr>
          <w:rFonts w:cs="Times New Roman"/>
          <w:lang w:val="en-US"/>
        </w:rPr>
        <w:t>Pw</w:t>
      </w:r>
      <w:r w:rsidR="00D51210" w:rsidRPr="007057ED">
        <w:rPr>
          <w:rFonts w:cs="Times New Roman"/>
          <w:lang w:val="en-US"/>
        </w:rPr>
        <w:t>C</w:t>
      </w:r>
      <w:r w:rsidR="00D51210" w:rsidRPr="007057ED">
        <w:rPr>
          <w:rFonts w:cs="Times New Roman"/>
        </w:rPr>
        <w:t>, предоставивших обзор автомо</w:t>
      </w:r>
      <w:r w:rsidR="00103098" w:rsidRPr="007057ED">
        <w:rPr>
          <w:rFonts w:cs="Times New Roman"/>
        </w:rPr>
        <w:t>бильного рынка России и перспективы</w:t>
      </w:r>
      <w:r w:rsidR="00D51210" w:rsidRPr="007057ED">
        <w:rPr>
          <w:rFonts w:cs="Times New Roman"/>
        </w:rPr>
        <w:t xml:space="preserve"> </w:t>
      </w:r>
      <w:r w:rsidR="00334F73" w:rsidRPr="007057ED">
        <w:rPr>
          <w:rFonts w:cs="Times New Roman"/>
        </w:rPr>
        <w:t>развития, в</w:t>
      </w:r>
      <w:r w:rsidR="00D51210" w:rsidRPr="007057ED">
        <w:rPr>
          <w:rFonts w:cs="Times New Roman"/>
        </w:rPr>
        <w:t xml:space="preserve"> первые шесть месяцев 2019 г. продажи новых легковых автомобилей в стране составили 775 тыс. шт., сократившись на 1,9% по сравнению с аналогичным периодом </w:t>
      </w:r>
      <w:r w:rsidRPr="007057ED">
        <w:rPr>
          <w:rFonts w:cs="Times New Roman"/>
        </w:rPr>
        <w:t>2018г. Доля иностранных марок, составляющая</w:t>
      </w:r>
      <w:r w:rsidR="00214FE1" w:rsidRPr="007057ED">
        <w:rPr>
          <w:rFonts w:cs="Times New Roman"/>
        </w:rPr>
        <w:t xml:space="preserve"> 60% рынка, сократилась на 5% в</w:t>
      </w:r>
      <w:r w:rsidRPr="007057ED">
        <w:rPr>
          <w:rFonts w:cs="Times New Roman"/>
        </w:rPr>
        <w:t>следствие подорожания иномарок почти на 10</w:t>
      </w:r>
      <w:r w:rsidR="00C109D8" w:rsidRPr="007057ED">
        <w:rPr>
          <w:rFonts w:cs="Times New Roman"/>
        </w:rPr>
        <w:t xml:space="preserve">%. </w:t>
      </w:r>
      <w:r w:rsidRPr="007057ED">
        <w:rPr>
          <w:rFonts w:cs="Times New Roman"/>
        </w:rPr>
        <w:t xml:space="preserve">При этом продажи </w:t>
      </w:r>
      <w:r w:rsidR="00103098" w:rsidRPr="007057ED">
        <w:rPr>
          <w:rFonts w:cs="Times New Roman"/>
        </w:rPr>
        <w:t>отечественных</w:t>
      </w:r>
      <w:r w:rsidRPr="007057ED">
        <w:rPr>
          <w:rFonts w:cs="Times New Roman"/>
        </w:rPr>
        <w:t xml:space="preserve"> автомобилей увеличились на 2,7% по сравнению с первым полугодием 2018г. Рост в больше</w:t>
      </w:r>
      <w:r w:rsidR="00FF6B29" w:rsidRPr="007057ED">
        <w:rPr>
          <w:rFonts w:cs="Times New Roman"/>
        </w:rPr>
        <w:t>й степени был обеспечен продажам</w:t>
      </w:r>
      <w:r w:rsidR="00967918" w:rsidRPr="007057ED">
        <w:rPr>
          <w:rFonts w:cs="Times New Roman"/>
        </w:rPr>
        <w:t>и</w:t>
      </w:r>
      <w:r w:rsidR="00FF6B29" w:rsidRPr="007057ED">
        <w:rPr>
          <w:rFonts w:cs="Times New Roman"/>
        </w:rPr>
        <w:t xml:space="preserve"> </w:t>
      </w:r>
      <w:r w:rsidRPr="007057ED">
        <w:rPr>
          <w:rFonts w:cs="Times New Roman"/>
        </w:rPr>
        <w:t xml:space="preserve">бренда </w:t>
      </w:r>
      <w:r w:rsidRPr="007057ED">
        <w:rPr>
          <w:rFonts w:cs="Times New Roman"/>
          <w:lang w:val="en-US"/>
        </w:rPr>
        <w:t>Lada</w:t>
      </w:r>
      <w:r w:rsidR="008F4612" w:rsidRPr="007057ED">
        <w:rPr>
          <w:rFonts w:cs="Times New Roman"/>
        </w:rPr>
        <w:t>.</w:t>
      </w:r>
      <w:r w:rsidRPr="007057ED">
        <w:rPr>
          <w:rFonts w:cs="Times New Roman"/>
        </w:rPr>
        <w:t xml:space="preserve"> </w:t>
      </w:r>
      <w:r w:rsidR="00163B95" w:rsidRPr="007057ED">
        <w:rPr>
          <w:rStyle w:val="af"/>
          <w:rFonts w:cs="Times New Roman"/>
          <w:lang w:val="en-US"/>
        </w:rPr>
        <w:footnoteReference w:id="2"/>
      </w:r>
    </w:p>
    <w:p w14:paraId="7727BD9F" w14:textId="0ED27B47" w:rsidR="00752E07" w:rsidRPr="007057ED" w:rsidRDefault="00A563B2" w:rsidP="00752E07">
      <w:pPr>
        <w:rPr>
          <w:rFonts w:cs="Times New Roman"/>
        </w:rPr>
      </w:pPr>
      <w:r w:rsidRPr="007057ED">
        <w:rPr>
          <w:rFonts w:cs="Times New Roman"/>
          <w:noProof/>
          <w:lang w:eastAsia="ru-RU"/>
        </w:rPr>
        <w:drawing>
          <wp:anchor distT="0" distB="0" distL="114300" distR="114300" simplePos="0" relativeHeight="251698176" behindDoc="1" locked="0" layoutInCell="1" allowOverlap="1" wp14:anchorId="7962BC6A" wp14:editId="6D6DBD1A">
            <wp:simplePos x="0" y="0"/>
            <wp:positionH relativeFrom="margin">
              <wp:align>right</wp:align>
            </wp:positionH>
            <wp:positionV relativeFrom="paragraph">
              <wp:posOffset>51937</wp:posOffset>
            </wp:positionV>
            <wp:extent cx="6142990" cy="1734820"/>
            <wp:effectExtent l="0" t="0" r="0" b="0"/>
            <wp:wrapNone/>
            <wp:docPr id="2" name="Изображение 2" descr="../Desktop/Снимок%20экрана%202020-04-03%20в%2014.5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Снимок%20экрана%202020-04-03%20в%2014.52.1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2990" cy="1734820"/>
                    </a:xfrm>
                    <a:prstGeom prst="rect">
                      <a:avLst/>
                    </a:prstGeom>
                    <a:noFill/>
                    <a:ln>
                      <a:noFill/>
                    </a:ln>
                  </pic:spPr>
                </pic:pic>
              </a:graphicData>
            </a:graphic>
          </wp:anchor>
        </w:drawing>
      </w:r>
    </w:p>
    <w:p w14:paraId="08562F0A" w14:textId="75CC677B" w:rsidR="00A563B2" w:rsidRPr="007057ED" w:rsidRDefault="00A563B2" w:rsidP="00752E07">
      <w:pPr>
        <w:rPr>
          <w:rFonts w:cs="Times New Roman"/>
        </w:rPr>
      </w:pPr>
    </w:p>
    <w:p w14:paraId="40ED321B" w14:textId="3D3364CD" w:rsidR="00A563B2" w:rsidRPr="007057ED" w:rsidRDefault="00A563B2" w:rsidP="00752E07">
      <w:pPr>
        <w:rPr>
          <w:rFonts w:cs="Times New Roman"/>
        </w:rPr>
      </w:pPr>
    </w:p>
    <w:p w14:paraId="460444FA" w14:textId="2E1E2335" w:rsidR="00A563B2" w:rsidRPr="007057ED" w:rsidRDefault="00A563B2" w:rsidP="00752E07">
      <w:pPr>
        <w:rPr>
          <w:rFonts w:cs="Times New Roman"/>
        </w:rPr>
      </w:pPr>
    </w:p>
    <w:p w14:paraId="51AF677F" w14:textId="30DE31C6" w:rsidR="00A563B2" w:rsidRPr="007057ED" w:rsidRDefault="00A563B2" w:rsidP="00752E07">
      <w:pPr>
        <w:rPr>
          <w:rFonts w:cs="Times New Roman"/>
        </w:rPr>
      </w:pPr>
    </w:p>
    <w:p w14:paraId="2C82B7C1" w14:textId="21FB8276" w:rsidR="00A563B2" w:rsidRPr="007057ED" w:rsidRDefault="00A563B2" w:rsidP="00752E07">
      <w:pPr>
        <w:rPr>
          <w:rFonts w:cs="Times New Roman"/>
        </w:rPr>
      </w:pPr>
    </w:p>
    <w:p w14:paraId="6C228809" w14:textId="1ADB1984" w:rsidR="00A563B2" w:rsidRPr="007057ED" w:rsidRDefault="00A563B2" w:rsidP="00752E07">
      <w:pPr>
        <w:rPr>
          <w:rFonts w:cs="Times New Roman"/>
        </w:rPr>
      </w:pPr>
    </w:p>
    <w:p w14:paraId="75CBFB77" w14:textId="57A1B5E8" w:rsidR="00752E07" w:rsidRPr="007057ED" w:rsidRDefault="006956D4" w:rsidP="00A563B2">
      <w:pPr>
        <w:pStyle w:val="a0"/>
        <w:jc w:val="right"/>
      </w:pPr>
      <w:r w:rsidRPr="007057ED">
        <w:t>Темпы продаж легковых автомобилей в России за первые полугодия 2018</w:t>
      </w:r>
      <w:r w:rsidR="00A563B2" w:rsidRPr="007057ED">
        <w:t>г.</w:t>
      </w:r>
      <w:r w:rsidRPr="007057ED">
        <w:t xml:space="preserve"> – 2019 г</w:t>
      </w:r>
      <w:r w:rsidR="00A563B2" w:rsidRPr="007057ED">
        <w:t>.</w:t>
      </w:r>
    </w:p>
    <w:p w14:paraId="4FAD2E36" w14:textId="6772A01E" w:rsidR="006D6A5D" w:rsidRPr="007057ED" w:rsidRDefault="006956D4" w:rsidP="00951C30">
      <w:pPr>
        <w:pStyle w:val="a0"/>
        <w:numPr>
          <w:ilvl w:val="0"/>
          <w:numId w:val="0"/>
        </w:numPr>
        <w:spacing w:after="0" w:line="360" w:lineRule="auto"/>
        <w:rPr>
          <w:sz w:val="24"/>
        </w:rPr>
      </w:pPr>
      <w:r w:rsidRPr="007057ED">
        <w:rPr>
          <w:sz w:val="24"/>
        </w:rPr>
        <w:t>[Источник: PwC,2019]</w:t>
      </w:r>
    </w:p>
    <w:p w14:paraId="52C1C585" w14:textId="4847B9FE" w:rsidR="006E4F84" w:rsidRPr="007057ED" w:rsidRDefault="006D6A5D" w:rsidP="006956D4">
      <w:pPr>
        <w:rPr>
          <w:rFonts w:cs="Times New Roman"/>
        </w:rPr>
      </w:pPr>
      <w:r w:rsidRPr="007057ED">
        <w:rPr>
          <w:rFonts w:cs="Times New Roman"/>
        </w:rPr>
        <w:t xml:space="preserve">Мировая индустрия машиностроения находится на этапе глобальных структурных изменений. Основными перспективными направлениями развития в отрасли является внедрение новейших технологий в сфере </w:t>
      </w:r>
      <w:r w:rsidR="00967918" w:rsidRPr="007057ED">
        <w:rPr>
          <w:rFonts w:cs="Times New Roman"/>
        </w:rPr>
        <w:t>автономных автомобилей, массовый</w:t>
      </w:r>
      <w:r w:rsidRPr="007057ED">
        <w:rPr>
          <w:rFonts w:cs="Times New Roman"/>
        </w:rPr>
        <w:t xml:space="preserve"> переход к производству электромобилей и распространение новых форм мобильности – каршеринг и </w:t>
      </w:r>
      <w:r w:rsidRPr="007057ED">
        <w:rPr>
          <w:rFonts w:cs="Times New Roman"/>
        </w:rPr>
        <w:lastRenderedPageBreak/>
        <w:t xml:space="preserve">райдшеринг. Каждая из задач </w:t>
      </w:r>
      <w:r w:rsidR="006956D4" w:rsidRPr="007057ED">
        <w:rPr>
          <w:rFonts w:cs="Times New Roman"/>
        </w:rPr>
        <w:t>сопряжена</w:t>
      </w:r>
      <w:r w:rsidRPr="007057ED">
        <w:rPr>
          <w:rFonts w:cs="Times New Roman"/>
        </w:rPr>
        <w:t xml:space="preserve"> с большими трудностями и рисками для компаний автопроизводителей. Так, перед производителями автономных автомобилей</w:t>
      </w:r>
      <w:r w:rsidR="006956D4" w:rsidRPr="007057ED">
        <w:rPr>
          <w:rFonts w:cs="Times New Roman"/>
        </w:rPr>
        <w:t xml:space="preserve"> </w:t>
      </w:r>
      <w:r w:rsidRPr="007057ED">
        <w:rPr>
          <w:rFonts w:cs="Times New Roman"/>
        </w:rPr>
        <w:t xml:space="preserve">стоит вопрос обеспечения безопасности и </w:t>
      </w:r>
      <w:r w:rsidR="004D3F42" w:rsidRPr="007057ED">
        <w:rPr>
          <w:rFonts w:cs="Times New Roman"/>
        </w:rPr>
        <w:t>надежности в то время, как</w:t>
      </w:r>
      <w:r w:rsidRPr="007057ED">
        <w:rPr>
          <w:rFonts w:cs="Times New Roman"/>
        </w:rPr>
        <w:t xml:space="preserve"> производители электоравтомобилей пытаются разработать транспортное средство, имеющее как минимум сопоставимые характеристики с автомобилями, работающих на традиционных видах топлива. </w:t>
      </w:r>
    </w:p>
    <w:p w14:paraId="65D1286E" w14:textId="7FF8AC44" w:rsidR="00576FF0" w:rsidRPr="007057ED" w:rsidRDefault="0064227F" w:rsidP="006D6FC8">
      <w:pPr>
        <w:rPr>
          <w:rFonts w:cs="Times New Roman"/>
        </w:rPr>
      </w:pPr>
      <w:r w:rsidRPr="007057ED">
        <w:rPr>
          <w:rFonts w:cs="Times New Roman"/>
        </w:rPr>
        <w:t>Дальнейший</w:t>
      </w:r>
      <w:r w:rsidR="00B0691C" w:rsidRPr="007057ED">
        <w:rPr>
          <w:rFonts w:cs="Times New Roman"/>
        </w:rPr>
        <w:t xml:space="preserve"> рост рынка легковых автомобил</w:t>
      </w:r>
      <w:r w:rsidRPr="007057ED">
        <w:rPr>
          <w:rFonts w:cs="Times New Roman"/>
        </w:rPr>
        <w:t xml:space="preserve">ей будет определяться стратегией </w:t>
      </w:r>
      <w:r w:rsidR="00B0691C" w:rsidRPr="007057ED">
        <w:rPr>
          <w:rFonts w:cs="Times New Roman"/>
        </w:rPr>
        <w:t>автопроизводителей в условиях перехода на новый инвестиционный режим. Темпы роста рынка во многом зависят от объема государственных субсидий на развитие сопутствующей инфраструктуры.</w:t>
      </w:r>
      <w:r w:rsidR="007F6A57" w:rsidRPr="007057ED">
        <w:rPr>
          <w:rFonts w:cs="Times New Roman"/>
        </w:rPr>
        <w:t xml:space="preserve"> В действительности государственные субсидии</w:t>
      </w:r>
      <w:r w:rsidR="008D3B85" w:rsidRPr="007057ED">
        <w:rPr>
          <w:rFonts w:cs="Times New Roman"/>
        </w:rPr>
        <w:t xml:space="preserve">, </w:t>
      </w:r>
      <w:r w:rsidR="00967918" w:rsidRPr="007057ED">
        <w:rPr>
          <w:rFonts w:cs="Times New Roman"/>
        </w:rPr>
        <w:t>направленные на импортозамещение</w:t>
      </w:r>
      <w:r w:rsidR="008D3B85" w:rsidRPr="007057ED">
        <w:rPr>
          <w:rFonts w:cs="Times New Roman"/>
        </w:rPr>
        <w:t>,</w:t>
      </w:r>
      <w:r w:rsidR="007F6A57" w:rsidRPr="007057ED">
        <w:rPr>
          <w:rFonts w:cs="Times New Roman"/>
        </w:rPr>
        <w:t xml:space="preserve"> в автомобильной отрасли играют </w:t>
      </w:r>
      <w:r w:rsidR="008D3B85" w:rsidRPr="007057ED">
        <w:rPr>
          <w:rFonts w:cs="Times New Roman"/>
        </w:rPr>
        <w:t>одно из первостепенных значений. Автомобильная промышленность способна создавать мультипликативный эффект, повышая спрос на высокотехнологичную продукцию в металлургической, химической, электротехнической и других отраслях экономики</w:t>
      </w:r>
      <w:r w:rsidR="00334F73" w:rsidRPr="007057ED">
        <w:rPr>
          <w:rFonts w:cs="Times New Roman"/>
        </w:rPr>
        <w:t xml:space="preserve"> </w:t>
      </w:r>
      <w:sdt>
        <w:sdtPr>
          <w:rPr>
            <w:rFonts w:cs="Times New Roman"/>
          </w:rPr>
          <w:id w:val="43728667"/>
          <w:citation/>
        </w:sdtPr>
        <w:sdtEndPr/>
        <w:sdtContent>
          <w:r w:rsidR="00334F73" w:rsidRPr="007057ED">
            <w:rPr>
              <w:rFonts w:cs="Times New Roman"/>
            </w:rPr>
            <w:fldChar w:fldCharType="begin"/>
          </w:r>
          <w:r w:rsidR="00334F73" w:rsidRPr="007057ED">
            <w:rPr>
              <w:rFonts w:cs="Times New Roman"/>
            </w:rPr>
            <w:instrText xml:space="preserve"> CITATION Ник18 \l 1049 </w:instrText>
          </w:r>
          <w:r w:rsidR="00334F73" w:rsidRPr="007057ED">
            <w:rPr>
              <w:rFonts w:cs="Times New Roman"/>
            </w:rPr>
            <w:fldChar w:fldCharType="separate"/>
          </w:r>
          <w:r w:rsidR="00334F73" w:rsidRPr="007057ED">
            <w:rPr>
              <w:rFonts w:cs="Times New Roman"/>
              <w:noProof/>
            </w:rPr>
            <w:t>(Николаева, 2018)</w:t>
          </w:r>
          <w:r w:rsidR="00334F73" w:rsidRPr="007057ED">
            <w:rPr>
              <w:rFonts w:cs="Times New Roman"/>
            </w:rPr>
            <w:fldChar w:fldCharType="end"/>
          </w:r>
        </w:sdtContent>
      </w:sdt>
      <w:r w:rsidR="008D3B85" w:rsidRPr="007057ED">
        <w:rPr>
          <w:rFonts w:cs="Times New Roman"/>
        </w:rPr>
        <w:t xml:space="preserve">. Перед государством стоит задача защиты внутреннего производства автомобилей и автокомпонентов путем замещения импорта для повышения </w:t>
      </w:r>
      <w:r w:rsidR="00FF6B29" w:rsidRPr="007057ED">
        <w:rPr>
          <w:rFonts w:cs="Times New Roman"/>
        </w:rPr>
        <w:t xml:space="preserve">конкурентоспособности отрасли. Для самих автопроизводителей субсидирование локализации </w:t>
      </w:r>
      <w:r w:rsidR="004D3F42" w:rsidRPr="007057ED">
        <w:rPr>
          <w:rFonts w:cs="Times New Roman"/>
        </w:rPr>
        <w:t>автокомпонентов</w:t>
      </w:r>
      <w:r w:rsidR="00FF6B29" w:rsidRPr="007057ED">
        <w:rPr>
          <w:rFonts w:cs="Times New Roman"/>
        </w:rPr>
        <w:t xml:space="preserve"> позволит снизить себестоимость конечной продукции. </w:t>
      </w:r>
      <w:r w:rsidR="00AF47CC" w:rsidRPr="007057ED">
        <w:rPr>
          <w:rFonts w:cs="Times New Roman"/>
        </w:rPr>
        <w:t xml:space="preserve">Помимо субсидий, направленных на локализацию автокомпонентов, государство </w:t>
      </w:r>
      <w:r w:rsidR="00FA5AE8" w:rsidRPr="007057ED">
        <w:rPr>
          <w:rFonts w:cs="Times New Roman"/>
        </w:rPr>
        <w:t>осуществляет различные программы поддержки автопрома «Семейный автомобиль</w:t>
      </w:r>
      <w:r w:rsidR="00FA5AE8" w:rsidRPr="007057ED">
        <w:rPr>
          <w:rFonts w:cs="Times New Roman"/>
          <w:szCs w:val="24"/>
        </w:rPr>
        <w:t xml:space="preserve">», </w:t>
      </w:r>
      <w:r w:rsidR="00FA5AE8" w:rsidRPr="007057ED">
        <w:rPr>
          <w:rFonts w:cs="Times New Roman"/>
        </w:rPr>
        <w:t>«Первый автомобиль</w:t>
      </w:r>
      <w:r w:rsidR="00FA5AE8" w:rsidRPr="007057ED">
        <w:rPr>
          <w:rFonts w:cs="Times New Roman"/>
          <w:szCs w:val="24"/>
        </w:rPr>
        <w:t xml:space="preserve">», </w:t>
      </w:r>
      <w:r w:rsidR="00FA5AE8" w:rsidRPr="007057ED">
        <w:rPr>
          <w:rFonts w:cs="Times New Roman"/>
        </w:rPr>
        <w:t>«Российский тягач</w:t>
      </w:r>
      <w:r w:rsidR="00FA5AE8" w:rsidRPr="007057ED">
        <w:rPr>
          <w:rFonts w:cs="Times New Roman"/>
          <w:szCs w:val="24"/>
        </w:rPr>
        <w:t xml:space="preserve">», </w:t>
      </w:r>
      <w:r w:rsidR="00FA5AE8" w:rsidRPr="007057ED">
        <w:rPr>
          <w:rFonts w:cs="Times New Roman"/>
        </w:rPr>
        <w:t>«Российский фермер</w:t>
      </w:r>
      <w:r w:rsidR="00FA5AE8" w:rsidRPr="007057ED">
        <w:rPr>
          <w:rFonts w:cs="Times New Roman"/>
          <w:szCs w:val="24"/>
        </w:rPr>
        <w:t xml:space="preserve">», </w:t>
      </w:r>
      <w:r w:rsidR="00FA5AE8" w:rsidRPr="007057ED">
        <w:rPr>
          <w:rFonts w:cs="Times New Roman"/>
        </w:rPr>
        <w:t>«Свое дело</w:t>
      </w:r>
      <w:r w:rsidR="00FA5AE8" w:rsidRPr="007057ED">
        <w:rPr>
          <w:rFonts w:cs="Times New Roman"/>
          <w:szCs w:val="24"/>
        </w:rPr>
        <w:t>», основной целью которых является стимулирование спроса на внутреннем рынке</w:t>
      </w:r>
      <w:r w:rsidR="009F6F5D" w:rsidRPr="007057ED">
        <w:rPr>
          <w:rFonts w:cs="Times New Roman"/>
          <w:szCs w:val="24"/>
        </w:rPr>
        <w:t xml:space="preserve">. </w:t>
      </w:r>
      <w:r w:rsidR="00FA5AE8" w:rsidRPr="007057ED">
        <w:rPr>
          <w:rFonts w:cs="Times New Roman"/>
        </w:rPr>
        <w:t>Говоря о социальных факторах, включающих в себя поведенчески</w:t>
      </w:r>
      <w:r w:rsidR="00D03622" w:rsidRPr="007057ED">
        <w:rPr>
          <w:rFonts w:cs="Times New Roman"/>
        </w:rPr>
        <w:t>е модели и подходы, а также конкретный объем спроса на продукцию в индустрии, стоит в первую очередь отметить демографическую ситуацию в стране. Согласно данным Росстата в стране второй год подряд зафиксирована убыль населения.</w:t>
      </w:r>
      <w:r w:rsidR="003C7C52" w:rsidRPr="007057ED">
        <w:rPr>
          <w:rFonts w:cs="Times New Roman"/>
        </w:rPr>
        <w:t xml:space="preserve"> За последние два года населения РФ уменьшилось на 99,7 тыс. человек. </w:t>
      </w:r>
      <w:r w:rsidR="003C7C52" w:rsidRPr="007057ED">
        <w:rPr>
          <w:rStyle w:val="af"/>
          <w:rFonts w:cs="Times New Roman"/>
        </w:rPr>
        <w:footnoteReference w:id="3"/>
      </w:r>
      <w:r w:rsidR="00D03622" w:rsidRPr="007057ED">
        <w:rPr>
          <w:rFonts w:cs="Times New Roman"/>
        </w:rPr>
        <w:t xml:space="preserve"> </w:t>
      </w:r>
      <w:r w:rsidR="003C7C52" w:rsidRPr="007057ED">
        <w:rPr>
          <w:rFonts w:cs="Times New Roman"/>
        </w:rPr>
        <w:t xml:space="preserve">Еще одним ключевым социальным фактором выступает уровень жизни населения. </w:t>
      </w:r>
      <w:r w:rsidR="004309F3" w:rsidRPr="007057ED">
        <w:rPr>
          <w:rFonts w:cs="Times New Roman"/>
        </w:rPr>
        <w:t xml:space="preserve">Реальные располагаемые доходы населения снижались на протяжении 5 лет. В 2019 г. показатель доходов населения впервые за долгое время продемонстрировал незначительную положительную динамику, но из-за глубокого падения в предыдущие годы доходы россиян по итогам 2019 года остаются ниже уровня 2014 года на 7,5%. Аналитики АКРА и экономисты Альфа-Банка предсказывают очередное снижение доходов населения на более, чем 5% по </w:t>
      </w:r>
      <w:r w:rsidR="004309F3" w:rsidRPr="007057ED">
        <w:rPr>
          <w:rFonts w:cs="Times New Roman"/>
        </w:rPr>
        <w:lastRenderedPageBreak/>
        <w:t xml:space="preserve">итогу 2020г. </w:t>
      </w:r>
      <w:r w:rsidR="004309F3" w:rsidRPr="007057ED">
        <w:rPr>
          <w:rStyle w:val="af"/>
          <w:rFonts w:cs="Times New Roman"/>
        </w:rPr>
        <w:footnoteReference w:id="4"/>
      </w:r>
      <w:r w:rsidR="004309F3" w:rsidRPr="007057ED">
        <w:rPr>
          <w:rFonts w:cs="Times New Roman"/>
        </w:rPr>
        <w:t xml:space="preserve"> </w:t>
      </w:r>
      <w:r w:rsidR="009F6F5D" w:rsidRPr="007057ED">
        <w:rPr>
          <w:rFonts w:cs="Times New Roman"/>
        </w:rPr>
        <w:t xml:space="preserve">Наиболее значимые факторы </w:t>
      </w:r>
      <w:r w:rsidR="00967918" w:rsidRPr="007057ED">
        <w:rPr>
          <w:rFonts w:cs="Times New Roman"/>
        </w:rPr>
        <w:t>отображены</w:t>
      </w:r>
      <w:r w:rsidR="009F6F5D" w:rsidRPr="007057ED">
        <w:rPr>
          <w:rFonts w:cs="Times New Roman"/>
        </w:rPr>
        <w:t xml:space="preserve"> в Таблице 1, представляющей </w:t>
      </w:r>
      <w:r w:rsidR="009F6F5D" w:rsidRPr="007057ED">
        <w:rPr>
          <w:rFonts w:cs="Times New Roman"/>
          <w:lang w:val="en-US"/>
        </w:rPr>
        <w:t>PEST</w:t>
      </w:r>
      <w:r w:rsidR="009F6F5D" w:rsidRPr="007057ED">
        <w:rPr>
          <w:rFonts w:cs="Times New Roman"/>
        </w:rPr>
        <w:t xml:space="preserve"> анализ индустрии машиностроен</w:t>
      </w:r>
      <w:r w:rsidR="006D6FC8" w:rsidRPr="007057ED">
        <w:rPr>
          <w:rFonts w:cs="Times New Roman"/>
        </w:rPr>
        <w:t>ия</w:t>
      </w:r>
      <w:r w:rsidR="00967918" w:rsidRPr="007057ED">
        <w:rPr>
          <w:rFonts w:cs="Times New Roman"/>
        </w:rPr>
        <w:t>.</w:t>
      </w:r>
    </w:p>
    <w:p w14:paraId="3098E753" w14:textId="2E885888" w:rsidR="005E34B4" w:rsidRPr="007057ED" w:rsidRDefault="005E34B4" w:rsidP="000934DD">
      <w:pPr>
        <w:pStyle w:val="a6"/>
        <w:numPr>
          <w:ilvl w:val="0"/>
          <w:numId w:val="47"/>
        </w:numPr>
        <w:jc w:val="right"/>
        <w:rPr>
          <w:rFonts w:cs="Times New Roman"/>
          <w:sz w:val="22"/>
        </w:rPr>
      </w:pPr>
      <w:r w:rsidRPr="007057ED">
        <w:rPr>
          <w:rFonts w:cs="Times New Roman"/>
          <w:sz w:val="22"/>
          <w:lang w:val="en-US"/>
        </w:rPr>
        <w:t xml:space="preserve">PEST </w:t>
      </w:r>
      <w:r w:rsidRPr="007057ED">
        <w:rPr>
          <w:rFonts w:cs="Times New Roman"/>
          <w:sz w:val="22"/>
        </w:rPr>
        <w:t xml:space="preserve">анализ индустрии машиностроения </w:t>
      </w:r>
    </w:p>
    <w:tbl>
      <w:tblPr>
        <w:tblW w:w="10836" w:type="dxa"/>
        <w:tblInd w:w="-776" w:type="dxa"/>
        <w:tblLook w:val="04A0" w:firstRow="1" w:lastRow="0" w:firstColumn="1" w:lastColumn="0" w:noHBand="0" w:noVBand="1"/>
      </w:tblPr>
      <w:tblGrid>
        <w:gridCol w:w="4742"/>
        <w:gridCol w:w="6094"/>
      </w:tblGrid>
      <w:tr w:rsidR="005E34B4" w:rsidRPr="007057ED" w14:paraId="3E32FA91" w14:textId="77777777" w:rsidTr="00E64320">
        <w:trPr>
          <w:trHeight w:val="326"/>
        </w:trPr>
        <w:tc>
          <w:tcPr>
            <w:tcW w:w="108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6B7B9" w14:textId="77777777" w:rsidR="005E34B4" w:rsidRPr="007057ED" w:rsidRDefault="005E34B4" w:rsidP="00440BF5">
            <w:pPr>
              <w:spacing w:line="240" w:lineRule="auto"/>
              <w:ind w:firstLine="0"/>
              <w:jc w:val="center"/>
              <w:rPr>
                <w:rFonts w:eastAsia="Times New Roman" w:cs="Times New Roman"/>
                <w:b/>
                <w:bCs/>
                <w:color w:val="000000"/>
                <w:szCs w:val="24"/>
                <w:lang w:eastAsia="ru-RU"/>
              </w:rPr>
            </w:pPr>
            <w:r w:rsidRPr="007057ED">
              <w:rPr>
                <w:rFonts w:eastAsia="Times New Roman" w:cs="Times New Roman"/>
                <w:b/>
                <w:bCs/>
                <w:color w:val="000000"/>
                <w:szCs w:val="24"/>
                <w:lang w:eastAsia="ru-RU"/>
              </w:rPr>
              <w:t xml:space="preserve">Политические факторы </w:t>
            </w:r>
          </w:p>
        </w:tc>
      </w:tr>
      <w:tr w:rsidR="005E34B4" w:rsidRPr="007057ED" w14:paraId="3A886D1E" w14:textId="77777777" w:rsidTr="00E64320">
        <w:trPr>
          <w:trHeight w:val="621"/>
        </w:trPr>
        <w:tc>
          <w:tcPr>
            <w:tcW w:w="4742" w:type="dxa"/>
            <w:tcBorders>
              <w:top w:val="nil"/>
              <w:left w:val="single" w:sz="4" w:space="0" w:color="auto"/>
              <w:bottom w:val="single" w:sz="4" w:space="0" w:color="auto"/>
              <w:right w:val="single" w:sz="4" w:space="0" w:color="auto"/>
            </w:tcBorders>
            <w:shd w:val="clear" w:color="auto" w:fill="auto"/>
            <w:vAlign w:val="bottom"/>
            <w:hideMark/>
          </w:tcPr>
          <w:p w14:paraId="44C355A8"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Введение государственных ограничений</w:t>
            </w:r>
            <w:r w:rsidRPr="007057ED">
              <w:rPr>
                <w:rFonts w:eastAsia="Times New Roman" w:cs="Times New Roman"/>
                <w:color w:val="000000"/>
                <w:sz w:val="22"/>
                <w:lang w:eastAsia="ru-RU"/>
              </w:rPr>
              <w:br/>
              <w:t xml:space="preserve"> и регулирование рынка</w:t>
            </w:r>
          </w:p>
        </w:tc>
        <w:tc>
          <w:tcPr>
            <w:tcW w:w="6094" w:type="dxa"/>
            <w:tcBorders>
              <w:top w:val="nil"/>
              <w:left w:val="nil"/>
              <w:bottom w:val="single" w:sz="4" w:space="0" w:color="auto"/>
              <w:right w:val="single" w:sz="4" w:space="0" w:color="auto"/>
            </w:tcBorders>
            <w:shd w:val="clear" w:color="auto" w:fill="auto"/>
            <w:vAlign w:val="bottom"/>
            <w:hideMark/>
          </w:tcPr>
          <w:p w14:paraId="6CFA7078" w14:textId="47184B00" w:rsidR="009F6F5D" w:rsidRPr="007057ED" w:rsidRDefault="0034726F" w:rsidP="00F3126E">
            <w:pPr>
              <w:pStyle w:val="a6"/>
              <w:numPr>
                <w:ilvl w:val="0"/>
                <w:numId w:val="14"/>
              </w:numPr>
              <w:spacing w:line="240" w:lineRule="auto"/>
              <w:ind w:left="0" w:firstLine="0"/>
              <w:contextualSpacing w:val="0"/>
              <w:jc w:val="left"/>
              <w:rPr>
                <w:rFonts w:eastAsia="Times New Roman" w:cs="Times New Roman"/>
                <w:color w:val="000000"/>
                <w:sz w:val="22"/>
                <w:lang w:eastAsia="ru-RU"/>
              </w:rPr>
            </w:pPr>
            <w:r w:rsidRPr="007057ED">
              <w:rPr>
                <w:rFonts w:eastAsia="Times New Roman" w:cs="Times New Roman"/>
                <w:color w:val="000000"/>
                <w:sz w:val="22"/>
                <w:lang w:eastAsia="ru-RU"/>
              </w:rPr>
              <w:t>Рост цен на импортные авто</w:t>
            </w:r>
            <w:r w:rsidR="005E34B4" w:rsidRPr="007057ED">
              <w:rPr>
                <w:rFonts w:eastAsia="Times New Roman" w:cs="Times New Roman"/>
                <w:color w:val="000000"/>
                <w:sz w:val="22"/>
                <w:lang w:eastAsia="ru-RU"/>
              </w:rPr>
              <w:t>компоненты (-)</w:t>
            </w:r>
          </w:p>
          <w:p w14:paraId="14B9E4BA" w14:textId="1B24702C" w:rsidR="005E34B4" w:rsidRPr="007057ED" w:rsidRDefault="005E34B4" w:rsidP="00F3126E">
            <w:pPr>
              <w:pStyle w:val="a6"/>
              <w:numPr>
                <w:ilvl w:val="0"/>
                <w:numId w:val="14"/>
              </w:numPr>
              <w:spacing w:line="240" w:lineRule="auto"/>
              <w:ind w:left="0" w:firstLine="0"/>
              <w:contextualSpacing w:val="0"/>
              <w:jc w:val="left"/>
              <w:rPr>
                <w:rFonts w:eastAsia="Times New Roman" w:cs="Times New Roman"/>
                <w:color w:val="000000"/>
                <w:sz w:val="22"/>
                <w:lang w:eastAsia="ru-RU"/>
              </w:rPr>
            </w:pPr>
            <w:r w:rsidRPr="007057ED">
              <w:rPr>
                <w:rFonts w:eastAsia="Times New Roman" w:cs="Times New Roman"/>
                <w:color w:val="000000"/>
                <w:sz w:val="22"/>
                <w:lang w:eastAsia="ru-RU"/>
              </w:rPr>
              <w:t>Рост прода</w:t>
            </w:r>
            <w:r w:rsidR="00E64320" w:rsidRPr="007057ED">
              <w:rPr>
                <w:rFonts w:eastAsia="Times New Roman" w:cs="Times New Roman"/>
                <w:color w:val="000000"/>
                <w:sz w:val="22"/>
                <w:lang w:eastAsia="ru-RU"/>
              </w:rPr>
              <w:t>ж</w:t>
            </w:r>
            <w:r w:rsidRPr="007057ED">
              <w:rPr>
                <w:rFonts w:eastAsia="Times New Roman" w:cs="Times New Roman"/>
                <w:color w:val="000000"/>
                <w:sz w:val="22"/>
                <w:lang w:eastAsia="ru-RU"/>
              </w:rPr>
              <w:t xml:space="preserve"> иномарок, произведенных в России (+)</w:t>
            </w:r>
          </w:p>
        </w:tc>
      </w:tr>
      <w:tr w:rsidR="005E34B4" w:rsidRPr="007057ED" w14:paraId="1561FF43" w14:textId="77777777" w:rsidTr="00E64320">
        <w:trPr>
          <w:trHeight w:val="621"/>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14:paraId="1ECEDE8F"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Субсидирование локализации автокомпонентов</w:t>
            </w:r>
          </w:p>
        </w:tc>
        <w:tc>
          <w:tcPr>
            <w:tcW w:w="6094" w:type="dxa"/>
            <w:tcBorders>
              <w:top w:val="nil"/>
              <w:left w:val="nil"/>
              <w:bottom w:val="single" w:sz="4" w:space="0" w:color="auto"/>
              <w:right w:val="single" w:sz="4" w:space="0" w:color="auto"/>
            </w:tcBorders>
            <w:shd w:val="clear" w:color="auto" w:fill="auto"/>
            <w:vAlign w:val="bottom"/>
            <w:hideMark/>
          </w:tcPr>
          <w:p w14:paraId="02F40A81" w14:textId="77777777" w:rsidR="009F6F5D" w:rsidRPr="007057ED" w:rsidRDefault="005E34B4" w:rsidP="00F3126E">
            <w:pPr>
              <w:pStyle w:val="a6"/>
              <w:numPr>
                <w:ilvl w:val="0"/>
                <w:numId w:val="15"/>
              </w:numPr>
              <w:spacing w:line="240" w:lineRule="auto"/>
              <w:ind w:left="0" w:firstLine="0"/>
              <w:contextualSpacing w:val="0"/>
              <w:jc w:val="left"/>
              <w:rPr>
                <w:rFonts w:eastAsia="Times New Roman" w:cs="Times New Roman"/>
                <w:color w:val="000000"/>
                <w:sz w:val="22"/>
                <w:lang w:eastAsia="ru-RU"/>
              </w:rPr>
            </w:pPr>
            <w:r w:rsidRPr="007057ED">
              <w:rPr>
                <w:rFonts w:eastAsia="Times New Roman" w:cs="Times New Roman"/>
                <w:color w:val="000000"/>
                <w:sz w:val="22"/>
                <w:lang w:eastAsia="ru-RU"/>
              </w:rPr>
              <w:t>Поиск внутренних надежных поставщиков (-)</w:t>
            </w:r>
          </w:p>
          <w:p w14:paraId="013CD272" w14:textId="7FC1FC60" w:rsidR="005E34B4" w:rsidRPr="007057ED" w:rsidRDefault="005E34B4" w:rsidP="00F3126E">
            <w:pPr>
              <w:pStyle w:val="a6"/>
              <w:numPr>
                <w:ilvl w:val="0"/>
                <w:numId w:val="15"/>
              </w:numPr>
              <w:spacing w:line="240" w:lineRule="auto"/>
              <w:ind w:left="0" w:firstLine="0"/>
              <w:contextualSpacing w:val="0"/>
              <w:jc w:val="left"/>
              <w:rPr>
                <w:rFonts w:eastAsia="Times New Roman" w:cs="Times New Roman"/>
                <w:color w:val="000000"/>
                <w:sz w:val="22"/>
                <w:lang w:eastAsia="ru-RU"/>
              </w:rPr>
            </w:pPr>
            <w:r w:rsidRPr="007057ED">
              <w:rPr>
                <w:rFonts w:eastAsia="Times New Roman" w:cs="Times New Roman"/>
                <w:color w:val="000000"/>
                <w:sz w:val="22"/>
                <w:lang w:eastAsia="ru-RU"/>
              </w:rPr>
              <w:t>Снижение себестоимости автомобилей (+)</w:t>
            </w:r>
          </w:p>
        </w:tc>
      </w:tr>
      <w:tr w:rsidR="005E34B4" w:rsidRPr="007057ED" w14:paraId="4364E130" w14:textId="77777777" w:rsidTr="00E64320">
        <w:trPr>
          <w:trHeight w:val="326"/>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14:paraId="6B8A6862"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 xml:space="preserve">Поддержка российских автопроизводителей </w:t>
            </w:r>
          </w:p>
        </w:tc>
        <w:tc>
          <w:tcPr>
            <w:tcW w:w="6094" w:type="dxa"/>
            <w:tcBorders>
              <w:top w:val="nil"/>
              <w:left w:val="nil"/>
              <w:bottom w:val="single" w:sz="4" w:space="0" w:color="auto"/>
              <w:right w:val="single" w:sz="4" w:space="0" w:color="auto"/>
            </w:tcBorders>
            <w:shd w:val="clear" w:color="auto" w:fill="auto"/>
            <w:noWrap/>
            <w:vAlign w:val="bottom"/>
            <w:hideMark/>
          </w:tcPr>
          <w:p w14:paraId="37D3620A"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Рост продаж автомобилей российского производства (-)</w:t>
            </w:r>
          </w:p>
        </w:tc>
      </w:tr>
      <w:tr w:rsidR="005E34B4" w:rsidRPr="007057ED" w14:paraId="395B137D" w14:textId="77777777" w:rsidTr="00E64320">
        <w:trPr>
          <w:trHeight w:val="621"/>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14:paraId="101FDA30"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 xml:space="preserve">Транспортный налог </w:t>
            </w:r>
          </w:p>
        </w:tc>
        <w:tc>
          <w:tcPr>
            <w:tcW w:w="6094" w:type="dxa"/>
            <w:tcBorders>
              <w:top w:val="nil"/>
              <w:left w:val="nil"/>
              <w:bottom w:val="single" w:sz="4" w:space="0" w:color="auto"/>
              <w:right w:val="single" w:sz="4" w:space="0" w:color="auto"/>
            </w:tcBorders>
            <w:shd w:val="clear" w:color="auto" w:fill="auto"/>
            <w:vAlign w:val="bottom"/>
            <w:hideMark/>
          </w:tcPr>
          <w:p w14:paraId="31021E8F" w14:textId="3F003C64" w:rsidR="005E34B4" w:rsidRPr="007057ED" w:rsidRDefault="005E34B4" w:rsidP="009F6F5D">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Возрастающее опасение потребителей о стоимости уплачиваемых налогов (-)</w:t>
            </w:r>
          </w:p>
        </w:tc>
      </w:tr>
      <w:tr w:rsidR="005E34B4" w:rsidRPr="007057ED" w14:paraId="186472DB" w14:textId="77777777" w:rsidTr="00E64320">
        <w:trPr>
          <w:trHeight w:val="326"/>
        </w:trPr>
        <w:tc>
          <w:tcPr>
            <w:tcW w:w="108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77D72" w14:textId="77777777" w:rsidR="005E34B4" w:rsidRPr="007057ED" w:rsidRDefault="005E34B4" w:rsidP="00440BF5">
            <w:pPr>
              <w:spacing w:line="240" w:lineRule="auto"/>
              <w:ind w:firstLine="0"/>
              <w:jc w:val="center"/>
              <w:rPr>
                <w:rFonts w:eastAsia="Times New Roman" w:cs="Times New Roman"/>
                <w:b/>
                <w:bCs/>
                <w:color w:val="000000"/>
                <w:sz w:val="22"/>
                <w:lang w:eastAsia="ru-RU"/>
              </w:rPr>
            </w:pPr>
            <w:r w:rsidRPr="007057ED">
              <w:rPr>
                <w:rFonts w:eastAsia="Times New Roman" w:cs="Times New Roman"/>
                <w:b/>
                <w:bCs/>
                <w:color w:val="000000"/>
                <w:sz w:val="22"/>
                <w:lang w:eastAsia="ru-RU"/>
              </w:rPr>
              <w:t xml:space="preserve">Экономические факторы </w:t>
            </w:r>
          </w:p>
        </w:tc>
      </w:tr>
      <w:tr w:rsidR="005E34B4" w:rsidRPr="007057ED" w14:paraId="6E08C8A1" w14:textId="77777777" w:rsidTr="00E64320">
        <w:trPr>
          <w:trHeight w:val="326"/>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14:paraId="6096F986"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 xml:space="preserve">Снижение стоимости нефти </w:t>
            </w:r>
          </w:p>
        </w:tc>
        <w:tc>
          <w:tcPr>
            <w:tcW w:w="6094" w:type="dxa"/>
            <w:tcBorders>
              <w:top w:val="nil"/>
              <w:left w:val="nil"/>
              <w:bottom w:val="single" w:sz="4" w:space="0" w:color="auto"/>
              <w:right w:val="single" w:sz="4" w:space="0" w:color="auto"/>
            </w:tcBorders>
            <w:shd w:val="clear" w:color="auto" w:fill="auto"/>
            <w:vAlign w:val="bottom"/>
            <w:hideMark/>
          </w:tcPr>
          <w:p w14:paraId="1AEF6BD7" w14:textId="70DD8779" w:rsidR="005E34B4" w:rsidRPr="007057ED" w:rsidRDefault="004E0368"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Прямая корреляция с макроэкономическими индикаторами (-)</w:t>
            </w:r>
          </w:p>
        </w:tc>
      </w:tr>
      <w:tr w:rsidR="005E34B4" w:rsidRPr="007057ED" w14:paraId="79AC733C" w14:textId="77777777" w:rsidTr="00E64320">
        <w:trPr>
          <w:trHeight w:val="326"/>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14:paraId="6205CB29"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Снижение темпов роста автомобильного рынка</w:t>
            </w:r>
          </w:p>
        </w:tc>
        <w:tc>
          <w:tcPr>
            <w:tcW w:w="6094" w:type="dxa"/>
            <w:tcBorders>
              <w:top w:val="nil"/>
              <w:left w:val="nil"/>
              <w:bottom w:val="single" w:sz="4" w:space="0" w:color="auto"/>
              <w:right w:val="single" w:sz="4" w:space="0" w:color="auto"/>
            </w:tcBorders>
            <w:shd w:val="clear" w:color="auto" w:fill="auto"/>
            <w:noWrap/>
            <w:vAlign w:val="bottom"/>
            <w:hideMark/>
          </w:tcPr>
          <w:p w14:paraId="134FDBB5"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Снижение объемов продаж и насыщения рынка</w:t>
            </w:r>
          </w:p>
        </w:tc>
      </w:tr>
      <w:tr w:rsidR="005E34B4" w:rsidRPr="007057ED" w14:paraId="0A983CA8" w14:textId="77777777" w:rsidTr="00E64320">
        <w:trPr>
          <w:trHeight w:val="326"/>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14:paraId="67CDC5BF"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 xml:space="preserve">Нестабильность валюты </w:t>
            </w:r>
          </w:p>
        </w:tc>
        <w:tc>
          <w:tcPr>
            <w:tcW w:w="6094" w:type="dxa"/>
            <w:tcBorders>
              <w:top w:val="nil"/>
              <w:left w:val="nil"/>
              <w:bottom w:val="single" w:sz="4" w:space="0" w:color="auto"/>
              <w:right w:val="single" w:sz="4" w:space="0" w:color="auto"/>
            </w:tcBorders>
            <w:shd w:val="clear" w:color="auto" w:fill="auto"/>
            <w:noWrap/>
            <w:vAlign w:val="bottom"/>
            <w:hideMark/>
          </w:tcPr>
          <w:p w14:paraId="5C282174" w14:textId="30614A23"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 xml:space="preserve">Увеличение стоимости </w:t>
            </w:r>
            <w:r w:rsidR="00E64320" w:rsidRPr="007057ED">
              <w:rPr>
                <w:rFonts w:eastAsia="Times New Roman" w:cs="Times New Roman"/>
                <w:color w:val="000000"/>
                <w:sz w:val="22"/>
                <w:lang w:eastAsia="ru-RU"/>
              </w:rPr>
              <w:t>зарубежных автомобилей</w:t>
            </w:r>
            <w:r w:rsidRPr="007057ED">
              <w:rPr>
                <w:rFonts w:eastAsia="Times New Roman" w:cs="Times New Roman"/>
                <w:color w:val="000000"/>
                <w:sz w:val="22"/>
                <w:lang w:eastAsia="ru-RU"/>
              </w:rPr>
              <w:t xml:space="preserve"> (-)</w:t>
            </w:r>
          </w:p>
        </w:tc>
      </w:tr>
      <w:tr w:rsidR="005E34B4" w:rsidRPr="007057ED" w14:paraId="5426CA70" w14:textId="77777777" w:rsidTr="00E64320">
        <w:trPr>
          <w:trHeight w:val="621"/>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14:paraId="0D5BA086"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Развитие сборочные производств в России</w:t>
            </w:r>
          </w:p>
        </w:tc>
        <w:tc>
          <w:tcPr>
            <w:tcW w:w="6094" w:type="dxa"/>
            <w:tcBorders>
              <w:top w:val="nil"/>
              <w:left w:val="nil"/>
              <w:bottom w:val="single" w:sz="4" w:space="0" w:color="auto"/>
              <w:right w:val="single" w:sz="4" w:space="0" w:color="auto"/>
            </w:tcBorders>
            <w:shd w:val="clear" w:color="auto" w:fill="auto"/>
            <w:vAlign w:val="bottom"/>
            <w:hideMark/>
          </w:tcPr>
          <w:p w14:paraId="465993D6" w14:textId="77777777" w:rsidR="009F6F5D" w:rsidRPr="007057ED" w:rsidRDefault="005E34B4" w:rsidP="00F3126E">
            <w:pPr>
              <w:pStyle w:val="a6"/>
              <w:numPr>
                <w:ilvl w:val="0"/>
                <w:numId w:val="13"/>
              </w:numPr>
              <w:spacing w:line="240" w:lineRule="auto"/>
              <w:ind w:left="0" w:firstLine="0"/>
              <w:contextualSpacing w:val="0"/>
              <w:jc w:val="left"/>
              <w:rPr>
                <w:rFonts w:eastAsia="Times New Roman" w:cs="Times New Roman"/>
                <w:color w:val="000000"/>
                <w:sz w:val="22"/>
                <w:lang w:eastAsia="ru-RU"/>
              </w:rPr>
            </w:pPr>
            <w:r w:rsidRPr="007057ED">
              <w:rPr>
                <w:rFonts w:eastAsia="Times New Roman" w:cs="Times New Roman"/>
                <w:color w:val="000000"/>
                <w:sz w:val="22"/>
                <w:lang w:eastAsia="ru-RU"/>
              </w:rPr>
              <w:t>Уве</w:t>
            </w:r>
            <w:r w:rsidR="009F6F5D" w:rsidRPr="007057ED">
              <w:rPr>
                <w:rFonts w:eastAsia="Times New Roman" w:cs="Times New Roman"/>
                <w:color w:val="000000"/>
                <w:sz w:val="22"/>
                <w:lang w:eastAsia="ru-RU"/>
              </w:rPr>
              <w:t>личение уровня локализации (-)</w:t>
            </w:r>
          </w:p>
          <w:p w14:paraId="0F29DD98" w14:textId="52E011DA" w:rsidR="005E34B4" w:rsidRPr="007057ED" w:rsidRDefault="009F6F5D" w:rsidP="00F3126E">
            <w:pPr>
              <w:pStyle w:val="a6"/>
              <w:numPr>
                <w:ilvl w:val="0"/>
                <w:numId w:val="13"/>
              </w:numPr>
              <w:spacing w:line="240" w:lineRule="auto"/>
              <w:ind w:left="0" w:firstLine="0"/>
              <w:contextualSpacing w:val="0"/>
              <w:jc w:val="left"/>
              <w:rPr>
                <w:rFonts w:eastAsia="Times New Roman" w:cs="Times New Roman"/>
                <w:color w:val="000000"/>
                <w:sz w:val="22"/>
                <w:lang w:eastAsia="ru-RU"/>
              </w:rPr>
            </w:pPr>
            <w:r w:rsidRPr="007057ED">
              <w:rPr>
                <w:rFonts w:eastAsia="Times New Roman" w:cs="Times New Roman"/>
                <w:color w:val="000000"/>
                <w:sz w:val="22"/>
                <w:lang w:eastAsia="ru-RU"/>
              </w:rPr>
              <w:t>Н</w:t>
            </w:r>
            <w:r w:rsidR="005E34B4" w:rsidRPr="007057ED">
              <w:rPr>
                <w:rFonts w:eastAsia="Times New Roman" w:cs="Times New Roman"/>
                <w:color w:val="000000"/>
                <w:sz w:val="22"/>
                <w:lang w:eastAsia="ru-RU"/>
              </w:rPr>
              <w:t>езависимость от колебаний валютного курса (+)</w:t>
            </w:r>
          </w:p>
        </w:tc>
      </w:tr>
      <w:tr w:rsidR="005E34B4" w:rsidRPr="007057ED" w14:paraId="105C5067" w14:textId="77777777" w:rsidTr="00E64320">
        <w:trPr>
          <w:trHeight w:val="621"/>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14:paraId="6F3109B2"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Рост количества дилерских центров в России</w:t>
            </w:r>
          </w:p>
        </w:tc>
        <w:tc>
          <w:tcPr>
            <w:tcW w:w="6094" w:type="dxa"/>
            <w:tcBorders>
              <w:top w:val="nil"/>
              <w:left w:val="nil"/>
              <w:bottom w:val="single" w:sz="4" w:space="0" w:color="auto"/>
              <w:right w:val="single" w:sz="4" w:space="0" w:color="auto"/>
            </w:tcBorders>
            <w:shd w:val="clear" w:color="auto" w:fill="auto"/>
            <w:vAlign w:val="bottom"/>
            <w:hideMark/>
          </w:tcPr>
          <w:p w14:paraId="474DD7CB"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Рост конкуренции (-)</w:t>
            </w:r>
            <w:r w:rsidRPr="007057ED">
              <w:rPr>
                <w:rFonts w:eastAsia="Times New Roman" w:cs="Times New Roman"/>
                <w:color w:val="000000"/>
                <w:sz w:val="22"/>
                <w:lang w:eastAsia="ru-RU"/>
              </w:rPr>
              <w:br/>
              <w:t>Рост продаж (+)</w:t>
            </w:r>
          </w:p>
        </w:tc>
      </w:tr>
      <w:tr w:rsidR="005E34B4" w:rsidRPr="007057ED" w14:paraId="542BC843" w14:textId="77777777" w:rsidTr="00E64320">
        <w:trPr>
          <w:trHeight w:val="326"/>
        </w:trPr>
        <w:tc>
          <w:tcPr>
            <w:tcW w:w="108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54819" w14:textId="77777777" w:rsidR="005E34B4" w:rsidRPr="007057ED" w:rsidRDefault="005E34B4" w:rsidP="00440BF5">
            <w:pPr>
              <w:spacing w:line="240" w:lineRule="auto"/>
              <w:ind w:firstLine="0"/>
              <w:jc w:val="center"/>
              <w:rPr>
                <w:rFonts w:eastAsia="Times New Roman" w:cs="Times New Roman"/>
                <w:b/>
                <w:bCs/>
                <w:color w:val="000000"/>
                <w:sz w:val="22"/>
                <w:lang w:eastAsia="ru-RU"/>
              </w:rPr>
            </w:pPr>
            <w:r w:rsidRPr="007057ED">
              <w:rPr>
                <w:rFonts w:eastAsia="Times New Roman" w:cs="Times New Roman"/>
                <w:b/>
                <w:bCs/>
                <w:color w:val="000000"/>
                <w:sz w:val="22"/>
                <w:lang w:eastAsia="ru-RU"/>
              </w:rPr>
              <w:t xml:space="preserve">Социальные факторы </w:t>
            </w:r>
          </w:p>
        </w:tc>
      </w:tr>
      <w:tr w:rsidR="005E34B4" w:rsidRPr="007057ED" w14:paraId="7F7B1414" w14:textId="77777777" w:rsidTr="00E64320">
        <w:trPr>
          <w:trHeight w:val="326"/>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14:paraId="2EAEA2BC"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 xml:space="preserve">Убыток населения </w:t>
            </w:r>
          </w:p>
        </w:tc>
        <w:tc>
          <w:tcPr>
            <w:tcW w:w="6094" w:type="dxa"/>
            <w:tcBorders>
              <w:top w:val="nil"/>
              <w:left w:val="nil"/>
              <w:bottom w:val="single" w:sz="4" w:space="0" w:color="auto"/>
              <w:right w:val="single" w:sz="4" w:space="0" w:color="auto"/>
            </w:tcBorders>
            <w:shd w:val="clear" w:color="auto" w:fill="auto"/>
            <w:noWrap/>
            <w:vAlign w:val="bottom"/>
            <w:hideMark/>
          </w:tcPr>
          <w:p w14:paraId="7CA5CB74"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Сокращение продаж (-)</w:t>
            </w:r>
          </w:p>
        </w:tc>
      </w:tr>
      <w:tr w:rsidR="005E34B4" w:rsidRPr="007057ED" w14:paraId="35F5E215" w14:textId="77777777" w:rsidTr="00E64320">
        <w:trPr>
          <w:trHeight w:val="326"/>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14:paraId="2FBE35AF"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Сокращение реальных доходов населения</w:t>
            </w:r>
          </w:p>
        </w:tc>
        <w:tc>
          <w:tcPr>
            <w:tcW w:w="6094" w:type="dxa"/>
            <w:tcBorders>
              <w:top w:val="nil"/>
              <w:left w:val="nil"/>
              <w:bottom w:val="single" w:sz="4" w:space="0" w:color="auto"/>
              <w:right w:val="single" w:sz="4" w:space="0" w:color="auto"/>
            </w:tcBorders>
            <w:shd w:val="clear" w:color="auto" w:fill="auto"/>
            <w:noWrap/>
            <w:vAlign w:val="bottom"/>
            <w:hideMark/>
          </w:tcPr>
          <w:p w14:paraId="2F1E3C23"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Значительное сокращение продаж зарубежных автомобилей (-)</w:t>
            </w:r>
          </w:p>
        </w:tc>
      </w:tr>
      <w:tr w:rsidR="005E34B4" w:rsidRPr="007057ED" w14:paraId="1ABD4BAF" w14:textId="77777777" w:rsidTr="00E64320">
        <w:trPr>
          <w:trHeight w:val="326"/>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14:paraId="34EF1187"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 xml:space="preserve">Потребительское восприятие бренда </w:t>
            </w:r>
          </w:p>
        </w:tc>
        <w:tc>
          <w:tcPr>
            <w:tcW w:w="6094" w:type="dxa"/>
            <w:tcBorders>
              <w:top w:val="nil"/>
              <w:left w:val="nil"/>
              <w:bottom w:val="single" w:sz="4" w:space="0" w:color="auto"/>
              <w:right w:val="single" w:sz="4" w:space="0" w:color="auto"/>
            </w:tcBorders>
            <w:shd w:val="clear" w:color="auto" w:fill="auto"/>
            <w:noWrap/>
            <w:vAlign w:val="bottom"/>
            <w:hideMark/>
          </w:tcPr>
          <w:p w14:paraId="52802FF9"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Большое доверие к японском производителям (+)</w:t>
            </w:r>
          </w:p>
        </w:tc>
      </w:tr>
      <w:tr w:rsidR="005E34B4" w:rsidRPr="007057ED" w14:paraId="42A2F517" w14:textId="77777777" w:rsidTr="00E64320">
        <w:trPr>
          <w:trHeight w:val="326"/>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14:paraId="6B0D4573"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Влияние рекламы на потребительскую активность</w:t>
            </w:r>
          </w:p>
        </w:tc>
        <w:tc>
          <w:tcPr>
            <w:tcW w:w="6094" w:type="dxa"/>
            <w:tcBorders>
              <w:top w:val="nil"/>
              <w:left w:val="nil"/>
              <w:bottom w:val="single" w:sz="4" w:space="0" w:color="auto"/>
              <w:right w:val="single" w:sz="4" w:space="0" w:color="auto"/>
            </w:tcBorders>
            <w:shd w:val="clear" w:color="auto" w:fill="auto"/>
            <w:noWrap/>
            <w:vAlign w:val="bottom"/>
            <w:hideMark/>
          </w:tcPr>
          <w:p w14:paraId="772E348D" w14:textId="69116110"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Широкое присутствие бренда на рекламных площадках (+)</w:t>
            </w:r>
          </w:p>
        </w:tc>
      </w:tr>
      <w:tr w:rsidR="005E34B4" w:rsidRPr="007057ED" w14:paraId="4834FC29" w14:textId="77777777" w:rsidTr="00E64320">
        <w:trPr>
          <w:trHeight w:val="326"/>
        </w:trPr>
        <w:tc>
          <w:tcPr>
            <w:tcW w:w="108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1548B" w14:textId="77777777" w:rsidR="005E34B4" w:rsidRPr="007057ED" w:rsidRDefault="005E34B4" w:rsidP="00440BF5">
            <w:pPr>
              <w:spacing w:line="240" w:lineRule="auto"/>
              <w:ind w:firstLine="0"/>
              <w:jc w:val="center"/>
              <w:rPr>
                <w:rFonts w:eastAsia="Times New Roman" w:cs="Times New Roman"/>
                <w:b/>
                <w:bCs/>
                <w:color w:val="000000"/>
                <w:sz w:val="22"/>
                <w:lang w:eastAsia="ru-RU"/>
              </w:rPr>
            </w:pPr>
            <w:r w:rsidRPr="007057ED">
              <w:rPr>
                <w:rFonts w:eastAsia="Times New Roman" w:cs="Times New Roman"/>
                <w:b/>
                <w:bCs/>
                <w:color w:val="000000"/>
                <w:sz w:val="22"/>
                <w:lang w:eastAsia="ru-RU"/>
              </w:rPr>
              <w:t xml:space="preserve">Технологические факторы </w:t>
            </w:r>
          </w:p>
        </w:tc>
      </w:tr>
      <w:tr w:rsidR="005E34B4" w:rsidRPr="007057ED" w14:paraId="049DB0E6" w14:textId="77777777" w:rsidTr="00E64320">
        <w:trPr>
          <w:trHeight w:val="326"/>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14:paraId="33BA9C6B"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 xml:space="preserve">Инновации для автоматизации производства </w:t>
            </w:r>
          </w:p>
        </w:tc>
        <w:tc>
          <w:tcPr>
            <w:tcW w:w="6094" w:type="dxa"/>
            <w:tcBorders>
              <w:top w:val="nil"/>
              <w:left w:val="nil"/>
              <w:bottom w:val="single" w:sz="4" w:space="0" w:color="auto"/>
              <w:right w:val="single" w:sz="4" w:space="0" w:color="auto"/>
            </w:tcBorders>
            <w:shd w:val="clear" w:color="auto" w:fill="auto"/>
            <w:noWrap/>
            <w:vAlign w:val="bottom"/>
            <w:hideMark/>
          </w:tcPr>
          <w:p w14:paraId="190F8CEA"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Улучшение показатель производственного процесса (+)</w:t>
            </w:r>
          </w:p>
        </w:tc>
      </w:tr>
      <w:tr w:rsidR="005E34B4" w:rsidRPr="007057ED" w14:paraId="7B1EDA6D" w14:textId="77777777" w:rsidTr="00E64320">
        <w:trPr>
          <w:trHeight w:val="326"/>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14:paraId="30980A66"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 xml:space="preserve">Система сбыта и логистики </w:t>
            </w:r>
          </w:p>
        </w:tc>
        <w:tc>
          <w:tcPr>
            <w:tcW w:w="6094" w:type="dxa"/>
            <w:tcBorders>
              <w:top w:val="nil"/>
              <w:left w:val="nil"/>
              <w:bottom w:val="single" w:sz="4" w:space="0" w:color="auto"/>
              <w:right w:val="single" w:sz="4" w:space="0" w:color="auto"/>
            </w:tcBorders>
            <w:shd w:val="clear" w:color="auto" w:fill="auto"/>
            <w:noWrap/>
            <w:vAlign w:val="bottom"/>
            <w:hideMark/>
          </w:tcPr>
          <w:p w14:paraId="53D3B04A"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Широкий охват территории страны (+)</w:t>
            </w:r>
          </w:p>
        </w:tc>
      </w:tr>
      <w:tr w:rsidR="005E34B4" w:rsidRPr="007057ED" w14:paraId="2CCE95ED" w14:textId="77777777" w:rsidTr="00E64320">
        <w:trPr>
          <w:trHeight w:val="326"/>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14:paraId="69AE75BD" w14:textId="77777777"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 xml:space="preserve">Онлайн канал продаж </w:t>
            </w:r>
          </w:p>
        </w:tc>
        <w:tc>
          <w:tcPr>
            <w:tcW w:w="6094" w:type="dxa"/>
            <w:tcBorders>
              <w:top w:val="nil"/>
              <w:left w:val="nil"/>
              <w:bottom w:val="single" w:sz="4" w:space="0" w:color="auto"/>
              <w:right w:val="single" w:sz="4" w:space="0" w:color="auto"/>
            </w:tcBorders>
            <w:shd w:val="clear" w:color="auto" w:fill="auto"/>
            <w:noWrap/>
            <w:vAlign w:val="bottom"/>
            <w:hideMark/>
          </w:tcPr>
          <w:p w14:paraId="64E7D476" w14:textId="7F99BC42" w:rsidR="005E34B4" w:rsidRPr="007057ED" w:rsidRDefault="005E34B4" w:rsidP="00440BF5">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 xml:space="preserve">Расширение присутствия потребителей в онлайн </w:t>
            </w:r>
            <w:r w:rsidR="0034726F" w:rsidRPr="007057ED">
              <w:rPr>
                <w:rFonts w:eastAsia="Times New Roman" w:cs="Times New Roman"/>
                <w:color w:val="000000"/>
                <w:sz w:val="22"/>
                <w:lang w:eastAsia="ru-RU"/>
              </w:rPr>
              <w:t>(+)</w:t>
            </w:r>
          </w:p>
        </w:tc>
      </w:tr>
    </w:tbl>
    <w:p w14:paraId="0858E514" w14:textId="74E50A70" w:rsidR="005E34B4" w:rsidRPr="007057ED" w:rsidRDefault="005E34B4" w:rsidP="00F3126E">
      <w:pPr>
        <w:spacing w:before="100"/>
        <w:ind w:firstLine="0"/>
        <w:jc w:val="center"/>
        <w:rPr>
          <w:rFonts w:cs="Times New Roman"/>
          <w:sz w:val="22"/>
          <w:szCs w:val="24"/>
        </w:rPr>
      </w:pPr>
      <w:r w:rsidRPr="007057ED">
        <w:rPr>
          <w:rFonts w:cs="Times New Roman"/>
          <w:sz w:val="22"/>
          <w:szCs w:val="24"/>
        </w:rPr>
        <w:t>[Источник: составлено автором]</w:t>
      </w:r>
    </w:p>
    <w:p w14:paraId="4BC45D1D" w14:textId="6681E14B" w:rsidR="005E34B4" w:rsidRPr="007057ED" w:rsidRDefault="009F6F5D" w:rsidP="009F6F5D">
      <w:pPr>
        <w:ind w:firstLine="0"/>
        <w:rPr>
          <w:rFonts w:cs="Times New Roman"/>
          <w:szCs w:val="24"/>
        </w:rPr>
      </w:pPr>
      <w:r w:rsidRPr="007057ED">
        <w:rPr>
          <w:rFonts w:cs="Times New Roman"/>
          <w:szCs w:val="24"/>
        </w:rPr>
        <w:t>Итогом анализа являются следующие вывод</w:t>
      </w:r>
      <w:r w:rsidR="00477077" w:rsidRPr="007057ED">
        <w:rPr>
          <w:rFonts w:cs="Times New Roman"/>
          <w:szCs w:val="24"/>
        </w:rPr>
        <w:t>ы</w:t>
      </w:r>
      <w:r w:rsidRPr="007057ED">
        <w:rPr>
          <w:rFonts w:cs="Times New Roman"/>
          <w:szCs w:val="24"/>
        </w:rPr>
        <w:t>:</w:t>
      </w:r>
    </w:p>
    <w:p w14:paraId="6A99BFBC" w14:textId="0E94A0C9" w:rsidR="009F6F5D" w:rsidRPr="007057ED" w:rsidRDefault="009F6F5D" w:rsidP="00927A34">
      <w:pPr>
        <w:pStyle w:val="a6"/>
        <w:numPr>
          <w:ilvl w:val="0"/>
          <w:numId w:val="16"/>
        </w:numPr>
        <w:ind w:left="0" w:firstLine="709"/>
        <w:contextualSpacing w:val="0"/>
        <w:rPr>
          <w:rFonts w:cs="Times New Roman"/>
          <w:sz w:val="22"/>
          <w:szCs w:val="24"/>
        </w:rPr>
      </w:pPr>
      <w:r w:rsidRPr="007057ED">
        <w:rPr>
          <w:rFonts w:cs="Times New Roman"/>
          <w:szCs w:val="24"/>
        </w:rPr>
        <w:t xml:space="preserve">Исходя из текущей ситуации в мировой экономике можно </w:t>
      </w:r>
      <w:r w:rsidR="004E0368" w:rsidRPr="007057ED">
        <w:rPr>
          <w:rFonts w:cs="Times New Roman"/>
          <w:szCs w:val="24"/>
        </w:rPr>
        <w:t>предположить</w:t>
      </w:r>
      <w:r w:rsidRPr="007057ED">
        <w:rPr>
          <w:rFonts w:cs="Times New Roman"/>
          <w:szCs w:val="24"/>
        </w:rPr>
        <w:t>, что рынок легковых автомобилей в России п</w:t>
      </w:r>
      <w:r w:rsidR="00266152" w:rsidRPr="007057ED">
        <w:rPr>
          <w:rFonts w:cs="Times New Roman"/>
          <w:szCs w:val="24"/>
        </w:rPr>
        <w:t>ретерпит</w:t>
      </w:r>
      <w:r w:rsidRPr="007057ED">
        <w:rPr>
          <w:rFonts w:cs="Times New Roman"/>
          <w:szCs w:val="24"/>
        </w:rPr>
        <w:t xml:space="preserve"> </w:t>
      </w:r>
      <w:r w:rsidR="00266152" w:rsidRPr="007057ED">
        <w:rPr>
          <w:rFonts w:cs="Times New Roman"/>
          <w:szCs w:val="24"/>
        </w:rPr>
        <w:t>значительный</w:t>
      </w:r>
      <w:r w:rsidRPr="007057ED">
        <w:rPr>
          <w:rFonts w:cs="Times New Roman"/>
          <w:szCs w:val="24"/>
        </w:rPr>
        <w:t xml:space="preserve"> спад в уровне продаж, так как основные макроэкономические индикаторы отрасли находятся в сильной корреляции с темпом роста цены на нефть. Сокращение темпов роста ВВП, индексов</w:t>
      </w:r>
      <w:r w:rsidRPr="007057ED">
        <w:rPr>
          <w:rFonts w:cs="Times New Roman"/>
        </w:rPr>
        <w:t xml:space="preserve"> потребительских цен и </w:t>
      </w:r>
      <w:r w:rsidRPr="007057ED">
        <w:rPr>
          <w:rFonts w:cs="Times New Roman"/>
        </w:rPr>
        <w:lastRenderedPageBreak/>
        <w:t>потребительской уверенности на фоне с колеблющимся курсом рубля свидетельствует о значительном замедлении темпов роста продаж легковых автомобилей.</w:t>
      </w:r>
    </w:p>
    <w:p w14:paraId="553DB353" w14:textId="1FACEA1E" w:rsidR="005E34B4" w:rsidRPr="007057ED" w:rsidRDefault="004E0368" w:rsidP="00927A34">
      <w:pPr>
        <w:pStyle w:val="a6"/>
        <w:numPr>
          <w:ilvl w:val="0"/>
          <w:numId w:val="16"/>
        </w:numPr>
        <w:ind w:left="0" w:firstLine="709"/>
        <w:contextualSpacing w:val="0"/>
        <w:rPr>
          <w:rFonts w:cs="Times New Roman"/>
          <w:sz w:val="22"/>
          <w:szCs w:val="24"/>
        </w:rPr>
      </w:pPr>
      <w:r w:rsidRPr="007057ED">
        <w:rPr>
          <w:rFonts w:cs="Times New Roman"/>
        </w:rPr>
        <w:t xml:space="preserve">В условиях экономического спада преимущество получат игроки рынка, ориентированные на клиента и развившие </w:t>
      </w:r>
      <w:r w:rsidR="00477077" w:rsidRPr="007057ED">
        <w:rPr>
          <w:rFonts w:cs="Times New Roman"/>
        </w:rPr>
        <w:t xml:space="preserve">необходимые </w:t>
      </w:r>
      <w:r w:rsidRPr="007057ED">
        <w:rPr>
          <w:rFonts w:cs="Times New Roman"/>
        </w:rPr>
        <w:t xml:space="preserve">компетенции в конкурентной и сложной, с точки зрения государственного регулирования, среде. Перед компаниями индустрии машиностроения стоит важная задача создания наилучшего клиентского опыта для гибкости в формировании наиболее релевантных предложений для нынешних и потенциальных клиентов. </w:t>
      </w:r>
      <w:r w:rsidR="0034726F" w:rsidRPr="007057ED">
        <w:rPr>
          <w:rFonts w:cs="Times New Roman"/>
        </w:rPr>
        <w:t xml:space="preserve">Исполнение государственной программы по локализации автокомпонентов </w:t>
      </w:r>
      <w:r w:rsidR="00794CC9" w:rsidRPr="007057ED">
        <w:rPr>
          <w:rFonts w:cs="Times New Roman"/>
        </w:rPr>
        <w:t>несет за собой крупные</w:t>
      </w:r>
      <w:r w:rsidR="0034726F" w:rsidRPr="007057ED">
        <w:rPr>
          <w:rFonts w:cs="Times New Roman"/>
        </w:rPr>
        <w:t xml:space="preserve"> затраты при</w:t>
      </w:r>
      <w:r w:rsidR="00794CC9" w:rsidRPr="007057ED">
        <w:rPr>
          <w:rFonts w:cs="Times New Roman"/>
        </w:rPr>
        <w:t xml:space="preserve"> организации работы </w:t>
      </w:r>
      <w:r w:rsidR="007E387C" w:rsidRPr="007057ED">
        <w:rPr>
          <w:rFonts w:cs="Times New Roman"/>
        </w:rPr>
        <w:t>с внутренними</w:t>
      </w:r>
      <w:r w:rsidR="00794CC9" w:rsidRPr="007057ED">
        <w:rPr>
          <w:rFonts w:cs="Times New Roman"/>
        </w:rPr>
        <w:t xml:space="preserve"> поставщиками автокомпонентов, но также рассчитаны на значительное снижение себестоимости продукции в долгосрочной перспективе. </w:t>
      </w:r>
    </w:p>
    <w:p w14:paraId="4292007B" w14:textId="00176976" w:rsidR="007E387C" w:rsidRPr="007057ED" w:rsidRDefault="007E387C" w:rsidP="00927A34">
      <w:pPr>
        <w:pStyle w:val="a6"/>
        <w:numPr>
          <w:ilvl w:val="0"/>
          <w:numId w:val="16"/>
        </w:numPr>
        <w:ind w:left="0" w:firstLine="709"/>
        <w:contextualSpacing w:val="0"/>
        <w:rPr>
          <w:rFonts w:cs="Times New Roman"/>
          <w:sz w:val="22"/>
          <w:szCs w:val="24"/>
        </w:rPr>
      </w:pPr>
      <w:r w:rsidRPr="007057ED">
        <w:rPr>
          <w:rFonts w:cs="Times New Roman"/>
        </w:rPr>
        <w:t xml:space="preserve">Технологические инновации в различных аспектах производственной деятельности повышают эффективность предприятия и способствуют сокращению лишних производственных процессов, что также влечет за собой снижение производственных затрат и укрепление конкурентной позиции компании. </w:t>
      </w:r>
    </w:p>
    <w:p w14:paraId="367D87F6" w14:textId="29C15E23" w:rsidR="00C131BA" w:rsidRPr="007057ED" w:rsidRDefault="00A00B5C" w:rsidP="00484E1B">
      <w:pPr>
        <w:pStyle w:val="2"/>
        <w:numPr>
          <w:ilvl w:val="1"/>
          <w:numId w:val="45"/>
        </w:numPr>
        <w:rPr>
          <w:rFonts w:ascii="Times New Roman" w:hAnsi="Times New Roman" w:cs="Times New Roman"/>
          <w:b/>
          <w:color w:val="auto"/>
          <w:sz w:val="24"/>
        </w:rPr>
      </w:pPr>
      <w:bookmarkStart w:id="19" w:name="_Toc41848230"/>
      <w:r w:rsidRPr="007057ED">
        <w:rPr>
          <w:rFonts w:ascii="Times New Roman" w:hAnsi="Times New Roman" w:cs="Times New Roman"/>
          <w:b/>
          <w:color w:val="auto"/>
          <w:sz w:val="24"/>
        </w:rPr>
        <w:t>Общая характеристика компании</w:t>
      </w:r>
      <w:bookmarkEnd w:id="19"/>
    </w:p>
    <w:p w14:paraId="71C91484" w14:textId="77777777" w:rsidR="00E6688A" w:rsidRPr="007057ED" w:rsidRDefault="00E6688A" w:rsidP="00181B8F">
      <w:pPr>
        <w:rPr>
          <w:rFonts w:cs="Times New Roman"/>
        </w:rPr>
      </w:pPr>
      <w:r w:rsidRPr="007057ED">
        <w:rPr>
          <w:rFonts w:cs="Times New Roman"/>
        </w:rPr>
        <w:t xml:space="preserve">История компании </w:t>
      </w:r>
      <w:r w:rsidRPr="007057ED">
        <w:rPr>
          <w:rFonts w:cs="Times New Roman"/>
          <w:lang w:val="en-US"/>
        </w:rPr>
        <w:t>Toyota</w:t>
      </w:r>
      <w:r w:rsidRPr="007057ED">
        <w:rPr>
          <w:rFonts w:cs="Times New Roman"/>
        </w:rPr>
        <w:t xml:space="preserve"> началась в Японии в 1924 году, когда Сакити Тоёда изобрел ткацкий станок Тойода. На тот момент компания имела название Toyoda Automatic Loom Works. Данное изобретение работало по принципу дзидока, означающего, что машина моментально останавливает свою работу при возникновении проблемы. Концепция дзидока, наравне с другими корпоративными новшествами в рамках производственного процесса, стала позже частью производственной системы Тойоты. Спустя пять лет после изобретения автоматического ткацкого станка, Сакити Тоёда решает продать патент на его производство крупной британской компании. Таким образом, сумма, полученная от продажи, стала стартовым капиталом для развития автомобильного производства. </w:t>
      </w:r>
    </w:p>
    <w:p w14:paraId="4A24FCB8" w14:textId="206565B2" w:rsidR="00E6688A" w:rsidRPr="007057ED" w:rsidRDefault="00E6688A" w:rsidP="00181B8F">
      <w:pPr>
        <w:rPr>
          <w:rFonts w:cs="Times New Roman"/>
        </w:rPr>
      </w:pPr>
      <w:r w:rsidRPr="007057ED">
        <w:rPr>
          <w:rFonts w:cs="Times New Roman"/>
        </w:rPr>
        <w:t>В 1929 году Toyoda Automatic Loom Works приступили к разработке автомобилей с бензиновым двигателем после того, как Киитиро Тоёда, сын Сакити Тоёда, совершил поезду по США странам Европы для изучения автомобильной промышленности. Еще спустя три года сын основателя компании стал руководителем нового отделения Toyoda Automatic Loom Works, специализирующегося на производстве автомобилей. Стоит отметить, что Правительство Японии всячески поощряло такую инициативу компании, выделяя субсидии на ее развитие.  Компания начала производство своего первого двигателя типа А в 1935 го</w:t>
      </w:r>
      <w:r w:rsidR="00477077" w:rsidRPr="007057ED">
        <w:rPr>
          <w:rFonts w:cs="Times New Roman"/>
        </w:rPr>
        <w:t xml:space="preserve">ду. Он </w:t>
      </w:r>
      <w:r w:rsidR="00477077" w:rsidRPr="007057ED">
        <w:rPr>
          <w:rFonts w:cs="Times New Roman"/>
        </w:rPr>
        <w:lastRenderedPageBreak/>
        <w:t xml:space="preserve">был использован на </w:t>
      </w:r>
      <w:r w:rsidR="00E64320" w:rsidRPr="007057ED">
        <w:rPr>
          <w:rFonts w:cs="Times New Roman"/>
        </w:rPr>
        <w:t>легковых автомобилях</w:t>
      </w:r>
      <w:r w:rsidRPr="007057ED">
        <w:rPr>
          <w:rFonts w:cs="Times New Roman"/>
        </w:rPr>
        <w:t xml:space="preserve"> и на грузовиках. Производство первого пассажирского автомобиля модели АА началось в 1936 году. </w:t>
      </w:r>
    </w:p>
    <w:p w14:paraId="080006EC" w14:textId="31D897A6" w:rsidR="00E6688A" w:rsidRPr="007057ED" w:rsidRDefault="00E6688A" w:rsidP="00181B8F">
      <w:pPr>
        <w:rPr>
          <w:rFonts w:cs="Times New Roman"/>
          <w:vertAlign w:val="superscript"/>
        </w:rPr>
      </w:pPr>
      <w:r w:rsidRPr="007057ED">
        <w:rPr>
          <w:rFonts w:cs="Times New Roman"/>
          <w:lang w:val="en-US"/>
        </w:rPr>
        <w:t>Toyota</w:t>
      </w:r>
      <w:r w:rsidRPr="007057ED">
        <w:rPr>
          <w:rFonts w:cs="Times New Roman"/>
        </w:rPr>
        <w:t xml:space="preserve"> </w:t>
      </w:r>
      <w:r w:rsidRPr="007057ED">
        <w:rPr>
          <w:rFonts w:cs="Times New Roman"/>
          <w:lang w:val="en-US"/>
        </w:rPr>
        <w:t>Motor</w:t>
      </w:r>
      <w:r w:rsidRPr="007057ED">
        <w:rPr>
          <w:rFonts w:cs="Times New Roman"/>
        </w:rPr>
        <w:t xml:space="preserve"> </w:t>
      </w:r>
      <w:r w:rsidRPr="007057ED">
        <w:rPr>
          <w:rFonts w:cs="Times New Roman"/>
          <w:lang w:val="en-US"/>
        </w:rPr>
        <w:t>Corporation</w:t>
      </w:r>
      <w:r w:rsidRPr="007057ED">
        <w:rPr>
          <w:rFonts w:cs="Times New Roman"/>
        </w:rPr>
        <w:t xml:space="preserve"> была основана в качестве самостоятельной компании в 1937 году. Хоть фамилия основателя и звучит как Тоёда, в качестве упрощения произношения и отд</w:t>
      </w:r>
      <w:r w:rsidR="00477077" w:rsidRPr="007057ED">
        <w:rPr>
          <w:rFonts w:cs="Times New Roman"/>
        </w:rPr>
        <w:t>еления деловой деятельности от личной</w:t>
      </w:r>
      <w:r w:rsidRPr="007057ED">
        <w:rPr>
          <w:rFonts w:cs="Times New Roman"/>
        </w:rPr>
        <w:t xml:space="preserve"> жизни, было принято решение дать компании имя «Тоёта». В период с 2007 по 2009 годы и с 2012 года до сегодняшних дней Toyota Motor является крупнейшим автопроизводителем в мире. Глобальный успех пришел к компании в I квартале 2007 года, после того, как Toyota впервые выпустила и продала больше автомобилей, чем </w:t>
      </w:r>
      <w:hyperlink r:id="rId11" w:tooltip="General Motors" w:history="1">
        <w:r w:rsidRPr="007057ED">
          <w:rPr>
            <w:rFonts w:cs="Times New Roman"/>
          </w:rPr>
          <w:t>General Motors</w:t>
        </w:r>
      </w:hyperlink>
      <w:r w:rsidRPr="007057ED">
        <w:rPr>
          <w:rFonts w:cs="Times New Roman"/>
        </w:rPr>
        <w:t xml:space="preserve">. 24 апреля 2017 года японская компания сообщила, что выпустила в I квартале 2,37 млн автомобилей и 2,35 млн продала. Таким образом, она впервые опередила GM, у которой соответствующие показатели составили 2,34 млн и 2,26 млн машин. Стоит отметить, что американский концерн удерживал это почетное звание на протяжении 76 лет. В 2009 году компания завершила год с убытками впервые с 1950 года, опустившись на 3 место по количеству произведенные и проданных автомобилей. Однако уже в 2012 году </w:t>
      </w:r>
      <w:r w:rsidRPr="007057ED">
        <w:rPr>
          <w:rFonts w:cs="Times New Roman"/>
          <w:lang w:val="en-US"/>
        </w:rPr>
        <w:t>Toyota</w:t>
      </w:r>
      <w:r w:rsidRPr="007057ED">
        <w:rPr>
          <w:rFonts w:cs="Times New Roman"/>
        </w:rPr>
        <w:t xml:space="preserve"> вновь вернула себе звание крупнейшего автопроизводителя, обогнав </w:t>
      </w:r>
      <w:hyperlink r:id="rId12" w:tooltip="Volkswagen" w:history="1">
        <w:r w:rsidRPr="007057ED">
          <w:rPr>
            <w:rFonts w:cs="Times New Roman"/>
          </w:rPr>
          <w:t>Volkswagen</w:t>
        </w:r>
      </w:hyperlink>
      <w:r w:rsidRPr="007057ED">
        <w:rPr>
          <w:rFonts w:cs="Times New Roman"/>
        </w:rPr>
        <w:t xml:space="preserve"> и General Motors.</w:t>
      </w:r>
      <w:r w:rsidR="00CC6592" w:rsidRPr="007057ED">
        <w:rPr>
          <w:rFonts w:cs="Times New Roman"/>
        </w:rPr>
        <w:t xml:space="preserve"> </w:t>
      </w:r>
    </w:p>
    <w:p w14:paraId="04164AAE" w14:textId="47CD4B89" w:rsidR="00E6688A" w:rsidRPr="007057ED" w:rsidRDefault="00E6688A" w:rsidP="00181B8F">
      <w:pPr>
        <w:rPr>
          <w:rFonts w:cs="Times New Roman"/>
        </w:rPr>
      </w:pPr>
      <w:r w:rsidRPr="007057ED">
        <w:rPr>
          <w:rFonts w:cs="Times New Roman"/>
        </w:rPr>
        <w:t xml:space="preserve">К сегодняшнему дню во всем мире модельный ряд компании </w:t>
      </w:r>
      <w:r w:rsidRPr="007057ED">
        <w:rPr>
          <w:rFonts w:cs="Times New Roman"/>
          <w:lang w:val="en-US"/>
        </w:rPr>
        <w:t>Toyota</w:t>
      </w:r>
      <w:r w:rsidRPr="007057ED">
        <w:rPr>
          <w:rFonts w:cs="Times New Roman"/>
        </w:rPr>
        <w:t xml:space="preserve"> насчитывает около 70 моделей автомобилей, продаваемых под собственным брендом. В этот список входят седаны, купе, минивэны, пикапы, гибриды и кроссоверы. На этом модельный ряд компании не заканчивается, ведь </w:t>
      </w:r>
      <w:r w:rsidRPr="007057ED">
        <w:rPr>
          <w:rFonts w:cs="Times New Roman"/>
          <w:lang w:val="en-US"/>
        </w:rPr>
        <w:t>Toyota</w:t>
      </w:r>
      <w:r w:rsidRPr="007057ED">
        <w:rPr>
          <w:rFonts w:cs="Times New Roman"/>
        </w:rPr>
        <w:t xml:space="preserve"> является крупнейшим</w:t>
      </w:r>
      <w:r w:rsidR="00266152" w:rsidRPr="007057ED">
        <w:rPr>
          <w:rFonts w:cs="Times New Roman"/>
        </w:rPr>
        <w:t xml:space="preserve"> японским владельцем</w:t>
      </w:r>
      <w:r w:rsidRPr="007057ED">
        <w:rPr>
          <w:rFonts w:cs="Times New Roman"/>
        </w:rPr>
        <w:t xml:space="preserve"> брендов, куда входят такие автомобильные марки, как Subaru, Dihatsu, Scion, Hino и Lexus</w:t>
      </w:r>
      <w:r w:rsidR="00E64320" w:rsidRPr="007057ED">
        <w:rPr>
          <w:rFonts w:cs="Times New Roman"/>
        </w:rPr>
        <w:t xml:space="preserve"> </w:t>
      </w:r>
      <w:sdt>
        <w:sdtPr>
          <w:rPr>
            <w:rFonts w:cs="Times New Roman"/>
          </w:rPr>
          <w:id w:val="-1961941038"/>
          <w:citation/>
        </w:sdtPr>
        <w:sdtEndPr/>
        <w:sdtContent>
          <w:r w:rsidR="00E64320" w:rsidRPr="007057ED">
            <w:rPr>
              <w:rFonts w:cs="Times New Roman"/>
            </w:rPr>
            <w:fldChar w:fldCharType="begin"/>
          </w:r>
          <w:r w:rsidR="00E64320" w:rsidRPr="007057ED">
            <w:rPr>
              <w:rFonts w:cs="Times New Roman"/>
            </w:rPr>
            <w:instrText xml:space="preserve"> </w:instrText>
          </w:r>
          <w:r w:rsidR="00E64320" w:rsidRPr="007057ED">
            <w:rPr>
              <w:rFonts w:cs="Times New Roman"/>
              <w:lang w:val="en-US"/>
            </w:rPr>
            <w:instrText>CITATION</w:instrText>
          </w:r>
          <w:r w:rsidR="00E64320" w:rsidRPr="007057ED">
            <w:rPr>
              <w:rFonts w:cs="Times New Roman"/>
            </w:rPr>
            <w:instrText xml:space="preserve"> </w:instrText>
          </w:r>
          <w:r w:rsidR="00E64320" w:rsidRPr="007057ED">
            <w:rPr>
              <w:rFonts w:cs="Times New Roman"/>
              <w:lang w:val="en-US"/>
            </w:rPr>
            <w:instrText>Rob</w:instrText>
          </w:r>
          <w:r w:rsidR="00E64320" w:rsidRPr="007057ED">
            <w:rPr>
              <w:rFonts w:cs="Times New Roman"/>
            </w:rPr>
            <w:instrText>06 \</w:instrText>
          </w:r>
          <w:r w:rsidR="00E64320" w:rsidRPr="007057ED">
            <w:rPr>
              <w:rFonts w:cs="Times New Roman"/>
              <w:lang w:val="en-US"/>
            </w:rPr>
            <w:instrText>l</w:instrText>
          </w:r>
          <w:r w:rsidR="00E64320" w:rsidRPr="007057ED">
            <w:rPr>
              <w:rFonts w:cs="Times New Roman"/>
            </w:rPr>
            <w:instrText xml:space="preserve"> 1033 </w:instrText>
          </w:r>
          <w:r w:rsidR="00E64320" w:rsidRPr="007057ED">
            <w:rPr>
              <w:rFonts w:cs="Times New Roman"/>
            </w:rPr>
            <w:fldChar w:fldCharType="separate"/>
          </w:r>
          <w:r w:rsidR="00E64320" w:rsidRPr="007057ED">
            <w:rPr>
              <w:rFonts w:cs="Times New Roman"/>
              <w:noProof/>
            </w:rPr>
            <w:t>(</w:t>
          </w:r>
          <w:r w:rsidR="00E64320" w:rsidRPr="007057ED">
            <w:rPr>
              <w:rFonts w:cs="Times New Roman"/>
              <w:noProof/>
              <w:lang w:val="en-US"/>
            </w:rPr>
            <w:t>Rober</w:t>
          </w:r>
          <w:r w:rsidR="00E64320" w:rsidRPr="007057ED">
            <w:rPr>
              <w:rFonts w:cs="Times New Roman"/>
              <w:noProof/>
            </w:rPr>
            <w:t>, 2006)</w:t>
          </w:r>
          <w:r w:rsidR="00E64320" w:rsidRPr="007057ED">
            <w:rPr>
              <w:rFonts w:cs="Times New Roman"/>
            </w:rPr>
            <w:fldChar w:fldCharType="end"/>
          </w:r>
        </w:sdtContent>
      </w:sdt>
      <w:r w:rsidRPr="007057ED">
        <w:rPr>
          <w:rFonts w:cs="Times New Roman"/>
        </w:rPr>
        <w:t>.</w:t>
      </w:r>
      <w:r w:rsidR="00CC6592" w:rsidRPr="007057ED">
        <w:rPr>
          <w:rFonts w:cs="Times New Roman"/>
        </w:rPr>
        <w:t xml:space="preserve"> </w:t>
      </w:r>
    </w:p>
    <w:p w14:paraId="663B9880" w14:textId="657CF567" w:rsidR="00E6688A" w:rsidRPr="007057ED" w:rsidRDefault="00E6688A" w:rsidP="00FF6B29">
      <w:pPr>
        <w:rPr>
          <w:rFonts w:cs="Times New Roman"/>
        </w:rPr>
      </w:pPr>
      <w:r w:rsidRPr="007057ED">
        <w:rPr>
          <w:rFonts w:cs="Times New Roman"/>
        </w:rPr>
        <w:t xml:space="preserve">История производства автомобилей марки </w:t>
      </w:r>
      <w:r w:rsidRPr="007057ED">
        <w:rPr>
          <w:rFonts w:cs="Times New Roman"/>
          <w:lang w:val="en-US"/>
        </w:rPr>
        <w:t>Toyota</w:t>
      </w:r>
      <w:r w:rsidRPr="007057ED">
        <w:rPr>
          <w:rFonts w:cs="Times New Roman"/>
        </w:rPr>
        <w:t xml:space="preserve"> на тер</w:t>
      </w:r>
      <w:r w:rsidR="00266152" w:rsidRPr="007057ED">
        <w:rPr>
          <w:rFonts w:cs="Times New Roman"/>
        </w:rPr>
        <w:t>ритории России берет свое начало</w:t>
      </w:r>
      <w:r w:rsidRPr="007057ED">
        <w:rPr>
          <w:rFonts w:cs="Times New Roman"/>
        </w:rPr>
        <w:t xml:space="preserve"> в 2007 году, когда компания представила миру свой новый завод в промышленной зоне Шушары в Санкт-Петербурге, дав ему название </w:t>
      </w:r>
      <w:r w:rsidRPr="007057ED">
        <w:rPr>
          <w:rFonts w:cs="Times New Roman"/>
          <w:lang w:val="en-US"/>
        </w:rPr>
        <w:t>Toyota</w:t>
      </w:r>
      <w:r w:rsidRPr="007057ED">
        <w:rPr>
          <w:rFonts w:cs="Times New Roman"/>
        </w:rPr>
        <w:t xml:space="preserve"> </w:t>
      </w:r>
      <w:r w:rsidRPr="007057ED">
        <w:rPr>
          <w:rFonts w:cs="Times New Roman"/>
          <w:lang w:val="en-US"/>
        </w:rPr>
        <w:t>Motor</w:t>
      </w:r>
      <w:r w:rsidRPr="007057ED">
        <w:rPr>
          <w:rFonts w:cs="Times New Roman"/>
        </w:rPr>
        <w:t xml:space="preserve"> </w:t>
      </w:r>
      <w:r w:rsidRPr="007057ED">
        <w:rPr>
          <w:rFonts w:cs="Times New Roman"/>
          <w:lang w:val="en-US"/>
        </w:rPr>
        <w:t>Manufacturing</w:t>
      </w:r>
      <w:r w:rsidRPr="007057ED">
        <w:rPr>
          <w:rFonts w:cs="Times New Roman"/>
        </w:rPr>
        <w:t xml:space="preserve"> </w:t>
      </w:r>
      <w:r w:rsidRPr="007057ED">
        <w:rPr>
          <w:rFonts w:cs="Times New Roman"/>
          <w:lang w:val="en-US"/>
        </w:rPr>
        <w:t>Russia</w:t>
      </w:r>
      <w:r w:rsidRPr="007057ED">
        <w:rPr>
          <w:rFonts w:cs="Times New Roman"/>
        </w:rPr>
        <w:t xml:space="preserve"> (</w:t>
      </w:r>
      <w:r w:rsidR="00FF6B29" w:rsidRPr="007057ED">
        <w:rPr>
          <w:rFonts w:cs="Times New Roman"/>
          <w:szCs w:val="24"/>
        </w:rPr>
        <w:t>«ТММР»</w:t>
      </w:r>
      <w:r w:rsidRPr="007057ED">
        <w:rPr>
          <w:rFonts w:cs="Times New Roman"/>
        </w:rPr>
        <w:t xml:space="preserve">). Общая территория завода составляет 224 гектара, инвестиции по созданию и всевозможным модернизациям предприятия на 2018 год составили 27,5 млрд. рублей. С первого дня работы на предприятии </w:t>
      </w:r>
      <w:r w:rsidR="00DB182C" w:rsidRPr="007057ED">
        <w:rPr>
          <w:rFonts w:cs="Times New Roman"/>
        </w:rPr>
        <w:t xml:space="preserve"> </w:t>
      </w:r>
      <w:r w:rsidRPr="007057ED">
        <w:rPr>
          <w:rFonts w:cs="Times New Roman"/>
        </w:rPr>
        <w:t xml:space="preserve"> с 2012 года, завод приступил к работе в две смены, для этого было создано 600 новых рабочих мест. Помимо этого, с </w:t>
      </w:r>
      <w:r w:rsidR="00FF6B29" w:rsidRPr="007057ED">
        <w:rPr>
          <w:rFonts w:cs="Times New Roman"/>
        </w:rPr>
        <w:t xml:space="preserve">нынешнего </w:t>
      </w:r>
      <w:r w:rsidRPr="007057ED">
        <w:rPr>
          <w:rFonts w:cs="Times New Roman"/>
        </w:rPr>
        <w:t xml:space="preserve">года началась поставка автомобилей </w:t>
      </w:r>
      <w:r w:rsidRPr="007057ED">
        <w:rPr>
          <w:rFonts w:cs="Times New Roman"/>
          <w:lang w:val="en-US"/>
        </w:rPr>
        <w:t>Toyota</w:t>
      </w:r>
      <w:r w:rsidRPr="007057ED">
        <w:rPr>
          <w:rFonts w:cs="Times New Roman"/>
        </w:rPr>
        <w:t xml:space="preserve"> </w:t>
      </w:r>
      <w:r w:rsidRPr="007057ED">
        <w:rPr>
          <w:rFonts w:cs="Times New Roman"/>
          <w:lang w:val="en-US"/>
        </w:rPr>
        <w:t>Camry</w:t>
      </w:r>
      <w:r w:rsidRPr="007057ED">
        <w:rPr>
          <w:rFonts w:cs="Times New Roman"/>
        </w:rPr>
        <w:t xml:space="preserve"> российского производ</w:t>
      </w:r>
      <w:r w:rsidR="00FF6B29" w:rsidRPr="007057ED">
        <w:rPr>
          <w:rFonts w:cs="Times New Roman"/>
        </w:rPr>
        <w:t xml:space="preserve">ства на территорию Казахстана. </w:t>
      </w:r>
      <w:r w:rsidRPr="007057ED">
        <w:rPr>
          <w:rFonts w:cs="Times New Roman"/>
        </w:rPr>
        <w:t xml:space="preserve">В ноябре 2014 года были запущены новые цеха штамповки кузовных деталей и производства пластиковых деталей, спустя один год проектная производственная мощность предприятия была увеличена в два раза с 50 до 100 тысяч автомобилей в год. В августе 2016 года стартовало производство второй </w:t>
      </w:r>
      <w:r w:rsidRPr="007057ED">
        <w:rPr>
          <w:rFonts w:cs="Times New Roman"/>
        </w:rPr>
        <w:lastRenderedPageBreak/>
        <w:t xml:space="preserve">модели – автомобиля </w:t>
      </w:r>
      <w:r w:rsidRPr="007057ED">
        <w:rPr>
          <w:rFonts w:cs="Times New Roman"/>
          <w:lang w:val="en-US"/>
        </w:rPr>
        <w:t>Toyota</w:t>
      </w:r>
      <w:r w:rsidRPr="007057ED">
        <w:rPr>
          <w:rFonts w:cs="Times New Roman"/>
        </w:rPr>
        <w:t xml:space="preserve"> </w:t>
      </w:r>
      <w:r w:rsidRPr="007057ED">
        <w:rPr>
          <w:rFonts w:cs="Times New Roman"/>
          <w:lang w:val="en-US"/>
        </w:rPr>
        <w:t>Rav</w:t>
      </w:r>
      <w:r w:rsidRPr="007057ED">
        <w:rPr>
          <w:rFonts w:cs="Times New Roman"/>
        </w:rPr>
        <w:t xml:space="preserve">4.  Новейшее поколение автомобилей марок </w:t>
      </w:r>
      <w:r w:rsidRPr="007057ED">
        <w:rPr>
          <w:rFonts w:cs="Times New Roman"/>
          <w:lang w:val="en-US"/>
        </w:rPr>
        <w:t>Camry</w:t>
      </w:r>
      <w:r w:rsidRPr="007057ED">
        <w:rPr>
          <w:rFonts w:cs="Times New Roman"/>
        </w:rPr>
        <w:t xml:space="preserve"> и </w:t>
      </w:r>
      <w:r w:rsidRPr="007057ED">
        <w:rPr>
          <w:rFonts w:cs="Times New Roman"/>
          <w:lang w:val="en-US"/>
        </w:rPr>
        <w:t>Rav</w:t>
      </w:r>
      <w:r w:rsidRPr="007057ED">
        <w:rPr>
          <w:rFonts w:cs="Times New Roman"/>
        </w:rPr>
        <w:t xml:space="preserve">4 были запущенны в производство в апреле 2018 года и сентябре 2019 года соответственно. </w:t>
      </w:r>
    </w:p>
    <w:p w14:paraId="661C96AD" w14:textId="6E3B9976" w:rsidR="00E6688A" w:rsidRPr="007057ED" w:rsidRDefault="00E6688A" w:rsidP="006956D4">
      <w:pPr>
        <w:rPr>
          <w:rFonts w:cs="Times New Roman"/>
          <w:vertAlign w:val="superscript"/>
        </w:rPr>
      </w:pPr>
      <w:r w:rsidRPr="007057ED">
        <w:rPr>
          <w:rFonts w:cs="Times New Roman"/>
        </w:rPr>
        <w:t xml:space="preserve">По итогам продаж 2019 года официальные дилеры </w:t>
      </w:r>
      <w:r w:rsidRPr="007057ED">
        <w:rPr>
          <w:rFonts w:cs="Times New Roman"/>
          <w:lang w:val="en-US"/>
        </w:rPr>
        <w:t>Toyota</w:t>
      </w:r>
      <w:r w:rsidRPr="007057ED">
        <w:rPr>
          <w:rFonts w:cs="Times New Roman"/>
        </w:rPr>
        <w:t xml:space="preserve"> реализовали 103 597 автомобилей на российском рынке. Данный показатель позволил компании сохранить долю рынка на уровне 2018 года (5,9%), расположившись на шестом месте в общем списке продаж на территории России в 2019 году, уступив таким брендам, как </w:t>
      </w:r>
      <w:r w:rsidRPr="007057ED">
        <w:rPr>
          <w:rFonts w:cs="Times New Roman"/>
          <w:lang w:val="en-US"/>
        </w:rPr>
        <w:t>Lada</w:t>
      </w:r>
      <w:r w:rsidRPr="007057ED">
        <w:rPr>
          <w:rFonts w:cs="Times New Roman"/>
        </w:rPr>
        <w:t xml:space="preserve">, </w:t>
      </w:r>
      <w:r w:rsidRPr="007057ED">
        <w:rPr>
          <w:rFonts w:cs="Times New Roman"/>
          <w:lang w:val="en-US"/>
        </w:rPr>
        <w:t>KIA</w:t>
      </w:r>
      <w:r w:rsidRPr="007057ED">
        <w:rPr>
          <w:rFonts w:cs="Times New Roman"/>
        </w:rPr>
        <w:t xml:space="preserve">, </w:t>
      </w:r>
      <w:r w:rsidRPr="007057ED">
        <w:rPr>
          <w:rFonts w:cs="Times New Roman"/>
          <w:lang w:val="en-US"/>
        </w:rPr>
        <w:t>Hyundai</w:t>
      </w:r>
      <w:r w:rsidRPr="007057ED">
        <w:rPr>
          <w:rFonts w:cs="Times New Roman"/>
        </w:rPr>
        <w:t xml:space="preserve">, </w:t>
      </w:r>
      <w:r w:rsidRPr="007057ED">
        <w:rPr>
          <w:rFonts w:cs="Times New Roman"/>
          <w:lang w:val="en-US"/>
        </w:rPr>
        <w:t>Renault</w:t>
      </w:r>
      <w:r w:rsidRPr="007057ED">
        <w:rPr>
          <w:rFonts w:cs="Times New Roman"/>
        </w:rPr>
        <w:t xml:space="preserve"> и </w:t>
      </w:r>
      <w:hyperlink r:id="rId13" w:tooltip="Volkswagen" w:history="1">
        <w:r w:rsidRPr="007057ED">
          <w:rPr>
            <w:rFonts w:cs="Times New Roman"/>
          </w:rPr>
          <w:t>Volkswagen</w:t>
        </w:r>
      </w:hyperlink>
      <w:r w:rsidRPr="007057ED">
        <w:rPr>
          <w:rFonts w:cs="Times New Roman"/>
        </w:rPr>
        <w:t xml:space="preserve">. Ключевыми моделями для российского рынка стали </w:t>
      </w:r>
      <w:r w:rsidRPr="007057ED">
        <w:rPr>
          <w:rFonts w:cs="Times New Roman"/>
          <w:lang w:val="en-US"/>
        </w:rPr>
        <w:t>Toyota</w:t>
      </w:r>
      <w:r w:rsidRPr="007057ED">
        <w:rPr>
          <w:rFonts w:cs="Times New Roman"/>
        </w:rPr>
        <w:t xml:space="preserve"> </w:t>
      </w:r>
      <w:r w:rsidRPr="007057ED">
        <w:rPr>
          <w:rFonts w:cs="Times New Roman"/>
          <w:lang w:val="en-US"/>
        </w:rPr>
        <w:t>Camry</w:t>
      </w:r>
      <w:r w:rsidRPr="007057ED">
        <w:rPr>
          <w:rFonts w:cs="Times New Roman"/>
        </w:rPr>
        <w:t xml:space="preserve">, </w:t>
      </w:r>
      <w:r w:rsidRPr="007057ED">
        <w:rPr>
          <w:rFonts w:cs="Times New Roman"/>
          <w:lang w:val="en-US"/>
        </w:rPr>
        <w:t>Toyota</w:t>
      </w:r>
      <w:r w:rsidRPr="007057ED">
        <w:rPr>
          <w:rFonts w:cs="Times New Roman"/>
        </w:rPr>
        <w:t xml:space="preserve"> </w:t>
      </w:r>
      <w:r w:rsidRPr="007057ED">
        <w:rPr>
          <w:rFonts w:cs="Times New Roman"/>
          <w:lang w:val="en-US"/>
        </w:rPr>
        <w:t>Rav</w:t>
      </w:r>
      <w:r w:rsidRPr="007057ED">
        <w:rPr>
          <w:rFonts w:cs="Times New Roman"/>
        </w:rPr>
        <w:t xml:space="preserve"> 4, </w:t>
      </w:r>
      <w:r w:rsidRPr="007057ED">
        <w:rPr>
          <w:rFonts w:cs="Times New Roman"/>
          <w:lang w:val="en-US"/>
        </w:rPr>
        <w:t>Toyota</w:t>
      </w:r>
      <w:r w:rsidRPr="007057ED">
        <w:rPr>
          <w:rFonts w:cs="Times New Roman"/>
        </w:rPr>
        <w:t xml:space="preserve"> </w:t>
      </w:r>
      <w:r w:rsidRPr="007057ED">
        <w:rPr>
          <w:rFonts w:cs="Times New Roman"/>
          <w:lang w:val="en-US"/>
        </w:rPr>
        <w:t>Land</w:t>
      </w:r>
      <w:r w:rsidRPr="007057ED">
        <w:rPr>
          <w:rFonts w:cs="Times New Roman"/>
        </w:rPr>
        <w:t xml:space="preserve"> </w:t>
      </w:r>
      <w:r w:rsidRPr="007057ED">
        <w:rPr>
          <w:rFonts w:cs="Times New Roman"/>
          <w:lang w:val="en-US"/>
        </w:rPr>
        <w:t>Cruiser</w:t>
      </w:r>
      <w:r w:rsidRPr="007057ED">
        <w:rPr>
          <w:rFonts w:cs="Times New Roman"/>
        </w:rPr>
        <w:t xml:space="preserve"> 200, </w:t>
      </w:r>
      <w:r w:rsidRPr="007057ED">
        <w:rPr>
          <w:rFonts w:cs="Times New Roman"/>
          <w:lang w:val="en-US"/>
        </w:rPr>
        <w:t>Toyota</w:t>
      </w:r>
      <w:r w:rsidRPr="007057ED">
        <w:rPr>
          <w:rFonts w:cs="Times New Roman"/>
        </w:rPr>
        <w:t xml:space="preserve"> </w:t>
      </w:r>
      <w:r w:rsidRPr="007057ED">
        <w:rPr>
          <w:rFonts w:cs="Times New Roman"/>
          <w:lang w:val="en-US"/>
        </w:rPr>
        <w:t>Land</w:t>
      </w:r>
      <w:r w:rsidRPr="007057ED">
        <w:rPr>
          <w:rFonts w:cs="Times New Roman"/>
        </w:rPr>
        <w:t xml:space="preserve"> </w:t>
      </w:r>
      <w:r w:rsidRPr="007057ED">
        <w:rPr>
          <w:rFonts w:cs="Times New Roman"/>
          <w:lang w:val="en-US"/>
        </w:rPr>
        <w:t>Cruiser</w:t>
      </w:r>
      <w:r w:rsidRPr="007057ED">
        <w:rPr>
          <w:rFonts w:cs="Times New Roman"/>
        </w:rPr>
        <w:t xml:space="preserve"> </w:t>
      </w:r>
      <w:r w:rsidRPr="007057ED">
        <w:rPr>
          <w:rFonts w:cs="Times New Roman"/>
          <w:lang w:val="en-US"/>
        </w:rPr>
        <w:t>Prado</w:t>
      </w:r>
      <w:r w:rsidRPr="007057ED">
        <w:rPr>
          <w:rFonts w:cs="Times New Roman"/>
        </w:rPr>
        <w:t xml:space="preserve"> и</w:t>
      </w:r>
      <w:r w:rsidRPr="007057ED">
        <w:rPr>
          <w:rFonts w:cs="Times New Roman"/>
          <w:lang w:val="en-US"/>
        </w:rPr>
        <w:t> Toyota</w:t>
      </w:r>
      <w:r w:rsidRPr="007057ED">
        <w:rPr>
          <w:rFonts w:cs="Times New Roman"/>
        </w:rPr>
        <w:t xml:space="preserve"> </w:t>
      </w:r>
      <w:r w:rsidRPr="007057ED">
        <w:rPr>
          <w:rFonts w:cs="Times New Roman"/>
          <w:lang w:val="en-US"/>
        </w:rPr>
        <w:t>Hilux</w:t>
      </w:r>
      <w:r w:rsidRPr="007057ED">
        <w:rPr>
          <w:rFonts w:cs="Times New Roman"/>
        </w:rPr>
        <w:t>.</w:t>
      </w:r>
      <w:r w:rsidR="00F27B3D" w:rsidRPr="007057ED">
        <w:rPr>
          <w:rStyle w:val="af"/>
          <w:rFonts w:cs="Times New Roman"/>
        </w:rPr>
        <w:footnoteReference w:id="5"/>
      </w:r>
      <w:r w:rsidR="00E3038D" w:rsidRPr="007057ED">
        <w:rPr>
          <w:rFonts w:cs="Times New Roman"/>
        </w:rPr>
        <w:t xml:space="preserve"> Определяющий</w:t>
      </w:r>
      <w:r w:rsidRPr="007057ED">
        <w:rPr>
          <w:rFonts w:cs="Times New Roman"/>
        </w:rPr>
        <w:t xml:space="preserve"> вклад в общую долю продаж компании внесли </w:t>
      </w:r>
      <w:r w:rsidRPr="007057ED">
        <w:rPr>
          <w:rFonts w:cs="Times New Roman"/>
          <w:lang w:val="en-US"/>
        </w:rPr>
        <w:t>Toyota</w:t>
      </w:r>
      <w:r w:rsidRPr="007057ED">
        <w:rPr>
          <w:rFonts w:cs="Times New Roman"/>
        </w:rPr>
        <w:t xml:space="preserve"> </w:t>
      </w:r>
      <w:r w:rsidRPr="007057ED">
        <w:rPr>
          <w:rFonts w:cs="Times New Roman"/>
          <w:lang w:val="en-US"/>
        </w:rPr>
        <w:t>Camry</w:t>
      </w:r>
      <w:r w:rsidRPr="007057ED">
        <w:rPr>
          <w:rFonts w:cs="Times New Roman"/>
        </w:rPr>
        <w:t xml:space="preserve"> и </w:t>
      </w:r>
      <w:r w:rsidRPr="007057ED">
        <w:rPr>
          <w:rFonts w:cs="Times New Roman"/>
          <w:lang w:val="en-US"/>
        </w:rPr>
        <w:t>Toyota</w:t>
      </w:r>
      <w:r w:rsidRPr="007057ED">
        <w:rPr>
          <w:rFonts w:cs="Times New Roman"/>
        </w:rPr>
        <w:t xml:space="preserve"> </w:t>
      </w:r>
      <w:r w:rsidRPr="007057ED">
        <w:rPr>
          <w:rFonts w:cs="Times New Roman"/>
          <w:lang w:val="en-US"/>
        </w:rPr>
        <w:t>Rav</w:t>
      </w:r>
      <w:r w:rsidR="00E3038D" w:rsidRPr="007057ED">
        <w:rPr>
          <w:rFonts w:cs="Times New Roman"/>
        </w:rPr>
        <w:t xml:space="preserve"> 4, производящиеся</w:t>
      </w:r>
      <w:r w:rsidRPr="007057ED">
        <w:rPr>
          <w:rFonts w:cs="Times New Roman"/>
        </w:rPr>
        <w:t xml:space="preserve"> в Санкт-Петербурге. </w:t>
      </w:r>
      <w:r w:rsidRPr="007057ED">
        <w:rPr>
          <w:rFonts w:cs="Times New Roman"/>
          <w:lang w:val="en-US"/>
        </w:rPr>
        <w:t>Toyota</w:t>
      </w:r>
      <w:r w:rsidRPr="007057ED">
        <w:rPr>
          <w:rFonts w:cs="Times New Roman"/>
        </w:rPr>
        <w:t xml:space="preserve"> </w:t>
      </w:r>
      <w:r w:rsidRPr="007057ED">
        <w:rPr>
          <w:rFonts w:cs="Times New Roman"/>
          <w:lang w:val="en-US"/>
        </w:rPr>
        <w:t>Camry</w:t>
      </w:r>
      <w:r w:rsidRPr="007057ED">
        <w:rPr>
          <w:rFonts w:cs="Times New Roman"/>
        </w:rPr>
        <w:t xml:space="preserve"> была продана в количестве 34 017 единиц, опередив показатели предыдущего года на 317 автомобилей. Таким образом, седан закрепил статус </w:t>
      </w:r>
      <w:r w:rsidR="00E3038D" w:rsidRPr="007057ED">
        <w:rPr>
          <w:rFonts w:cs="Times New Roman"/>
        </w:rPr>
        <w:t xml:space="preserve">самой популярной машины бизнес </w:t>
      </w:r>
      <w:r w:rsidRPr="007057ED">
        <w:rPr>
          <w:rFonts w:cs="Times New Roman"/>
        </w:rPr>
        <w:t xml:space="preserve">сегмента с долей 43,2%. В то время, как </w:t>
      </w:r>
      <w:r w:rsidRPr="007057ED">
        <w:rPr>
          <w:rFonts w:cs="Times New Roman"/>
          <w:lang w:val="en-US"/>
        </w:rPr>
        <w:t>Toyota</w:t>
      </w:r>
      <w:r w:rsidRPr="007057ED">
        <w:rPr>
          <w:rFonts w:cs="Times New Roman"/>
        </w:rPr>
        <w:t xml:space="preserve"> </w:t>
      </w:r>
      <w:r w:rsidRPr="007057ED">
        <w:rPr>
          <w:rFonts w:cs="Times New Roman"/>
          <w:lang w:val="en-US"/>
        </w:rPr>
        <w:t>Rav</w:t>
      </w:r>
      <w:r w:rsidRPr="007057ED">
        <w:rPr>
          <w:rFonts w:cs="Times New Roman"/>
        </w:rPr>
        <w:t xml:space="preserve"> 4, утратив свое пяти летнее лидерство в 2018 году в связи с закономерностью жизненного цикла, сумел вернуться на первую строчку в сегменте после запуска пятого поколения модели. Продажи </w:t>
      </w:r>
      <w:r w:rsidRPr="007057ED">
        <w:rPr>
          <w:rFonts w:cs="Times New Roman"/>
          <w:lang w:val="en-US"/>
        </w:rPr>
        <w:t>Toyota</w:t>
      </w:r>
      <w:r w:rsidRPr="007057ED">
        <w:rPr>
          <w:rFonts w:cs="Times New Roman"/>
        </w:rPr>
        <w:t xml:space="preserve"> </w:t>
      </w:r>
      <w:r w:rsidRPr="007057ED">
        <w:rPr>
          <w:rFonts w:cs="Times New Roman"/>
          <w:lang w:val="en-US"/>
        </w:rPr>
        <w:t>Rav</w:t>
      </w:r>
      <w:r w:rsidRPr="007057ED">
        <w:rPr>
          <w:rFonts w:cs="Times New Roman"/>
        </w:rPr>
        <w:t xml:space="preserve"> 4 за 2019 год составили 30 627 автомобилей, с долей в сегменте в 13%.</w:t>
      </w:r>
      <w:r w:rsidRPr="007057ED">
        <w:rPr>
          <w:rFonts w:cs="Times New Roman"/>
          <w:vertAlign w:val="superscript"/>
        </w:rPr>
        <w:t>3</w:t>
      </w:r>
      <w:r w:rsidRPr="007057ED">
        <w:rPr>
          <w:rFonts w:cs="Times New Roman"/>
        </w:rPr>
        <w:t xml:space="preserve"> Только за декабрь уходящего года было реализовано 4964 автомобиля, что является абсолютным рекордом месячных продаж за всю историю модели в России.</w:t>
      </w:r>
    </w:p>
    <w:p w14:paraId="44BE4829" w14:textId="623A73DA" w:rsidR="00E905EB" w:rsidRPr="007057ED" w:rsidRDefault="00FF6B29" w:rsidP="00E3038D">
      <w:pPr>
        <w:rPr>
          <w:rFonts w:cs="Times New Roman"/>
        </w:rPr>
      </w:pPr>
      <w:r w:rsidRPr="007057ED">
        <w:rPr>
          <w:rFonts w:cs="Times New Roman"/>
          <w:szCs w:val="24"/>
        </w:rPr>
        <w:t>«ТММР»</w:t>
      </w:r>
      <w:r w:rsidR="00E6688A" w:rsidRPr="007057ED">
        <w:rPr>
          <w:rFonts w:cs="Times New Roman"/>
        </w:rPr>
        <w:t xml:space="preserve"> представляет собой линейно-функциональную организационную структуру, свойственную для фаб</w:t>
      </w:r>
      <w:r w:rsidR="005551D8" w:rsidRPr="007057ED">
        <w:rPr>
          <w:rFonts w:cs="Times New Roman"/>
        </w:rPr>
        <w:t xml:space="preserve">рично-заводского производства. </w:t>
      </w:r>
      <w:r w:rsidR="00E905EB" w:rsidRPr="007057ED">
        <w:rPr>
          <w:rFonts w:cs="Times New Roman"/>
        </w:rPr>
        <w:t xml:space="preserve">Согласно корпоративным документам, основными блоками организационной структуры </w:t>
      </w:r>
      <w:r w:rsidR="00E905EB" w:rsidRPr="007057ED">
        <w:rPr>
          <w:rFonts w:cs="Times New Roman"/>
          <w:szCs w:val="24"/>
        </w:rPr>
        <w:t>«ТММР»</w:t>
      </w:r>
      <w:r w:rsidR="00E905EB" w:rsidRPr="007057ED">
        <w:rPr>
          <w:rFonts w:cs="Times New Roman"/>
        </w:rPr>
        <w:t xml:space="preserve"> являются: </w:t>
      </w:r>
      <w:r w:rsidR="00A563B2" w:rsidRPr="007057ED">
        <w:rPr>
          <w:rFonts w:cs="Times New Roman"/>
        </w:rPr>
        <w:t>Корпоративное подразделение</w:t>
      </w:r>
      <w:r w:rsidR="00E905EB" w:rsidRPr="007057ED">
        <w:rPr>
          <w:rFonts w:cs="Times New Roman"/>
        </w:rPr>
        <w:t xml:space="preserve">; </w:t>
      </w:r>
      <w:r w:rsidR="00A563B2" w:rsidRPr="007057ED">
        <w:rPr>
          <w:rFonts w:cs="Times New Roman"/>
        </w:rPr>
        <w:t>Подразделение продаж</w:t>
      </w:r>
      <w:r w:rsidR="00E905EB" w:rsidRPr="007057ED">
        <w:rPr>
          <w:rFonts w:cs="Times New Roman"/>
        </w:rPr>
        <w:t xml:space="preserve">; </w:t>
      </w:r>
      <w:r w:rsidR="00E6688A" w:rsidRPr="007057ED">
        <w:rPr>
          <w:rFonts w:cs="Times New Roman"/>
        </w:rPr>
        <w:t xml:space="preserve">Подразделение Lexus &amp; Ценностная </w:t>
      </w:r>
      <w:r w:rsidR="008F4612" w:rsidRPr="007057ED">
        <w:rPr>
          <w:rFonts w:cs="Times New Roman"/>
        </w:rPr>
        <w:t>цепочка;</w:t>
      </w:r>
      <w:r w:rsidR="00E905EB" w:rsidRPr="007057ED">
        <w:rPr>
          <w:rFonts w:cs="Times New Roman"/>
        </w:rPr>
        <w:t xml:space="preserve"> Производственное подразделение. Полное описание организационной структуры компании представлено на Рисунке 2 и Рисунке 3</w:t>
      </w:r>
      <w:r w:rsidR="00987AA3" w:rsidRPr="007057ED">
        <w:rPr>
          <w:rFonts w:cs="Times New Roman"/>
        </w:rPr>
        <w:t>.</w:t>
      </w:r>
    </w:p>
    <w:p w14:paraId="08B8D8C7" w14:textId="5C0538DA" w:rsidR="00703B54" w:rsidRPr="007057ED" w:rsidRDefault="00E6688A" w:rsidP="00A563B2">
      <w:pPr>
        <w:rPr>
          <w:rFonts w:cs="Times New Roman"/>
        </w:rPr>
      </w:pPr>
      <w:r w:rsidRPr="007057ED">
        <w:rPr>
          <w:rFonts w:cs="Times New Roman"/>
        </w:rPr>
        <w:t xml:space="preserve">Президентом компании </w:t>
      </w:r>
      <w:r w:rsidRPr="007057ED">
        <w:rPr>
          <w:rFonts w:cs="Times New Roman"/>
          <w:lang w:val="en-US"/>
        </w:rPr>
        <w:t>TMMR</w:t>
      </w:r>
      <w:r w:rsidRPr="007057ED">
        <w:rPr>
          <w:rFonts w:cs="Times New Roman"/>
        </w:rPr>
        <w:t xml:space="preserve"> с начала 2018 года является Сюдзи Суга, сменивший на этом посту Хидэнори Одзаки, который был назначен президентом </w:t>
      </w:r>
      <w:r w:rsidRPr="007057ED">
        <w:rPr>
          <w:rFonts w:cs="Times New Roman"/>
          <w:lang w:val="en-US"/>
        </w:rPr>
        <w:t>Toyota</w:t>
      </w:r>
      <w:r w:rsidRPr="007057ED">
        <w:rPr>
          <w:rFonts w:cs="Times New Roman"/>
        </w:rPr>
        <w:t xml:space="preserve"> </w:t>
      </w:r>
      <w:r w:rsidRPr="007057ED">
        <w:rPr>
          <w:rFonts w:cs="Times New Roman"/>
          <w:lang w:val="en-US"/>
        </w:rPr>
        <w:t>Boshoku</w:t>
      </w:r>
      <w:r w:rsidRPr="007057ED">
        <w:rPr>
          <w:rFonts w:cs="Times New Roman"/>
        </w:rPr>
        <w:t xml:space="preserve"> </w:t>
      </w:r>
      <w:r w:rsidRPr="007057ED">
        <w:rPr>
          <w:rFonts w:cs="Times New Roman"/>
          <w:lang w:val="en-US"/>
        </w:rPr>
        <w:t>Corporation</w:t>
      </w:r>
      <w:r w:rsidRPr="007057ED">
        <w:rPr>
          <w:rFonts w:cs="Times New Roman"/>
        </w:rPr>
        <w:t xml:space="preserve">. В общей сложности на производстве </w:t>
      </w:r>
      <w:r w:rsidRPr="007057ED">
        <w:rPr>
          <w:rFonts w:cs="Times New Roman"/>
          <w:lang w:val="en-US"/>
        </w:rPr>
        <w:t>Toyota</w:t>
      </w:r>
      <w:r w:rsidRPr="007057ED">
        <w:rPr>
          <w:rFonts w:cs="Times New Roman"/>
        </w:rPr>
        <w:t xml:space="preserve"> в России работает более 2400 человек. </w:t>
      </w:r>
    </w:p>
    <w:p w14:paraId="37A9393C" w14:textId="77777777" w:rsidR="00E3038D" w:rsidRPr="007057ED" w:rsidRDefault="00E3038D" w:rsidP="00A563B2">
      <w:pPr>
        <w:rPr>
          <w:rFonts w:cs="Times New Roman"/>
        </w:rPr>
      </w:pPr>
    </w:p>
    <w:p w14:paraId="4F62E20E" w14:textId="4E71DA9B" w:rsidR="00603CBF" w:rsidRPr="007057ED" w:rsidRDefault="00603CBF" w:rsidP="00A563B2">
      <w:pPr>
        <w:rPr>
          <w:rFonts w:cs="Times New Roman"/>
        </w:rPr>
      </w:pPr>
    </w:p>
    <w:p w14:paraId="00DC5271" w14:textId="743A7608" w:rsidR="009F6F5D" w:rsidRPr="007057ED" w:rsidRDefault="009F6F5D" w:rsidP="00A563B2">
      <w:pPr>
        <w:rPr>
          <w:rFonts w:cs="Times New Roman"/>
        </w:rPr>
      </w:pPr>
    </w:p>
    <w:p w14:paraId="5C0784C7" w14:textId="67128DD1" w:rsidR="009F6F5D" w:rsidRPr="007057ED" w:rsidRDefault="009F6F5D" w:rsidP="00A563B2">
      <w:pPr>
        <w:rPr>
          <w:rFonts w:cs="Times New Roman"/>
        </w:rPr>
      </w:pPr>
    </w:p>
    <w:p w14:paraId="3F62F70D" w14:textId="4DD767FC" w:rsidR="009F6F5D" w:rsidRPr="007057ED" w:rsidRDefault="00927A34" w:rsidP="00576FF0">
      <w:pPr>
        <w:ind w:firstLine="0"/>
        <w:rPr>
          <w:rFonts w:cs="Times New Roman"/>
        </w:rPr>
      </w:pPr>
      <w:r w:rsidRPr="007057ED">
        <w:rPr>
          <w:rFonts w:cs="Times New Roman"/>
          <w:noProof/>
          <w:lang w:eastAsia="ru-RU"/>
        </w:rPr>
        <w:lastRenderedPageBreak/>
        <w:drawing>
          <wp:anchor distT="0" distB="0" distL="114300" distR="114300" simplePos="0" relativeHeight="251669504" behindDoc="1" locked="0" layoutInCell="1" allowOverlap="1" wp14:anchorId="6D25A89D" wp14:editId="47188947">
            <wp:simplePos x="0" y="0"/>
            <wp:positionH relativeFrom="margin">
              <wp:posOffset>332740</wp:posOffset>
            </wp:positionH>
            <wp:positionV relativeFrom="paragraph">
              <wp:posOffset>-163558</wp:posOffset>
            </wp:positionV>
            <wp:extent cx="5486400" cy="3912042"/>
            <wp:effectExtent l="0" t="0" r="0" b="0"/>
            <wp:wrapNone/>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86400" cy="3912042"/>
                    </a:xfrm>
                    <a:prstGeom prst="rect">
                      <a:avLst/>
                    </a:prstGeom>
                  </pic:spPr>
                </pic:pic>
              </a:graphicData>
            </a:graphic>
            <wp14:sizeRelH relativeFrom="margin">
              <wp14:pctWidth>0</wp14:pctWidth>
            </wp14:sizeRelH>
            <wp14:sizeRelV relativeFrom="margin">
              <wp14:pctHeight>0</wp14:pctHeight>
            </wp14:sizeRelV>
          </wp:anchor>
        </w:drawing>
      </w:r>
    </w:p>
    <w:p w14:paraId="3A4F6C98" w14:textId="05E3FDA4" w:rsidR="00DB182C" w:rsidRPr="007057ED" w:rsidRDefault="00DB182C" w:rsidP="00181B8F">
      <w:pPr>
        <w:rPr>
          <w:rFonts w:cs="Times New Roman"/>
        </w:rPr>
      </w:pPr>
    </w:p>
    <w:p w14:paraId="168639CC" w14:textId="0001F712" w:rsidR="009F6F5D" w:rsidRPr="007057ED" w:rsidRDefault="009F6F5D" w:rsidP="00181B8F">
      <w:pPr>
        <w:rPr>
          <w:rFonts w:cs="Times New Roman"/>
        </w:rPr>
      </w:pPr>
    </w:p>
    <w:p w14:paraId="206E8BFA" w14:textId="7A11B660" w:rsidR="00E6688A" w:rsidRPr="007057ED" w:rsidRDefault="00E6688A" w:rsidP="00181B8F">
      <w:pPr>
        <w:rPr>
          <w:rFonts w:cs="Times New Roman"/>
        </w:rPr>
      </w:pPr>
    </w:p>
    <w:p w14:paraId="4BFCAB52" w14:textId="77777777" w:rsidR="00E6688A" w:rsidRPr="007057ED" w:rsidRDefault="00E6688A" w:rsidP="00181B8F">
      <w:pPr>
        <w:rPr>
          <w:rFonts w:cs="Times New Roman"/>
        </w:rPr>
      </w:pPr>
    </w:p>
    <w:p w14:paraId="374536CA" w14:textId="38944710" w:rsidR="00E6688A" w:rsidRPr="007057ED" w:rsidRDefault="00E6688A" w:rsidP="00181B8F">
      <w:pPr>
        <w:rPr>
          <w:rFonts w:cs="Times New Roman"/>
        </w:rPr>
      </w:pPr>
    </w:p>
    <w:p w14:paraId="7553C097" w14:textId="2C260C29" w:rsidR="00E6688A" w:rsidRPr="007057ED" w:rsidRDefault="00E6688A" w:rsidP="00181B8F">
      <w:pPr>
        <w:rPr>
          <w:rFonts w:cs="Times New Roman"/>
        </w:rPr>
      </w:pPr>
    </w:p>
    <w:p w14:paraId="29105F90" w14:textId="23BE387F" w:rsidR="00E6688A" w:rsidRPr="007057ED" w:rsidRDefault="00E6688A" w:rsidP="00181B8F">
      <w:pPr>
        <w:rPr>
          <w:rFonts w:cs="Times New Roman"/>
        </w:rPr>
      </w:pPr>
    </w:p>
    <w:p w14:paraId="742ED0C8" w14:textId="5CA83ED9" w:rsidR="00E6688A" w:rsidRPr="007057ED" w:rsidRDefault="00E6688A" w:rsidP="00181B8F">
      <w:pPr>
        <w:rPr>
          <w:rFonts w:cs="Times New Roman"/>
        </w:rPr>
      </w:pPr>
    </w:p>
    <w:p w14:paraId="430C6EB5" w14:textId="371378F5" w:rsidR="00E6688A" w:rsidRPr="007057ED" w:rsidRDefault="00E6688A" w:rsidP="00181B8F">
      <w:pPr>
        <w:rPr>
          <w:rFonts w:cs="Times New Roman"/>
        </w:rPr>
      </w:pPr>
    </w:p>
    <w:p w14:paraId="4EFFFEE1" w14:textId="77777777" w:rsidR="00E6688A" w:rsidRPr="007057ED" w:rsidRDefault="00E6688A" w:rsidP="00181B8F">
      <w:pPr>
        <w:rPr>
          <w:rFonts w:cs="Times New Roman"/>
        </w:rPr>
      </w:pPr>
    </w:p>
    <w:p w14:paraId="385AC0E3" w14:textId="475F5180" w:rsidR="006D6FC8" w:rsidRPr="007057ED" w:rsidRDefault="006D6FC8" w:rsidP="006D6FC8">
      <w:pPr>
        <w:ind w:firstLine="0"/>
        <w:rPr>
          <w:rFonts w:cs="Times New Roman"/>
        </w:rPr>
      </w:pPr>
    </w:p>
    <w:p w14:paraId="2EC67677" w14:textId="0EBB7A57" w:rsidR="00361B12" w:rsidRPr="007057ED" w:rsidRDefault="00361B12" w:rsidP="006D6FC8">
      <w:pPr>
        <w:ind w:firstLine="0"/>
        <w:rPr>
          <w:rFonts w:cs="Times New Roman"/>
        </w:rPr>
      </w:pPr>
    </w:p>
    <w:p w14:paraId="49511D8B" w14:textId="47E73157" w:rsidR="00361B12" w:rsidRPr="007057ED" w:rsidRDefault="00361B12" w:rsidP="006D6FC8">
      <w:pPr>
        <w:ind w:firstLine="0"/>
        <w:rPr>
          <w:rFonts w:cs="Times New Roman"/>
        </w:rPr>
      </w:pPr>
    </w:p>
    <w:p w14:paraId="0B5CBA43" w14:textId="77777777" w:rsidR="00361B12" w:rsidRPr="007057ED" w:rsidRDefault="00361B12" w:rsidP="006D6FC8">
      <w:pPr>
        <w:ind w:firstLine="0"/>
        <w:rPr>
          <w:rFonts w:cs="Times New Roman"/>
        </w:rPr>
      </w:pPr>
    </w:p>
    <w:p w14:paraId="40C3CDC4" w14:textId="007FD584" w:rsidR="00236AF3" w:rsidRPr="007057ED" w:rsidRDefault="00E6688A" w:rsidP="003D4A35">
      <w:pPr>
        <w:pStyle w:val="a0"/>
        <w:spacing w:before="100" w:after="0"/>
        <w:ind w:left="0" w:firstLine="0"/>
        <w:jc w:val="right"/>
      </w:pPr>
      <w:r w:rsidRPr="007057ED">
        <w:t xml:space="preserve"> Организационная структура </w:t>
      </w:r>
      <w:r w:rsidR="00E905EB" w:rsidRPr="007057ED">
        <w:rPr>
          <w:szCs w:val="24"/>
        </w:rPr>
        <w:t>«</w:t>
      </w:r>
      <w:r w:rsidR="008F4612" w:rsidRPr="007057ED">
        <w:rPr>
          <w:szCs w:val="24"/>
        </w:rPr>
        <w:t>ТММР»</w:t>
      </w:r>
      <w:r w:rsidR="008F4612" w:rsidRPr="007057ED">
        <w:t xml:space="preserve"> (</w:t>
      </w:r>
      <w:r w:rsidRPr="007057ED">
        <w:t>описание корпоративного подразделения и подразделения продаж</w:t>
      </w:r>
      <w:r w:rsidR="00F27B3D" w:rsidRPr="007057ED">
        <w:t>)</w:t>
      </w:r>
    </w:p>
    <w:p w14:paraId="75FB2AB2" w14:textId="5432AACB" w:rsidR="00A563B2" w:rsidRPr="007057ED" w:rsidRDefault="00871ED3" w:rsidP="009F6F5D">
      <w:pPr>
        <w:jc w:val="center"/>
        <w:rPr>
          <w:rFonts w:cs="Times New Roman"/>
          <w:sz w:val="22"/>
          <w:szCs w:val="24"/>
        </w:rPr>
      </w:pPr>
      <w:r w:rsidRPr="007057ED">
        <w:rPr>
          <w:rFonts w:cs="Times New Roman"/>
          <w:sz w:val="22"/>
          <w:szCs w:val="24"/>
        </w:rPr>
        <w:t>[Источник: составлено автором</w:t>
      </w:r>
      <w:r w:rsidR="009F6F5D" w:rsidRPr="007057ED">
        <w:rPr>
          <w:rFonts w:cs="Times New Roman"/>
          <w:sz w:val="22"/>
          <w:szCs w:val="24"/>
        </w:rPr>
        <w:t xml:space="preserve"> по материалам компании «ТММР»]</w:t>
      </w:r>
    </w:p>
    <w:p w14:paraId="3555BFAB" w14:textId="4C6E16A0" w:rsidR="00E905EB" w:rsidRPr="007057ED" w:rsidRDefault="00361B12" w:rsidP="009F6F5D">
      <w:pPr>
        <w:jc w:val="center"/>
        <w:rPr>
          <w:rFonts w:cs="Times New Roman"/>
          <w:sz w:val="22"/>
          <w:szCs w:val="24"/>
        </w:rPr>
      </w:pPr>
      <w:r w:rsidRPr="007057ED">
        <w:rPr>
          <w:rFonts w:cs="Times New Roman"/>
          <w:noProof/>
          <w:lang w:eastAsia="ru-RU"/>
        </w:rPr>
        <w:drawing>
          <wp:anchor distT="0" distB="0" distL="114300" distR="114300" simplePos="0" relativeHeight="251672576" behindDoc="1" locked="0" layoutInCell="1" allowOverlap="1" wp14:anchorId="11129841" wp14:editId="57D1EEF9">
            <wp:simplePos x="0" y="0"/>
            <wp:positionH relativeFrom="margin">
              <wp:posOffset>267426</wp:posOffset>
            </wp:positionH>
            <wp:positionV relativeFrom="paragraph">
              <wp:posOffset>27305</wp:posOffset>
            </wp:positionV>
            <wp:extent cx="5636895" cy="3419061"/>
            <wp:effectExtent l="0" t="0" r="190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36895" cy="3419061"/>
                    </a:xfrm>
                    <a:prstGeom prst="rect">
                      <a:avLst/>
                    </a:prstGeom>
                  </pic:spPr>
                </pic:pic>
              </a:graphicData>
            </a:graphic>
            <wp14:sizeRelH relativeFrom="margin">
              <wp14:pctWidth>0</wp14:pctWidth>
            </wp14:sizeRelH>
            <wp14:sizeRelV relativeFrom="margin">
              <wp14:pctHeight>0</wp14:pctHeight>
            </wp14:sizeRelV>
          </wp:anchor>
        </w:drawing>
      </w:r>
    </w:p>
    <w:p w14:paraId="35A6D312" w14:textId="118E605C" w:rsidR="00E905EB" w:rsidRPr="007057ED" w:rsidRDefault="00E905EB" w:rsidP="009F6F5D">
      <w:pPr>
        <w:jc w:val="center"/>
        <w:rPr>
          <w:rFonts w:cs="Times New Roman"/>
          <w:sz w:val="22"/>
          <w:szCs w:val="24"/>
        </w:rPr>
      </w:pPr>
    </w:p>
    <w:p w14:paraId="1D3D7929" w14:textId="35C4729F" w:rsidR="00E905EB" w:rsidRPr="007057ED" w:rsidRDefault="00E905EB" w:rsidP="009F6F5D">
      <w:pPr>
        <w:jc w:val="center"/>
        <w:rPr>
          <w:rFonts w:cs="Times New Roman"/>
          <w:sz w:val="22"/>
          <w:szCs w:val="24"/>
        </w:rPr>
      </w:pPr>
    </w:p>
    <w:p w14:paraId="5A5DCF78" w14:textId="352D2A83" w:rsidR="00E905EB" w:rsidRPr="007057ED" w:rsidRDefault="00E905EB" w:rsidP="009F6F5D">
      <w:pPr>
        <w:jc w:val="center"/>
        <w:rPr>
          <w:rFonts w:cs="Times New Roman"/>
          <w:sz w:val="22"/>
          <w:szCs w:val="24"/>
        </w:rPr>
      </w:pPr>
    </w:p>
    <w:p w14:paraId="5BED0390" w14:textId="77777777" w:rsidR="00E905EB" w:rsidRPr="007057ED" w:rsidRDefault="00E905EB" w:rsidP="009F6F5D">
      <w:pPr>
        <w:jc w:val="center"/>
        <w:rPr>
          <w:rFonts w:cs="Times New Roman"/>
          <w:sz w:val="22"/>
          <w:szCs w:val="24"/>
        </w:rPr>
      </w:pPr>
    </w:p>
    <w:p w14:paraId="2EAE8467" w14:textId="77777777" w:rsidR="00E905EB" w:rsidRPr="007057ED" w:rsidRDefault="00E905EB" w:rsidP="009F6F5D">
      <w:pPr>
        <w:jc w:val="center"/>
        <w:rPr>
          <w:rFonts w:cs="Times New Roman"/>
          <w:sz w:val="22"/>
          <w:szCs w:val="24"/>
        </w:rPr>
      </w:pPr>
    </w:p>
    <w:p w14:paraId="781A3C21" w14:textId="77777777" w:rsidR="00E905EB" w:rsidRPr="007057ED" w:rsidRDefault="00E905EB" w:rsidP="009F6F5D">
      <w:pPr>
        <w:jc w:val="center"/>
        <w:rPr>
          <w:rFonts w:cs="Times New Roman"/>
          <w:sz w:val="22"/>
          <w:szCs w:val="24"/>
        </w:rPr>
      </w:pPr>
    </w:p>
    <w:p w14:paraId="2181C097" w14:textId="77777777" w:rsidR="00E905EB" w:rsidRPr="007057ED" w:rsidRDefault="00E905EB" w:rsidP="009F6F5D">
      <w:pPr>
        <w:jc w:val="center"/>
        <w:rPr>
          <w:rFonts w:cs="Times New Roman"/>
          <w:sz w:val="22"/>
          <w:szCs w:val="24"/>
        </w:rPr>
      </w:pPr>
    </w:p>
    <w:p w14:paraId="09C62B6A" w14:textId="77777777" w:rsidR="00E905EB" w:rsidRPr="007057ED" w:rsidRDefault="00E905EB" w:rsidP="009F6F5D">
      <w:pPr>
        <w:jc w:val="center"/>
        <w:rPr>
          <w:rFonts w:cs="Times New Roman"/>
          <w:sz w:val="22"/>
          <w:szCs w:val="24"/>
        </w:rPr>
      </w:pPr>
    </w:p>
    <w:p w14:paraId="127C2AB9" w14:textId="77777777" w:rsidR="00E905EB" w:rsidRPr="007057ED" w:rsidRDefault="00E905EB" w:rsidP="009F6F5D">
      <w:pPr>
        <w:jc w:val="center"/>
        <w:rPr>
          <w:rFonts w:cs="Times New Roman"/>
          <w:sz w:val="22"/>
          <w:szCs w:val="24"/>
        </w:rPr>
      </w:pPr>
    </w:p>
    <w:p w14:paraId="407FAAF0" w14:textId="77777777" w:rsidR="00E905EB" w:rsidRPr="007057ED" w:rsidRDefault="00E905EB" w:rsidP="009F6F5D">
      <w:pPr>
        <w:jc w:val="center"/>
        <w:rPr>
          <w:rFonts w:cs="Times New Roman"/>
          <w:sz w:val="22"/>
          <w:szCs w:val="24"/>
        </w:rPr>
      </w:pPr>
    </w:p>
    <w:p w14:paraId="7CCD87B5" w14:textId="1AE08173" w:rsidR="00E905EB" w:rsidRPr="007057ED" w:rsidRDefault="00E905EB" w:rsidP="009F6F5D">
      <w:pPr>
        <w:jc w:val="center"/>
        <w:rPr>
          <w:rFonts w:cs="Times New Roman"/>
          <w:sz w:val="22"/>
          <w:szCs w:val="24"/>
        </w:rPr>
      </w:pPr>
    </w:p>
    <w:p w14:paraId="4E3C9B95" w14:textId="062976FA" w:rsidR="00927A34" w:rsidRPr="007057ED" w:rsidRDefault="00927A34" w:rsidP="008F4612">
      <w:pPr>
        <w:ind w:firstLine="0"/>
        <w:rPr>
          <w:rFonts w:cs="Times New Roman"/>
          <w:sz w:val="22"/>
        </w:rPr>
      </w:pPr>
    </w:p>
    <w:p w14:paraId="772D5C4B" w14:textId="77777777" w:rsidR="00927A34" w:rsidRPr="007057ED" w:rsidRDefault="00927A34" w:rsidP="008F4612">
      <w:pPr>
        <w:ind w:firstLine="0"/>
        <w:rPr>
          <w:rFonts w:cs="Times New Roman"/>
          <w:sz w:val="22"/>
        </w:rPr>
      </w:pPr>
    </w:p>
    <w:p w14:paraId="5418E6CB" w14:textId="1468659E" w:rsidR="00E6688A" w:rsidRPr="007057ED" w:rsidRDefault="00E6688A" w:rsidP="003D4A35">
      <w:pPr>
        <w:pStyle w:val="a0"/>
        <w:spacing w:before="100" w:after="0"/>
        <w:ind w:left="0" w:firstLine="0"/>
        <w:jc w:val="right"/>
      </w:pPr>
      <w:r w:rsidRPr="007057ED">
        <w:t xml:space="preserve"> Организационная структура </w:t>
      </w:r>
      <w:r w:rsidR="00E905EB" w:rsidRPr="007057ED">
        <w:rPr>
          <w:szCs w:val="24"/>
        </w:rPr>
        <w:t>«ТММР»</w:t>
      </w:r>
      <w:r w:rsidR="00E905EB" w:rsidRPr="007057ED">
        <w:t xml:space="preserve"> </w:t>
      </w:r>
      <w:r w:rsidRPr="007057ED">
        <w:t xml:space="preserve"> (описание Подразделение Lexus &amp; Ценностная цепочка и производственного подразделения)  </w:t>
      </w:r>
    </w:p>
    <w:p w14:paraId="01672811" w14:textId="3F74DB0A" w:rsidR="00927A34" w:rsidRPr="007057ED" w:rsidRDefault="00871ED3" w:rsidP="00361B12">
      <w:pPr>
        <w:jc w:val="center"/>
        <w:rPr>
          <w:rFonts w:cs="Times New Roman"/>
          <w:sz w:val="22"/>
          <w:szCs w:val="24"/>
        </w:rPr>
      </w:pPr>
      <w:r w:rsidRPr="007057ED">
        <w:rPr>
          <w:rFonts w:cs="Times New Roman"/>
          <w:sz w:val="22"/>
          <w:szCs w:val="24"/>
        </w:rPr>
        <w:t>[Источник: составлено автором по материалам компании «ТММР»</w:t>
      </w:r>
      <w:r w:rsidR="006956D4" w:rsidRPr="007057ED">
        <w:rPr>
          <w:rFonts w:cs="Times New Roman"/>
          <w:sz w:val="22"/>
          <w:szCs w:val="24"/>
        </w:rPr>
        <w:t>]</w:t>
      </w:r>
    </w:p>
    <w:p w14:paraId="1D578757" w14:textId="100FAF07" w:rsidR="009F6F5D" w:rsidRPr="007057ED" w:rsidRDefault="00E6688A" w:rsidP="00181B8F">
      <w:pPr>
        <w:rPr>
          <w:rFonts w:cs="Times New Roman"/>
        </w:rPr>
      </w:pPr>
      <w:r w:rsidRPr="007057ED">
        <w:rPr>
          <w:rFonts w:cs="Times New Roman"/>
        </w:rPr>
        <w:lastRenderedPageBreak/>
        <w:t xml:space="preserve">Философия производства компании </w:t>
      </w:r>
      <w:r w:rsidRPr="007057ED">
        <w:rPr>
          <w:rFonts w:cs="Times New Roman"/>
          <w:lang w:val="en-US"/>
        </w:rPr>
        <w:t>Toyota</w:t>
      </w:r>
      <w:r w:rsidRPr="007057ED">
        <w:rPr>
          <w:rFonts w:cs="Times New Roman"/>
        </w:rPr>
        <w:t xml:space="preserve"> широко известна во всем мире. О производственной системе компании и принципах бережливого производства написаны десятки книг, в том числе: Джеффри Лайкер </w:t>
      </w:r>
      <w:r w:rsidR="00CE31E2" w:rsidRPr="007057ED">
        <w:rPr>
          <w:rFonts w:cs="Times New Roman"/>
          <w:i/>
          <w:lang w:val="en-US"/>
        </w:rPr>
        <w:t>Toyota</w:t>
      </w:r>
      <w:r w:rsidR="00CE31E2" w:rsidRPr="007057ED">
        <w:rPr>
          <w:rFonts w:cs="Times New Roman"/>
          <w:i/>
        </w:rPr>
        <w:t xml:space="preserve">: </w:t>
      </w:r>
      <w:r w:rsidR="00573432" w:rsidRPr="007057ED">
        <w:rPr>
          <w:rFonts w:cs="Times New Roman"/>
          <w:i/>
        </w:rPr>
        <w:t xml:space="preserve">14 принципов ведения бизнеса </w:t>
      </w:r>
      <w:r w:rsidRPr="007057ED">
        <w:rPr>
          <w:rFonts w:cs="Times New Roman"/>
        </w:rPr>
        <w:t xml:space="preserve">и </w:t>
      </w:r>
      <w:r w:rsidRPr="007057ED">
        <w:rPr>
          <w:rFonts w:cs="Times New Roman"/>
          <w:lang w:val="en-US"/>
        </w:rPr>
        <w:t>Womack</w:t>
      </w:r>
      <w:r w:rsidRPr="007057ED">
        <w:rPr>
          <w:rFonts w:cs="Times New Roman"/>
        </w:rPr>
        <w:t xml:space="preserve">, </w:t>
      </w:r>
      <w:r w:rsidRPr="007057ED">
        <w:rPr>
          <w:rFonts w:cs="Times New Roman"/>
          <w:lang w:val="en-US"/>
        </w:rPr>
        <w:t>Jones</w:t>
      </w:r>
      <w:r w:rsidRPr="007057ED">
        <w:rPr>
          <w:rFonts w:cs="Times New Roman"/>
        </w:rPr>
        <w:t xml:space="preserve"> </w:t>
      </w:r>
      <w:r w:rsidRPr="007057ED">
        <w:rPr>
          <w:rFonts w:cs="Times New Roman"/>
          <w:i/>
          <w:lang w:val="en-US"/>
        </w:rPr>
        <w:t>The</w:t>
      </w:r>
      <w:r w:rsidRPr="007057ED">
        <w:rPr>
          <w:rFonts w:cs="Times New Roman"/>
          <w:i/>
        </w:rPr>
        <w:t xml:space="preserve"> </w:t>
      </w:r>
      <w:r w:rsidRPr="007057ED">
        <w:rPr>
          <w:rFonts w:cs="Times New Roman"/>
          <w:i/>
          <w:lang w:val="en-US"/>
        </w:rPr>
        <w:t>Machine</w:t>
      </w:r>
      <w:r w:rsidRPr="007057ED">
        <w:rPr>
          <w:rFonts w:cs="Times New Roman"/>
          <w:i/>
        </w:rPr>
        <w:t xml:space="preserve"> </w:t>
      </w:r>
      <w:r w:rsidRPr="007057ED">
        <w:rPr>
          <w:rFonts w:cs="Times New Roman"/>
          <w:i/>
          <w:lang w:val="en-US"/>
        </w:rPr>
        <w:t>That</w:t>
      </w:r>
      <w:r w:rsidRPr="007057ED">
        <w:rPr>
          <w:rFonts w:cs="Times New Roman"/>
          <w:i/>
        </w:rPr>
        <w:t xml:space="preserve"> </w:t>
      </w:r>
      <w:r w:rsidRPr="007057ED">
        <w:rPr>
          <w:rFonts w:cs="Times New Roman"/>
          <w:i/>
          <w:lang w:val="en-US"/>
        </w:rPr>
        <w:t>Changed</w:t>
      </w:r>
      <w:r w:rsidRPr="007057ED">
        <w:rPr>
          <w:rFonts w:cs="Times New Roman"/>
          <w:i/>
        </w:rPr>
        <w:t xml:space="preserve"> </w:t>
      </w:r>
      <w:r w:rsidRPr="007057ED">
        <w:rPr>
          <w:rFonts w:cs="Times New Roman"/>
          <w:i/>
          <w:lang w:val="en-US"/>
        </w:rPr>
        <w:t>the</w:t>
      </w:r>
      <w:r w:rsidRPr="007057ED">
        <w:rPr>
          <w:rFonts w:cs="Times New Roman"/>
          <w:i/>
        </w:rPr>
        <w:t xml:space="preserve"> </w:t>
      </w:r>
      <w:r w:rsidRPr="007057ED">
        <w:rPr>
          <w:rFonts w:cs="Times New Roman"/>
          <w:i/>
          <w:lang w:val="en-US"/>
        </w:rPr>
        <w:t>World</w:t>
      </w:r>
      <w:r w:rsidRPr="007057ED">
        <w:rPr>
          <w:rFonts w:cs="Times New Roman"/>
          <w:i/>
        </w:rPr>
        <w:t xml:space="preserve">: </w:t>
      </w:r>
      <w:r w:rsidRPr="007057ED">
        <w:rPr>
          <w:rFonts w:cs="Times New Roman"/>
          <w:i/>
          <w:lang w:val="en-US"/>
        </w:rPr>
        <w:t>The</w:t>
      </w:r>
      <w:r w:rsidRPr="007057ED">
        <w:rPr>
          <w:rFonts w:cs="Times New Roman"/>
          <w:i/>
        </w:rPr>
        <w:t xml:space="preserve"> </w:t>
      </w:r>
      <w:r w:rsidRPr="007057ED">
        <w:rPr>
          <w:rFonts w:cs="Times New Roman"/>
          <w:i/>
          <w:lang w:val="en-US"/>
        </w:rPr>
        <w:t>Story</w:t>
      </w:r>
      <w:r w:rsidRPr="007057ED">
        <w:rPr>
          <w:rFonts w:cs="Times New Roman"/>
          <w:i/>
        </w:rPr>
        <w:t xml:space="preserve"> </w:t>
      </w:r>
      <w:r w:rsidRPr="007057ED">
        <w:rPr>
          <w:rFonts w:cs="Times New Roman"/>
          <w:i/>
          <w:lang w:val="en-US"/>
        </w:rPr>
        <w:t>of</w:t>
      </w:r>
      <w:r w:rsidRPr="007057ED">
        <w:rPr>
          <w:rFonts w:cs="Times New Roman"/>
          <w:i/>
        </w:rPr>
        <w:t xml:space="preserve"> </w:t>
      </w:r>
      <w:r w:rsidRPr="007057ED">
        <w:rPr>
          <w:rFonts w:cs="Times New Roman"/>
          <w:i/>
          <w:lang w:val="en-US"/>
        </w:rPr>
        <w:t>Lean</w:t>
      </w:r>
      <w:r w:rsidRPr="007057ED">
        <w:rPr>
          <w:rFonts w:cs="Times New Roman"/>
          <w:i/>
        </w:rPr>
        <w:t xml:space="preserve"> </w:t>
      </w:r>
      <w:r w:rsidRPr="007057ED">
        <w:rPr>
          <w:rFonts w:cs="Times New Roman"/>
          <w:i/>
          <w:lang w:val="en-US"/>
        </w:rPr>
        <w:t>Production</w:t>
      </w:r>
      <w:r w:rsidRPr="007057ED">
        <w:rPr>
          <w:rFonts w:cs="Times New Roman"/>
        </w:rPr>
        <w:t xml:space="preserve">. Секрет успеха компании, как описано в книгах, держится на двух основополагающих факторах – стабильность качества и операционная эффективность. Данные факторы успели стать стратегическим оружием </w:t>
      </w:r>
      <w:r w:rsidRPr="007057ED">
        <w:rPr>
          <w:rFonts w:cs="Times New Roman"/>
          <w:lang w:val="en-US"/>
        </w:rPr>
        <w:t>Toyota</w:t>
      </w:r>
      <w:r w:rsidRPr="007057ED">
        <w:rPr>
          <w:rFonts w:cs="Times New Roman"/>
        </w:rPr>
        <w:t xml:space="preserve"> в следствие использования различных инструментов и методов – это система “точно в срок”, кайдзен, дзидока и хейдзунка. Тем не менее, это всего лишь небольшая час</w:t>
      </w:r>
      <w:r w:rsidR="005551D8" w:rsidRPr="007057ED">
        <w:rPr>
          <w:rFonts w:cs="Times New Roman"/>
        </w:rPr>
        <w:t>ть всеобщей модели Д</w:t>
      </w:r>
      <w:r w:rsidRPr="007057ED">
        <w:rPr>
          <w:rFonts w:cs="Times New Roman"/>
        </w:rPr>
        <w:t>ао Toyota, которая определяет философию компан</w:t>
      </w:r>
      <w:r w:rsidR="005551D8" w:rsidRPr="007057ED">
        <w:rPr>
          <w:rFonts w:cs="Times New Roman"/>
        </w:rPr>
        <w:t>ии. Четырехкомпонентная модель Д</w:t>
      </w:r>
      <w:r w:rsidRPr="007057ED">
        <w:rPr>
          <w:rFonts w:cs="Times New Roman"/>
        </w:rPr>
        <w:t>ао Toyota представлена на</w:t>
      </w:r>
      <w:r w:rsidR="006D5509" w:rsidRPr="007057ED">
        <w:rPr>
          <w:rFonts w:cs="Times New Roman"/>
        </w:rPr>
        <w:t xml:space="preserve"> Рисунке 4. </w:t>
      </w:r>
    </w:p>
    <w:p w14:paraId="55CAD885" w14:textId="44BA6633" w:rsidR="009F6F5D" w:rsidRPr="007057ED" w:rsidRDefault="00D76728" w:rsidP="008F4612">
      <w:pPr>
        <w:ind w:firstLine="0"/>
        <w:rPr>
          <w:rFonts w:cs="Times New Roman"/>
        </w:rPr>
      </w:pPr>
      <w:r w:rsidRPr="007057ED">
        <w:rPr>
          <w:rFonts w:cs="Times New Roman"/>
          <w:noProof/>
          <w:lang w:eastAsia="ru-RU"/>
        </w:rPr>
        <w:drawing>
          <wp:anchor distT="0" distB="0" distL="114300" distR="114300" simplePos="0" relativeHeight="251671552" behindDoc="1" locked="0" layoutInCell="1" allowOverlap="1" wp14:anchorId="16A7654D" wp14:editId="5F6FF17D">
            <wp:simplePos x="0" y="0"/>
            <wp:positionH relativeFrom="page">
              <wp:posOffset>1457325</wp:posOffset>
            </wp:positionH>
            <wp:positionV relativeFrom="paragraph">
              <wp:posOffset>51435</wp:posOffset>
            </wp:positionV>
            <wp:extent cx="5105400" cy="4052127"/>
            <wp:effectExtent l="0" t="0" r="0" b="571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05400" cy="4052127"/>
                    </a:xfrm>
                    <a:prstGeom prst="rect">
                      <a:avLst/>
                    </a:prstGeom>
                  </pic:spPr>
                </pic:pic>
              </a:graphicData>
            </a:graphic>
            <wp14:sizeRelH relativeFrom="margin">
              <wp14:pctWidth>0</wp14:pctWidth>
            </wp14:sizeRelH>
            <wp14:sizeRelV relativeFrom="margin">
              <wp14:pctHeight>0</wp14:pctHeight>
            </wp14:sizeRelV>
          </wp:anchor>
        </w:drawing>
      </w:r>
    </w:p>
    <w:p w14:paraId="19E2AAA5" w14:textId="37EB4545" w:rsidR="009F6F5D" w:rsidRPr="007057ED" w:rsidRDefault="009F6F5D" w:rsidP="00181B8F">
      <w:pPr>
        <w:rPr>
          <w:rFonts w:cs="Times New Roman"/>
        </w:rPr>
      </w:pPr>
    </w:p>
    <w:p w14:paraId="7DB8B2E9" w14:textId="257CBF16" w:rsidR="006956D4" w:rsidRPr="007057ED" w:rsidRDefault="006956D4" w:rsidP="00181B8F">
      <w:pPr>
        <w:rPr>
          <w:rFonts w:cs="Times New Roman"/>
        </w:rPr>
      </w:pPr>
    </w:p>
    <w:p w14:paraId="261426C1" w14:textId="5E57753A" w:rsidR="006956D4" w:rsidRPr="007057ED" w:rsidRDefault="006956D4" w:rsidP="00181B8F">
      <w:pPr>
        <w:rPr>
          <w:rFonts w:cs="Times New Roman"/>
        </w:rPr>
      </w:pPr>
    </w:p>
    <w:p w14:paraId="44397207" w14:textId="77777777" w:rsidR="006956D4" w:rsidRPr="007057ED" w:rsidRDefault="006956D4" w:rsidP="00181B8F">
      <w:pPr>
        <w:rPr>
          <w:rFonts w:cs="Times New Roman"/>
        </w:rPr>
      </w:pPr>
    </w:p>
    <w:p w14:paraId="6E70D127" w14:textId="3FAAFF83" w:rsidR="00BE63A9" w:rsidRPr="007057ED" w:rsidRDefault="00BE63A9" w:rsidP="00181B8F">
      <w:pPr>
        <w:rPr>
          <w:rFonts w:cs="Times New Roman"/>
        </w:rPr>
      </w:pPr>
    </w:p>
    <w:p w14:paraId="38A7D9E0" w14:textId="77777777" w:rsidR="00E6688A" w:rsidRPr="007057ED" w:rsidRDefault="00E6688A" w:rsidP="00BE63A9">
      <w:pPr>
        <w:rPr>
          <w:rFonts w:cs="Times New Roman"/>
        </w:rPr>
      </w:pPr>
    </w:p>
    <w:p w14:paraId="1A5E2C23" w14:textId="5553A986" w:rsidR="00E6688A" w:rsidRPr="007057ED" w:rsidRDefault="00E6688A" w:rsidP="00BE63A9">
      <w:pPr>
        <w:rPr>
          <w:rFonts w:cs="Times New Roman"/>
        </w:rPr>
      </w:pPr>
    </w:p>
    <w:p w14:paraId="29CFF250" w14:textId="77777777" w:rsidR="00E6688A" w:rsidRPr="007057ED" w:rsidRDefault="00E6688A" w:rsidP="00181B8F">
      <w:pPr>
        <w:rPr>
          <w:rFonts w:cs="Times New Roman"/>
        </w:rPr>
      </w:pPr>
    </w:p>
    <w:p w14:paraId="298FB85D" w14:textId="77777777" w:rsidR="00E6688A" w:rsidRPr="007057ED" w:rsidRDefault="00E6688A" w:rsidP="00181B8F">
      <w:pPr>
        <w:rPr>
          <w:rFonts w:cs="Times New Roman"/>
        </w:rPr>
      </w:pPr>
    </w:p>
    <w:p w14:paraId="09A07E56" w14:textId="77777777" w:rsidR="00E6688A" w:rsidRPr="007057ED" w:rsidRDefault="00E6688A" w:rsidP="00181B8F">
      <w:pPr>
        <w:rPr>
          <w:rFonts w:cs="Times New Roman"/>
        </w:rPr>
      </w:pPr>
    </w:p>
    <w:p w14:paraId="6D1B65B5" w14:textId="77777777" w:rsidR="00E6688A" w:rsidRPr="007057ED" w:rsidRDefault="00E6688A" w:rsidP="00181B8F">
      <w:pPr>
        <w:rPr>
          <w:rFonts w:cs="Times New Roman"/>
        </w:rPr>
      </w:pPr>
    </w:p>
    <w:p w14:paraId="4F19C0FF" w14:textId="77777777" w:rsidR="00E6688A" w:rsidRPr="007057ED" w:rsidRDefault="00E6688A" w:rsidP="00181B8F">
      <w:pPr>
        <w:rPr>
          <w:rFonts w:cs="Times New Roman"/>
        </w:rPr>
      </w:pPr>
    </w:p>
    <w:p w14:paraId="2A0DD460" w14:textId="77777777" w:rsidR="00E6688A" w:rsidRPr="007057ED" w:rsidRDefault="00E6688A" w:rsidP="00181B8F">
      <w:pPr>
        <w:rPr>
          <w:rFonts w:cs="Times New Roman"/>
        </w:rPr>
      </w:pPr>
    </w:p>
    <w:p w14:paraId="6F992344" w14:textId="77777777" w:rsidR="00E6688A" w:rsidRPr="007057ED" w:rsidRDefault="00E6688A" w:rsidP="00181B8F">
      <w:pPr>
        <w:rPr>
          <w:rFonts w:cs="Times New Roman"/>
        </w:rPr>
      </w:pPr>
    </w:p>
    <w:p w14:paraId="1D37E4C9" w14:textId="766A4E4A" w:rsidR="00E6688A" w:rsidRPr="007057ED" w:rsidRDefault="00E6688A" w:rsidP="00181B8F">
      <w:pPr>
        <w:rPr>
          <w:rFonts w:cs="Times New Roman"/>
        </w:rPr>
      </w:pPr>
    </w:p>
    <w:p w14:paraId="0450C18C" w14:textId="5C4E2670" w:rsidR="00E6688A" w:rsidRPr="007057ED" w:rsidRDefault="005551D8" w:rsidP="00A563B2">
      <w:pPr>
        <w:pStyle w:val="a0"/>
        <w:jc w:val="right"/>
      </w:pPr>
      <w:r w:rsidRPr="007057ED">
        <w:t>Четырехкомпонентная модель Д</w:t>
      </w:r>
      <w:r w:rsidR="00E6688A" w:rsidRPr="007057ED">
        <w:t>ао Toyota</w:t>
      </w:r>
    </w:p>
    <w:p w14:paraId="642228E3" w14:textId="3DEA5FF0" w:rsidR="00AC5F0C" w:rsidRPr="007057ED" w:rsidRDefault="00AC5F0C" w:rsidP="00D76728">
      <w:pPr>
        <w:pStyle w:val="a0"/>
        <w:numPr>
          <w:ilvl w:val="0"/>
          <w:numId w:val="0"/>
        </w:numPr>
        <w:spacing w:after="0"/>
      </w:pPr>
      <w:r w:rsidRPr="007057ED">
        <w:t xml:space="preserve">[Источник: </w:t>
      </w:r>
      <w:r w:rsidR="00871ED3" w:rsidRPr="007057ED">
        <w:t>Д. Лайкер, 2011]</w:t>
      </w:r>
    </w:p>
    <w:p w14:paraId="291DD920" w14:textId="77777777" w:rsidR="00E6688A" w:rsidRPr="007057ED" w:rsidRDefault="00E6688A" w:rsidP="00181B8F">
      <w:pPr>
        <w:rPr>
          <w:rFonts w:cs="Times New Roman"/>
        </w:rPr>
      </w:pPr>
    </w:p>
    <w:p w14:paraId="2C295EBB" w14:textId="27356ACB" w:rsidR="00BE63A9" w:rsidRPr="007057ED" w:rsidRDefault="00E6688A" w:rsidP="00181B8F">
      <w:pPr>
        <w:rPr>
          <w:rFonts w:cs="Times New Roman"/>
        </w:rPr>
      </w:pPr>
      <w:r w:rsidRPr="007057ED">
        <w:rPr>
          <w:rFonts w:cs="Times New Roman"/>
        </w:rPr>
        <w:t xml:space="preserve">Концепция </w:t>
      </w:r>
      <w:r w:rsidRPr="007057ED">
        <w:rPr>
          <w:rFonts w:cs="Times New Roman"/>
          <w:lang w:val="en-US"/>
        </w:rPr>
        <w:t>Toyota</w:t>
      </w:r>
      <w:r w:rsidRPr="007057ED">
        <w:rPr>
          <w:rFonts w:cs="Times New Roman"/>
        </w:rPr>
        <w:t xml:space="preserve"> </w:t>
      </w:r>
      <w:r w:rsidRPr="007057ED">
        <w:rPr>
          <w:rFonts w:cs="Times New Roman"/>
          <w:lang w:val="en-US"/>
        </w:rPr>
        <w:t>Way</w:t>
      </w:r>
      <w:r w:rsidRPr="007057ED">
        <w:rPr>
          <w:rFonts w:cs="Times New Roman"/>
        </w:rPr>
        <w:t xml:space="preserve"> состоит из двух основополагающих факторов – постоянное совершенствование и уважение к людям. Первый фактор делится на вызов, кайдзен и генти генбуцу. Под вызовом понимается формирование долгосрочного видения, направленного на </w:t>
      </w:r>
      <w:r w:rsidRPr="007057ED">
        <w:rPr>
          <w:rFonts w:cs="Times New Roman"/>
        </w:rPr>
        <w:lastRenderedPageBreak/>
        <w:t xml:space="preserve">создание ценности продуктов и услуг через их производство и дистрибуцию. Кайдзен означает непрерывное улучшение </w:t>
      </w:r>
      <w:r w:rsidR="008F7559" w:rsidRPr="007057ED">
        <w:rPr>
          <w:rFonts w:cs="Times New Roman"/>
        </w:rPr>
        <w:t>бизнес-процессов</w:t>
      </w:r>
      <w:r w:rsidRPr="007057ED">
        <w:rPr>
          <w:rFonts w:cs="Times New Roman"/>
        </w:rPr>
        <w:t xml:space="preserve">, постоянное стремление к развитию и внедрению инноваций, путем создания гибких систем и структур, которые добавляют полезность и сокращает лишние </w:t>
      </w:r>
      <w:r w:rsidR="002D51DB" w:rsidRPr="007057ED">
        <w:rPr>
          <w:rFonts w:cs="Times New Roman"/>
        </w:rPr>
        <w:t>траты, организационного</w:t>
      </w:r>
      <w:r w:rsidRPr="007057ED">
        <w:rPr>
          <w:rFonts w:cs="Times New Roman"/>
        </w:rPr>
        <w:t xml:space="preserve"> обучения и инновационного мышления. Генти генбуцу переводится как действительное </w:t>
      </w:r>
      <w:r w:rsidR="002D51DB" w:rsidRPr="007057ED">
        <w:rPr>
          <w:rFonts w:cs="Times New Roman"/>
        </w:rPr>
        <w:t>место при</w:t>
      </w:r>
      <w:r w:rsidRPr="007057ED">
        <w:rPr>
          <w:rFonts w:cs="Times New Roman"/>
        </w:rPr>
        <w:t xml:space="preserve"> действительном продукте и</w:t>
      </w:r>
      <w:r w:rsidR="00E905EB" w:rsidRPr="007057ED">
        <w:rPr>
          <w:rFonts w:cs="Times New Roman"/>
        </w:rPr>
        <w:t>ли действительном производстве. Э</w:t>
      </w:r>
      <w:r w:rsidRPr="007057ED">
        <w:rPr>
          <w:rFonts w:cs="Times New Roman"/>
        </w:rPr>
        <w:t xml:space="preserve">тот термин употребляется для описания действия, когда сотрудник идет к источнику для выяснения фактов, чтобы принять правильное решение, прийти к согласию и добиться целей с самой оптимальной скоростью. Уважение к людям делится на уважение и работу в команде. Под уважением понимается доверительное отношение со стейкхолдерами, взаимная ответственность и искреннее общение. Работа в команде определяется в </w:t>
      </w:r>
      <w:r w:rsidRPr="007057ED">
        <w:rPr>
          <w:rFonts w:cs="Times New Roman"/>
          <w:lang w:val="en-US"/>
        </w:rPr>
        <w:t>Toyota</w:t>
      </w:r>
      <w:r w:rsidRPr="007057ED">
        <w:rPr>
          <w:rFonts w:cs="Times New Roman"/>
        </w:rPr>
        <w:t>, как стимулирование личного и профессионального развития, приверженность к обучению и распространению знаний.</w:t>
      </w:r>
      <w:r w:rsidR="00CE31E2" w:rsidRPr="007057ED">
        <w:rPr>
          <w:rStyle w:val="af"/>
          <w:rFonts w:cs="Times New Roman"/>
        </w:rPr>
        <w:footnoteReference w:id="6"/>
      </w:r>
    </w:p>
    <w:p w14:paraId="431DCD48" w14:textId="3949161E" w:rsidR="00E6688A" w:rsidRPr="007057ED" w:rsidRDefault="0050055C" w:rsidP="0050055C">
      <w:pPr>
        <w:rPr>
          <w:rFonts w:cs="Times New Roman"/>
        </w:rPr>
      </w:pPr>
      <w:r w:rsidRPr="007057ED">
        <w:rPr>
          <w:rFonts w:cs="Times New Roman"/>
        </w:rPr>
        <w:t xml:space="preserve">Основные корпоративные термины, применяемые в </w:t>
      </w:r>
      <w:r w:rsidR="00B563C3" w:rsidRPr="007057ED">
        <w:rPr>
          <w:rFonts w:cs="Times New Roman"/>
        </w:rPr>
        <w:t xml:space="preserve">производственном процессе компании </w:t>
      </w:r>
      <w:r w:rsidRPr="007057ED">
        <w:rPr>
          <w:rFonts w:cs="Times New Roman"/>
        </w:rPr>
        <w:t>Toyota</w:t>
      </w:r>
      <w:r w:rsidR="00B563C3" w:rsidRPr="007057ED">
        <w:rPr>
          <w:rFonts w:cs="Times New Roman"/>
        </w:rPr>
        <w:t xml:space="preserve">, </w:t>
      </w:r>
      <w:r w:rsidRPr="007057ED">
        <w:rPr>
          <w:rFonts w:cs="Times New Roman"/>
        </w:rPr>
        <w:t>включают в себя:</w:t>
      </w:r>
    </w:p>
    <w:p w14:paraId="695909A9" w14:textId="6D12E517" w:rsidR="00E6688A" w:rsidRPr="007057ED" w:rsidRDefault="00E6688A" w:rsidP="007A3A8C">
      <w:pPr>
        <w:pStyle w:val="a6"/>
        <w:numPr>
          <w:ilvl w:val="0"/>
          <w:numId w:val="49"/>
        </w:numPr>
        <w:ind w:left="0" w:firstLine="709"/>
        <w:contextualSpacing w:val="0"/>
        <w:rPr>
          <w:rFonts w:cs="Times New Roman"/>
        </w:rPr>
      </w:pPr>
      <w:r w:rsidRPr="007057ED">
        <w:rPr>
          <w:rFonts w:cs="Times New Roman"/>
        </w:rPr>
        <w:t>Система «</w:t>
      </w:r>
      <w:r w:rsidRPr="007057ED">
        <w:rPr>
          <w:rFonts w:cs="Times New Roman"/>
          <w:lang w:val="en-US"/>
        </w:rPr>
        <w:t>Just</w:t>
      </w:r>
      <w:r w:rsidRPr="007057ED">
        <w:rPr>
          <w:rFonts w:cs="Times New Roman"/>
        </w:rPr>
        <w:t xml:space="preserve"> </w:t>
      </w:r>
      <w:r w:rsidR="002D51DB" w:rsidRPr="007057ED">
        <w:rPr>
          <w:rFonts w:cs="Times New Roman"/>
          <w:lang w:val="en-US"/>
        </w:rPr>
        <w:t>In</w:t>
      </w:r>
      <w:r w:rsidR="002D51DB" w:rsidRPr="007057ED">
        <w:rPr>
          <w:rFonts w:cs="Times New Roman"/>
        </w:rPr>
        <w:t xml:space="preserve"> </w:t>
      </w:r>
      <w:r w:rsidR="002D51DB" w:rsidRPr="007057ED">
        <w:rPr>
          <w:rFonts w:cs="Times New Roman"/>
          <w:lang w:val="en-US"/>
        </w:rPr>
        <w:t>Sequence</w:t>
      </w:r>
      <w:r w:rsidRPr="007057ED">
        <w:rPr>
          <w:rFonts w:cs="Times New Roman"/>
        </w:rPr>
        <w:t xml:space="preserve">» - поставка деталей надлежащего качества, в нужном количестве и в нужное время при соблюдении точной последовательности компонентов. </w:t>
      </w:r>
    </w:p>
    <w:p w14:paraId="17D495AD" w14:textId="77777777" w:rsidR="00E6688A" w:rsidRPr="007057ED" w:rsidRDefault="00E6688A" w:rsidP="007A3A8C">
      <w:pPr>
        <w:pStyle w:val="a6"/>
        <w:numPr>
          <w:ilvl w:val="0"/>
          <w:numId w:val="49"/>
        </w:numPr>
        <w:ind w:left="0" w:firstLine="709"/>
        <w:contextualSpacing w:val="0"/>
        <w:rPr>
          <w:rFonts w:cs="Times New Roman"/>
        </w:rPr>
      </w:pPr>
      <w:r w:rsidRPr="007057ED">
        <w:rPr>
          <w:rFonts w:cs="Times New Roman"/>
        </w:rPr>
        <w:t xml:space="preserve">Дзидока - автоматизированная система информирования проблемы с процессом или с оборудованием в целях избежания дефектов или ошибок. </w:t>
      </w:r>
    </w:p>
    <w:p w14:paraId="517EDC4C" w14:textId="66438B5C" w:rsidR="00E6688A" w:rsidRPr="007057ED" w:rsidRDefault="00E6688A" w:rsidP="007A3A8C">
      <w:pPr>
        <w:pStyle w:val="a6"/>
        <w:numPr>
          <w:ilvl w:val="0"/>
          <w:numId w:val="49"/>
        </w:numPr>
        <w:ind w:left="0" w:firstLine="709"/>
        <w:contextualSpacing w:val="0"/>
        <w:rPr>
          <w:rFonts w:cs="Times New Roman"/>
        </w:rPr>
      </w:pPr>
      <w:r w:rsidRPr="007057ED">
        <w:rPr>
          <w:rFonts w:cs="Times New Roman"/>
        </w:rPr>
        <w:t xml:space="preserve">Хэйдзюнка - Поуровневое производство, подразумевающее выравнивание типа и количества производства за </w:t>
      </w:r>
      <w:r w:rsidR="002D51DB" w:rsidRPr="007057ED">
        <w:rPr>
          <w:rFonts w:cs="Times New Roman"/>
        </w:rPr>
        <w:t>определённый</w:t>
      </w:r>
      <w:r w:rsidRPr="007057ED">
        <w:rPr>
          <w:rFonts w:cs="Times New Roman"/>
        </w:rPr>
        <w:t xml:space="preserve">̆ период времени. Инструмент </w:t>
      </w:r>
      <w:r w:rsidR="00C17A97" w:rsidRPr="007057ED">
        <w:rPr>
          <w:rFonts w:cs="Times New Roman"/>
        </w:rPr>
        <w:t>является важным</w:t>
      </w:r>
      <w:r w:rsidRPr="007057ED">
        <w:rPr>
          <w:rFonts w:cs="Times New Roman"/>
        </w:rPr>
        <w:t xml:space="preserve"> компонентом для осуществления системы «Just In </w:t>
      </w:r>
      <w:r w:rsidRPr="007057ED">
        <w:rPr>
          <w:rFonts w:cs="Times New Roman"/>
          <w:lang w:val="en-US"/>
        </w:rPr>
        <w:t>Sequence</w:t>
      </w:r>
      <w:r w:rsidRPr="007057ED">
        <w:rPr>
          <w:rFonts w:cs="Times New Roman"/>
        </w:rPr>
        <w:t xml:space="preserve">». </w:t>
      </w:r>
    </w:p>
    <w:p w14:paraId="0AD63045" w14:textId="77777777" w:rsidR="00E6688A" w:rsidRPr="007057ED" w:rsidRDefault="00E6688A" w:rsidP="007A3A8C">
      <w:pPr>
        <w:pStyle w:val="a6"/>
        <w:numPr>
          <w:ilvl w:val="0"/>
          <w:numId w:val="49"/>
        </w:numPr>
        <w:ind w:left="0" w:firstLine="709"/>
        <w:contextualSpacing w:val="0"/>
        <w:rPr>
          <w:rFonts w:cs="Times New Roman"/>
        </w:rPr>
      </w:pPr>
      <w:r w:rsidRPr="007057ED">
        <w:rPr>
          <w:rFonts w:cs="Times New Roman"/>
        </w:rPr>
        <w:t>Хошин Канри -– это метод котроля для «определения направления». Он является сочетанием стратегии и целей, метод, как достичь целей и определить задачи.</w:t>
      </w:r>
    </w:p>
    <w:p w14:paraId="560686AE" w14:textId="77777777" w:rsidR="00E6688A" w:rsidRPr="007057ED" w:rsidRDefault="00E6688A" w:rsidP="007A3A8C">
      <w:pPr>
        <w:pStyle w:val="a6"/>
        <w:numPr>
          <w:ilvl w:val="0"/>
          <w:numId w:val="49"/>
        </w:numPr>
        <w:ind w:left="0" w:firstLine="709"/>
        <w:contextualSpacing w:val="0"/>
        <w:rPr>
          <w:rFonts w:cs="Times New Roman"/>
        </w:rPr>
      </w:pPr>
      <w:r w:rsidRPr="007057ED">
        <w:rPr>
          <w:rFonts w:cs="Times New Roman"/>
        </w:rPr>
        <w:t>Канбан - табличка со знаком, использующаяся для заказа, контроля уровней запаса и гарантии производства вовремя.</w:t>
      </w:r>
    </w:p>
    <w:p w14:paraId="5DCCE6D4" w14:textId="0E5925E2" w:rsidR="00C17A97" w:rsidRPr="007057ED" w:rsidRDefault="00E6688A" w:rsidP="007A3A8C">
      <w:pPr>
        <w:pStyle w:val="a6"/>
        <w:numPr>
          <w:ilvl w:val="0"/>
          <w:numId w:val="49"/>
        </w:numPr>
        <w:ind w:left="0" w:firstLine="709"/>
        <w:contextualSpacing w:val="0"/>
        <w:rPr>
          <w:rFonts w:cs="Times New Roman"/>
        </w:rPr>
      </w:pPr>
      <w:r w:rsidRPr="007057ED">
        <w:rPr>
          <w:rFonts w:cs="Times New Roman"/>
        </w:rPr>
        <w:t xml:space="preserve">PDCA (Plan, Do, Check, Act) - метод выполнения работы, </w:t>
      </w:r>
      <w:r w:rsidR="002D51DB" w:rsidRPr="007057ED">
        <w:rPr>
          <w:rFonts w:cs="Times New Roman"/>
        </w:rPr>
        <w:t>который</w:t>
      </w:r>
      <w:r w:rsidRPr="007057ED">
        <w:rPr>
          <w:rFonts w:cs="Times New Roman"/>
        </w:rPr>
        <w:t>̆ сосредоточивает внимание на подробном и пространственном планировании перед внедрением, проверкой̆ результатов и процесса, стандартизации успешного способа.</w:t>
      </w:r>
    </w:p>
    <w:p w14:paraId="135A971B" w14:textId="7FD7F4DE" w:rsidR="00A00B5C" w:rsidRPr="007057ED" w:rsidRDefault="00A00B5C" w:rsidP="00484E1B">
      <w:pPr>
        <w:pStyle w:val="2"/>
        <w:numPr>
          <w:ilvl w:val="1"/>
          <w:numId w:val="45"/>
        </w:numPr>
        <w:rPr>
          <w:rFonts w:ascii="Times New Roman" w:hAnsi="Times New Roman" w:cs="Times New Roman"/>
          <w:b/>
          <w:color w:val="auto"/>
          <w:sz w:val="24"/>
        </w:rPr>
      </w:pPr>
      <w:bookmarkStart w:id="20" w:name="_Toc41848231"/>
      <w:r w:rsidRPr="007057ED">
        <w:rPr>
          <w:rFonts w:ascii="Times New Roman" w:hAnsi="Times New Roman" w:cs="Times New Roman"/>
          <w:b/>
          <w:color w:val="auto"/>
          <w:sz w:val="24"/>
        </w:rPr>
        <w:lastRenderedPageBreak/>
        <w:t xml:space="preserve">Процесс производства в компании </w:t>
      </w:r>
      <w:r w:rsidR="000508AD" w:rsidRPr="007057ED">
        <w:rPr>
          <w:rFonts w:ascii="Times New Roman" w:hAnsi="Times New Roman" w:cs="Times New Roman"/>
          <w:b/>
          <w:color w:val="auto"/>
          <w:sz w:val="24"/>
        </w:rPr>
        <w:t>«</w:t>
      </w:r>
      <w:r w:rsidRPr="007057ED">
        <w:rPr>
          <w:rFonts w:ascii="Times New Roman" w:hAnsi="Times New Roman" w:cs="Times New Roman"/>
          <w:b/>
          <w:color w:val="auto"/>
          <w:sz w:val="24"/>
        </w:rPr>
        <w:t>ТММР</w:t>
      </w:r>
      <w:r w:rsidR="000508AD" w:rsidRPr="007057ED">
        <w:rPr>
          <w:rFonts w:ascii="Times New Roman" w:hAnsi="Times New Roman" w:cs="Times New Roman"/>
          <w:b/>
          <w:color w:val="auto"/>
          <w:sz w:val="24"/>
        </w:rPr>
        <w:t>»</w:t>
      </w:r>
      <w:bookmarkEnd w:id="20"/>
    </w:p>
    <w:p w14:paraId="31334916" w14:textId="30496556" w:rsidR="008F46D1" w:rsidRPr="007057ED" w:rsidRDefault="00A702E5" w:rsidP="008F46D1">
      <w:pPr>
        <w:pStyle w:val="a6"/>
        <w:ind w:left="0"/>
        <w:contextualSpacing w:val="0"/>
        <w:rPr>
          <w:rFonts w:cs="Times New Roman"/>
        </w:rPr>
      </w:pPr>
      <w:r w:rsidRPr="007057ED">
        <w:rPr>
          <w:rFonts w:cs="Times New Roman"/>
        </w:rPr>
        <w:t xml:space="preserve">Предприятие </w:t>
      </w:r>
      <w:r w:rsidRPr="007057ED">
        <w:rPr>
          <w:rFonts w:cs="Times New Roman"/>
          <w:lang w:val="en-US"/>
        </w:rPr>
        <w:t>TMMR</w:t>
      </w:r>
      <w:r w:rsidRPr="007057ED">
        <w:rPr>
          <w:rFonts w:cs="Times New Roman"/>
        </w:rPr>
        <w:t xml:space="preserve"> – это завод с полным производственным циклом, где технологический процесс начинается со штамповки и заканчивается сборкой автомобиля. Всего на заводе имеется пять цехов: цех штамповки, цех сварки, цех окраски, цех сборки и цех по изготовлению автомобильных сидений подрядчиком. На первом этапе производственного процесса из рулонов стали вырезаются стальные пластины, которые поступают в цех штамповки. Результатом этого процесса являются готовые кузовные панели, которые отправляются в цех сварки. В целях соблюдения последовательности на всех дальнейших этапах производства, по окончании сварки кузову присваивается номер (</w:t>
      </w:r>
      <w:r w:rsidRPr="007057ED">
        <w:rPr>
          <w:rFonts w:cs="Times New Roman"/>
          <w:lang w:val="en-US"/>
        </w:rPr>
        <w:t>Sequence</w:t>
      </w:r>
      <w:r w:rsidRPr="007057ED">
        <w:rPr>
          <w:rFonts w:cs="Times New Roman"/>
        </w:rPr>
        <w:t xml:space="preserve">). После того, как кузов был полностью сварен, его шлифуют и проводят проверку качества. Готовые </w:t>
      </w:r>
      <w:r w:rsidR="008F7559" w:rsidRPr="007057ED">
        <w:rPr>
          <w:rFonts w:cs="Times New Roman"/>
        </w:rPr>
        <w:t>к дальнейшей сборке</w:t>
      </w:r>
      <w:r w:rsidRPr="007057ED">
        <w:rPr>
          <w:rFonts w:cs="Times New Roman"/>
        </w:rPr>
        <w:t xml:space="preserve"> кузова помещаются в буфер, отправляясь на этап окраски кузовов. </w:t>
      </w:r>
      <w:r w:rsidR="00B27E87" w:rsidRPr="007057ED">
        <w:rPr>
          <w:rFonts w:cs="Times New Roman"/>
        </w:rPr>
        <w:t xml:space="preserve">Перед непосредственной окраской кузов проходит станции предварительной обработки, где происходят процессы промывания, очищения, обезжиривания и защиты от </w:t>
      </w:r>
      <w:r w:rsidR="005551D8" w:rsidRPr="007057ED">
        <w:rPr>
          <w:rFonts w:cs="Times New Roman"/>
        </w:rPr>
        <w:t>коррозии</w:t>
      </w:r>
      <w:r w:rsidR="00B27E87" w:rsidRPr="007057ED">
        <w:rPr>
          <w:rFonts w:cs="Times New Roman"/>
        </w:rPr>
        <w:t xml:space="preserve">. Далее происходит поэтапное нанесения краски. Каждый слой краски фиксируется в печи. В целях обеспечения влагоизоляции и предотвращения протечек на кузов наносят герметик, далее </w:t>
      </w:r>
      <w:r w:rsidR="002C0791" w:rsidRPr="007057ED">
        <w:rPr>
          <w:rFonts w:cs="Times New Roman"/>
        </w:rPr>
        <w:t>следует грунтовый</w:t>
      </w:r>
      <w:r w:rsidR="00B27E87" w:rsidRPr="007057ED">
        <w:rPr>
          <w:rFonts w:cs="Times New Roman"/>
        </w:rPr>
        <w:t xml:space="preserve"> слой краски, базовое </w:t>
      </w:r>
      <w:r w:rsidR="002C0791" w:rsidRPr="007057ED">
        <w:rPr>
          <w:rFonts w:cs="Times New Roman"/>
        </w:rPr>
        <w:t>цветное и</w:t>
      </w:r>
      <w:r w:rsidR="00B27E87" w:rsidRPr="007057ED">
        <w:rPr>
          <w:rFonts w:cs="Times New Roman"/>
        </w:rPr>
        <w:t xml:space="preserve"> лакокрасочное покрытие. </w:t>
      </w:r>
      <w:r w:rsidRPr="007057ED">
        <w:rPr>
          <w:rFonts w:cs="Times New Roman"/>
        </w:rPr>
        <w:t xml:space="preserve">После прохождения этапа окраски кузов проходит тщательную инспекцию на предмет выявления дефектов. В случае нахождения любых отклонений, кузова отправляются во временную зону хранения для исправления ошибок или повторного окрашивания. Прошедшие проверку на качество кузова отправляются в очередной буфер, ведущий на цех сборки. Все двери отсоединяются от кузова в начале буфера и </w:t>
      </w:r>
      <w:r w:rsidR="00266152" w:rsidRPr="007057ED">
        <w:rPr>
          <w:rFonts w:cs="Times New Roman"/>
        </w:rPr>
        <w:t xml:space="preserve">транспортируются </w:t>
      </w:r>
      <w:r w:rsidRPr="007057ED">
        <w:rPr>
          <w:rFonts w:cs="Times New Roman"/>
        </w:rPr>
        <w:t xml:space="preserve">на линию подсборки, а на линии </w:t>
      </w:r>
      <w:r w:rsidRPr="007057ED">
        <w:rPr>
          <w:rFonts w:cs="Times New Roman"/>
          <w:lang w:val="en-US"/>
        </w:rPr>
        <w:t>Final</w:t>
      </w:r>
      <w:r w:rsidRPr="007057ED">
        <w:rPr>
          <w:rFonts w:cs="Times New Roman"/>
        </w:rPr>
        <w:t xml:space="preserve"> </w:t>
      </w:r>
      <w:r w:rsidRPr="007057ED">
        <w:rPr>
          <w:rFonts w:cs="Times New Roman"/>
          <w:lang w:val="en-US"/>
        </w:rPr>
        <w:t>Lane</w:t>
      </w:r>
      <w:r w:rsidRPr="007057ED">
        <w:rPr>
          <w:rFonts w:cs="Times New Roman"/>
        </w:rPr>
        <w:t xml:space="preserve"> присоединяются к основному телу автомобиля. Этот этап является определяющим для отдела внутренней логистики, поскольку в момент попадания кузова в буфер операторы присваивают ему новый номер, формируется окончательная последовательность производства автомобилей для цеха сборки. Процесс доставки деталей под конкретную классификацию (спек – </w:t>
      </w:r>
      <w:r w:rsidRPr="007057ED">
        <w:rPr>
          <w:rFonts w:cs="Times New Roman"/>
          <w:lang w:val="en-US"/>
        </w:rPr>
        <w:t>specialization</w:t>
      </w:r>
      <w:r w:rsidRPr="007057ED">
        <w:rPr>
          <w:rFonts w:cs="Times New Roman"/>
        </w:rPr>
        <w:t xml:space="preserve">, </w:t>
      </w:r>
      <w:r w:rsidRPr="007057ED">
        <w:rPr>
          <w:rFonts w:cs="Times New Roman"/>
          <w:lang w:val="en-US"/>
        </w:rPr>
        <w:t>eng</w:t>
      </w:r>
      <w:r w:rsidRPr="007057ED">
        <w:rPr>
          <w:rFonts w:cs="Times New Roman"/>
        </w:rPr>
        <w:t xml:space="preserve">.)  автомобиля осуществляется на 8 кузовов вперед. Оператор отдела логистики осуществляет перевозку кузова к началу линии сборки, где он перемещается на движущуюся ленту по ходу производственного процесса. Линия </w:t>
      </w:r>
      <w:r w:rsidR="00DB182C" w:rsidRPr="007057ED">
        <w:rPr>
          <w:rFonts w:cs="Times New Roman"/>
        </w:rPr>
        <w:t>сборки Assembly</w:t>
      </w:r>
      <w:r w:rsidR="00C109D8" w:rsidRPr="007057ED">
        <w:rPr>
          <w:rFonts w:cs="Times New Roman"/>
        </w:rPr>
        <w:t xml:space="preserve"> </w:t>
      </w:r>
      <w:r w:rsidR="00C109D8" w:rsidRPr="007057ED">
        <w:rPr>
          <w:rFonts w:cs="Times New Roman"/>
          <w:lang w:val="en-US"/>
        </w:rPr>
        <w:t>Line</w:t>
      </w:r>
      <w:r w:rsidR="00C109D8" w:rsidRPr="007057ED">
        <w:rPr>
          <w:rFonts w:cs="Times New Roman"/>
        </w:rPr>
        <w:t xml:space="preserve"> </w:t>
      </w:r>
      <w:r w:rsidRPr="007057ED">
        <w:rPr>
          <w:rFonts w:cs="Times New Roman"/>
        </w:rPr>
        <w:t xml:space="preserve">состоит из трех последовательных блоков – </w:t>
      </w:r>
      <w:r w:rsidRPr="007057ED">
        <w:rPr>
          <w:rFonts w:cs="Times New Roman"/>
          <w:lang w:val="en-US"/>
        </w:rPr>
        <w:t>Trim</w:t>
      </w:r>
      <w:r w:rsidRPr="007057ED">
        <w:rPr>
          <w:rFonts w:cs="Times New Roman"/>
        </w:rPr>
        <w:t xml:space="preserve"> </w:t>
      </w:r>
      <w:r w:rsidRPr="007057ED">
        <w:rPr>
          <w:rFonts w:cs="Times New Roman"/>
          <w:lang w:val="en-US"/>
        </w:rPr>
        <w:t>Lane</w:t>
      </w:r>
      <w:r w:rsidRPr="007057ED">
        <w:rPr>
          <w:rFonts w:cs="Times New Roman"/>
        </w:rPr>
        <w:t xml:space="preserve">, </w:t>
      </w:r>
      <w:r w:rsidRPr="007057ED">
        <w:rPr>
          <w:rFonts w:cs="Times New Roman"/>
          <w:lang w:val="en-US"/>
        </w:rPr>
        <w:t>Chassis</w:t>
      </w:r>
      <w:r w:rsidRPr="007057ED">
        <w:rPr>
          <w:rFonts w:cs="Times New Roman"/>
        </w:rPr>
        <w:t xml:space="preserve"> </w:t>
      </w:r>
      <w:r w:rsidRPr="007057ED">
        <w:rPr>
          <w:rFonts w:cs="Times New Roman"/>
          <w:lang w:val="en-US"/>
        </w:rPr>
        <w:t>Lane</w:t>
      </w:r>
      <w:r w:rsidRPr="007057ED">
        <w:rPr>
          <w:rFonts w:cs="Times New Roman"/>
        </w:rPr>
        <w:t xml:space="preserve"> и </w:t>
      </w:r>
      <w:r w:rsidRPr="007057ED">
        <w:rPr>
          <w:rFonts w:cs="Times New Roman"/>
          <w:lang w:val="en-US"/>
        </w:rPr>
        <w:t>Final</w:t>
      </w:r>
      <w:r w:rsidRPr="007057ED">
        <w:rPr>
          <w:rFonts w:cs="Times New Roman"/>
        </w:rPr>
        <w:t xml:space="preserve"> </w:t>
      </w:r>
      <w:r w:rsidRPr="007057ED">
        <w:rPr>
          <w:rFonts w:cs="Times New Roman"/>
          <w:lang w:val="en-US"/>
        </w:rPr>
        <w:t>Lane</w:t>
      </w:r>
      <w:r w:rsidRPr="007057ED">
        <w:rPr>
          <w:rFonts w:cs="Times New Roman"/>
        </w:rPr>
        <w:t>. В первом блоке сборки устанавливается приборная панель автомобиля, детали которой по</w:t>
      </w:r>
      <w:r w:rsidR="00266152" w:rsidRPr="007057ED">
        <w:rPr>
          <w:rFonts w:cs="Times New Roman"/>
        </w:rPr>
        <w:t>дсобираются отдельно</w:t>
      </w:r>
      <w:r w:rsidRPr="007057ED">
        <w:rPr>
          <w:rFonts w:cs="Times New Roman"/>
        </w:rPr>
        <w:t>, ставятся две</w:t>
      </w:r>
      <w:r w:rsidR="00266152" w:rsidRPr="007057ED">
        <w:rPr>
          <w:rFonts w:cs="Times New Roman"/>
        </w:rPr>
        <w:t>ри, различные датчики и прочее</w:t>
      </w:r>
      <w:r w:rsidRPr="007057ED">
        <w:rPr>
          <w:rFonts w:cs="Times New Roman"/>
        </w:rPr>
        <w:t xml:space="preserve">. Процесс сборки основного тела кузова и сборки как приборных панелей, так и дверей синхронизирован и не приводит к каким-либо временным </w:t>
      </w:r>
      <w:r w:rsidRPr="007057ED">
        <w:rPr>
          <w:rFonts w:cs="Times New Roman"/>
        </w:rPr>
        <w:lastRenderedPageBreak/>
        <w:t>задержкам. Далее кузова перемещаются на Chassis Lane, где на автомоби</w:t>
      </w:r>
      <w:r w:rsidR="00214F2C" w:rsidRPr="007057ED">
        <w:rPr>
          <w:rFonts w:cs="Times New Roman"/>
        </w:rPr>
        <w:t>ль устанавливается</w:t>
      </w:r>
      <w:r w:rsidRPr="007057ED">
        <w:rPr>
          <w:rFonts w:cs="Times New Roman"/>
        </w:rPr>
        <w:t xml:space="preserve"> трансмиссия, двигатель, карбюратор, топливный бак, коробка передач, колеса и различные системы управления. В последнем блоке Final Lane на автомобиль устанавливают сиденья, доставка которых осуществляется отдельно из цеха изготовления дверей, машины также оборудуются всеми элементами интерьера. Полностью собранный автомобиль отправляется в зону контроля, где его тестируют на предмет дефектов в специальном треке для тестирования. После прохождения многоступенчатой системы контроля автомобили считаются полностью собранными и готовыми к отправке дилерам. </w:t>
      </w:r>
    </w:p>
    <w:p w14:paraId="35D8210C" w14:textId="49CBF999" w:rsidR="00C109D8" w:rsidRPr="007057ED" w:rsidRDefault="00C109D8" w:rsidP="008F46D1">
      <w:pPr>
        <w:pStyle w:val="a6"/>
        <w:ind w:left="0"/>
        <w:contextualSpacing w:val="0"/>
        <w:rPr>
          <w:rFonts w:cs="Times New Roman"/>
        </w:rPr>
      </w:pPr>
      <w:r w:rsidRPr="007057ED">
        <w:rPr>
          <w:rFonts w:cs="Times New Roman"/>
        </w:rPr>
        <w:t>Схема, содержащая расположение блоков производственной линии Assembly</w:t>
      </w:r>
      <w:r w:rsidR="00103098" w:rsidRPr="007057ED">
        <w:rPr>
          <w:rFonts w:cs="Times New Roman"/>
        </w:rPr>
        <w:t xml:space="preserve"> </w:t>
      </w:r>
      <w:r w:rsidRPr="007057ED">
        <w:rPr>
          <w:rFonts w:cs="Times New Roman"/>
        </w:rPr>
        <w:t>Line</w:t>
      </w:r>
      <w:r w:rsidR="00103098" w:rsidRPr="007057ED">
        <w:rPr>
          <w:rFonts w:cs="Times New Roman"/>
        </w:rPr>
        <w:t xml:space="preserve"> </w:t>
      </w:r>
      <w:r w:rsidRPr="007057ED">
        <w:rPr>
          <w:rFonts w:cs="Times New Roman"/>
        </w:rPr>
        <w:t>и складских зон PC</w:t>
      </w:r>
      <w:r w:rsidR="00103098" w:rsidRPr="007057ED">
        <w:rPr>
          <w:rFonts w:cs="Times New Roman"/>
        </w:rPr>
        <w:t xml:space="preserve"> </w:t>
      </w:r>
      <w:r w:rsidRPr="007057ED">
        <w:rPr>
          <w:rFonts w:cs="Times New Roman"/>
        </w:rPr>
        <w:t>Store</w:t>
      </w:r>
      <w:r w:rsidR="00103098" w:rsidRPr="007057ED">
        <w:rPr>
          <w:rFonts w:cs="Times New Roman"/>
        </w:rPr>
        <w:t xml:space="preserve"> </w:t>
      </w:r>
      <w:r w:rsidRPr="007057ED">
        <w:rPr>
          <w:rFonts w:cs="Times New Roman"/>
        </w:rPr>
        <w:t xml:space="preserve">представлена на </w:t>
      </w:r>
      <w:r w:rsidR="006D5509" w:rsidRPr="007057ED">
        <w:rPr>
          <w:rFonts w:cs="Times New Roman"/>
        </w:rPr>
        <w:t>Рисунке 5.</w:t>
      </w:r>
    </w:p>
    <w:p w14:paraId="60932959" w14:textId="073FF118" w:rsidR="006D5509" w:rsidRPr="007057ED" w:rsidRDefault="00A563B2" w:rsidP="00181B8F">
      <w:pPr>
        <w:pStyle w:val="a6"/>
        <w:rPr>
          <w:rFonts w:cs="Times New Roman"/>
        </w:rPr>
      </w:pPr>
      <w:r w:rsidRPr="007057ED">
        <w:rPr>
          <w:rFonts w:cs="Times New Roman"/>
          <w:noProof/>
          <w:lang w:eastAsia="ru-RU"/>
        </w:rPr>
        <w:drawing>
          <wp:anchor distT="0" distB="0" distL="114300" distR="114300" simplePos="0" relativeHeight="251699200" behindDoc="1" locked="0" layoutInCell="1" allowOverlap="1" wp14:anchorId="456D6777" wp14:editId="4F400919">
            <wp:simplePos x="0" y="0"/>
            <wp:positionH relativeFrom="page">
              <wp:align>center</wp:align>
            </wp:positionH>
            <wp:positionV relativeFrom="paragraph">
              <wp:posOffset>13925</wp:posOffset>
            </wp:positionV>
            <wp:extent cx="6152515" cy="2680970"/>
            <wp:effectExtent l="0" t="0" r="635" b="508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52515" cy="2680970"/>
                    </a:xfrm>
                    <a:prstGeom prst="rect">
                      <a:avLst/>
                    </a:prstGeom>
                  </pic:spPr>
                </pic:pic>
              </a:graphicData>
            </a:graphic>
          </wp:anchor>
        </w:drawing>
      </w:r>
    </w:p>
    <w:p w14:paraId="1EEC8839" w14:textId="5916F386" w:rsidR="00A563B2" w:rsidRPr="007057ED" w:rsidRDefault="00A563B2" w:rsidP="00181B8F">
      <w:pPr>
        <w:pStyle w:val="a6"/>
        <w:rPr>
          <w:rFonts w:cs="Times New Roman"/>
        </w:rPr>
      </w:pPr>
    </w:p>
    <w:p w14:paraId="2C520694" w14:textId="657F3FD6" w:rsidR="00A563B2" w:rsidRPr="007057ED" w:rsidRDefault="00A563B2" w:rsidP="00181B8F">
      <w:pPr>
        <w:pStyle w:val="a6"/>
        <w:rPr>
          <w:rFonts w:cs="Times New Roman"/>
        </w:rPr>
      </w:pPr>
    </w:p>
    <w:p w14:paraId="45C01895" w14:textId="396699CE" w:rsidR="00A563B2" w:rsidRPr="007057ED" w:rsidRDefault="00A563B2" w:rsidP="00181B8F">
      <w:pPr>
        <w:pStyle w:val="a6"/>
        <w:rPr>
          <w:rFonts w:cs="Times New Roman"/>
        </w:rPr>
      </w:pPr>
    </w:p>
    <w:p w14:paraId="6F1072C9" w14:textId="06738170" w:rsidR="00A563B2" w:rsidRPr="007057ED" w:rsidRDefault="00A563B2" w:rsidP="00181B8F">
      <w:pPr>
        <w:pStyle w:val="a6"/>
        <w:rPr>
          <w:rFonts w:cs="Times New Roman"/>
        </w:rPr>
      </w:pPr>
    </w:p>
    <w:p w14:paraId="71E265C6" w14:textId="33BE29B2" w:rsidR="00A563B2" w:rsidRPr="007057ED" w:rsidRDefault="00A563B2" w:rsidP="00181B8F">
      <w:pPr>
        <w:pStyle w:val="a6"/>
        <w:rPr>
          <w:rFonts w:cs="Times New Roman"/>
        </w:rPr>
      </w:pPr>
    </w:p>
    <w:p w14:paraId="4C4B1801" w14:textId="25FF2111" w:rsidR="00A563B2" w:rsidRPr="007057ED" w:rsidRDefault="00A563B2" w:rsidP="00181B8F">
      <w:pPr>
        <w:pStyle w:val="a6"/>
        <w:rPr>
          <w:rFonts w:cs="Times New Roman"/>
        </w:rPr>
      </w:pPr>
    </w:p>
    <w:p w14:paraId="47A4536E" w14:textId="27793F08" w:rsidR="00A563B2" w:rsidRPr="007057ED" w:rsidRDefault="00A563B2" w:rsidP="00181B8F">
      <w:pPr>
        <w:pStyle w:val="a6"/>
        <w:rPr>
          <w:rFonts w:cs="Times New Roman"/>
        </w:rPr>
      </w:pPr>
    </w:p>
    <w:p w14:paraId="1D36FFE0" w14:textId="62AFE1BC" w:rsidR="00A563B2" w:rsidRPr="007057ED" w:rsidRDefault="00A563B2" w:rsidP="00181B8F">
      <w:pPr>
        <w:pStyle w:val="a6"/>
        <w:rPr>
          <w:rFonts w:cs="Times New Roman"/>
        </w:rPr>
      </w:pPr>
    </w:p>
    <w:p w14:paraId="1073D20D" w14:textId="77777777" w:rsidR="00A563B2" w:rsidRPr="007057ED" w:rsidRDefault="00A563B2" w:rsidP="00181B8F">
      <w:pPr>
        <w:pStyle w:val="a6"/>
        <w:rPr>
          <w:rFonts w:cs="Times New Roman"/>
        </w:rPr>
      </w:pPr>
    </w:p>
    <w:p w14:paraId="0E95F5AE" w14:textId="1D5CAC05" w:rsidR="00C109D8" w:rsidRPr="007057ED" w:rsidRDefault="00C109D8" w:rsidP="00181B8F">
      <w:pPr>
        <w:rPr>
          <w:rFonts w:cs="Times New Roman"/>
        </w:rPr>
      </w:pPr>
    </w:p>
    <w:p w14:paraId="7227CE2A" w14:textId="7BEF8D93" w:rsidR="00C17A97" w:rsidRPr="007057ED" w:rsidRDefault="00C109D8" w:rsidP="00A563B2">
      <w:pPr>
        <w:pStyle w:val="a0"/>
        <w:jc w:val="right"/>
      </w:pPr>
      <w:r w:rsidRPr="007057ED">
        <w:t>Схема расположения блоков производственной линии и складских зон</w:t>
      </w:r>
    </w:p>
    <w:p w14:paraId="55E79A66" w14:textId="6A040B89" w:rsidR="00AC5F0C" w:rsidRPr="007057ED" w:rsidRDefault="00AC5F0C" w:rsidP="00532447">
      <w:pPr>
        <w:ind w:firstLine="0"/>
        <w:jc w:val="center"/>
        <w:rPr>
          <w:rFonts w:cs="Times New Roman"/>
          <w:sz w:val="22"/>
        </w:rPr>
      </w:pPr>
      <w:r w:rsidRPr="007057ED">
        <w:rPr>
          <w:rFonts w:cs="Times New Roman"/>
          <w:sz w:val="22"/>
        </w:rPr>
        <w:t xml:space="preserve">[Источник: </w:t>
      </w:r>
      <w:r w:rsidR="00DB182C" w:rsidRPr="007057ED">
        <w:rPr>
          <w:rFonts w:cs="Times New Roman"/>
          <w:sz w:val="22"/>
        </w:rPr>
        <w:t xml:space="preserve">составлено автором по материалам </w:t>
      </w:r>
      <w:r w:rsidRPr="007057ED">
        <w:rPr>
          <w:rFonts w:cs="Times New Roman"/>
          <w:sz w:val="22"/>
        </w:rPr>
        <w:t>компании «ТММР»]</w:t>
      </w:r>
    </w:p>
    <w:p w14:paraId="2AA102FE" w14:textId="39CC53C9" w:rsidR="00A00B5C" w:rsidRPr="007057ED" w:rsidRDefault="00A00B5C" w:rsidP="00484E1B">
      <w:pPr>
        <w:pStyle w:val="2"/>
        <w:numPr>
          <w:ilvl w:val="1"/>
          <w:numId w:val="45"/>
        </w:numPr>
        <w:rPr>
          <w:rFonts w:ascii="Times New Roman" w:hAnsi="Times New Roman" w:cs="Times New Roman"/>
          <w:b/>
          <w:color w:val="auto"/>
          <w:sz w:val="24"/>
        </w:rPr>
      </w:pPr>
      <w:bookmarkStart w:id="21" w:name="_Toc41848232"/>
      <w:r w:rsidRPr="007057ED">
        <w:rPr>
          <w:rFonts w:ascii="Times New Roman" w:hAnsi="Times New Roman" w:cs="Times New Roman"/>
          <w:b/>
          <w:color w:val="auto"/>
          <w:sz w:val="24"/>
        </w:rPr>
        <w:t xml:space="preserve">Особенности логистики складирования в </w:t>
      </w:r>
      <w:r w:rsidR="000508AD" w:rsidRPr="007057ED">
        <w:rPr>
          <w:rFonts w:ascii="Times New Roman" w:hAnsi="Times New Roman" w:cs="Times New Roman"/>
          <w:b/>
          <w:color w:val="auto"/>
          <w:sz w:val="24"/>
        </w:rPr>
        <w:t>«</w:t>
      </w:r>
      <w:r w:rsidRPr="007057ED">
        <w:rPr>
          <w:rFonts w:ascii="Times New Roman" w:hAnsi="Times New Roman" w:cs="Times New Roman"/>
          <w:b/>
          <w:color w:val="auto"/>
          <w:sz w:val="24"/>
        </w:rPr>
        <w:t>ТММР</w:t>
      </w:r>
      <w:r w:rsidR="000508AD" w:rsidRPr="007057ED">
        <w:rPr>
          <w:rFonts w:ascii="Times New Roman" w:hAnsi="Times New Roman" w:cs="Times New Roman"/>
          <w:b/>
          <w:color w:val="auto"/>
          <w:sz w:val="24"/>
        </w:rPr>
        <w:t>»</w:t>
      </w:r>
      <w:bookmarkEnd w:id="21"/>
    </w:p>
    <w:p w14:paraId="69DF4057" w14:textId="1966436E" w:rsidR="00A702E5" w:rsidRPr="007057ED" w:rsidRDefault="00A702E5" w:rsidP="006823FB">
      <w:pPr>
        <w:rPr>
          <w:rFonts w:cs="Times New Roman"/>
        </w:rPr>
      </w:pPr>
      <w:r w:rsidRPr="007057ED">
        <w:rPr>
          <w:rFonts w:cs="Times New Roman"/>
        </w:rPr>
        <w:t xml:space="preserve">Склад производственной логистики </w:t>
      </w:r>
      <w:r w:rsidR="004E4B43" w:rsidRPr="007057ED">
        <w:rPr>
          <w:rFonts w:cs="Times New Roman"/>
        </w:rPr>
        <w:t>«TMMР» носит название PC Store и</w:t>
      </w:r>
      <w:r w:rsidRPr="007057ED">
        <w:rPr>
          <w:rFonts w:cs="Times New Roman"/>
        </w:rPr>
        <w:t xml:space="preserve"> представляет собой зону временного хранения деталей для их дальнейшей поставки на линию сборки.</w:t>
      </w:r>
      <w:r w:rsidR="006823FB" w:rsidRPr="007057ED">
        <w:rPr>
          <w:rFonts w:cs="Times New Roman"/>
        </w:rPr>
        <w:t xml:space="preserve"> Склад </w:t>
      </w:r>
      <w:r w:rsidRPr="007057ED">
        <w:rPr>
          <w:rFonts w:cs="Times New Roman"/>
        </w:rPr>
        <w:t xml:space="preserve"> </w:t>
      </w:r>
      <w:r w:rsidR="006823FB" w:rsidRPr="007057ED">
        <w:rPr>
          <w:rFonts w:cs="Times New Roman"/>
        </w:rPr>
        <w:t xml:space="preserve">«TMMР»  относится к классификации класса «А» с высотой более 8 м для обеспечения возможности размещения многоуровневых стеллажей, пол склада представляет ровную поверхность с антифрикционным покрытием. Склад временного хранения </w:t>
      </w:r>
      <w:r w:rsidR="006823FB" w:rsidRPr="007057ED">
        <w:rPr>
          <w:rFonts w:cs="Times New Roman"/>
          <w:lang w:val="en-US"/>
        </w:rPr>
        <w:t>PC</w:t>
      </w:r>
      <w:r w:rsidR="006823FB" w:rsidRPr="007057ED">
        <w:rPr>
          <w:rFonts w:cs="Times New Roman"/>
        </w:rPr>
        <w:t xml:space="preserve"> </w:t>
      </w:r>
      <w:r w:rsidR="006823FB" w:rsidRPr="007057ED">
        <w:rPr>
          <w:rFonts w:cs="Times New Roman"/>
          <w:lang w:val="en-US"/>
        </w:rPr>
        <w:t>Store</w:t>
      </w:r>
      <w:r w:rsidR="006823FB" w:rsidRPr="007057ED">
        <w:rPr>
          <w:rFonts w:cs="Times New Roman"/>
        </w:rPr>
        <w:t xml:space="preserve"> оборудован автоматизированной системой тушения пожаров спринклерного типа.</w:t>
      </w:r>
      <w:r w:rsidR="00635A38" w:rsidRPr="007057ED">
        <w:rPr>
          <w:rFonts w:cs="Times New Roman"/>
        </w:rPr>
        <w:t xml:space="preserve"> Склад имеет шесть</w:t>
      </w:r>
      <w:r w:rsidR="006823FB" w:rsidRPr="007057ED">
        <w:rPr>
          <w:rFonts w:cs="Times New Roman"/>
        </w:rPr>
        <w:t xml:space="preserve"> ворот докового типа автоматического действия, оборудованных гидравлическим пандусом с регулированием по высоте, а также</w:t>
      </w:r>
      <w:r w:rsidR="00635A38" w:rsidRPr="007057ED">
        <w:rPr>
          <w:rFonts w:cs="Times New Roman"/>
        </w:rPr>
        <w:t xml:space="preserve"> тепловыми завесами для холодного времени года. Офисные </w:t>
      </w:r>
      <w:r w:rsidR="00635A38" w:rsidRPr="007057ED">
        <w:rPr>
          <w:rFonts w:cs="Times New Roman"/>
        </w:rPr>
        <w:lastRenderedPageBreak/>
        <w:t xml:space="preserve">помещения расположены на втором этаже предприятия в нескольких минутах от </w:t>
      </w:r>
      <w:r w:rsidR="00236AF3" w:rsidRPr="007057ED">
        <w:rPr>
          <w:rFonts w:cs="Times New Roman"/>
        </w:rPr>
        <w:t>складской</w:t>
      </w:r>
      <w:r w:rsidR="00635A38" w:rsidRPr="007057ED">
        <w:rPr>
          <w:rFonts w:cs="Times New Roman"/>
        </w:rPr>
        <w:t xml:space="preserve"> зоны. </w:t>
      </w:r>
      <w:r w:rsidR="008F7559" w:rsidRPr="007057ED">
        <w:rPr>
          <w:rFonts w:cs="Times New Roman"/>
        </w:rPr>
        <w:t>Склад временного</w:t>
      </w:r>
      <w:r w:rsidR="00635A38" w:rsidRPr="007057ED">
        <w:rPr>
          <w:rFonts w:cs="Times New Roman"/>
        </w:rPr>
        <w:t xml:space="preserve"> хранения </w:t>
      </w:r>
      <w:r w:rsidR="00635A38" w:rsidRPr="007057ED">
        <w:rPr>
          <w:rFonts w:cs="Times New Roman"/>
          <w:lang w:val="en-US"/>
        </w:rPr>
        <w:t xml:space="preserve">PC Store </w:t>
      </w:r>
      <w:r w:rsidR="00635A38" w:rsidRPr="007057ED">
        <w:rPr>
          <w:rFonts w:cs="Times New Roman"/>
        </w:rPr>
        <w:t>1</w:t>
      </w:r>
      <w:r w:rsidRPr="007057ED">
        <w:rPr>
          <w:rFonts w:cs="Times New Roman"/>
        </w:rPr>
        <w:t>характеризуется следующими особенностями:</w:t>
      </w:r>
    </w:p>
    <w:p w14:paraId="34B4423E" w14:textId="77777777" w:rsidR="00A702E5" w:rsidRPr="007057ED" w:rsidRDefault="00A702E5" w:rsidP="000D0B03">
      <w:pPr>
        <w:pStyle w:val="a6"/>
        <w:numPr>
          <w:ilvl w:val="0"/>
          <w:numId w:val="48"/>
        </w:numPr>
        <w:ind w:left="0" w:firstLine="709"/>
        <w:contextualSpacing w:val="0"/>
        <w:rPr>
          <w:rFonts w:cs="Times New Roman"/>
        </w:rPr>
      </w:pPr>
      <w:r w:rsidRPr="007057ED">
        <w:rPr>
          <w:rFonts w:cs="Times New Roman"/>
        </w:rPr>
        <w:t xml:space="preserve">Хранение запасов незавершенного производства, приборов и инструментов, запасных частей и прочего. </w:t>
      </w:r>
    </w:p>
    <w:p w14:paraId="025E08F0" w14:textId="112AAE83" w:rsidR="00A702E5" w:rsidRPr="007057ED" w:rsidRDefault="00A702E5" w:rsidP="000D0B03">
      <w:pPr>
        <w:pStyle w:val="a6"/>
        <w:numPr>
          <w:ilvl w:val="0"/>
          <w:numId w:val="48"/>
        </w:numPr>
        <w:ind w:left="0" w:firstLine="709"/>
        <w:contextualSpacing w:val="0"/>
        <w:rPr>
          <w:rFonts w:cs="Times New Roman"/>
        </w:rPr>
      </w:pPr>
      <w:r w:rsidRPr="007057ED">
        <w:rPr>
          <w:rFonts w:cs="Times New Roman"/>
        </w:rPr>
        <w:t xml:space="preserve">Относительно постоянная номенклатура грузов. Изменения в номенклатуре происходят исключительно в моменты перехода на новое поколение моделей </w:t>
      </w:r>
      <w:r w:rsidRPr="007057ED">
        <w:rPr>
          <w:rFonts w:cs="Times New Roman"/>
          <w:lang w:val="en-US"/>
        </w:rPr>
        <w:t>Toyota</w:t>
      </w:r>
      <w:r w:rsidRPr="007057ED">
        <w:rPr>
          <w:rFonts w:cs="Times New Roman"/>
        </w:rPr>
        <w:t xml:space="preserve"> </w:t>
      </w:r>
      <w:r w:rsidRPr="007057ED">
        <w:rPr>
          <w:rFonts w:cs="Times New Roman"/>
          <w:lang w:val="en-US"/>
        </w:rPr>
        <w:t>Camry</w:t>
      </w:r>
      <w:r w:rsidRPr="007057ED">
        <w:rPr>
          <w:rFonts w:cs="Times New Roman"/>
        </w:rPr>
        <w:t xml:space="preserve"> или </w:t>
      </w:r>
      <w:r w:rsidRPr="007057ED">
        <w:rPr>
          <w:rFonts w:cs="Times New Roman"/>
          <w:lang w:val="en-US"/>
        </w:rPr>
        <w:t>Toyota</w:t>
      </w:r>
      <w:r w:rsidRPr="007057ED">
        <w:rPr>
          <w:rFonts w:cs="Times New Roman"/>
        </w:rPr>
        <w:t xml:space="preserve"> </w:t>
      </w:r>
      <w:r w:rsidRPr="007057ED">
        <w:rPr>
          <w:rFonts w:cs="Times New Roman"/>
          <w:lang w:val="en-US"/>
        </w:rPr>
        <w:t>Rav</w:t>
      </w:r>
      <w:r w:rsidRPr="007057ED">
        <w:rPr>
          <w:rFonts w:cs="Times New Roman"/>
        </w:rPr>
        <w:t>4, их рестайлинге и также при изменении</w:t>
      </w:r>
      <w:r w:rsidR="004E4B43" w:rsidRPr="007057ED">
        <w:rPr>
          <w:rFonts w:cs="Times New Roman"/>
        </w:rPr>
        <w:t xml:space="preserve"> соотношения производства классификаций (спеков)</w:t>
      </w:r>
      <w:r w:rsidRPr="007057ED">
        <w:rPr>
          <w:rFonts w:cs="Times New Roman"/>
        </w:rPr>
        <w:t xml:space="preserve"> моделей</w:t>
      </w:r>
      <w:r w:rsidR="004E4B43" w:rsidRPr="007057ED">
        <w:rPr>
          <w:rFonts w:cs="Times New Roman"/>
        </w:rPr>
        <w:t xml:space="preserve"> автомобиля</w:t>
      </w:r>
      <w:r w:rsidRPr="007057ED">
        <w:rPr>
          <w:rFonts w:cs="Times New Roman"/>
        </w:rPr>
        <w:t xml:space="preserve">, так как каждый спек подразумевает свой уникальный набор деталей. </w:t>
      </w:r>
    </w:p>
    <w:p w14:paraId="6C898C71" w14:textId="41C64781" w:rsidR="00A702E5" w:rsidRPr="007057ED" w:rsidRDefault="00A702E5" w:rsidP="000D0B03">
      <w:pPr>
        <w:pStyle w:val="a6"/>
        <w:numPr>
          <w:ilvl w:val="0"/>
          <w:numId w:val="48"/>
        </w:numPr>
        <w:ind w:left="0" w:firstLine="709"/>
        <w:contextualSpacing w:val="0"/>
        <w:rPr>
          <w:rFonts w:cs="Times New Roman"/>
        </w:rPr>
      </w:pPr>
      <w:r w:rsidRPr="007057ED">
        <w:rPr>
          <w:rFonts w:cs="Times New Roman"/>
        </w:rPr>
        <w:t xml:space="preserve">Периодичность поступления со склада. Цикл доставки деталей с </w:t>
      </w:r>
      <w:r w:rsidRPr="007057ED">
        <w:rPr>
          <w:rFonts w:cs="Times New Roman"/>
          <w:lang w:val="en-US"/>
        </w:rPr>
        <w:t>PC</w:t>
      </w:r>
      <w:r w:rsidRPr="007057ED">
        <w:rPr>
          <w:rFonts w:cs="Times New Roman"/>
        </w:rPr>
        <w:t xml:space="preserve"> </w:t>
      </w:r>
      <w:r w:rsidRPr="007057ED">
        <w:rPr>
          <w:rFonts w:cs="Times New Roman"/>
          <w:lang w:val="en-US"/>
        </w:rPr>
        <w:t>Store</w:t>
      </w:r>
      <w:r w:rsidRPr="007057ED">
        <w:rPr>
          <w:rFonts w:cs="Times New Roman"/>
        </w:rPr>
        <w:t xml:space="preserve"> на линию сборки соответствует восьми автомобилям. На складе временного хранения одновременно работают восемь операторов, в соответствии с восьмью маршрутами доставки на линию сборки. Согласно информации, представленной на экране, находящимся на </w:t>
      </w:r>
      <w:r w:rsidR="004E4B43" w:rsidRPr="007057ED">
        <w:rPr>
          <w:rFonts w:cs="Times New Roman"/>
        </w:rPr>
        <w:t>тягаче</w:t>
      </w:r>
      <w:r w:rsidRPr="007057ED">
        <w:rPr>
          <w:rFonts w:cs="Times New Roman"/>
        </w:rPr>
        <w:t xml:space="preserve">, оператор </w:t>
      </w:r>
      <w:r w:rsidR="008F7559" w:rsidRPr="007057ED">
        <w:rPr>
          <w:rFonts w:cs="Times New Roman"/>
        </w:rPr>
        <w:t xml:space="preserve">комплектует </w:t>
      </w:r>
      <w:r w:rsidRPr="007057ED">
        <w:rPr>
          <w:rFonts w:cs="Times New Roman"/>
        </w:rPr>
        <w:t xml:space="preserve">необходимые детали и сканирует их штрих-код, чтобы процесс автоматически отобразился в информационной системе управления склада. После того, как оператор полностью завершил процесс </w:t>
      </w:r>
      <w:r w:rsidR="004E4B43" w:rsidRPr="007057ED">
        <w:rPr>
          <w:rFonts w:cs="Times New Roman"/>
        </w:rPr>
        <w:t>комплектовки в PC Store</w:t>
      </w:r>
      <w:r w:rsidRPr="007057ED">
        <w:rPr>
          <w:rFonts w:cs="Times New Roman"/>
        </w:rPr>
        <w:t xml:space="preserve">, он отправляется на </w:t>
      </w:r>
      <w:r w:rsidR="004E4B43" w:rsidRPr="007057ED">
        <w:rPr>
          <w:rFonts w:cs="Times New Roman"/>
        </w:rPr>
        <w:t>разгрузку</w:t>
      </w:r>
      <w:r w:rsidRPr="007057ED">
        <w:rPr>
          <w:rFonts w:cs="Times New Roman"/>
        </w:rPr>
        <w:t xml:space="preserve"> деталей на стеллажи линии сборки по заданному маршруту доставки. </w:t>
      </w:r>
    </w:p>
    <w:p w14:paraId="73DDC02A" w14:textId="529D3DDF" w:rsidR="00A702E5" w:rsidRPr="007057ED" w:rsidRDefault="00A702E5" w:rsidP="000D0B03">
      <w:pPr>
        <w:pStyle w:val="a6"/>
        <w:numPr>
          <w:ilvl w:val="0"/>
          <w:numId w:val="48"/>
        </w:numPr>
        <w:ind w:left="0" w:firstLine="709"/>
        <w:contextualSpacing w:val="0"/>
        <w:rPr>
          <w:rFonts w:cs="Times New Roman"/>
        </w:rPr>
      </w:pPr>
      <w:r w:rsidRPr="007057ED">
        <w:rPr>
          <w:rFonts w:cs="Times New Roman"/>
        </w:rPr>
        <w:t xml:space="preserve">Малый срок хранения. </w:t>
      </w:r>
      <w:r w:rsidR="004E4B43" w:rsidRPr="007057ED">
        <w:rPr>
          <w:rFonts w:cs="Times New Roman"/>
        </w:rPr>
        <w:t xml:space="preserve">Бесперебойный производственный процесс подразумевает высокую оборачиваемость материальных ресурсов при их ежедневной поставке </w:t>
      </w:r>
    </w:p>
    <w:p w14:paraId="1D21F86E" w14:textId="59E80E71" w:rsidR="00A702E5" w:rsidRPr="007057ED" w:rsidRDefault="00A702E5" w:rsidP="000D0B03">
      <w:pPr>
        <w:pStyle w:val="a6"/>
        <w:numPr>
          <w:ilvl w:val="0"/>
          <w:numId w:val="48"/>
        </w:numPr>
        <w:ind w:left="0" w:firstLine="709"/>
        <w:contextualSpacing w:val="0"/>
        <w:rPr>
          <w:rFonts w:cs="Times New Roman"/>
        </w:rPr>
      </w:pPr>
      <w:r w:rsidRPr="007057ED">
        <w:rPr>
          <w:rFonts w:cs="Times New Roman"/>
        </w:rPr>
        <w:t xml:space="preserve">Тип хранения: полочные стеллажи и поддоны. В основном детали хранятся в тарах, отличающихся по габаритам. Максимальный допустимый вес тары не больше 12 кг., если же у коробки отсутствуют ручки, то вес не должен превышать 10 кг. На производстве </w:t>
      </w:r>
      <w:r w:rsidR="00013342" w:rsidRPr="007057ED">
        <w:rPr>
          <w:rFonts w:cs="Times New Roman"/>
        </w:rPr>
        <w:t xml:space="preserve">«TMMР» </w:t>
      </w:r>
      <w:r w:rsidRPr="007057ED">
        <w:rPr>
          <w:rFonts w:cs="Times New Roman"/>
        </w:rPr>
        <w:t xml:space="preserve">используется два типа тары – пластиковая коробка, подразумевающая повторное использование и картонная коробка, подлежащая утилизации после использования. Отличительной чертой пластиковой коробки также является возможность хранения подвое, ставя одну тару на другую, при соблюдении определенных условий. Хранение пластиковых и картонных коробок осуществляется на </w:t>
      </w:r>
      <w:r w:rsidR="001173B9" w:rsidRPr="007057ED">
        <w:rPr>
          <w:rFonts w:cs="Times New Roman"/>
        </w:rPr>
        <w:t xml:space="preserve">сквозных гравитационных </w:t>
      </w:r>
      <w:r w:rsidRPr="007057ED">
        <w:rPr>
          <w:rFonts w:cs="Times New Roman"/>
        </w:rPr>
        <w:t xml:space="preserve">стеллажах, </w:t>
      </w:r>
      <w:r w:rsidR="001173B9" w:rsidRPr="007057ED">
        <w:rPr>
          <w:rFonts w:cs="Times New Roman"/>
        </w:rPr>
        <w:t xml:space="preserve">оснащенных полками с роликами под определенным наклоном, </w:t>
      </w:r>
      <w:r w:rsidRPr="007057ED">
        <w:rPr>
          <w:rFonts w:cs="Times New Roman"/>
        </w:rPr>
        <w:t>специа</w:t>
      </w:r>
      <w:r w:rsidR="001173B9" w:rsidRPr="007057ED">
        <w:rPr>
          <w:rFonts w:cs="Times New Roman"/>
        </w:rPr>
        <w:t xml:space="preserve">льно сконструированных с учетом принадлежности деталей к конкретному маршруту </w:t>
      </w:r>
      <w:r w:rsidR="002C0791" w:rsidRPr="007057ED">
        <w:rPr>
          <w:rFonts w:cs="Times New Roman"/>
        </w:rPr>
        <w:t>доставки на</w:t>
      </w:r>
      <w:r w:rsidR="001173B9" w:rsidRPr="007057ED">
        <w:rPr>
          <w:rFonts w:cs="Times New Roman"/>
        </w:rPr>
        <w:t xml:space="preserve"> производственную линию и их габаритах. </w:t>
      </w:r>
      <w:r w:rsidRPr="007057ED">
        <w:rPr>
          <w:rFonts w:cs="Times New Roman"/>
        </w:rPr>
        <w:t xml:space="preserve">Помимо деталей, хранящихся в тарах, в </w:t>
      </w:r>
      <w:r w:rsidRPr="007057ED">
        <w:rPr>
          <w:rFonts w:cs="Times New Roman"/>
          <w:lang w:val="en-US"/>
        </w:rPr>
        <w:t>PC</w:t>
      </w:r>
      <w:r w:rsidRPr="007057ED">
        <w:rPr>
          <w:rFonts w:cs="Times New Roman"/>
        </w:rPr>
        <w:t xml:space="preserve"> </w:t>
      </w:r>
      <w:r w:rsidRPr="007057ED">
        <w:rPr>
          <w:rFonts w:cs="Times New Roman"/>
          <w:lang w:val="en-US"/>
        </w:rPr>
        <w:t>Store</w:t>
      </w:r>
      <w:r w:rsidRPr="007057ED">
        <w:rPr>
          <w:rFonts w:cs="Times New Roman"/>
        </w:rPr>
        <w:t xml:space="preserve"> также присутствуют детали, расположенные на паллетах, это связано с особенностью их хранения – вес деталей превышает допустимый вес тары, деталь является крупногабаритной и прочее. </w:t>
      </w:r>
    </w:p>
    <w:p w14:paraId="4126AADC" w14:textId="6EB1EDB6" w:rsidR="005551D8" w:rsidRPr="007057ED" w:rsidRDefault="00A702E5" w:rsidP="000D0B03">
      <w:pPr>
        <w:pStyle w:val="a6"/>
        <w:numPr>
          <w:ilvl w:val="0"/>
          <w:numId w:val="48"/>
        </w:numPr>
        <w:ind w:left="0" w:firstLine="709"/>
        <w:contextualSpacing w:val="0"/>
        <w:rPr>
          <w:rFonts w:cs="Times New Roman"/>
        </w:rPr>
      </w:pPr>
      <w:r w:rsidRPr="007057ED">
        <w:rPr>
          <w:rFonts w:cs="Times New Roman"/>
        </w:rPr>
        <w:lastRenderedPageBreak/>
        <w:t xml:space="preserve">Подъемно-транспортное оборудование, использованное на производстве. В качестве подъемно-транспортного оборудования, осуществляющего перемещение деталей по предприятию, используются электротягач, его преимуществом является простое обслуживание вкупе с удобным рабочим местом для водителя, что способствует его высокой производительности. Электротягач обладает большой тяговой мощностью, способной перевозить до 8 </w:t>
      </w:r>
      <w:r w:rsidR="005E2234" w:rsidRPr="007057ED">
        <w:rPr>
          <w:rFonts w:cs="Times New Roman"/>
        </w:rPr>
        <w:t xml:space="preserve">заполненных телег, </w:t>
      </w:r>
      <w:r w:rsidRPr="007057ED">
        <w:rPr>
          <w:rFonts w:cs="Times New Roman"/>
        </w:rPr>
        <w:t xml:space="preserve">максимальная допустимая скорость тягача </w:t>
      </w:r>
      <w:r w:rsidR="005E2234" w:rsidRPr="007057ED">
        <w:rPr>
          <w:rFonts w:cs="Times New Roman"/>
        </w:rPr>
        <w:t>5 км/ч</w:t>
      </w:r>
      <w:r w:rsidRPr="007057ED">
        <w:rPr>
          <w:rFonts w:cs="Times New Roman"/>
        </w:rPr>
        <w:t xml:space="preserve">. </w:t>
      </w:r>
      <w:r w:rsidR="005E2234" w:rsidRPr="007057ED">
        <w:rPr>
          <w:rFonts w:cs="Times New Roman"/>
        </w:rPr>
        <w:t xml:space="preserve">Помимо этого </w:t>
      </w:r>
      <w:r w:rsidRPr="007057ED">
        <w:rPr>
          <w:rFonts w:cs="Times New Roman"/>
        </w:rPr>
        <w:t xml:space="preserve">на складе </w:t>
      </w:r>
      <w:r w:rsidR="00013342" w:rsidRPr="007057ED">
        <w:rPr>
          <w:rFonts w:cs="Times New Roman"/>
        </w:rPr>
        <w:t>«TMMР»</w:t>
      </w:r>
      <w:r w:rsidRPr="007057ED">
        <w:rPr>
          <w:rFonts w:cs="Times New Roman"/>
        </w:rPr>
        <w:t xml:space="preserve"> используется электропогрузчики для осуществления погрузки, разгрузки и штабелирования деталей, расположенных на паллетах. На всех видах подъемно-транспортного оборудования установлена экранная панель для отображения задействованных в процессе наименований деталей и их расположения. </w:t>
      </w:r>
    </w:p>
    <w:p w14:paraId="1263A8A7" w14:textId="13D4EE12" w:rsidR="0012262F" w:rsidRPr="007057ED" w:rsidRDefault="00A702E5" w:rsidP="00181B8F">
      <w:pPr>
        <w:rPr>
          <w:rFonts w:cs="Times New Roman"/>
        </w:rPr>
      </w:pPr>
      <w:r w:rsidRPr="007057ED">
        <w:rPr>
          <w:rFonts w:cs="Times New Roman"/>
        </w:rPr>
        <w:t>Складские зоны на складе сформированы по принцип</w:t>
      </w:r>
      <w:r w:rsidR="00AA4E51" w:rsidRPr="007057ED">
        <w:rPr>
          <w:rFonts w:cs="Times New Roman"/>
        </w:rPr>
        <w:t xml:space="preserve">у движения материального потока. Детали разгруженных блоков сортируются в зоне </w:t>
      </w:r>
      <w:r w:rsidRPr="007057ED">
        <w:rPr>
          <w:rFonts w:cs="Times New Roman"/>
        </w:rPr>
        <w:t>разгрузки и приемки</w:t>
      </w:r>
      <w:r w:rsidR="00AA4E51" w:rsidRPr="007057ED">
        <w:rPr>
          <w:rFonts w:cs="Times New Roman"/>
        </w:rPr>
        <w:t xml:space="preserve">, откуда операторы логистики развозят детали по их местам хранения на стеллажах временного склада хранения </w:t>
      </w:r>
      <w:r w:rsidR="00AA4E51" w:rsidRPr="007057ED">
        <w:rPr>
          <w:rFonts w:cs="Times New Roman"/>
          <w:lang w:val="en-US"/>
        </w:rPr>
        <w:t>PC</w:t>
      </w:r>
      <w:r w:rsidR="00103098" w:rsidRPr="007057ED">
        <w:rPr>
          <w:rFonts w:cs="Times New Roman"/>
        </w:rPr>
        <w:t xml:space="preserve"> </w:t>
      </w:r>
      <w:r w:rsidR="00AA4E51" w:rsidRPr="007057ED">
        <w:rPr>
          <w:rFonts w:cs="Times New Roman"/>
          <w:lang w:val="en-US"/>
        </w:rPr>
        <w:t>Store</w:t>
      </w:r>
      <w:r w:rsidR="00AA4E51" w:rsidRPr="007057ED">
        <w:rPr>
          <w:rFonts w:cs="Times New Roman"/>
        </w:rPr>
        <w:t xml:space="preserve">. </w:t>
      </w:r>
      <w:r w:rsidR="001173B9" w:rsidRPr="007057ED">
        <w:rPr>
          <w:rFonts w:cs="Times New Roman"/>
        </w:rPr>
        <w:t xml:space="preserve">Склад сформирован </w:t>
      </w:r>
      <w:r w:rsidR="00AA4E51" w:rsidRPr="007057ED">
        <w:rPr>
          <w:rFonts w:cs="Times New Roman"/>
        </w:rPr>
        <w:t>таким образом, что</w:t>
      </w:r>
      <w:r w:rsidR="001173B9" w:rsidRPr="007057ED">
        <w:rPr>
          <w:rFonts w:cs="Times New Roman"/>
        </w:rPr>
        <w:t>бы</w:t>
      </w:r>
      <w:r w:rsidR="00AA4E51" w:rsidRPr="007057ED">
        <w:rPr>
          <w:rFonts w:cs="Times New Roman"/>
        </w:rPr>
        <w:t xml:space="preserve"> </w:t>
      </w:r>
      <w:r w:rsidR="001173B9" w:rsidRPr="007057ED">
        <w:rPr>
          <w:rFonts w:cs="Times New Roman"/>
        </w:rPr>
        <w:t xml:space="preserve">проезды между стеллажами чередовались по </w:t>
      </w:r>
      <w:r w:rsidR="007C7DA8" w:rsidRPr="007057ED">
        <w:rPr>
          <w:rFonts w:cs="Times New Roman"/>
        </w:rPr>
        <w:t>операциям разгрузки и комплектовки деталей</w:t>
      </w:r>
      <w:r w:rsidR="001173B9" w:rsidRPr="007057ED">
        <w:rPr>
          <w:rFonts w:cs="Times New Roman"/>
        </w:rPr>
        <w:t xml:space="preserve">, позволяя одновременно осуществлять </w:t>
      </w:r>
      <w:r w:rsidR="007C7DA8" w:rsidRPr="007057ED">
        <w:rPr>
          <w:rFonts w:cs="Times New Roman"/>
        </w:rPr>
        <w:t xml:space="preserve">оба процесса. Зона сортировки отработанных тар </w:t>
      </w:r>
      <w:r w:rsidR="007C7DA8" w:rsidRPr="007057ED">
        <w:rPr>
          <w:rFonts w:cs="Times New Roman"/>
          <w:lang w:val="en-US"/>
        </w:rPr>
        <w:t>Empty</w:t>
      </w:r>
      <w:r w:rsidR="00103098" w:rsidRPr="007057ED">
        <w:rPr>
          <w:rFonts w:cs="Times New Roman"/>
        </w:rPr>
        <w:t xml:space="preserve"> </w:t>
      </w:r>
      <w:r w:rsidR="007C7DA8" w:rsidRPr="007057ED">
        <w:rPr>
          <w:rFonts w:cs="Times New Roman"/>
          <w:lang w:val="en-US"/>
        </w:rPr>
        <w:t>Tare</w:t>
      </w:r>
      <w:r w:rsidR="007C7DA8" w:rsidRPr="007057ED">
        <w:rPr>
          <w:rFonts w:cs="Times New Roman"/>
        </w:rPr>
        <w:t>, детали которых ранее были использованы в производстве, представляет собой зону отгрузки для внутренней логистики компании. Таким образом, пластиковые тары подлежат повторному использованию и сортируются для обратной доставки поставщику, когда картонные тары утилизируются.</w:t>
      </w:r>
    </w:p>
    <w:p w14:paraId="61D78E18" w14:textId="31F71BF2" w:rsidR="00C109D8" w:rsidRPr="007057ED" w:rsidRDefault="0012262F" w:rsidP="00C109D8">
      <w:pPr>
        <w:rPr>
          <w:rFonts w:cs="Times New Roman"/>
        </w:rPr>
      </w:pPr>
      <w:r w:rsidRPr="007057ED">
        <w:rPr>
          <w:rFonts w:cs="Times New Roman"/>
        </w:rPr>
        <w:t xml:space="preserve">Текущий процесс доставки деталей из </w:t>
      </w:r>
      <w:r w:rsidRPr="007057ED">
        <w:rPr>
          <w:rFonts w:cs="Times New Roman"/>
          <w:lang w:val="en-US"/>
        </w:rPr>
        <w:t>PC</w:t>
      </w:r>
      <w:r w:rsidR="00103098" w:rsidRPr="007057ED">
        <w:rPr>
          <w:rFonts w:cs="Times New Roman"/>
        </w:rPr>
        <w:t xml:space="preserve"> </w:t>
      </w:r>
      <w:r w:rsidRPr="007057ED">
        <w:rPr>
          <w:rFonts w:cs="Times New Roman"/>
          <w:lang w:val="en-US"/>
        </w:rPr>
        <w:t>Store</w:t>
      </w:r>
      <w:r w:rsidR="00103098" w:rsidRPr="007057ED">
        <w:rPr>
          <w:rFonts w:cs="Times New Roman"/>
        </w:rPr>
        <w:t xml:space="preserve"> </w:t>
      </w:r>
      <w:r w:rsidRPr="007057ED">
        <w:rPr>
          <w:rFonts w:cs="Times New Roman"/>
        </w:rPr>
        <w:t>на стеллажи линии сборки включает в себя восемь маршрутов доставки. За каждым маршрутом закреплен оператор логистики, осуществляющий доставку на тягаче, крепящим за собой пять телег с деталями</w:t>
      </w:r>
      <w:r w:rsidR="00DC1505" w:rsidRPr="007057ED">
        <w:rPr>
          <w:rFonts w:cs="Times New Roman"/>
        </w:rPr>
        <w:t xml:space="preserve">. Каждый маршрут доставки подразумевает под собой определенный набор деталей, задействованных в производственном процессе соответствующих маршруту станций сборки, соответствующих данному маршруту. Информационная система в автоматическом режиме формирует список необходимых деталей. Данный список отображается на экране тягача при осуществлении процесса комплектовании деталей в </w:t>
      </w:r>
      <w:r w:rsidR="00DC1505" w:rsidRPr="007057ED">
        <w:rPr>
          <w:rFonts w:cs="Times New Roman"/>
          <w:lang w:val="en-US"/>
        </w:rPr>
        <w:t>PC</w:t>
      </w:r>
      <w:r w:rsidR="00103098" w:rsidRPr="007057ED">
        <w:rPr>
          <w:rFonts w:cs="Times New Roman"/>
        </w:rPr>
        <w:t xml:space="preserve"> </w:t>
      </w:r>
      <w:r w:rsidR="00DC1505" w:rsidRPr="007057ED">
        <w:rPr>
          <w:rFonts w:cs="Times New Roman"/>
          <w:lang w:val="en-US"/>
        </w:rPr>
        <w:t>Store</w:t>
      </w:r>
      <w:r w:rsidR="00DC1505" w:rsidRPr="007057ED">
        <w:rPr>
          <w:rFonts w:cs="Times New Roman"/>
        </w:rPr>
        <w:t xml:space="preserve">. Существующий недочет процесса комплектовки деталей заключается в отсутствии выстроенной последовательности при размещении материальных ресурсов на стеллажах временного склада хранения. Таким образом, оператор логистики комплектует детали </w:t>
      </w:r>
      <w:r w:rsidR="00C109D8" w:rsidRPr="007057ED">
        <w:rPr>
          <w:rFonts w:cs="Times New Roman"/>
        </w:rPr>
        <w:t xml:space="preserve">на телегу в хаотичном неотсортированном порядке, тратя лишнее время на перемещение как при осуществлении процесса комплектования, так и при </w:t>
      </w:r>
      <w:r w:rsidR="00C109D8" w:rsidRPr="007057ED">
        <w:rPr>
          <w:rFonts w:cs="Times New Roman"/>
        </w:rPr>
        <w:lastRenderedPageBreak/>
        <w:t xml:space="preserve">разгрузке деталей на стеллажах линии сборки, так как расположение деталей на телегах не соответствует их размещению на линии сборки. </w:t>
      </w:r>
    </w:p>
    <w:p w14:paraId="1BFA04A1" w14:textId="6167126E" w:rsidR="00BE335A" w:rsidRPr="007057ED" w:rsidRDefault="00A702E5" w:rsidP="00181B8F">
      <w:pPr>
        <w:rPr>
          <w:rFonts w:cs="Times New Roman"/>
          <w:color w:val="FF0000"/>
        </w:rPr>
      </w:pPr>
      <w:r w:rsidRPr="007057ED">
        <w:rPr>
          <w:rFonts w:cs="Times New Roman"/>
        </w:rPr>
        <w:t xml:space="preserve">Информационной система, обеспечивающая управление складом компании, носит название </w:t>
      </w:r>
      <w:r w:rsidRPr="007057ED">
        <w:rPr>
          <w:rFonts w:cs="Times New Roman"/>
          <w:lang w:val="en-US"/>
        </w:rPr>
        <w:t>FLR</w:t>
      </w:r>
      <w:r w:rsidRPr="007057ED">
        <w:rPr>
          <w:rFonts w:cs="Times New Roman"/>
        </w:rPr>
        <w:t>. Система предназначена для обеспечения динамическ</w:t>
      </w:r>
      <w:r w:rsidR="00266152" w:rsidRPr="007057ED">
        <w:rPr>
          <w:rFonts w:cs="Times New Roman"/>
        </w:rPr>
        <w:t xml:space="preserve">ого адресного хранения </w:t>
      </w:r>
      <w:r w:rsidR="009761E0" w:rsidRPr="007057ED">
        <w:rPr>
          <w:rFonts w:cs="Times New Roman"/>
        </w:rPr>
        <w:t>деталей,</w:t>
      </w:r>
      <w:r w:rsidRPr="007057ED">
        <w:rPr>
          <w:rFonts w:cs="Times New Roman"/>
        </w:rPr>
        <w:t xml:space="preserve"> контроля запасов и соблюдения принципа </w:t>
      </w:r>
      <w:r w:rsidRPr="007057ED">
        <w:rPr>
          <w:rFonts w:cs="Times New Roman"/>
          <w:lang w:val="en-US"/>
        </w:rPr>
        <w:t>FIFO</w:t>
      </w:r>
      <w:r w:rsidRPr="007057ED">
        <w:rPr>
          <w:rFonts w:cs="Times New Roman"/>
        </w:rPr>
        <w:t xml:space="preserve">, при котором определяющим фактором последовательности процесса складирования является время прибытия. </w:t>
      </w:r>
    </w:p>
    <w:p w14:paraId="619058D2" w14:textId="126EE959" w:rsidR="00BE335A" w:rsidRPr="007057ED" w:rsidRDefault="00BE335A" w:rsidP="00181B8F">
      <w:pPr>
        <w:rPr>
          <w:rFonts w:cs="Times New Roman"/>
        </w:rPr>
      </w:pPr>
      <w:r w:rsidRPr="007057ED">
        <w:rPr>
          <w:rFonts w:cs="Times New Roman"/>
        </w:rPr>
        <w:t xml:space="preserve">Global assembly line control (GALC) – информационная система, затрагивающая работу всех цехов на производстве. Система GALC позволяет отслеживать местоположение кузовов в любой точке производственного процесса. Для отдела производственной логистики GALC выступает вспомогательным инструментом для организации доставки деталей из PC Store на Assembly Line. Подобному способу доставки подвергаются те детали, которые закреплены за конкретным </w:t>
      </w:r>
      <w:r w:rsidR="0012262F" w:rsidRPr="007057ED">
        <w:rPr>
          <w:rFonts w:cs="Times New Roman"/>
        </w:rPr>
        <w:t>кузовом в общей последовательности</w:t>
      </w:r>
      <w:r w:rsidRPr="007057ED">
        <w:rPr>
          <w:rFonts w:cs="Times New Roman"/>
        </w:rPr>
        <w:t xml:space="preserve"> и доставляются поштучно отдельным лотом, </w:t>
      </w:r>
      <w:r w:rsidR="0012262F" w:rsidRPr="007057ED">
        <w:rPr>
          <w:rFonts w:cs="Times New Roman"/>
        </w:rPr>
        <w:t>именуемым jundate. Окончательная последовательность</w:t>
      </w:r>
      <w:r w:rsidRPr="007057ED">
        <w:rPr>
          <w:rFonts w:cs="Times New Roman"/>
        </w:rPr>
        <w:t xml:space="preserve"> кузовов формируется после прохождения ими стадии контроля качества окраски. Например, рассмотрим лот, состоящий из восьми различных консолей для приборной панели автомобиля. Каждая консоль является уникальной, их расположение в общем лоте формируется таким образом, чтобы оператор на Assembly Line устанавливал их на конкретный </w:t>
      </w:r>
      <w:r w:rsidR="0012262F" w:rsidRPr="007057ED">
        <w:rPr>
          <w:rFonts w:cs="Times New Roman"/>
        </w:rPr>
        <w:t>автомобиль в общей последовательности</w:t>
      </w:r>
      <w:r w:rsidRPr="007057ED">
        <w:rPr>
          <w:rFonts w:cs="Times New Roman"/>
        </w:rPr>
        <w:t xml:space="preserve">. Для сотрудников логистики, осуществляющих </w:t>
      </w:r>
      <w:r w:rsidR="00517F05" w:rsidRPr="007057ED">
        <w:rPr>
          <w:rFonts w:cs="Times New Roman"/>
        </w:rPr>
        <w:t>комплектование</w:t>
      </w:r>
      <w:r w:rsidRPr="007057ED">
        <w:rPr>
          <w:rFonts w:cs="Times New Roman"/>
        </w:rPr>
        <w:t xml:space="preserve"> и доставку деталей, система GALC автоматически формирует манифесты, в которых указывается сообщение детали – все вариации в зависимости от цвета или других отличительных характеристик, порядковый номер выкладки деталей в общий лот и </w:t>
      </w:r>
      <w:r w:rsidR="0012262F" w:rsidRPr="007057ED">
        <w:rPr>
          <w:rFonts w:cs="Times New Roman"/>
        </w:rPr>
        <w:t xml:space="preserve">последовательность </w:t>
      </w:r>
      <w:r w:rsidRPr="007057ED">
        <w:rPr>
          <w:rFonts w:cs="Times New Roman"/>
        </w:rPr>
        <w:t xml:space="preserve">деталей для операторов Assembly Line. </w:t>
      </w:r>
    </w:p>
    <w:p w14:paraId="0FF22872" w14:textId="49A7B66B" w:rsidR="00013342" w:rsidRPr="007057ED" w:rsidRDefault="00BE335A" w:rsidP="00A563B2">
      <w:pPr>
        <w:rPr>
          <w:rFonts w:eastAsia="Times New Roman" w:cs="Times New Roman"/>
          <w:bCs/>
          <w:color w:val="000000"/>
          <w:szCs w:val="24"/>
        </w:rPr>
      </w:pPr>
      <w:r w:rsidRPr="007057ED">
        <w:rPr>
          <w:rFonts w:cs="Times New Roman"/>
        </w:rPr>
        <w:t xml:space="preserve">Еще одной </w:t>
      </w:r>
      <w:r w:rsidR="00517F05" w:rsidRPr="007057ED">
        <w:rPr>
          <w:rFonts w:cs="Times New Roman"/>
        </w:rPr>
        <w:t>неотъемлемой</w:t>
      </w:r>
      <w:r w:rsidRPr="007057ED">
        <w:rPr>
          <w:rFonts w:cs="Times New Roman"/>
        </w:rPr>
        <w:t xml:space="preserve"> частью работы внутренней логистики является информационная система One Way Kanban. В отличие от GALC, которая заточена на до</w:t>
      </w:r>
      <w:r w:rsidR="0012262F" w:rsidRPr="007057ED">
        <w:rPr>
          <w:rFonts w:cs="Times New Roman"/>
        </w:rPr>
        <w:t xml:space="preserve">ставку jundate, </w:t>
      </w:r>
      <w:r w:rsidRPr="007057ED">
        <w:rPr>
          <w:rFonts w:cs="Times New Roman"/>
        </w:rPr>
        <w:t xml:space="preserve">система One Way Kanban доставляет детали в коробках, что является наиболее распространённым методом доставки на предприятии TMMR. Доставка деталей происходит </w:t>
      </w:r>
      <w:r w:rsidRPr="007057ED">
        <w:rPr>
          <w:rFonts w:eastAsia="Times New Roman" w:cs="Times New Roman"/>
          <w:bCs/>
          <w:color w:val="000000"/>
          <w:szCs w:val="24"/>
        </w:rPr>
        <w:t xml:space="preserve">по восьми маршрутам PC Store при помощи автоматизированной системы. На каждый маршрут выделено по одному сотруднику логистики, осуществляющих процессы </w:t>
      </w:r>
      <w:r w:rsidR="002C0791" w:rsidRPr="007057ED">
        <w:rPr>
          <w:rFonts w:eastAsia="Times New Roman" w:cs="Times New Roman"/>
          <w:bCs/>
          <w:color w:val="000000"/>
          <w:szCs w:val="24"/>
        </w:rPr>
        <w:t>комплектовки и</w:t>
      </w:r>
      <w:r w:rsidRPr="007057ED">
        <w:rPr>
          <w:rFonts w:eastAsia="Times New Roman" w:cs="Times New Roman"/>
          <w:bCs/>
          <w:color w:val="000000"/>
          <w:szCs w:val="24"/>
        </w:rPr>
        <w:t xml:space="preserve"> доставки</w:t>
      </w:r>
      <w:r w:rsidR="0012262F" w:rsidRPr="007057ED">
        <w:rPr>
          <w:rFonts w:eastAsia="Times New Roman" w:cs="Times New Roman"/>
          <w:bCs/>
          <w:color w:val="000000"/>
          <w:szCs w:val="24"/>
        </w:rPr>
        <w:t xml:space="preserve"> деталей</w:t>
      </w:r>
      <w:r w:rsidRPr="007057ED">
        <w:rPr>
          <w:rFonts w:eastAsia="Times New Roman" w:cs="Times New Roman"/>
          <w:bCs/>
          <w:color w:val="000000"/>
          <w:szCs w:val="24"/>
        </w:rPr>
        <w:t xml:space="preserve"> при помощи списка электронных канбанов на экране тягача, которые синхронизируются с системой One Way Kanban. Данный список включает в себя информацию о необходимых для до</w:t>
      </w:r>
      <w:r w:rsidR="0012262F" w:rsidRPr="007057ED">
        <w:rPr>
          <w:rFonts w:eastAsia="Times New Roman" w:cs="Times New Roman"/>
          <w:bCs/>
          <w:color w:val="000000"/>
          <w:szCs w:val="24"/>
        </w:rPr>
        <w:t>ставки деталей и их расположении</w:t>
      </w:r>
      <w:r w:rsidRPr="007057ED">
        <w:rPr>
          <w:rFonts w:eastAsia="Times New Roman" w:cs="Times New Roman"/>
          <w:bCs/>
          <w:color w:val="000000"/>
          <w:szCs w:val="24"/>
        </w:rPr>
        <w:t xml:space="preserve"> в PC Store. </w:t>
      </w:r>
    </w:p>
    <w:p w14:paraId="3906CD8C" w14:textId="472FF2A3" w:rsidR="00086B6A" w:rsidRPr="007057ED" w:rsidRDefault="00086B6A" w:rsidP="00A563B2">
      <w:pPr>
        <w:rPr>
          <w:rFonts w:cs="Times New Roman"/>
        </w:rPr>
      </w:pPr>
      <w:r w:rsidRPr="007057ED">
        <w:rPr>
          <w:rFonts w:cs="Times New Roman"/>
        </w:rPr>
        <w:t xml:space="preserve">Отличительной чертой управления складом на «TMMР» от других европейских заводов компании Toyota является наличие большого количества типов тар. Данное отличие вытекает </w:t>
      </w:r>
      <w:r w:rsidRPr="007057ED">
        <w:rPr>
          <w:rFonts w:cs="Times New Roman"/>
        </w:rPr>
        <w:lastRenderedPageBreak/>
        <w:t xml:space="preserve">из недостаточной локализации и необходимости получать большое количество импортных деталей, большая часть которых следует из Японии. Европейские заводы компании, имея один тип тары под стеллаж, используют склад временного хранения с упором на размещение деталей на стеллажах, таким образом значительно сокращая общую площадь склада. «TMMР» же приходится делать акцент на комплектовании деталей со стеллажей, так как при их формировании необходимо учитывать однородность тары, соблюдая при этом соответствие деталей определенному маршруту доставки в целях сокращения процессов комплектования деталей на временном складе хранения. Обеспечение деталей из Японии происходит в формате кросс-докинга. Таким образом, получая груз от поставщиков, происходит отгрузка модулей через склад напрямую без размещения в зоне долговременного хранения. Японская сторона работает с локальными поставщиками, осуществляющими доставку коробок деталей в модулях один раз в день. При условии, если поставки от поставщиков происходили бы с большей периодичностью, то и частота подачи заказов (order frequency – eng.) для «TMMР» возрастала, и, соответственно, сокращался страховой запас деталей. В действительности на текущий момент на временном складе хранения PC Store отсутствует четкая система </w:t>
      </w:r>
      <w:r w:rsidR="00741891" w:rsidRPr="007057ED">
        <w:rPr>
          <w:rFonts w:cs="Times New Roman"/>
        </w:rPr>
        <w:t xml:space="preserve">последовательности хранения материальных ресурсов. При изменении </w:t>
      </w:r>
      <w:r w:rsidR="00274025" w:rsidRPr="007057ED">
        <w:rPr>
          <w:rFonts w:cs="Times New Roman"/>
        </w:rPr>
        <w:t>размещения единичных</w:t>
      </w:r>
      <w:r w:rsidR="00741891" w:rsidRPr="007057ED">
        <w:rPr>
          <w:rFonts w:cs="Times New Roman"/>
        </w:rPr>
        <w:t xml:space="preserve"> деталей на стеллажах производственной линии Assembly Line для оптимизации времени такта – среднего времени между началом производства одной единицы и началом производства следующей единицы, изменение в расположение деталей на складе происходило целыми стеллажами. </w:t>
      </w:r>
      <w:r w:rsidR="00973B94" w:rsidRPr="007057ED">
        <w:rPr>
          <w:rFonts w:cs="Times New Roman"/>
        </w:rPr>
        <w:t>Подробное описание текущего размещения материальных ресурсов на складе временного хранения PC Store вместе с решениями по его совершен</w:t>
      </w:r>
      <w:r w:rsidR="00592CDD" w:rsidRPr="007057ED">
        <w:rPr>
          <w:rFonts w:cs="Times New Roman"/>
        </w:rPr>
        <w:t>ствованию будут представлены в г</w:t>
      </w:r>
      <w:r w:rsidR="00973B94" w:rsidRPr="007057ED">
        <w:rPr>
          <w:rFonts w:cs="Times New Roman"/>
        </w:rPr>
        <w:t xml:space="preserve">лаве 3. </w:t>
      </w:r>
    </w:p>
    <w:p w14:paraId="3E5600FD" w14:textId="185A442F" w:rsidR="007C7DA8" w:rsidRPr="007057ED" w:rsidRDefault="00A00B5C" w:rsidP="009433A9">
      <w:pPr>
        <w:pStyle w:val="2"/>
        <w:rPr>
          <w:rFonts w:ascii="Times New Roman" w:hAnsi="Times New Roman" w:cs="Times New Roman"/>
          <w:b/>
          <w:color w:val="auto"/>
          <w:sz w:val="24"/>
        </w:rPr>
      </w:pPr>
      <w:bookmarkStart w:id="22" w:name="_Toc41848233"/>
      <w:r w:rsidRPr="007057ED">
        <w:rPr>
          <w:rFonts w:ascii="Times New Roman" w:hAnsi="Times New Roman" w:cs="Times New Roman"/>
          <w:b/>
          <w:color w:val="auto"/>
          <w:sz w:val="24"/>
        </w:rPr>
        <w:t>Выводы по главе 1</w:t>
      </w:r>
      <w:bookmarkEnd w:id="22"/>
      <w:r w:rsidRPr="007057ED">
        <w:rPr>
          <w:rFonts w:ascii="Times New Roman" w:hAnsi="Times New Roman" w:cs="Times New Roman"/>
          <w:b/>
          <w:color w:val="auto"/>
          <w:sz w:val="24"/>
        </w:rPr>
        <w:t xml:space="preserve"> </w:t>
      </w:r>
    </w:p>
    <w:p w14:paraId="4ACD724F" w14:textId="4A3AEAE4" w:rsidR="004D1321" w:rsidRPr="007057ED" w:rsidRDefault="00B526A0" w:rsidP="00181B8F">
      <w:pPr>
        <w:rPr>
          <w:rFonts w:cs="Times New Roman"/>
        </w:rPr>
      </w:pPr>
      <w:r w:rsidRPr="007057ED">
        <w:rPr>
          <w:rFonts w:eastAsia="Times New Roman" w:cs="Times New Roman"/>
          <w:bCs/>
          <w:color w:val="000000"/>
          <w:szCs w:val="24"/>
        </w:rPr>
        <w:t xml:space="preserve">История развития компании </w:t>
      </w:r>
      <w:r w:rsidRPr="007057ED">
        <w:rPr>
          <w:rFonts w:cs="Times New Roman"/>
        </w:rPr>
        <w:t xml:space="preserve">«Тойота Мотор Мануфэкчуринг </w:t>
      </w:r>
      <w:r w:rsidR="002C0791" w:rsidRPr="007057ED">
        <w:rPr>
          <w:rFonts w:cs="Times New Roman"/>
        </w:rPr>
        <w:t xml:space="preserve">Россия» </w:t>
      </w:r>
      <w:r w:rsidR="002C0791" w:rsidRPr="007057ED">
        <w:rPr>
          <w:rFonts w:eastAsia="Times New Roman" w:cs="Times New Roman"/>
          <w:bCs/>
          <w:color w:val="000000"/>
          <w:szCs w:val="24"/>
        </w:rPr>
        <w:t>и</w:t>
      </w:r>
      <w:r w:rsidRPr="007057ED">
        <w:rPr>
          <w:rFonts w:eastAsia="Times New Roman" w:cs="Times New Roman"/>
          <w:bCs/>
          <w:color w:val="000000"/>
          <w:szCs w:val="24"/>
        </w:rPr>
        <w:t xml:space="preserve"> анализ ее нынешнего состояния наглядно демонстрирует, что на текущий момент предприятие является одним из лидеров отрасли машиностроения с полным производственным циклом в России. Полагаясь на свою философию и выпуская качественные конкурентные автомобили, компания является локомотивом автомобильного кластера </w:t>
      </w:r>
      <w:r w:rsidR="00430AE8" w:rsidRPr="007057ED">
        <w:rPr>
          <w:rFonts w:eastAsia="Times New Roman" w:cs="Times New Roman"/>
          <w:bCs/>
          <w:color w:val="000000"/>
          <w:szCs w:val="24"/>
        </w:rPr>
        <w:t xml:space="preserve">г. Санкт-Петербурга в частности и всей автомобилестроительной промышленности в целом. Компания «ТММР» ориентирована на производство автомобилей Toyota Camry и Toyota Rav4 как для внутреннего рынка, так и для </w:t>
      </w:r>
      <w:r w:rsidR="00266152" w:rsidRPr="007057ED">
        <w:rPr>
          <w:rFonts w:eastAsia="Times New Roman" w:cs="Times New Roman"/>
          <w:bCs/>
          <w:color w:val="000000"/>
          <w:szCs w:val="24"/>
        </w:rPr>
        <w:t xml:space="preserve">рынков </w:t>
      </w:r>
      <w:r w:rsidR="00430AE8" w:rsidRPr="007057ED">
        <w:rPr>
          <w:rFonts w:eastAsia="Times New Roman" w:cs="Times New Roman"/>
          <w:bCs/>
          <w:color w:val="000000"/>
          <w:szCs w:val="24"/>
        </w:rPr>
        <w:t>стран ближнего зарубежья.</w:t>
      </w:r>
      <w:r w:rsidR="00430AE8" w:rsidRPr="007057ED">
        <w:rPr>
          <w:rFonts w:cs="Times New Roman"/>
        </w:rPr>
        <w:t xml:space="preserve"> </w:t>
      </w:r>
    </w:p>
    <w:p w14:paraId="6C8E0B6C" w14:textId="5B66491D" w:rsidR="00430AE8" w:rsidRPr="007057ED" w:rsidRDefault="00C131BA" w:rsidP="00181B8F">
      <w:pPr>
        <w:rPr>
          <w:rFonts w:cs="Times New Roman"/>
        </w:rPr>
      </w:pPr>
      <w:r w:rsidRPr="007057ED">
        <w:rPr>
          <w:rFonts w:cs="Times New Roman"/>
        </w:rPr>
        <w:lastRenderedPageBreak/>
        <w:t>Производственный</w:t>
      </w:r>
      <w:r w:rsidR="00430AE8" w:rsidRPr="007057ED">
        <w:rPr>
          <w:rFonts w:cs="Times New Roman"/>
        </w:rPr>
        <w:t xml:space="preserve"> процесс компании осуществляется с применением подхода </w:t>
      </w:r>
      <w:r w:rsidR="00430AE8" w:rsidRPr="007057ED">
        <w:rPr>
          <w:rFonts w:cs="Times New Roman"/>
          <w:lang w:val="en-US"/>
        </w:rPr>
        <w:t>Just</w:t>
      </w:r>
      <w:r w:rsidR="00430AE8" w:rsidRPr="007057ED">
        <w:rPr>
          <w:rFonts w:cs="Times New Roman"/>
        </w:rPr>
        <w:t>-</w:t>
      </w:r>
      <w:r w:rsidR="00430AE8" w:rsidRPr="007057ED">
        <w:rPr>
          <w:rFonts w:cs="Times New Roman"/>
          <w:lang w:val="en-US"/>
        </w:rPr>
        <w:t>In</w:t>
      </w:r>
      <w:r w:rsidR="00430AE8" w:rsidRPr="007057ED">
        <w:rPr>
          <w:rFonts w:cs="Times New Roman"/>
        </w:rPr>
        <w:t>-</w:t>
      </w:r>
      <w:r w:rsidR="00430AE8" w:rsidRPr="007057ED">
        <w:rPr>
          <w:rFonts w:cs="Times New Roman"/>
          <w:lang w:val="en-US"/>
        </w:rPr>
        <w:t>Sequence</w:t>
      </w:r>
      <w:r w:rsidR="00430AE8" w:rsidRPr="007057ED">
        <w:rPr>
          <w:rFonts w:cs="Times New Roman"/>
        </w:rPr>
        <w:t xml:space="preserve"> – точно </w:t>
      </w:r>
      <w:r w:rsidR="00603015" w:rsidRPr="007057ED">
        <w:rPr>
          <w:rFonts w:cs="Times New Roman"/>
        </w:rPr>
        <w:t xml:space="preserve">в последовательности, в свое время разработанным компанией </w:t>
      </w:r>
      <w:r w:rsidR="00603015" w:rsidRPr="007057ED">
        <w:rPr>
          <w:rFonts w:cs="Times New Roman"/>
          <w:lang w:val="en-US"/>
        </w:rPr>
        <w:t>Toyota</w:t>
      </w:r>
      <w:r w:rsidR="00603015" w:rsidRPr="007057ED">
        <w:rPr>
          <w:rFonts w:cs="Times New Roman"/>
        </w:rPr>
        <w:t xml:space="preserve"> наряду с другими концепциями по организации производственного процесса, получивших широкое распространение во всем мире. Концепция </w:t>
      </w:r>
      <w:r w:rsidR="00603015" w:rsidRPr="007057ED">
        <w:rPr>
          <w:rFonts w:cs="Times New Roman"/>
          <w:lang w:val="en-US"/>
        </w:rPr>
        <w:t>JIS</w:t>
      </w:r>
      <w:r w:rsidR="00603015" w:rsidRPr="007057ED">
        <w:rPr>
          <w:rFonts w:cs="Times New Roman"/>
        </w:rPr>
        <w:t xml:space="preserve"> является расширение</w:t>
      </w:r>
      <w:r w:rsidR="00704FC4" w:rsidRPr="007057ED">
        <w:rPr>
          <w:rFonts w:cs="Times New Roman"/>
        </w:rPr>
        <w:t>м</w:t>
      </w:r>
      <w:r w:rsidR="00603015" w:rsidRPr="007057ED">
        <w:rPr>
          <w:rFonts w:cs="Times New Roman"/>
        </w:rPr>
        <w:t xml:space="preserve"> </w:t>
      </w:r>
      <w:r w:rsidR="006A67F8" w:rsidRPr="007057ED">
        <w:rPr>
          <w:rFonts w:cs="Times New Roman"/>
          <w:lang w:val="en-US"/>
        </w:rPr>
        <w:t>Just</w:t>
      </w:r>
      <w:r w:rsidR="006A67F8" w:rsidRPr="007057ED">
        <w:rPr>
          <w:rFonts w:cs="Times New Roman"/>
        </w:rPr>
        <w:t>-</w:t>
      </w:r>
      <w:r w:rsidR="006A67F8" w:rsidRPr="007057ED">
        <w:rPr>
          <w:rFonts w:cs="Times New Roman"/>
          <w:lang w:val="en-US"/>
        </w:rPr>
        <w:t>In</w:t>
      </w:r>
      <w:r w:rsidR="006A67F8" w:rsidRPr="007057ED">
        <w:rPr>
          <w:rFonts w:cs="Times New Roman"/>
        </w:rPr>
        <w:t>-</w:t>
      </w:r>
      <w:r w:rsidR="00603015" w:rsidRPr="007057ED">
        <w:rPr>
          <w:rFonts w:cs="Times New Roman"/>
          <w:lang w:val="en-US"/>
        </w:rPr>
        <w:t>Time</w:t>
      </w:r>
      <w:r w:rsidR="00603015" w:rsidRPr="007057ED">
        <w:rPr>
          <w:rFonts w:cs="Times New Roman"/>
        </w:rPr>
        <w:t xml:space="preserve"> – точно в срок. Помимо того, что материальные ресурсы поступают на завод компании в необходимом количестве в соответствующее время, также присутствует определенная последовательность выпуска готовых автомобилей, заключающаяся в чередовании различных комплектаций на сборочном конвейере. </w:t>
      </w:r>
    </w:p>
    <w:p w14:paraId="33122E6A" w14:textId="5B8B7977" w:rsidR="00913F29" w:rsidRPr="007057ED" w:rsidRDefault="00603015" w:rsidP="00C401C8">
      <w:pPr>
        <w:rPr>
          <w:rFonts w:cs="Times New Roman"/>
        </w:rPr>
      </w:pPr>
      <w:r w:rsidRPr="007057ED">
        <w:rPr>
          <w:rFonts w:cs="Times New Roman"/>
        </w:rPr>
        <w:t xml:space="preserve">Важной особенностью </w:t>
      </w:r>
      <w:r w:rsidR="00646644" w:rsidRPr="007057ED">
        <w:rPr>
          <w:rFonts w:cs="Times New Roman"/>
        </w:rPr>
        <w:t>организации производственного процесса является метод разгрузки материальных ресурсов на стеллажах</w:t>
      </w:r>
      <w:r w:rsidR="00704FC4" w:rsidRPr="007057ED">
        <w:rPr>
          <w:rFonts w:cs="Times New Roman"/>
        </w:rPr>
        <w:t xml:space="preserve"> производственной линии</w:t>
      </w:r>
      <w:r w:rsidR="00646644" w:rsidRPr="007057ED">
        <w:rPr>
          <w:rFonts w:cs="Times New Roman"/>
        </w:rPr>
        <w:t xml:space="preserve">. </w:t>
      </w:r>
      <w:r w:rsidR="006A67F8" w:rsidRPr="007057ED">
        <w:rPr>
          <w:rFonts w:cs="Times New Roman"/>
        </w:rPr>
        <w:t xml:space="preserve">Процесс доставки деталей также осуществляется с применением концепции </w:t>
      </w:r>
      <w:r w:rsidR="006A67F8" w:rsidRPr="007057ED">
        <w:rPr>
          <w:rFonts w:cs="Times New Roman"/>
          <w:lang w:val="en-US"/>
        </w:rPr>
        <w:t>JIS</w:t>
      </w:r>
      <w:r w:rsidR="006A67F8" w:rsidRPr="007057ED">
        <w:rPr>
          <w:rFonts w:cs="Times New Roman"/>
        </w:rPr>
        <w:t xml:space="preserve">. Информационная система </w:t>
      </w:r>
      <w:r w:rsidR="006A67F8" w:rsidRPr="007057ED">
        <w:rPr>
          <w:rFonts w:cs="Times New Roman"/>
          <w:lang w:val="en-US"/>
        </w:rPr>
        <w:t>One</w:t>
      </w:r>
      <w:r w:rsidR="006A67F8" w:rsidRPr="007057ED">
        <w:rPr>
          <w:rFonts w:cs="Times New Roman"/>
        </w:rPr>
        <w:t xml:space="preserve"> </w:t>
      </w:r>
      <w:r w:rsidR="006A67F8" w:rsidRPr="007057ED">
        <w:rPr>
          <w:rFonts w:cs="Times New Roman"/>
          <w:lang w:val="en-US"/>
        </w:rPr>
        <w:t>Way</w:t>
      </w:r>
      <w:r w:rsidR="006A67F8" w:rsidRPr="007057ED">
        <w:rPr>
          <w:rFonts w:cs="Times New Roman"/>
        </w:rPr>
        <w:t xml:space="preserve"> </w:t>
      </w:r>
      <w:r w:rsidR="006A67F8" w:rsidRPr="007057ED">
        <w:rPr>
          <w:rFonts w:cs="Times New Roman"/>
          <w:lang w:val="en-US"/>
        </w:rPr>
        <w:t>Kanban</w:t>
      </w:r>
      <w:r w:rsidR="006A67F8" w:rsidRPr="007057ED">
        <w:rPr>
          <w:rFonts w:cs="Times New Roman"/>
        </w:rPr>
        <w:t xml:space="preserve"> автоматически формирует список необходимых для доставки деталей под конкретные кузова автомобилей следующего цикла сборки. Однако расположение деталей на телегах тягача доставки является неотсортированным и не соответствует порядку их расположения на стеллажах </w:t>
      </w:r>
      <w:r w:rsidR="00704FC4" w:rsidRPr="007057ED">
        <w:rPr>
          <w:rFonts w:cs="Times New Roman"/>
        </w:rPr>
        <w:t>производственной линии</w:t>
      </w:r>
      <w:r w:rsidR="006A67F8" w:rsidRPr="007057ED">
        <w:rPr>
          <w:rFonts w:cs="Times New Roman"/>
        </w:rPr>
        <w:t>. В следствии чего оператор логистики совершает излишние временные издержки на перемещение при осуществлении процесса разгрузки деталей. Данный недочет возникает из-за особенности формирования мест хранения материальных ресурсов н</w:t>
      </w:r>
      <w:r w:rsidR="00236AF3" w:rsidRPr="007057ED">
        <w:rPr>
          <w:rFonts w:cs="Times New Roman"/>
        </w:rPr>
        <w:t>а скл</w:t>
      </w:r>
      <w:r w:rsidR="00A039AE" w:rsidRPr="007057ED">
        <w:rPr>
          <w:rFonts w:cs="Times New Roman"/>
        </w:rPr>
        <w:t>аде временного хранения</w:t>
      </w:r>
      <w:r w:rsidR="00704FC4" w:rsidRPr="007057ED">
        <w:rPr>
          <w:rFonts w:cs="Times New Roman"/>
        </w:rPr>
        <w:t xml:space="preserve"> </w:t>
      </w:r>
      <w:r w:rsidR="00704FC4" w:rsidRPr="007057ED">
        <w:rPr>
          <w:rFonts w:cs="Times New Roman"/>
          <w:lang w:val="en-US"/>
        </w:rPr>
        <w:t>PC</w:t>
      </w:r>
      <w:r w:rsidR="00704FC4" w:rsidRPr="007057ED">
        <w:rPr>
          <w:rFonts w:cs="Times New Roman"/>
        </w:rPr>
        <w:t xml:space="preserve"> </w:t>
      </w:r>
      <w:r w:rsidR="00704FC4" w:rsidRPr="007057ED">
        <w:rPr>
          <w:rFonts w:cs="Times New Roman"/>
          <w:lang w:val="en-US"/>
        </w:rPr>
        <w:t>Store</w:t>
      </w:r>
      <w:r w:rsidR="00A039AE" w:rsidRPr="007057ED">
        <w:rPr>
          <w:rFonts w:cs="Times New Roman"/>
        </w:rPr>
        <w:t>.</w:t>
      </w:r>
      <w:r w:rsidR="00C401C8" w:rsidRPr="007057ED">
        <w:rPr>
          <w:rFonts w:cs="Times New Roman"/>
        </w:rPr>
        <w:br w:type="page"/>
      </w:r>
    </w:p>
    <w:p w14:paraId="60E88772" w14:textId="49661685" w:rsidR="00A00B5C" w:rsidRPr="007057ED" w:rsidRDefault="00477077" w:rsidP="00AA40FE">
      <w:pPr>
        <w:pStyle w:val="1"/>
        <w:spacing w:before="0" w:after="0"/>
        <w:jc w:val="both"/>
        <w:rPr>
          <w:sz w:val="24"/>
        </w:rPr>
      </w:pPr>
      <w:bookmarkStart w:id="23" w:name="_Toc41848234"/>
      <w:r w:rsidRPr="007057ED">
        <w:rPr>
          <w:sz w:val="24"/>
        </w:rPr>
        <w:lastRenderedPageBreak/>
        <w:t>размещение</w:t>
      </w:r>
      <w:r w:rsidR="001C2F93" w:rsidRPr="007057ED">
        <w:rPr>
          <w:sz w:val="24"/>
        </w:rPr>
        <w:t xml:space="preserve"> материа</w:t>
      </w:r>
      <w:r w:rsidRPr="007057ED">
        <w:rPr>
          <w:sz w:val="24"/>
        </w:rPr>
        <w:t>льных ресурсов и технологические решения</w:t>
      </w:r>
      <w:r w:rsidR="001C2F93" w:rsidRPr="007057ED">
        <w:rPr>
          <w:sz w:val="24"/>
        </w:rPr>
        <w:t xml:space="preserve"> для трансп</w:t>
      </w:r>
      <w:r w:rsidRPr="007057ED">
        <w:rPr>
          <w:sz w:val="24"/>
        </w:rPr>
        <w:t xml:space="preserve">орта </w:t>
      </w:r>
      <w:r w:rsidR="001C2F93" w:rsidRPr="007057ED">
        <w:rPr>
          <w:sz w:val="24"/>
        </w:rPr>
        <w:t>на производсвтенных складах</w:t>
      </w:r>
      <w:bookmarkEnd w:id="23"/>
      <w:r w:rsidR="001C2F93" w:rsidRPr="007057ED">
        <w:rPr>
          <w:sz w:val="24"/>
        </w:rPr>
        <w:t xml:space="preserve"> </w:t>
      </w:r>
    </w:p>
    <w:p w14:paraId="7884D579" w14:textId="50151E43" w:rsidR="00A00B5C" w:rsidRPr="007057ED" w:rsidRDefault="00A40418" w:rsidP="00484E1B">
      <w:pPr>
        <w:pStyle w:val="2"/>
        <w:numPr>
          <w:ilvl w:val="1"/>
          <w:numId w:val="13"/>
        </w:numPr>
        <w:rPr>
          <w:rFonts w:ascii="Times New Roman" w:hAnsi="Times New Roman" w:cs="Times New Roman"/>
          <w:b/>
          <w:sz w:val="24"/>
        </w:rPr>
      </w:pPr>
      <w:bookmarkStart w:id="24" w:name="_Toc41848235"/>
      <w:r w:rsidRPr="007057ED">
        <w:rPr>
          <w:rFonts w:ascii="Times New Roman" w:hAnsi="Times New Roman" w:cs="Times New Roman"/>
          <w:b/>
          <w:color w:val="auto"/>
          <w:sz w:val="24"/>
        </w:rPr>
        <w:t>Методология решения проблем логистики складирования</w:t>
      </w:r>
      <w:bookmarkEnd w:id="24"/>
    </w:p>
    <w:p w14:paraId="0561040C" w14:textId="6D12DC97" w:rsidR="004B4025" w:rsidRPr="007057ED" w:rsidRDefault="004B4025" w:rsidP="004B4025">
      <w:pPr>
        <w:rPr>
          <w:rFonts w:cs="Times New Roman"/>
        </w:rPr>
      </w:pPr>
      <w:r w:rsidRPr="007057ED">
        <w:rPr>
          <w:rFonts w:cs="Times New Roman"/>
        </w:rPr>
        <w:t>Основой производства продукции является производственный про</w:t>
      </w:r>
      <w:r w:rsidR="00411715" w:rsidRPr="007057ED">
        <w:rPr>
          <w:rFonts w:cs="Times New Roman"/>
        </w:rPr>
        <w:t>цесс, деятельность которого от</w:t>
      </w:r>
      <w:r w:rsidRPr="007057ED">
        <w:rPr>
          <w:rFonts w:cs="Times New Roman"/>
        </w:rPr>
        <w:t>ражается на себестоимости продукции. Под производственным процессом стоит понимать агрегированный показатель операций, по завершении которых продукт обладает стоимостью всех затрачиваемых ресурсов</w:t>
      </w:r>
      <w:r w:rsidR="00516FAE" w:rsidRPr="007057ED">
        <w:rPr>
          <w:rFonts w:cs="Times New Roman"/>
        </w:rPr>
        <w:t xml:space="preserve"> </w:t>
      </w:r>
      <w:sdt>
        <w:sdtPr>
          <w:rPr>
            <w:rFonts w:cs="Times New Roman"/>
          </w:rPr>
          <w:id w:val="-520086552"/>
          <w:citation/>
        </w:sdtPr>
        <w:sdtEndPr/>
        <w:sdtContent>
          <w:r w:rsidR="00516FAE" w:rsidRPr="007057ED">
            <w:rPr>
              <w:rFonts w:cs="Times New Roman"/>
            </w:rPr>
            <w:fldChar w:fldCharType="begin"/>
          </w:r>
          <w:r w:rsidR="00516FAE" w:rsidRPr="007057ED">
            <w:rPr>
              <w:rFonts w:cs="Times New Roman"/>
            </w:rPr>
            <w:instrText xml:space="preserve"> CITATION Лют13 \l 1049 </w:instrText>
          </w:r>
          <w:r w:rsidR="00516FAE" w:rsidRPr="007057ED">
            <w:rPr>
              <w:rFonts w:cs="Times New Roman"/>
            </w:rPr>
            <w:fldChar w:fldCharType="separate"/>
          </w:r>
          <w:r w:rsidR="00516FAE" w:rsidRPr="007057ED">
            <w:rPr>
              <w:rFonts w:cs="Times New Roman"/>
            </w:rPr>
            <w:t>(Лютова, 2013)</w:t>
          </w:r>
          <w:r w:rsidR="00516FAE" w:rsidRPr="007057ED">
            <w:rPr>
              <w:rFonts w:cs="Times New Roman"/>
            </w:rPr>
            <w:fldChar w:fldCharType="end"/>
          </w:r>
        </w:sdtContent>
      </w:sdt>
      <w:r w:rsidRPr="007057ED">
        <w:rPr>
          <w:rFonts w:cs="Times New Roman"/>
        </w:rPr>
        <w:t>.</w:t>
      </w:r>
      <w:r w:rsidR="00516FAE" w:rsidRPr="007057ED">
        <w:rPr>
          <w:rFonts w:cs="Times New Roman"/>
        </w:rPr>
        <w:t xml:space="preserve"> </w:t>
      </w:r>
      <w:r w:rsidRPr="007057ED">
        <w:rPr>
          <w:rFonts w:cs="Times New Roman"/>
        </w:rPr>
        <w:t xml:space="preserve"> Или, говоря другими словами, производственный процесс – совокупность трудовых и естественных ресурсов по основному и вспомогательным направлениям, направленных на изготовление продукции. Одним из центральных звеньев производственного процесса является производственная логистика, направленная на упорядочивание движения материальных потоков, создающих материальные блага или оказыв</w:t>
      </w:r>
      <w:r w:rsidR="00266152" w:rsidRPr="007057ED">
        <w:rPr>
          <w:rFonts w:cs="Times New Roman"/>
        </w:rPr>
        <w:t>ающие такие услуги, как хранение</w:t>
      </w:r>
      <w:r w:rsidRPr="007057ED">
        <w:rPr>
          <w:rFonts w:cs="Times New Roman"/>
        </w:rPr>
        <w:t>, сортировка, перемещение, укладка и другое.  К основным положениям логистической концепции управления производством относится: отказ от избыточных запасов; отказ от завышенного времени на выполнение вспомогательных и транспортно складских операций; устранение бракованных компонентов; устранение простоев оборудования; устранение нерациональных внутризаводских перевозок</w:t>
      </w:r>
      <w:r w:rsidR="00516FAE" w:rsidRPr="007057ED">
        <w:rPr>
          <w:rFonts w:cs="Times New Roman"/>
        </w:rPr>
        <w:t xml:space="preserve"> </w:t>
      </w:r>
      <w:sdt>
        <w:sdtPr>
          <w:rPr>
            <w:rFonts w:cs="Times New Roman"/>
          </w:rPr>
          <w:id w:val="1115491830"/>
          <w:citation/>
        </w:sdtPr>
        <w:sdtEndPr/>
        <w:sdtContent>
          <w:r w:rsidR="00516FAE" w:rsidRPr="007057ED">
            <w:rPr>
              <w:rFonts w:cs="Times New Roman"/>
            </w:rPr>
            <w:fldChar w:fldCharType="begin"/>
          </w:r>
          <w:r w:rsidR="00516FAE" w:rsidRPr="007057ED">
            <w:rPr>
              <w:rFonts w:cs="Times New Roman"/>
            </w:rPr>
            <w:instrText xml:space="preserve"> CITATION Саф12 \l 1049 </w:instrText>
          </w:r>
          <w:r w:rsidR="00516FAE" w:rsidRPr="007057ED">
            <w:rPr>
              <w:rFonts w:cs="Times New Roman"/>
            </w:rPr>
            <w:fldChar w:fldCharType="separate"/>
          </w:r>
          <w:r w:rsidR="00516FAE" w:rsidRPr="007057ED">
            <w:rPr>
              <w:rFonts w:cs="Times New Roman"/>
            </w:rPr>
            <w:t>(Сафонов, 2012)</w:t>
          </w:r>
          <w:r w:rsidR="00516FAE" w:rsidRPr="007057ED">
            <w:rPr>
              <w:rFonts w:cs="Times New Roman"/>
            </w:rPr>
            <w:fldChar w:fldCharType="end"/>
          </w:r>
        </w:sdtContent>
      </w:sdt>
      <w:r w:rsidRPr="007057ED">
        <w:rPr>
          <w:rFonts w:cs="Times New Roman"/>
        </w:rPr>
        <w:t>. О важности складской деятельности в автомобильной индустрии говорится в статье</w:t>
      </w:r>
      <w:r w:rsidR="008339A8" w:rsidRPr="007057ED">
        <w:rPr>
          <w:rFonts w:cs="Times New Roman"/>
        </w:rPr>
        <w:t xml:space="preserve"> </w:t>
      </w:r>
      <w:sdt>
        <w:sdtPr>
          <w:rPr>
            <w:rFonts w:cs="Times New Roman"/>
          </w:rPr>
          <w:id w:val="-1876461946"/>
          <w:citation/>
        </w:sdtPr>
        <w:sdtEndPr/>
        <w:sdtContent>
          <w:r w:rsidR="008339A8" w:rsidRPr="007057ED">
            <w:rPr>
              <w:rFonts w:cs="Times New Roman"/>
            </w:rPr>
            <w:fldChar w:fldCharType="begin"/>
          </w:r>
          <w:r w:rsidR="008339A8" w:rsidRPr="007057ED">
            <w:rPr>
              <w:rFonts w:cs="Times New Roman"/>
            </w:rPr>
            <w:instrText xml:space="preserve"> CITATION Car17 \l 1033 </w:instrText>
          </w:r>
          <w:r w:rsidR="008339A8" w:rsidRPr="007057ED">
            <w:rPr>
              <w:rFonts w:cs="Times New Roman"/>
            </w:rPr>
            <w:fldChar w:fldCharType="separate"/>
          </w:r>
          <w:r w:rsidR="008339A8" w:rsidRPr="007057ED">
            <w:rPr>
              <w:rFonts w:cs="Times New Roman"/>
            </w:rPr>
            <w:t>(Caridade, 2017)</w:t>
          </w:r>
          <w:r w:rsidR="008339A8" w:rsidRPr="007057ED">
            <w:rPr>
              <w:rFonts w:cs="Times New Roman"/>
            </w:rPr>
            <w:fldChar w:fldCharType="end"/>
          </w:r>
        </w:sdtContent>
      </w:sdt>
      <w:r w:rsidR="00324848" w:rsidRPr="007057ED">
        <w:rPr>
          <w:rFonts w:cs="Times New Roman"/>
        </w:rPr>
        <w:t>.</w:t>
      </w:r>
      <w:r w:rsidRPr="007057ED">
        <w:rPr>
          <w:rFonts w:cs="Times New Roman"/>
        </w:rPr>
        <w:t xml:space="preserve"> Управление складскими процессами и связанные с ними расходы играют жизненно важную роль в логистических функциях. Их оптимизация и оценка производительности способствуют значи</w:t>
      </w:r>
      <w:r w:rsidR="00411715" w:rsidRPr="007057ED">
        <w:rPr>
          <w:rFonts w:cs="Times New Roman"/>
        </w:rPr>
        <w:t xml:space="preserve">тельному увеличению прибыли </w:t>
      </w:r>
      <w:r w:rsidRPr="007057ED">
        <w:rPr>
          <w:rFonts w:cs="Times New Roman"/>
        </w:rPr>
        <w:t xml:space="preserve">компании. </w:t>
      </w:r>
    </w:p>
    <w:p w14:paraId="70ABAEE2" w14:textId="2028B0F1" w:rsidR="004B4025" w:rsidRPr="007057ED" w:rsidRDefault="004B4025" w:rsidP="004B4025">
      <w:pPr>
        <w:rPr>
          <w:rFonts w:cs="Times New Roman"/>
        </w:rPr>
      </w:pPr>
      <w:r w:rsidRPr="007057ED">
        <w:rPr>
          <w:rFonts w:cs="Times New Roman"/>
        </w:rPr>
        <w:t>Управление предприятия</w:t>
      </w:r>
      <w:r w:rsidR="00266152" w:rsidRPr="007057ED">
        <w:rPr>
          <w:rFonts w:cs="Times New Roman"/>
        </w:rPr>
        <w:t>ми в современных условиях основываются</w:t>
      </w:r>
      <w:r w:rsidRPr="007057ED">
        <w:rPr>
          <w:rFonts w:cs="Times New Roman"/>
        </w:rPr>
        <w:t xml:space="preserve"> </w:t>
      </w:r>
      <w:r w:rsidR="00FE3EB4" w:rsidRPr="007057ED">
        <w:rPr>
          <w:rFonts w:cs="Times New Roman"/>
        </w:rPr>
        <w:t xml:space="preserve">на </w:t>
      </w:r>
      <w:r w:rsidR="00411715" w:rsidRPr="007057ED">
        <w:rPr>
          <w:rFonts w:cs="Times New Roman"/>
        </w:rPr>
        <w:t xml:space="preserve">синергии </w:t>
      </w:r>
      <w:r w:rsidRPr="007057ED">
        <w:rPr>
          <w:rFonts w:cs="Times New Roman"/>
        </w:rPr>
        <w:t>методических принципов рыночного и государственного регулирования, с использованием методов, ориентирован</w:t>
      </w:r>
      <w:r w:rsidR="00516FAE" w:rsidRPr="007057ED">
        <w:rPr>
          <w:rFonts w:cs="Times New Roman"/>
        </w:rPr>
        <w:t xml:space="preserve">ных на долгосрочную перспективу </w:t>
      </w:r>
      <w:sdt>
        <w:sdtPr>
          <w:rPr>
            <w:rFonts w:cs="Times New Roman"/>
          </w:rPr>
          <w:id w:val="-979072697"/>
          <w:citation/>
        </w:sdtPr>
        <w:sdtEndPr/>
        <w:sdtContent>
          <w:r w:rsidR="00516FAE" w:rsidRPr="007057ED">
            <w:rPr>
              <w:rFonts w:cs="Times New Roman"/>
            </w:rPr>
            <w:fldChar w:fldCharType="begin"/>
          </w:r>
          <w:r w:rsidR="00516FAE" w:rsidRPr="007057ED">
            <w:rPr>
              <w:rFonts w:cs="Times New Roman"/>
            </w:rPr>
            <w:instrText xml:space="preserve"> CITATION Дуд13 \l 1049 </w:instrText>
          </w:r>
          <w:r w:rsidR="00516FAE" w:rsidRPr="007057ED">
            <w:rPr>
              <w:rFonts w:cs="Times New Roman"/>
            </w:rPr>
            <w:fldChar w:fldCharType="separate"/>
          </w:r>
          <w:r w:rsidR="00516FAE" w:rsidRPr="007057ED">
            <w:rPr>
              <w:rFonts w:cs="Times New Roman"/>
            </w:rPr>
            <w:t>(Дудин, 2013)</w:t>
          </w:r>
          <w:r w:rsidR="00516FAE" w:rsidRPr="007057ED">
            <w:rPr>
              <w:rFonts w:cs="Times New Roman"/>
            </w:rPr>
            <w:fldChar w:fldCharType="end"/>
          </w:r>
        </w:sdtContent>
      </w:sdt>
      <w:r w:rsidR="00516FAE" w:rsidRPr="007057ED">
        <w:rPr>
          <w:rFonts w:cs="Times New Roman"/>
        </w:rPr>
        <w:t>.</w:t>
      </w:r>
      <w:r w:rsidR="00411715" w:rsidRPr="007057ED">
        <w:rPr>
          <w:rFonts w:cs="Times New Roman"/>
        </w:rPr>
        <w:t xml:space="preserve"> К таковым относятся те методы, которые в современных условиях приобретают новое качественное содержание. </w:t>
      </w:r>
      <w:r w:rsidRPr="007057ED">
        <w:rPr>
          <w:rFonts w:cs="Times New Roman"/>
        </w:rPr>
        <w:t>Подобные методы влекут за собой необходимость обеспечения новых технологий, процедур и методик планирования. Одной из данных методик является «Бережливое производство», направленное на постоянное устранение любых видов потерь в процессе основной и прочих видов деятельности предприятия. Основной целью данной методики является значительное</w:t>
      </w:r>
      <w:r w:rsidR="00411715" w:rsidRPr="007057ED">
        <w:rPr>
          <w:rFonts w:cs="Times New Roman"/>
        </w:rPr>
        <w:t xml:space="preserve"> сокращение всех видов непроизв</w:t>
      </w:r>
      <w:r w:rsidR="00CC6592" w:rsidRPr="007057ED">
        <w:rPr>
          <w:rFonts w:cs="Times New Roman"/>
        </w:rPr>
        <w:t>одственных</w:t>
      </w:r>
      <w:r w:rsidRPr="007057ED">
        <w:rPr>
          <w:rFonts w:cs="Times New Roman"/>
        </w:rPr>
        <w:t xml:space="preserve"> затрат и расходов, времени производственного цикла и дефектности готовой продукции. Использование бережливого производства особо актуально при реализации проекта, скоординированным с соответствующими программами интеграции научно-технических разработок и производства. Это в значительной степени  </w:t>
      </w:r>
      <w:r w:rsidRPr="007057ED">
        <w:rPr>
          <w:rFonts w:cs="Times New Roman"/>
        </w:rPr>
        <w:lastRenderedPageBreak/>
        <w:t>поспособствует повышению конкурентоспособности и станет решающим фактором при переходе на новый уровень технологического развития предприятия. Основными стадиями внедрения бережливого производства: диагностика объекта и выявление потерь; разработка плана внедрения; внедрение инструментов и мониторинг изменений. При этом наличие предварительно сформулированного набора согласованных во времени программных действий упрощает последующ</w:t>
      </w:r>
      <w:r w:rsidR="00266152" w:rsidRPr="007057ED">
        <w:rPr>
          <w:rFonts w:cs="Times New Roman"/>
        </w:rPr>
        <w:t xml:space="preserve">ую систему действий, </w:t>
      </w:r>
      <w:r w:rsidR="00411715" w:rsidRPr="007057ED">
        <w:rPr>
          <w:rFonts w:cs="Times New Roman"/>
        </w:rPr>
        <w:t>реализующих</w:t>
      </w:r>
      <w:r w:rsidRPr="007057ED">
        <w:rPr>
          <w:rFonts w:cs="Times New Roman"/>
        </w:rPr>
        <w:t xml:space="preserve"> цель, вкупе с конкретными исполняющими субъектами – организациями и лицами. </w:t>
      </w:r>
    </w:p>
    <w:p w14:paraId="3418C7AF" w14:textId="1D119FEC" w:rsidR="00A563B2" w:rsidRPr="007057ED" w:rsidRDefault="00C26185" w:rsidP="00AF47CC">
      <w:pPr>
        <w:rPr>
          <w:rFonts w:cs="Times New Roman"/>
        </w:rPr>
      </w:pPr>
      <w:r w:rsidRPr="007057ED">
        <w:rPr>
          <w:rFonts w:cs="Times New Roman"/>
        </w:rPr>
        <w:t>Основные процессы управления складом</w:t>
      </w:r>
      <w:r w:rsidR="00D56084" w:rsidRPr="007057ED">
        <w:rPr>
          <w:rFonts w:cs="Times New Roman"/>
        </w:rPr>
        <w:t xml:space="preserve"> остаются неизменными во времени. Достижения в области складского хранения – улучшение показателей производительности и эффективности, как правило, связаны с более широким использованием технологий и автоматизацией процессов</w:t>
      </w:r>
      <w:r w:rsidR="00516FAE" w:rsidRPr="007057ED">
        <w:rPr>
          <w:rFonts w:cs="Times New Roman"/>
        </w:rPr>
        <w:t xml:space="preserve"> </w:t>
      </w:r>
      <w:sdt>
        <w:sdtPr>
          <w:rPr>
            <w:rFonts w:cs="Times New Roman"/>
          </w:rPr>
          <w:id w:val="916054761"/>
          <w:citation/>
        </w:sdtPr>
        <w:sdtEndPr/>
        <w:sdtContent>
          <w:r w:rsidR="00516FAE" w:rsidRPr="007057ED">
            <w:rPr>
              <w:rFonts w:cs="Times New Roman"/>
            </w:rPr>
            <w:fldChar w:fldCharType="begin"/>
          </w:r>
          <w:r w:rsidR="00516FAE" w:rsidRPr="007057ED">
            <w:rPr>
              <w:rFonts w:cs="Times New Roman"/>
            </w:rPr>
            <w:instrText xml:space="preserve"> CITATION Gwy14 \l 1033 </w:instrText>
          </w:r>
          <w:r w:rsidR="00516FAE" w:rsidRPr="007057ED">
            <w:rPr>
              <w:rFonts w:cs="Times New Roman"/>
            </w:rPr>
            <w:fldChar w:fldCharType="separate"/>
          </w:r>
          <w:r w:rsidR="00516FAE" w:rsidRPr="007057ED">
            <w:rPr>
              <w:rFonts w:cs="Times New Roman"/>
            </w:rPr>
            <w:t>(Gwynne, 2014)</w:t>
          </w:r>
          <w:r w:rsidR="00516FAE" w:rsidRPr="007057ED">
            <w:rPr>
              <w:rFonts w:cs="Times New Roman"/>
            </w:rPr>
            <w:fldChar w:fldCharType="end"/>
          </w:r>
        </w:sdtContent>
      </w:sdt>
      <w:r w:rsidR="00D56084" w:rsidRPr="007057ED">
        <w:rPr>
          <w:rFonts w:cs="Times New Roman"/>
        </w:rPr>
        <w:t>.</w:t>
      </w:r>
      <w:r w:rsidR="006F6F76" w:rsidRPr="007057ED">
        <w:rPr>
          <w:rFonts w:cs="Times New Roman"/>
        </w:rPr>
        <w:t xml:space="preserve"> </w:t>
      </w:r>
      <w:r w:rsidR="00A40418" w:rsidRPr="007057ED">
        <w:rPr>
          <w:rFonts w:cs="Times New Roman"/>
        </w:rPr>
        <w:t xml:space="preserve">О важности соблюдения конкретной последовательности действий при построении складской сети и оптимального складского хозяйства упоминается в книге </w:t>
      </w:r>
      <w:r w:rsidR="00A40418" w:rsidRPr="007057ED">
        <w:rPr>
          <w:rFonts w:cs="Times New Roman"/>
          <w:i/>
        </w:rPr>
        <w:t>Логистика складирования</w:t>
      </w:r>
      <w:r w:rsidR="00A40418" w:rsidRPr="007057ED">
        <w:rPr>
          <w:rFonts w:cs="Times New Roman"/>
        </w:rPr>
        <w:t xml:space="preserve"> В.И. Дыбской. </w:t>
      </w:r>
      <w:r w:rsidR="002831DC" w:rsidRPr="007057ED">
        <w:rPr>
          <w:rFonts w:cs="Times New Roman"/>
        </w:rPr>
        <w:t xml:space="preserve">Общая методология </w:t>
      </w:r>
      <w:r w:rsidR="00F33852" w:rsidRPr="007057ED">
        <w:rPr>
          <w:rFonts w:cs="Times New Roman"/>
        </w:rPr>
        <w:t xml:space="preserve">решения проблем логистики складирования представлена на </w:t>
      </w:r>
      <w:r w:rsidR="00DB459F" w:rsidRPr="007057ED">
        <w:rPr>
          <w:rFonts w:cs="Times New Roman"/>
        </w:rPr>
        <w:t>Рисунке 6.</w:t>
      </w:r>
    </w:p>
    <w:p w14:paraId="4326CB78" w14:textId="6F9D87C0" w:rsidR="00F45976" w:rsidRPr="007057ED" w:rsidRDefault="004B4025" w:rsidP="00AF47CC">
      <w:pPr>
        <w:rPr>
          <w:rFonts w:cs="Times New Roman"/>
        </w:rPr>
      </w:pPr>
      <w:r w:rsidRPr="007057ED">
        <w:rPr>
          <w:rFonts w:cs="Times New Roman"/>
          <w:noProof/>
          <w:color w:val="FF0000"/>
          <w:lang w:eastAsia="ru-RU"/>
        </w:rPr>
        <w:drawing>
          <wp:anchor distT="0" distB="0" distL="114300" distR="114300" simplePos="0" relativeHeight="251682816" behindDoc="1" locked="0" layoutInCell="1" allowOverlap="1" wp14:anchorId="3EE34E60" wp14:editId="50B3411C">
            <wp:simplePos x="0" y="0"/>
            <wp:positionH relativeFrom="margin">
              <wp:posOffset>1710566</wp:posOffset>
            </wp:positionH>
            <wp:positionV relativeFrom="paragraph">
              <wp:posOffset>40821</wp:posOffset>
            </wp:positionV>
            <wp:extent cx="2268187" cy="2816923"/>
            <wp:effectExtent l="0" t="0" r="0" b="2540"/>
            <wp:wrapNone/>
            <wp:docPr id="4" name="Изображение 4" descr="../Desktop/Снимок%20экрана%202020-04-05%20в%2018.1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Снимок%20экрана%202020-04-05%20в%2018.14.3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4268" cy="282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E4C94" w14:textId="1BF54AC5" w:rsidR="00F45976" w:rsidRPr="007057ED" w:rsidRDefault="00F45976" w:rsidP="00AF47CC">
      <w:pPr>
        <w:rPr>
          <w:rFonts w:cs="Times New Roman"/>
        </w:rPr>
      </w:pPr>
    </w:p>
    <w:p w14:paraId="4AECC65F" w14:textId="084FD5BB" w:rsidR="00F45976" w:rsidRPr="007057ED" w:rsidRDefault="00F45976" w:rsidP="00AF47CC">
      <w:pPr>
        <w:rPr>
          <w:rFonts w:cs="Times New Roman"/>
        </w:rPr>
      </w:pPr>
    </w:p>
    <w:p w14:paraId="788306F8" w14:textId="30F6FF26" w:rsidR="00F45976" w:rsidRPr="007057ED" w:rsidRDefault="00F45976" w:rsidP="00AF47CC">
      <w:pPr>
        <w:rPr>
          <w:rFonts w:cs="Times New Roman"/>
        </w:rPr>
      </w:pPr>
    </w:p>
    <w:p w14:paraId="55AF5DD7" w14:textId="77777777" w:rsidR="00F45976" w:rsidRPr="007057ED" w:rsidRDefault="00F45976" w:rsidP="00AF47CC">
      <w:pPr>
        <w:rPr>
          <w:rFonts w:cs="Times New Roman"/>
        </w:rPr>
      </w:pPr>
    </w:p>
    <w:p w14:paraId="43AFE3C9" w14:textId="11618CDB" w:rsidR="00F45976" w:rsidRPr="007057ED" w:rsidRDefault="00F45976" w:rsidP="00AF47CC">
      <w:pPr>
        <w:rPr>
          <w:rFonts w:cs="Times New Roman"/>
        </w:rPr>
      </w:pPr>
    </w:p>
    <w:p w14:paraId="4DC27853" w14:textId="77777777" w:rsidR="00F45976" w:rsidRPr="007057ED" w:rsidRDefault="00F45976" w:rsidP="00AF47CC">
      <w:pPr>
        <w:rPr>
          <w:rFonts w:cs="Times New Roman"/>
        </w:rPr>
      </w:pPr>
    </w:p>
    <w:p w14:paraId="388EEDFB" w14:textId="15B7C23E" w:rsidR="00F45976" w:rsidRPr="007057ED" w:rsidRDefault="00F45976" w:rsidP="00AF47CC">
      <w:pPr>
        <w:rPr>
          <w:rFonts w:cs="Times New Roman"/>
        </w:rPr>
      </w:pPr>
    </w:p>
    <w:p w14:paraId="333E169E" w14:textId="10E91DDE" w:rsidR="00440BF5" w:rsidRPr="007057ED" w:rsidRDefault="00440BF5" w:rsidP="00AF47CC">
      <w:pPr>
        <w:rPr>
          <w:rFonts w:cs="Times New Roman"/>
        </w:rPr>
      </w:pPr>
    </w:p>
    <w:p w14:paraId="25EF2CD5" w14:textId="0228468B" w:rsidR="009833CD" w:rsidRPr="007057ED" w:rsidRDefault="009833CD" w:rsidP="00516FAE">
      <w:pPr>
        <w:ind w:firstLine="0"/>
        <w:rPr>
          <w:rFonts w:cs="Times New Roman"/>
          <w:color w:val="FF0000"/>
        </w:rPr>
      </w:pPr>
    </w:p>
    <w:p w14:paraId="42EE9D6E" w14:textId="3E3142CF" w:rsidR="00A4668F" w:rsidRPr="007057ED" w:rsidRDefault="00A4668F" w:rsidP="00516FAE">
      <w:pPr>
        <w:ind w:firstLine="0"/>
        <w:rPr>
          <w:rFonts w:cs="Times New Roman"/>
          <w:color w:val="FF0000"/>
        </w:rPr>
      </w:pPr>
    </w:p>
    <w:p w14:paraId="5A08A342" w14:textId="6850C3B4" w:rsidR="00F33852" w:rsidRPr="007057ED" w:rsidRDefault="00F33852" w:rsidP="00A563B2">
      <w:pPr>
        <w:pStyle w:val="a0"/>
        <w:jc w:val="right"/>
        <w:rPr>
          <w:i/>
        </w:rPr>
      </w:pPr>
      <w:r w:rsidRPr="007057ED">
        <w:t>Последовательности решения задач логистики складирования</w:t>
      </w:r>
    </w:p>
    <w:p w14:paraId="20F974F4" w14:textId="72733F6D" w:rsidR="00F33852" w:rsidRPr="007057ED" w:rsidRDefault="00B15B24" w:rsidP="007A647A">
      <w:pPr>
        <w:pStyle w:val="a0"/>
        <w:numPr>
          <w:ilvl w:val="0"/>
          <w:numId w:val="0"/>
        </w:numPr>
        <w:spacing w:before="100" w:after="0"/>
      </w:pPr>
      <w:r w:rsidRPr="007057ED">
        <w:t>[Источник: Дыбс</w:t>
      </w:r>
      <w:r w:rsidR="009276F2" w:rsidRPr="007057ED">
        <w:t>кая В.В.</w:t>
      </w:r>
      <w:r w:rsidRPr="007057ED">
        <w:t>, 2011]</w:t>
      </w:r>
    </w:p>
    <w:p w14:paraId="4A552D43" w14:textId="77777777" w:rsidR="007A647A" w:rsidRPr="007057ED" w:rsidRDefault="007A647A" w:rsidP="007A647A">
      <w:pPr>
        <w:pStyle w:val="a0"/>
        <w:numPr>
          <w:ilvl w:val="0"/>
          <w:numId w:val="0"/>
        </w:numPr>
        <w:spacing w:before="100" w:after="0"/>
        <w:rPr>
          <w:i/>
        </w:rPr>
      </w:pPr>
    </w:p>
    <w:p w14:paraId="786D09FC" w14:textId="2E8B802A" w:rsidR="00703B54" w:rsidRPr="007057ED" w:rsidRDefault="00A40418" w:rsidP="00A563B2">
      <w:pPr>
        <w:rPr>
          <w:rFonts w:cs="Times New Roman"/>
        </w:rPr>
      </w:pPr>
      <w:r w:rsidRPr="007057ED">
        <w:rPr>
          <w:rFonts w:cs="Times New Roman"/>
        </w:rPr>
        <w:t>Первостепенной задачей при этом является разработка логистической стратегии складской сети. Решение по стр</w:t>
      </w:r>
      <w:r w:rsidR="00941453" w:rsidRPr="007057ED">
        <w:rPr>
          <w:rFonts w:cs="Times New Roman"/>
        </w:rPr>
        <w:t>атегии логистики вытекает и стратегических планов компании при учете имеющихся ресурсов и логистической инфраструктуры компании, решение принимается</w:t>
      </w:r>
      <w:r w:rsidRPr="007057ED">
        <w:rPr>
          <w:rFonts w:cs="Times New Roman"/>
        </w:rPr>
        <w:t xml:space="preserve"> руководством компании на каждом отдельном этапе</w:t>
      </w:r>
      <w:r w:rsidR="00941453" w:rsidRPr="007057ED">
        <w:rPr>
          <w:rFonts w:cs="Times New Roman"/>
        </w:rPr>
        <w:t xml:space="preserve">. </w:t>
      </w:r>
      <w:r w:rsidRPr="007057ED">
        <w:rPr>
          <w:rFonts w:cs="Times New Roman"/>
        </w:rPr>
        <w:t>Вместе с тем</w:t>
      </w:r>
      <w:r w:rsidR="00F72231" w:rsidRPr="007057ED">
        <w:rPr>
          <w:rFonts w:cs="Times New Roman"/>
        </w:rPr>
        <w:t xml:space="preserve"> логистическая стратегия находится в тесной связи со стратегиями смежных направлений деятельности </w:t>
      </w:r>
      <w:r w:rsidR="00F72231" w:rsidRPr="007057ED">
        <w:rPr>
          <w:rFonts w:cs="Times New Roman"/>
        </w:rPr>
        <w:lastRenderedPageBreak/>
        <w:t xml:space="preserve">компании: производства, реализации и маркетинга. </w:t>
      </w:r>
      <w:r w:rsidR="00941453" w:rsidRPr="007057ED">
        <w:rPr>
          <w:rFonts w:cs="Times New Roman"/>
        </w:rPr>
        <w:t xml:space="preserve">Вторым этапов выступает формирование оптимальной складской сети компании. Целью создания сети является бесперебойное снабжение рынка и полное удовлетворение его потребителей. Если рассматривать вопрос формирования складской сети применительно </w:t>
      </w:r>
      <w:r w:rsidR="002C0791" w:rsidRPr="007057ED">
        <w:rPr>
          <w:rFonts w:cs="Times New Roman"/>
        </w:rPr>
        <w:t>к «</w:t>
      </w:r>
      <w:r w:rsidR="00941453" w:rsidRPr="007057ED">
        <w:rPr>
          <w:rFonts w:cs="Times New Roman"/>
        </w:rPr>
        <w:t xml:space="preserve">ТММР», то существует две распределительные площади хранения произведенных автомобилей. Одна из них расположена вблизи завода компании и снабжает Северо-Западный </w:t>
      </w:r>
      <w:r w:rsidR="003C4E7B" w:rsidRPr="007057ED">
        <w:rPr>
          <w:rFonts w:cs="Times New Roman"/>
        </w:rPr>
        <w:t xml:space="preserve">федеральный округ, другая находится в Московской области, поставляя готовые автомобили в остальные регионы России и страны СНГ. Третьим этапом является оптимизация или же реорганизация действующего складского хозяйства. Данный этап можно разбить на три основные задачи: проектирование технологий, оценка финансово-экономической составляющей и модернизация существующей информационной системы управления складским хозяйством. Рациональные технологические решения являются основой эффективного функционирования будущего склада. Оценка финансово-экономического вопроса позволит оценить бюджет проекта, затраты на внедрение технологического оснащения и сроки окупаемости. </w:t>
      </w:r>
      <w:r w:rsidR="005A0A87" w:rsidRPr="007057ED">
        <w:rPr>
          <w:rFonts w:cs="Times New Roman"/>
        </w:rPr>
        <w:t>Усовершенствованная информационная система, обеспечивающая работу логистики</w:t>
      </w:r>
      <w:r w:rsidR="00F639B5" w:rsidRPr="007057ED">
        <w:rPr>
          <w:rFonts w:cs="Times New Roman"/>
        </w:rPr>
        <w:t xml:space="preserve"> складирования на предприятии, </w:t>
      </w:r>
      <w:r w:rsidR="005A0A87" w:rsidRPr="007057ED">
        <w:rPr>
          <w:rFonts w:cs="Times New Roman"/>
        </w:rPr>
        <w:t>будет базироваться на новейших технологических решениях.</w:t>
      </w:r>
    </w:p>
    <w:p w14:paraId="04A44101" w14:textId="5484EAF2" w:rsidR="00B12D92" w:rsidRPr="007057ED" w:rsidRDefault="00B12D92" w:rsidP="00B12D92">
      <w:pPr>
        <w:rPr>
          <w:rFonts w:cs="Times New Roman"/>
        </w:rPr>
      </w:pPr>
      <w:r w:rsidRPr="007057ED">
        <w:rPr>
          <w:rFonts w:cs="Times New Roman"/>
        </w:rPr>
        <w:t>К типо</w:t>
      </w:r>
      <w:r w:rsidR="00266152" w:rsidRPr="007057ED">
        <w:rPr>
          <w:rFonts w:cs="Times New Roman"/>
        </w:rPr>
        <w:t>вым рекомендациям при планировании</w:t>
      </w:r>
      <w:r w:rsidRPr="007057ED">
        <w:rPr>
          <w:rFonts w:cs="Times New Roman"/>
        </w:rPr>
        <w:t xml:space="preserve"> и изменении складского пространства можно отнести обеспечение бесперебойного поступления, проходящего через склад и отправляемого со склада материального потока. Также к рекомендациям относится упрощение перемещения, устранение или объединение перемещения. Добиваться перемещения транспортного оборудования материальных потоков в пределах заданных линий на предприятии, и выделять достаточное место на пролеты между стеллажами хранения </w:t>
      </w:r>
      <w:r w:rsidR="00DB459F" w:rsidRPr="007057ED">
        <w:rPr>
          <w:rFonts w:cs="Times New Roman"/>
        </w:rPr>
        <w:t>–</w:t>
      </w:r>
      <w:r w:rsidRPr="007057ED">
        <w:rPr>
          <w:rFonts w:cs="Times New Roman"/>
        </w:rPr>
        <w:t xml:space="preserve"> </w:t>
      </w:r>
      <w:r w:rsidR="00DB459F" w:rsidRPr="007057ED">
        <w:rPr>
          <w:rFonts w:cs="Times New Roman"/>
        </w:rPr>
        <w:t>достаточно узкое, чтобы рационально использовать площадь складского пространства, и достаточно широко, чтобы не препятствовать процессам работы погрузочно-транспортного оборудования</w:t>
      </w:r>
      <w:r w:rsidR="00516FAE" w:rsidRPr="007057ED">
        <w:rPr>
          <w:rFonts w:cs="Times New Roman"/>
        </w:rPr>
        <w:t xml:space="preserve"> </w:t>
      </w:r>
      <w:sdt>
        <w:sdtPr>
          <w:rPr>
            <w:rFonts w:cs="Times New Roman"/>
          </w:rPr>
          <w:id w:val="801883024"/>
          <w:citation/>
        </w:sdtPr>
        <w:sdtEndPr/>
        <w:sdtContent>
          <w:r w:rsidR="00516FAE" w:rsidRPr="007057ED">
            <w:rPr>
              <w:rFonts w:cs="Times New Roman"/>
            </w:rPr>
            <w:fldChar w:fldCharType="begin"/>
          </w:r>
          <w:r w:rsidR="00516FAE" w:rsidRPr="007057ED">
            <w:rPr>
              <w:rFonts w:cs="Times New Roman"/>
            </w:rPr>
            <w:instrText xml:space="preserve"> CITATION Але09 \l 1049 </w:instrText>
          </w:r>
          <w:r w:rsidR="00516FAE" w:rsidRPr="007057ED">
            <w:rPr>
              <w:rFonts w:cs="Times New Roman"/>
            </w:rPr>
            <w:fldChar w:fldCharType="separate"/>
          </w:r>
          <w:r w:rsidR="00516FAE" w:rsidRPr="007057ED">
            <w:rPr>
              <w:rFonts w:cs="Times New Roman"/>
            </w:rPr>
            <w:t>(Алесинская, 2009)</w:t>
          </w:r>
          <w:r w:rsidR="00516FAE" w:rsidRPr="007057ED">
            <w:rPr>
              <w:rFonts w:cs="Times New Roman"/>
            </w:rPr>
            <w:fldChar w:fldCharType="end"/>
          </w:r>
        </w:sdtContent>
      </w:sdt>
      <w:r w:rsidR="00DB459F" w:rsidRPr="007057ED">
        <w:rPr>
          <w:rFonts w:cs="Times New Roman"/>
        </w:rPr>
        <w:t xml:space="preserve">. </w:t>
      </w:r>
      <w:r w:rsidR="00AF47CC" w:rsidRPr="007057ED">
        <w:rPr>
          <w:rFonts w:cs="Times New Roman"/>
        </w:rPr>
        <w:t xml:space="preserve">В третьей главе будет рассмотрена возможность упрощения перемещений электротягачей по маршрутам доставки деталей со склада временного хранения </w:t>
      </w:r>
      <w:r w:rsidR="00AF47CC" w:rsidRPr="007057ED">
        <w:rPr>
          <w:rFonts w:cs="Times New Roman"/>
          <w:lang w:val="en-US"/>
        </w:rPr>
        <w:t>PC</w:t>
      </w:r>
      <w:r w:rsidR="00AF47CC" w:rsidRPr="007057ED">
        <w:rPr>
          <w:rFonts w:cs="Times New Roman"/>
        </w:rPr>
        <w:t xml:space="preserve"> </w:t>
      </w:r>
      <w:r w:rsidR="00AF47CC" w:rsidRPr="007057ED">
        <w:rPr>
          <w:rFonts w:cs="Times New Roman"/>
          <w:lang w:val="en-US"/>
        </w:rPr>
        <w:t>Store</w:t>
      </w:r>
      <w:r w:rsidR="00AF47CC" w:rsidRPr="007057ED">
        <w:rPr>
          <w:rFonts w:cs="Times New Roman"/>
        </w:rPr>
        <w:t xml:space="preserve"> до производственной линии </w:t>
      </w:r>
      <w:r w:rsidR="00AF47CC" w:rsidRPr="007057ED">
        <w:rPr>
          <w:rFonts w:cs="Times New Roman"/>
          <w:lang w:val="en-US"/>
        </w:rPr>
        <w:t>Assembly</w:t>
      </w:r>
      <w:r w:rsidR="00AF47CC" w:rsidRPr="007057ED">
        <w:rPr>
          <w:rFonts w:cs="Times New Roman"/>
        </w:rPr>
        <w:t xml:space="preserve"> </w:t>
      </w:r>
      <w:r w:rsidR="00AF47CC" w:rsidRPr="007057ED">
        <w:rPr>
          <w:rFonts w:cs="Times New Roman"/>
          <w:lang w:val="en-US"/>
        </w:rPr>
        <w:t>Line</w:t>
      </w:r>
      <w:r w:rsidR="00AF47CC" w:rsidRPr="007057ED">
        <w:rPr>
          <w:rFonts w:cs="Times New Roman"/>
        </w:rPr>
        <w:t xml:space="preserve">.  </w:t>
      </w:r>
    </w:p>
    <w:p w14:paraId="386AD4F6" w14:textId="09D8AAC8" w:rsidR="00D1375B" w:rsidRPr="007057ED" w:rsidRDefault="00262C95" w:rsidP="0065626C">
      <w:pPr>
        <w:pStyle w:val="2"/>
        <w:numPr>
          <w:ilvl w:val="1"/>
          <w:numId w:val="13"/>
        </w:numPr>
        <w:spacing w:before="0"/>
        <w:ind w:left="709" w:hanging="709"/>
        <w:rPr>
          <w:rFonts w:ascii="Times New Roman" w:hAnsi="Times New Roman" w:cs="Times New Roman"/>
          <w:b/>
          <w:color w:val="auto"/>
          <w:sz w:val="24"/>
        </w:rPr>
      </w:pPr>
      <w:bookmarkStart w:id="25" w:name="_Toc41848236"/>
      <w:r w:rsidRPr="007057ED">
        <w:rPr>
          <w:rFonts w:ascii="Times New Roman" w:hAnsi="Times New Roman" w:cs="Times New Roman"/>
          <w:b/>
          <w:color w:val="auto"/>
          <w:sz w:val="24"/>
        </w:rPr>
        <w:t>Мето</w:t>
      </w:r>
      <w:r w:rsidR="00941453" w:rsidRPr="007057ED">
        <w:rPr>
          <w:rFonts w:ascii="Times New Roman" w:hAnsi="Times New Roman" w:cs="Times New Roman"/>
          <w:b/>
          <w:color w:val="auto"/>
          <w:sz w:val="24"/>
        </w:rPr>
        <w:t xml:space="preserve">ды и модели </w:t>
      </w:r>
      <w:r w:rsidR="00D1375B" w:rsidRPr="007057ED">
        <w:rPr>
          <w:rFonts w:ascii="Times New Roman" w:hAnsi="Times New Roman" w:cs="Times New Roman"/>
          <w:b/>
          <w:color w:val="auto"/>
          <w:sz w:val="24"/>
        </w:rPr>
        <w:t xml:space="preserve">размещения </w:t>
      </w:r>
      <w:r w:rsidR="00AA3783" w:rsidRPr="007057ED">
        <w:rPr>
          <w:rFonts w:ascii="Times New Roman" w:hAnsi="Times New Roman" w:cs="Times New Roman"/>
          <w:b/>
          <w:color w:val="auto"/>
          <w:sz w:val="24"/>
        </w:rPr>
        <w:t xml:space="preserve">ресурсов </w:t>
      </w:r>
      <w:r w:rsidR="00A9157C" w:rsidRPr="007057ED">
        <w:rPr>
          <w:rFonts w:ascii="Times New Roman" w:hAnsi="Times New Roman" w:cs="Times New Roman"/>
          <w:b/>
          <w:color w:val="auto"/>
          <w:sz w:val="24"/>
        </w:rPr>
        <w:t>на производственных складах</w:t>
      </w:r>
      <w:bookmarkEnd w:id="25"/>
    </w:p>
    <w:p w14:paraId="6EAF27EF" w14:textId="0048CE4D" w:rsidR="00A00B5C" w:rsidRPr="007057ED" w:rsidRDefault="00D1375B" w:rsidP="00D1375B">
      <w:pPr>
        <w:rPr>
          <w:rFonts w:cs="Times New Roman"/>
        </w:rPr>
      </w:pPr>
      <w:r w:rsidRPr="007057ED">
        <w:rPr>
          <w:rFonts w:cs="Times New Roman"/>
        </w:rPr>
        <w:t xml:space="preserve">В динамической среде хранения </w:t>
      </w:r>
      <w:r w:rsidR="0009755C" w:rsidRPr="007057ED">
        <w:rPr>
          <w:rFonts w:cs="Times New Roman"/>
        </w:rPr>
        <w:t>материальный поток способен изменяться из-за неопределенности спроса, разнообразия продукции и жизненного цикла ресурсов. Таким образом, системы хранения сильно отражаются на ключевых показателях складского хозяйства</w:t>
      </w:r>
      <w:r w:rsidR="00516FAE" w:rsidRPr="007057ED">
        <w:rPr>
          <w:rFonts w:cs="Times New Roman"/>
        </w:rPr>
        <w:t xml:space="preserve"> </w:t>
      </w:r>
      <w:sdt>
        <w:sdtPr>
          <w:rPr>
            <w:rFonts w:cs="Times New Roman"/>
          </w:rPr>
          <w:id w:val="1810124985"/>
          <w:citation/>
        </w:sdtPr>
        <w:sdtEndPr/>
        <w:sdtContent>
          <w:r w:rsidR="00516FAE" w:rsidRPr="007057ED">
            <w:rPr>
              <w:rFonts w:cs="Times New Roman"/>
            </w:rPr>
            <w:fldChar w:fldCharType="begin"/>
          </w:r>
          <w:r w:rsidR="00516FAE" w:rsidRPr="007057ED">
            <w:rPr>
              <w:rFonts w:cs="Times New Roman"/>
            </w:rPr>
            <w:instrText xml:space="preserve"> CITATION Sal17 \l 1033 </w:instrText>
          </w:r>
          <w:r w:rsidR="00516FAE" w:rsidRPr="007057ED">
            <w:rPr>
              <w:rFonts w:cs="Times New Roman"/>
            </w:rPr>
            <w:fldChar w:fldCharType="separate"/>
          </w:r>
          <w:r w:rsidR="00516FAE" w:rsidRPr="007057ED">
            <w:rPr>
              <w:rFonts w:cs="Times New Roman"/>
            </w:rPr>
            <w:t>(Salazar, 2017)</w:t>
          </w:r>
          <w:r w:rsidR="00516FAE" w:rsidRPr="007057ED">
            <w:rPr>
              <w:rFonts w:cs="Times New Roman"/>
            </w:rPr>
            <w:fldChar w:fldCharType="end"/>
          </w:r>
        </w:sdtContent>
      </w:sdt>
      <w:r w:rsidR="0009755C" w:rsidRPr="007057ED">
        <w:rPr>
          <w:rFonts w:cs="Times New Roman"/>
        </w:rPr>
        <w:t xml:space="preserve">. К основным показателям можно отнести время и стоимость </w:t>
      </w:r>
      <w:r w:rsidR="0009755C" w:rsidRPr="007057ED">
        <w:rPr>
          <w:rFonts w:cs="Times New Roman"/>
        </w:rPr>
        <w:lastRenderedPageBreak/>
        <w:t xml:space="preserve">комплектования заказа, уровень запасов и производительности, точность отгрузки и плотность хранения. Из этого следует, что основная проблема хранения ресурсов на промышленных предприятиях заключается в эффективном расположении материалов в зоне хранения. Решение проблемы размещения хранения ресурсов позволит уменьшить затраты на обработку материалов, улучшить использование складского пространства и </w:t>
      </w:r>
      <w:r w:rsidR="004C6822" w:rsidRPr="007057ED">
        <w:rPr>
          <w:rFonts w:cs="Times New Roman"/>
        </w:rPr>
        <w:t xml:space="preserve">минимизировать расстояние маршрута доставки до производственной линии. </w:t>
      </w:r>
    </w:p>
    <w:p w14:paraId="07276BC2" w14:textId="65DFFB9A" w:rsidR="00D00E17" w:rsidRPr="007057ED" w:rsidRDefault="00604B7D" w:rsidP="00D1375B">
      <w:pPr>
        <w:rPr>
          <w:rFonts w:cs="Times New Roman"/>
          <w:color w:val="FF0000"/>
        </w:rPr>
      </w:pPr>
      <w:r w:rsidRPr="007057ED">
        <w:rPr>
          <w:rFonts w:cs="Times New Roman"/>
        </w:rPr>
        <w:t>Эффективное хранение материальных ресурсов и их последующая комплектация   возможны при отлаженной</w:t>
      </w:r>
      <w:r w:rsidR="00E3575C" w:rsidRPr="007057ED">
        <w:rPr>
          <w:rFonts w:cs="Times New Roman"/>
        </w:rPr>
        <w:t xml:space="preserve"> </w:t>
      </w:r>
      <w:r w:rsidRPr="007057ED">
        <w:rPr>
          <w:rFonts w:cs="Times New Roman"/>
        </w:rPr>
        <w:t>адресной</w:t>
      </w:r>
      <w:r w:rsidR="00D00E17" w:rsidRPr="007057ED">
        <w:rPr>
          <w:rFonts w:cs="Times New Roman"/>
        </w:rPr>
        <w:t xml:space="preserve"> </w:t>
      </w:r>
      <w:r w:rsidRPr="007057ED">
        <w:rPr>
          <w:rFonts w:cs="Times New Roman"/>
        </w:rPr>
        <w:t>системе хранения.</w:t>
      </w:r>
      <w:r w:rsidR="00F8557F" w:rsidRPr="007057ED">
        <w:rPr>
          <w:rFonts w:cs="Times New Roman"/>
        </w:rPr>
        <w:t xml:space="preserve"> Адресный склад – автоматизированный процесс оптимизации размещения товара на складе с учетом характеристик</w:t>
      </w:r>
      <w:r w:rsidRPr="007057ED">
        <w:rPr>
          <w:rFonts w:cs="Times New Roman"/>
        </w:rPr>
        <w:t xml:space="preserve"> </w:t>
      </w:r>
      <w:r w:rsidR="00F8557F" w:rsidRPr="007057ED">
        <w:rPr>
          <w:rFonts w:cs="Times New Roman"/>
        </w:rPr>
        <w:t>склада и товара, а также системное управление загрузкой/отгрузкой товара.</w:t>
      </w:r>
      <w:r w:rsidR="003F3080" w:rsidRPr="007057ED">
        <w:rPr>
          <w:rFonts w:cs="Times New Roman"/>
        </w:rPr>
        <w:t xml:space="preserve"> </w:t>
      </w:r>
      <w:r w:rsidR="00F8557F" w:rsidRPr="007057ED">
        <w:rPr>
          <w:rFonts w:cs="Times New Roman"/>
        </w:rPr>
        <w:t xml:space="preserve"> </w:t>
      </w:r>
      <w:r w:rsidRPr="007057ED">
        <w:rPr>
          <w:rFonts w:cs="Times New Roman"/>
        </w:rPr>
        <w:t xml:space="preserve">Адресное хранение подразделяется   на статическое и динамическое. </w:t>
      </w:r>
      <w:sdt>
        <w:sdtPr>
          <w:rPr>
            <w:rFonts w:cs="Times New Roman"/>
          </w:rPr>
          <w:id w:val="778996332"/>
          <w:citation/>
        </w:sdtPr>
        <w:sdtEndPr/>
        <w:sdtContent>
          <w:r w:rsidR="000470B4" w:rsidRPr="007057ED">
            <w:rPr>
              <w:rFonts w:cs="Times New Roman"/>
            </w:rPr>
            <w:fldChar w:fldCharType="begin"/>
          </w:r>
          <w:r w:rsidR="000470B4" w:rsidRPr="007057ED">
            <w:rPr>
              <w:rFonts w:cs="Times New Roman"/>
            </w:rPr>
            <w:instrText xml:space="preserve"> CITATION Зам06 \l 1049 </w:instrText>
          </w:r>
          <w:r w:rsidR="000470B4" w:rsidRPr="007057ED">
            <w:rPr>
              <w:rFonts w:cs="Times New Roman"/>
            </w:rPr>
            <w:fldChar w:fldCharType="separate"/>
          </w:r>
          <w:r w:rsidR="000470B4" w:rsidRPr="007057ED">
            <w:rPr>
              <w:rFonts w:cs="Times New Roman"/>
            </w:rPr>
            <w:t>(Замятина, 2006)</w:t>
          </w:r>
          <w:r w:rsidR="000470B4" w:rsidRPr="007057ED">
            <w:rPr>
              <w:rFonts w:cs="Times New Roman"/>
            </w:rPr>
            <w:fldChar w:fldCharType="end"/>
          </w:r>
        </w:sdtContent>
      </w:sdt>
      <w:r w:rsidR="00E3575C" w:rsidRPr="007057ED">
        <w:rPr>
          <w:rFonts w:cs="Times New Roman"/>
        </w:rPr>
        <w:t xml:space="preserve">. </w:t>
      </w:r>
      <w:r w:rsidRPr="007057ED">
        <w:rPr>
          <w:rFonts w:cs="Times New Roman"/>
        </w:rPr>
        <w:t>Статический подход в свою очередь делится на статическое хранение со статическим размещением складских зон хранения различных групп материальных ресурсов и на статическое адресное хранение с динамическим распределениям зон хранения на складе. Отличие второго метода заключатся в возможности перемещения группы материальных ресурсов по разным зонам хранения</w:t>
      </w:r>
      <w:r w:rsidR="00495BD4" w:rsidRPr="007057ED">
        <w:rPr>
          <w:rFonts w:cs="Times New Roman"/>
        </w:rPr>
        <w:t>, п</w:t>
      </w:r>
      <w:r w:rsidR="000D3D51" w:rsidRPr="007057ED">
        <w:rPr>
          <w:rFonts w:cs="Times New Roman"/>
        </w:rPr>
        <w:t>ри этом последовательности их размещения внутри группы остается неизменной. Статических подход рекомендуется использовать на собственных складах компаний</w:t>
      </w:r>
      <w:r w:rsidR="00495BD4" w:rsidRPr="007057ED">
        <w:rPr>
          <w:rFonts w:cs="Times New Roman"/>
        </w:rPr>
        <w:t>: от розничных складов, занимающих от 200 м</w:t>
      </w:r>
      <w:r w:rsidR="00495BD4" w:rsidRPr="007057ED">
        <w:rPr>
          <w:rFonts w:cs="Times New Roman"/>
          <w:vertAlign w:val="superscript"/>
        </w:rPr>
        <w:t xml:space="preserve">2 </w:t>
      </w:r>
      <w:r w:rsidR="00495BD4" w:rsidRPr="007057ED">
        <w:rPr>
          <w:rFonts w:cs="Times New Roman"/>
        </w:rPr>
        <w:t>до распределительных складов на 9000 и более паллетомест.  Динамическое подход также делится на динамическое хранение со статичным распределением зон хранения и на динамическое хранение с плавающим положением зон хранения на складе. При динамическом хранении со статичными зонами хранения мат</w:t>
      </w:r>
      <w:r w:rsidR="008E74D4" w:rsidRPr="007057ED">
        <w:rPr>
          <w:rFonts w:cs="Times New Roman"/>
        </w:rPr>
        <w:t xml:space="preserve">ериальные ресурсы, вновь прибывшие на склад, могут занимать любые свободные ячейки на стеллажах. Данный метод в </w:t>
      </w:r>
      <w:r w:rsidR="00586638" w:rsidRPr="007057ED">
        <w:rPr>
          <w:rFonts w:cs="Times New Roman"/>
        </w:rPr>
        <w:t>наибольшей степени</w:t>
      </w:r>
      <w:r w:rsidR="008E74D4" w:rsidRPr="007057ED">
        <w:rPr>
          <w:rFonts w:cs="Times New Roman"/>
        </w:rPr>
        <w:t xml:space="preserve"> подходит для складов со специализированными зонами хранения и складов с разной пространственной конфигурацией мест хранения для различных материальных ресурсов.  При динамическом подходе с плавающим распределением зон хранения отсутствует закрепление складских зон за  конкретными материальными ресурсами</w:t>
      </w:r>
      <w:r w:rsidR="00586638" w:rsidRPr="007057ED">
        <w:rPr>
          <w:rFonts w:cs="Times New Roman"/>
        </w:rPr>
        <w:t xml:space="preserve"> </w:t>
      </w:r>
      <w:sdt>
        <w:sdtPr>
          <w:rPr>
            <w:rFonts w:cs="Times New Roman"/>
          </w:rPr>
          <w:id w:val="-525179507"/>
          <w:citation/>
        </w:sdtPr>
        <w:sdtEndPr/>
        <w:sdtContent>
          <w:r w:rsidR="00586638" w:rsidRPr="007057ED">
            <w:rPr>
              <w:rFonts w:cs="Times New Roman"/>
            </w:rPr>
            <w:fldChar w:fldCharType="begin"/>
          </w:r>
          <w:r w:rsidR="00586638" w:rsidRPr="007057ED">
            <w:rPr>
              <w:rFonts w:cs="Times New Roman"/>
            </w:rPr>
            <w:instrText xml:space="preserve"> CITATION Гер18 \l 1049 </w:instrText>
          </w:r>
          <w:r w:rsidR="00586638" w:rsidRPr="007057ED">
            <w:rPr>
              <w:rFonts w:cs="Times New Roman"/>
            </w:rPr>
            <w:fldChar w:fldCharType="separate"/>
          </w:r>
          <w:r w:rsidR="00586638" w:rsidRPr="007057ED">
            <w:rPr>
              <w:rFonts w:cs="Times New Roman"/>
              <w:noProof/>
            </w:rPr>
            <w:t>(Герасимовия, 2018)</w:t>
          </w:r>
          <w:r w:rsidR="00586638" w:rsidRPr="007057ED">
            <w:rPr>
              <w:rFonts w:cs="Times New Roman"/>
            </w:rPr>
            <w:fldChar w:fldCharType="end"/>
          </w:r>
        </w:sdtContent>
      </w:sdt>
      <w:r w:rsidR="008E74D4" w:rsidRPr="007057ED">
        <w:rPr>
          <w:rFonts w:cs="Times New Roman"/>
        </w:rPr>
        <w:t xml:space="preserve">. </w:t>
      </w:r>
    </w:p>
    <w:p w14:paraId="7B01FD53" w14:textId="5AFC8E00" w:rsidR="005A65A6" w:rsidRPr="007057ED" w:rsidRDefault="005A65A6" w:rsidP="00CC6592">
      <w:pPr>
        <w:rPr>
          <w:rFonts w:cs="Times New Roman"/>
        </w:rPr>
      </w:pPr>
      <w:r w:rsidRPr="007057ED">
        <w:rPr>
          <w:rFonts w:cs="Times New Roman"/>
        </w:rPr>
        <w:t xml:space="preserve">Для отслеживания положения материальных ресурсов на складе динамического адресном хранении применяется технология RFID – метод беспроводной идентификации, работающий по принципу электромагнитных волн. Система </w:t>
      </w:r>
      <w:r w:rsidRPr="007057ED">
        <w:rPr>
          <w:rFonts w:cs="Times New Roman"/>
          <w:lang w:val="en-US"/>
        </w:rPr>
        <w:t>RFID</w:t>
      </w:r>
      <w:r w:rsidRPr="007057ED">
        <w:rPr>
          <w:rFonts w:cs="Times New Roman"/>
        </w:rPr>
        <w:t xml:space="preserve"> состоит из трех основных компонентов: метка на объекте, считыватель данных, </w:t>
      </w:r>
      <w:r w:rsidR="007A43C8" w:rsidRPr="007057ED">
        <w:rPr>
          <w:rFonts w:cs="Times New Roman"/>
        </w:rPr>
        <w:t xml:space="preserve">хост-сервер, снабженный промежуточным программным обеспечением и отвечающий за управление системой </w:t>
      </w:r>
      <w:r w:rsidR="007A43C8" w:rsidRPr="007057ED">
        <w:rPr>
          <w:rFonts w:cs="Times New Roman"/>
          <w:lang w:val="en-US"/>
        </w:rPr>
        <w:t>RFID</w:t>
      </w:r>
      <w:r w:rsidR="007A43C8" w:rsidRPr="007057ED">
        <w:rPr>
          <w:rFonts w:cs="Times New Roman"/>
        </w:rPr>
        <w:t xml:space="preserve"> и </w:t>
      </w:r>
      <w:r w:rsidR="007A43C8" w:rsidRPr="007057ED">
        <w:rPr>
          <w:rFonts w:cs="Times New Roman"/>
        </w:rPr>
        <w:lastRenderedPageBreak/>
        <w:t>взаимодействие с информационной системой организации, которая хранит актуальные данные расположения и запасов материальных ресурсов на складе</w:t>
      </w:r>
      <w:r w:rsidR="00586638" w:rsidRPr="007057ED">
        <w:rPr>
          <w:rFonts w:cs="Times New Roman"/>
        </w:rPr>
        <w:t xml:space="preserve"> </w:t>
      </w:r>
      <w:sdt>
        <w:sdtPr>
          <w:rPr>
            <w:rFonts w:cs="Times New Roman"/>
          </w:rPr>
          <w:id w:val="-458948240"/>
          <w:citation/>
        </w:sdtPr>
        <w:sdtEndPr/>
        <w:sdtContent>
          <w:r w:rsidR="00586638" w:rsidRPr="007057ED">
            <w:rPr>
              <w:rFonts w:cs="Times New Roman"/>
            </w:rPr>
            <w:fldChar w:fldCharType="begin"/>
          </w:r>
          <w:r w:rsidR="00586638" w:rsidRPr="007057ED">
            <w:rPr>
              <w:rFonts w:cs="Times New Roman"/>
            </w:rPr>
            <w:instrText xml:space="preserve"> </w:instrText>
          </w:r>
          <w:r w:rsidR="00586638" w:rsidRPr="007057ED">
            <w:rPr>
              <w:rFonts w:cs="Times New Roman"/>
              <w:lang w:val="en-US"/>
            </w:rPr>
            <w:instrText>CITATION</w:instrText>
          </w:r>
          <w:r w:rsidR="00586638" w:rsidRPr="007057ED">
            <w:rPr>
              <w:rFonts w:cs="Times New Roman"/>
            </w:rPr>
            <w:instrText xml:space="preserve"> </w:instrText>
          </w:r>
          <w:r w:rsidR="00586638" w:rsidRPr="007057ED">
            <w:rPr>
              <w:rFonts w:cs="Times New Roman"/>
              <w:lang w:val="en-US"/>
            </w:rPr>
            <w:instrText>Cos</w:instrText>
          </w:r>
          <w:r w:rsidR="00586638" w:rsidRPr="007057ED">
            <w:rPr>
              <w:rFonts w:cs="Times New Roman"/>
            </w:rPr>
            <w:instrText>17 \</w:instrText>
          </w:r>
          <w:r w:rsidR="00586638" w:rsidRPr="007057ED">
            <w:rPr>
              <w:rFonts w:cs="Times New Roman"/>
              <w:lang w:val="en-US"/>
            </w:rPr>
            <w:instrText>l</w:instrText>
          </w:r>
          <w:r w:rsidR="00586638" w:rsidRPr="007057ED">
            <w:rPr>
              <w:rFonts w:cs="Times New Roman"/>
            </w:rPr>
            <w:instrText xml:space="preserve"> 1033 </w:instrText>
          </w:r>
          <w:r w:rsidR="00586638" w:rsidRPr="007057ED">
            <w:rPr>
              <w:rFonts w:cs="Times New Roman"/>
            </w:rPr>
            <w:fldChar w:fldCharType="separate"/>
          </w:r>
          <w:r w:rsidR="00586638" w:rsidRPr="007057ED">
            <w:rPr>
              <w:rFonts w:cs="Times New Roman"/>
              <w:noProof/>
            </w:rPr>
            <w:t>(</w:t>
          </w:r>
          <w:r w:rsidR="00586638" w:rsidRPr="007057ED">
            <w:rPr>
              <w:rFonts w:cs="Times New Roman"/>
              <w:noProof/>
              <w:lang w:val="en-US"/>
            </w:rPr>
            <w:t>Costa</w:t>
          </w:r>
          <w:r w:rsidR="00586638" w:rsidRPr="007057ED">
            <w:rPr>
              <w:rFonts w:cs="Times New Roman"/>
              <w:noProof/>
            </w:rPr>
            <w:t>, 2017)</w:t>
          </w:r>
          <w:r w:rsidR="00586638" w:rsidRPr="007057ED">
            <w:rPr>
              <w:rFonts w:cs="Times New Roman"/>
            </w:rPr>
            <w:fldChar w:fldCharType="end"/>
          </w:r>
        </w:sdtContent>
      </w:sdt>
      <w:r w:rsidR="007A43C8" w:rsidRPr="007057ED">
        <w:rPr>
          <w:rFonts w:cs="Times New Roman"/>
        </w:rPr>
        <w:t xml:space="preserve">. </w:t>
      </w:r>
      <w:r w:rsidRPr="007057ED">
        <w:rPr>
          <w:rFonts w:cs="Times New Roman"/>
        </w:rPr>
        <w:t xml:space="preserve"> </w:t>
      </w:r>
    </w:p>
    <w:p w14:paraId="12DE1DC5" w14:textId="77777777" w:rsidR="00DA44FB" w:rsidRPr="007057ED" w:rsidRDefault="00C35E42" w:rsidP="00CC6592">
      <w:pPr>
        <w:rPr>
          <w:rFonts w:cs="Times New Roman"/>
        </w:rPr>
      </w:pPr>
      <w:r w:rsidRPr="007057ED">
        <w:rPr>
          <w:rFonts w:cs="Times New Roman"/>
        </w:rPr>
        <w:t xml:space="preserve">Важным критерием при оптимизации размещения ресурсов на складе является расположение стеллажей и проходов. Зачастую стеллажи и проходы на складах </w:t>
      </w:r>
      <w:r w:rsidR="00F639B5" w:rsidRPr="007057ED">
        <w:rPr>
          <w:rFonts w:cs="Times New Roman"/>
        </w:rPr>
        <w:t>тарно-</w:t>
      </w:r>
      <w:r w:rsidRPr="007057ED">
        <w:rPr>
          <w:rFonts w:cs="Times New Roman"/>
        </w:rPr>
        <w:t xml:space="preserve">штучных грузов расположены перпендикулярно друг к другу. </w:t>
      </w:r>
      <w:r w:rsidR="00586619" w:rsidRPr="007057ED">
        <w:rPr>
          <w:rFonts w:cs="Times New Roman"/>
        </w:rPr>
        <w:t xml:space="preserve">Главным недостатком такого подхода являются большие эксплуатационные издержки, связанные </w:t>
      </w:r>
      <w:r w:rsidR="002C0791" w:rsidRPr="007057ED">
        <w:rPr>
          <w:rFonts w:cs="Times New Roman"/>
        </w:rPr>
        <w:t>с излишним перемещением</w:t>
      </w:r>
      <w:r w:rsidR="00586619" w:rsidRPr="007057ED">
        <w:rPr>
          <w:rFonts w:cs="Times New Roman"/>
        </w:rPr>
        <w:t xml:space="preserve"> транспортного оборудования при </w:t>
      </w:r>
      <w:r w:rsidR="001E2A61" w:rsidRPr="007057ED">
        <w:rPr>
          <w:rFonts w:cs="Times New Roman"/>
        </w:rPr>
        <w:t>погрузке и разгрузке</w:t>
      </w:r>
      <w:r w:rsidR="00586619" w:rsidRPr="007057ED">
        <w:rPr>
          <w:rFonts w:cs="Times New Roman"/>
        </w:rPr>
        <w:t xml:space="preserve"> материальных ресурсов. Альтернативой данного подхода выступает склад с V</w:t>
      </w:r>
      <w:r w:rsidR="00103098" w:rsidRPr="007057ED">
        <w:rPr>
          <w:rFonts w:cs="Times New Roman"/>
        </w:rPr>
        <w:t>-</w:t>
      </w:r>
      <w:r w:rsidR="00586619" w:rsidRPr="007057ED">
        <w:rPr>
          <w:rFonts w:cs="Times New Roman"/>
        </w:rPr>
        <w:t>образной схемой размещения проходов, позволяющего сократить расстояние транспортного оборудования за полный цикл</w:t>
      </w:r>
      <w:r w:rsidR="002B054F" w:rsidRPr="007057ED">
        <w:rPr>
          <w:rFonts w:cs="Times New Roman"/>
        </w:rPr>
        <w:t xml:space="preserve"> </w:t>
      </w:r>
      <w:sdt>
        <w:sdtPr>
          <w:rPr>
            <w:rFonts w:cs="Times New Roman"/>
          </w:rPr>
          <w:id w:val="1944493604"/>
          <w:citation/>
        </w:sdtPr>
        <w:sdtEndPr/>
        <w:sdtContent>
          <w:r w:rsidR="002B054F" w:rsidRPr="007057ED">
            <w:rPr>
              <w:rFonts w:cs="Times New Roman"/>
            </w:rPr>
            <w:fldChar w:fldCharType="begin"/>
          </w:r>
          <w:r w:rsidR="002B054F" w:rsidRPr="007057ED">
            <w:rPr>
              <w:rFonts w:cs="Times New Roman"/>
            </w:rPr>
            <w:instrText xml:space="preserve"> CITATION Иле17 \l 1049 </w:instrText>
          </w:r>
          <w:r w:rsidR="002B054F" w:rsidRPr="007057ED">
            <w:rPr>
              <w:rFonts w:cs="Times New Roman"/>
            </w:rPr>
            <w:fldChar w:fldCharType="separate"/>
          </w:r>
          <w:r w:rsidR="002B054F" w:rsidRPr="007057ED">
            <w:rPr>
              <w:rFonts w:cs="Times New Roman"/>
            </w:rPr>
            <w:t>(Илесалиев, 2017)</w:t>
          </w:r>
          <w:r w:rsidR="002B054F" w:rsidRPr="007057ED">
            <w:rPr>
              <w:rFonts w:cs="Times New Roman"/>
            </w:rPr>
            <w:fldChar w:fldCharType="end"/>
          </w:r>
        </w:sdtContent>
      </w:sdt>
      <w:r w:rsidR="00586619" w:rsidRPr="007057ED">
        <w:rPr>
          <w:rFonts w:cs="Times New Roman"/>
        </w:rPr>
        <w:t>.</w:t>
      </w:r>
      <w:r w:rsidR="00CC6592" w:rsidRPr="007057ED">
        <w:rPr>
          <w:rFonts w:cs="Times New Roman"/>
        </w:rPr>
        <w:t xml:space="preserve"> </w:t>
      </w:r>
    </w:p>
    <w:p w14:paraId="58421A7A" w14:textId="0EE1B5F4" w:rsidR="00592CDD" w:rsidRPr="007057ED" w:rsidRDefault="00933F3C" w:rsidP="00CC6592">
      <w:pPr>
        <w:rPr>
          <w:rFonts w:cs="Times New Roman"/>
        </w:rPr>
      </w:pPr>
      <w:r w:rsidRPr="007057ED">
        <w:rPr>
          <w:rFonts w:cs="Times New Roman"/>
        </w:rPr>
        <w:t>В рамка</w:t>
      </w:r>
      <w:r w:rsidR="00F01745" w:rsidRPr="007057ED">
        <w:rPr>
          <w:rFonts w:cs="Times New Roman"/>
        </w:rPr>
        <w:t xml:space="preserve">х размещение продукции на складе большой номенклатуры решается задача традиционных принципов дислокации – учет оборачиваемости отдельных позиций на складе и учет комплексного характера отбора продукции в зоне хранения. При условии, что хранение </w:t>
      </w:r>
      <w:r w:rsidR="00DA44FB" w:rsidRPr="007057ED">
        <w:rPr>
          <w:rFonts w:cs="Times New Roman"/>
        </w:rPr>
        <w:t xml:space="preserve">материальных </w:t>
      </w:r>
      <w:r w:rsidR="00F01745" w:rsidRPr="007057ED">
        <w:rPr>
          <w:rFonts w:cs="Times New Roman"/>
        </w:rPr>
        <w:t xml:space="preserve">ресурсов на складе «ТММР» </w:t>
      </w:r>
      <w:r w:rsidR="00DA44FB" w:rsidRPr="007057ED">
        <w:rPr>
          <w:rFonts w:cs="Times New Roman"/>
        </w:rPr>
        <w:t>планируется осуществлять</w:t>
      </w:r>
      <w:r w:rsidR="00F01745" w:rsidRPr="007057ED">
        <w:rPr>
          <w:rFonts w:cs="Times New Roman"/>
        </w:rPr>
        <w:t xml:space="preserve"> по принципу соответствия с маршрутом доставки, то </w:t>
      </w:r>
      <w:r w:rsidR="00DA44FB" w:rsidRPr="007057ED">
        <w:rPr>
          <w:rFonts w:cs="Times New Roman"/>
        </w:rPr>
        <w:t xml:space="preserve"> и </w:t>
      </w:r>
      <w:r w:rsidR="00F01745" w:rsidRPr="007057ED">
        <w:rPr>
          <w:rFonts w:cs="Times New Roman"/>
        </w:rPr>
        <w:t>в дальнейшем будет рассматрив</w:t>
      </w:r>
      <w:r w:rsidR="00D21BE2" w:rsidRPr="007057ED">
        <w:rPr>
          <w:rFonts w:cs="Times New Roman"/>
        </w:rPr>
        <w:t xml:space="preserve">аться второй принцип, также называющимся температурным принципом дислокации. </w:t>
      </w:r>
      <w:r w:rsidR="009272FB" w:rsidRPr="007057ED">
        <w:rPr>
          <w:rFonts w:cs="Times New Roman"/>
        </w:rPr>
        <w:t>При учете комплексного характера отбора продукции в зоне хранения объектами адресного размещения являются множеств</w:t>
      </w:r>
      <w:r w:rsidR="00D21BE2" w:rsidRPr="007057ED">
        <w:rPr>
          <w:rFonts w:cs="Times New Roman"/>
        </w:rPr>
        <w:t xml:space="preserve">а позиций – комплекты, в случае c </w:t>
      </w:r>
      <w:r w:rsidR="009272FB" w:rsidRPr="007057ED">
        <w:rPr>
          <w:rFonts w:cs="Times New Roman"/>
        </w:rPr>
        <w:t xml:space="preserve">«ТММР» комплекты будут формироваться по принадлежности материальных ресурсов к конкретным адресам. Принцип подразумевает обеспечение максимально компактного размещения элементов каждого множества позиций на складе хранения. </w:t>
      </w:r>
      <w:r w:rsidR="00695432" w:rsidRPr="007057ED">
        <w:rPr>
          <w:rFonts w:cs="Times New Roman"/>
        </w:rPr>
        <w:t>Для каждого множества хранимых материальных ресурсов, показанного на рисунке ниже, сформирована совокупность его подмножеств, определяющ</w:t>
      </w:r>
      <w:r w:rsidR="009833CD" w:rsidRPr="007057ED">
        <w:rPr>
          <w:rFonts w:cs="Times New Roman"/>
        </w:rPr>
        <w:t>ее количество позиций множества.</w:t>
      </w:r>
    </w:p>
    <w:p w14:paraId="093583A7" w14:textId="5C60BF7E" w:rsidR="009833CD" w:rsidRPr="007057ED" w:rsidRDefault="006321EC" w:rsidP="006321EC">
      <w:pPr>
        <w:rPr>
          <w:rFonts w:cs="Times New Roman"/>
        </w:rPr>
      </w:pPr>
      <m:oMathPara>
        <m:oMath>
          <m:r>
            <w:rPr>
              <w:rFonts w:ascii="Cambria Math" w:hAnsi="Cambria Math" w:cs="Times New Roman"/>
            </w:rPr>
            <m:t xml:space="preserve">O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i</m:t>
                  </m:r>
                </m:sub>
              </m:sSub>
              <m:r>
                <w:rPr>
                  <w:rFonts w:ascii="Cambria Math" w:hAnsi="Cambria Math" w:cs="Times New Roman"/>
                </w:rPr>
                <m:t>, i=</m:t>
              </m:r>
              <m:acc>
                <m:accPr>
                  <m:chr m:val="̅"/>
                  <m:ctrlPr>
                    <w:rPr>
                      <w:rFonts w:ascii="Cambria Math" w:hAnsi="Cambria Math" w:cs="Times New Roman"/>
                      <w:i/>
                    </w:rPr>
                  </m:ctrlPr>
                </m:accPr>
                <m:e>
                  <m:r>
                    <w:rPr>
                      <w:rFonts w:ascii="Cambria Math" w:hAnsi="Cambria Math" w:cs="Times New Roman"/>
                    </w:rPr>
                    <m:t>1,N</m:t>
                  </m:r>
                </m:e>
              </m:acc>
            </m:e>
          </m:d>
        </m:oMath>
      </m:oMathPara>
    </w:p>
    <w:p w14:paraId="32B3867F" w14:textId="2EAA730B" w:rsidR="009833CD" w:rsidRPr="007057ED" w:rsidRDefault="009833CD" w:rsidP="00181B8F">
      <w:pPr>
        <w:rPr>
          <w:rFonts w:cs="Times New Roman"/>
        </w:rPr>
      </w:pPr>
      <w:r w:rsidRPr="007057ED">
        <w:rPr>
          <w:rFonts w:cs="Times New Roman"/>
        </w:rPr>
        <w:t xml:space="preserve">Где </w:t>
      </w:r>
      <w:r w:rsidRPr="007057ED">
        <w:rPr>
          <w:rFonts w:cs="Times New Roman"/>
          <w:lang w:val="en-US"/>
        </w:rPr>
        <w:t>O</w:t>
      </w:r>
      <w:r w:rsidRPr="007057ED">
        <w:rPr>
          <w:rFonts w:cs="Times New Roman"/>
        </w:rPr>
        <w:t xml:space="preserve"> – множество хранимых материальных ресурсов, а </w:t>
      </w:r>
      <w:r w:rsidRPr="007057ED">
        <w:rPr>
          <w:rFonts w:cs="Times New Roman"/>
          <w:lang w:val="en-US"/>
        </w:rPr>
        <w:t>i</w:t>
      </w:r>
      <w:r w:rsidRPr="007057ED">
        <w:rPr>
          <w:rFonts w:cs="Times New Roman"/>
        </w:rPr>
        <w:t xml:space="preserve"> – определенная позиция данного множества. Применительно к «ТММР» множеством будет являться набор деталей, закрепленный за конкретным маршрутом доставки.  </w:t>
      </w:r>
    </w:p>
    <w:p w14:paraId="317607C8" w14:textId="77E7D96D" w:rsidR="001E2A61" w:rsidRPr="007057ED" w:rsidRDefault="00345B4B" w:rsidP="00181B8F">
      <w:pPr>
        <w:rPr>
          <w:rFonts w:cs="Times New Roman"/>
        </w:rPr>
      </w:pPr>
      <w:r w:rsidRPr="007057ED">
        <w:rPr>
          <w:rFonts w:cs="Times New Roman"/>
        </w:rPr>
        <w:t xml:space="preserve">Каждое из множеств описывается кортежем, включающим </w:t>
      </w:r>
      <w:r w:rsidR="006F5574" w:rsidRPr="007057ED">
        <w:rPr>
          <w:rFonts w:cs="Times New Roman"/>
        </w:rPr>
        <w:t>в себя индикаторы</w:t>
      </w:r>
      <w:r w:rsidRPr="007057ED">
        <w:rPr>
          <w:rFonts w:cs="Times New Roman"/>
        </w:rPr>
        <w:t xml:space="preserve"> вида продукции и коэффициента ее входимости в комплект, то есть коэффициента применяемости материального ресурса в производственном процессе.  </w:t>
      </w:r>
    </w:p>
    <w:p w14:paraId="06D51605" w14:textId="24216D97" w:rsidR="0009755C" w:rsidRPr="007057ED" w:rsidRDefault="00345B4B" w:rsidP="00181B8F">
      <w:pPr>
        <w:rPr>
          <w:rFonts w:cs="Times New Roman"/>
        </w:rPr>
      </w:pPr>
      <w:r w:rsidRPr="007057ED">
        <w:rPr>
          <w:rFonts w:cs="Times New Roman"/>
        </w:rPr>
        <w:t>Все стеллажные секции в пространстве зоны хранения разделены на конечное количество условных точек – М. При этом каждой точке</w:t>
      </w:r>
      <w:r w:rsidR="00E815EB" w:rsidRPr="007057ED">
        <w:rPr>
          <w:rFonts w:cs="Times New Roman"/>
        </w:rPr>
        <w:t xml:space="preserve"> (ячейке)</w:t>
      </w:r>
      <w:r w:rsidRPr="007057ED">
        <w:rPr>
          <w:rFonts w:cs="Times New Roman"/>
        </w:rPr>
        <w:t xml:space="preserve"> соответствует определенная </w:t>
      </w:r>
      <w:r w:rsidRPr="007057ED">
        <w:rPr>
          <w:rFonts w:cs="Times New Roman"/>
        </w:rPr>
        <w:lastRenderedPageBreak/>
        <w:t xml:space="preserve">длина траектории движения до пункта разгрузки материальных ресурсов. Функция координат точек </w:t>
      </w:r>
      <w:r w:rsidR="00451CFB" w:rsidRPr="007057ED">
        <w:rPr>
          <w:rFonts w:cs="Times New Roman"/>
        </w:rPr>
        <w:t>представлена на рисунке ниже, чем меньше ее значение в конкретной точке</w:t>
      </w:r>
      <w:r w:rsidR="00E815EB" w:rsidRPr="007057ED">
        <w:rPr>
          <w:rFonts w:cs="Times New Roman"/>
        </w:rPr>
        <w:t xml:space="preserve"> </w:t>
      </w:r>
      <w:r w:rsidR="00451CFB" w:rsidRPr="007057ED">
        <w:rPr>
          <w:rFonts w:cs="Times New Roman"/>
        </w:rPr>
        <w:t xml:space="preserve">пространства зоны хранения, тем предпочтительнее ее использование ввиду оптимизации издержек на внутрискладские перемещения. </w:t>
      </w:r>
      <w:r w:rsidR="00E815EB" w:rsidRPr="007057ED">
        <w:rPr>
          <w:rFonts w:cs="Times New Roman"/>
        </w:rPr>
        <w:t xml:space="preserve">В целях рационального размещения ячеек важно ранжирование точек в зависимости от уменьшения привлекательности их использования для размещения хранения. </w:t>
      </w:r>
    </w:p>
    <w:p w14:paraId="645FB375" w14:textId="55269927" w:rsidR="006321EC" w:rsidRPr="007057ED" w:rsidRDefault="00785031" w:rsidP="00181B8F">
      <w:pPr>
        <w:rPr>
          <w:rFonts w:eastAsiaTheme="minorEastAsia" w:cs="Times New Roman"/>
          <w:sz w:val="21"/>
          <w:lang w:val="en-US"/>
        </w:rPr>
      </w:pPr>
      <m:oMathPara>
        <m:oMath>
          <m:sSub>
            <m:sSubPr>
              <m:ctrlPr>
                <w:rPr>
                  <w:rFonts w:ascii="Cambria Math" w:hAnsi="Cambria Math" w:cs="Times New Roman"/>
                  <w:i/>
                  <w:sz w:val="21"/>
                  <w:lang w:val="en-US"/>
                </w:rPr>
              </m:ctrlPr>
            </m:sSubPr>
            <m:e>
              <m:r>
                <w:rPr>
                  <w:rFonts w:ascii="Cambria Math" w:hAnsi="Cambria Math" w:cs="Times New Roman"/>
                  <w:sz w:val="21"/>
                  <w:lang w:val="en-US"/>
                </w:rPr>
                <m:t>φ</m:t>
              </m:r>
            </m:e>
            <m:sub>
              <m:r>
                <w:rPr>
                  <w:rFonts w:ascii="Cambria Math" w:hAnsi="Cambria Math" w:cs="Times New Roman"/>
                  <w:sz w:val="21"/>
                  <w:lang w:val="en-US"/>
                </w:rPr>
                <m:t>i</m:t>
              </m:r>
            </m:sub>
          </m:sSub>
          <m:r>
            <w:rPr>
              <w:rFonts w:ascii="Cambria Math" w:hAnsi="Cambria Math" w:cs="Times New Roman"/>
              <w:sz w:val="21"/>
              <w:lang w:val="en-US"/>
            </w:rPr>
            <m:t>,J=</m:t>
          </m:r>
          <m:acc>
            <m:accPr>
              <m:chr m:val="̅"/>
              <m:ctrlPr>
                <w:rPr>
                  <w:rFonts w:ascii="Cambria Math" w:hAnsi="Cambria Math" w:cs="Times New Roman"/>
                  <w:i/>
                  <w:sz w:val="21"/>
                  <w:lang w:val="en-US"/>
                </w:rPr>
              </m:ctrlPr>
            </m:accPr>
            <m:e>
              <m:r>
                <w:rPr>
                  <w:rFonts w:ascii="Cambria Math" w:hAnsi="Cambria Math" w:cs="Times New Roman"/>
                  <w:sz w:val="21"/>
                  <w:lang w:val="en-US"/>
                </w:rPr>
                <m:t>1,M</m:t>
              </m:r>
            </m:e>
          </m:acc>
        </m:oMath>
      </m:oMathPara>
    </w:p>
    <w:p w14:paraId="259948BE" w14:textId="2B990289" w:rsidR="00C109D8" w:rsidRPr="007057ED" w:rsidRDefault="00E815EB" w:rsidP="00181B8F">
      <w:pPr>
        <w:rPr>
          <w:rFonts w:cs="Times New Roman"/>
        </w:rPr>
      </w:pPr>
      <w:r w:rsidRPr="007057ED">
        <w:rPr>
          <w:rFonts w:cs="Times New Roman"/>
        </w:rPr>
        <w:t>Порядок размещения материальных ресурсов определяется в соответствии с частотой появления требования на их отпуск, иначе говоря, степени их применяемости в пр</w:t>
      </w:r>
      <w:r w:rsidR="00DA44FB" w:rsidRPr="007057ED">
        <w:rPr>
          <w:rFonts w:cs="Times New Roman"/>
        </w:rPr>
        <w:t>оизводственном процессе. Функцию</w:t>
      </w:r>
      <w:r w:rsidRPr="007057ED">
        <w:rPr>
          <w:rFonts w:cs="Times New Roman"/>
        </w:rPr>
        <w:t xml:space="preserve"> приоритетности размещения ресурсов в зоне хранения можно </w:t>
      </w:r>
      <w:r w:rsidR="002C0791" w:rsidRPr="007057ED">
        <w:rPr>
          <w:rFonts w:cs="Times New Roman"/>
        </w:rPr>
        <w:t>представить,</w:t>
      </w:r>
      <w:r w:rsidRPr="007057ED">
        <w:rPr>
          <w:rFonts w:cs="Times New Roman"/>
        </w:rPr>
        <w:t xml:space="preserve"> как: </w:t>
      </w:r>
    </w:p>
    <w:p w14:paraId="5D1618C1" w14:textId="3D3D0317" w:rsidR="009833CD" w:rsidRPr="007057ED" w:rsidRDefault="00785031" w:rsidP="006321EC">
      <w:pPr>
        <w:rPr>
          <w:rFonts w:cs="Times New Roman"/>
        </w:rPr>
      </w:pPr>
      <m:oMathPara>
        <m:oMath>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I</m:t>
              </m:r>
            </m:sub>
          </m:sSub>
          <m:r>
            <w:rPr>
              <w:rFonts w:ascii="Cambria Math" w:hAnsi="Cambria Math" w:cs="Times New Roman"/>
            </w:rPr>
            <m:t>=φ [</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 μ(</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e>
          </m:acc>
          <m:r>
            <w:rPr>
              <w:rFonts w:ascii="Cambria Math" w:hAnsi="Cambria Math" w:cs="Times New Roman"/>
            </w:rPr>
            <m:t>)]</m:t>
          </m:r>
        </m:oMath>
      </m:oMathPara>
    </w:p>
    <w:p w14:paraId="1974D982" w14:textId="1A7194F9" w:rsidR="00F639B5" w:rsidRPr="007057ED" w:rsidRDefault="00E815EB" w:rsidP="00A563B2">
      <w:pPr>
        <w:ind w:firstLine="0"/>
        <w:rPr>
          <w:rFonts w:cs="Times New Roman"/>
        </w:rPr>
      </w:pPr>
      <w:r w:rsidRPr="007057ED">
        <w:rPr>
          <w:rFonts w:cs="Times New Roman"/>
        </w:rPr>
        <w:t xml:space="preserve">Где </w:t>
      </w:r>
      <w:r w:rsidRPr="007057ED">
        <w:rPr>
          <w:rFonts w:cs="Times New Roman"/>
          <w:lang w:val="en-US"/>
        </w:rPr>
        <w:t>n</w:t>
      </w:r>
      <w:r w:rsidRPr="007057ED">
        <w:rPr>
          <w:rFonts w:cs="Times New Roman"/>
          <w:vertAlign w:val="subscript"/>
          <w:lang w:val="en-US"/>
        </w:rPr>
        <w:t>i</w:t>
      </w:r>
      <w:r w:rsidRPr="007057ED">
        <w:rPr>
          <w:rFonts w:cs="Times New Roman"/>
          <w:vertAlign w:val="subscript"/>
        </w:rPr>
        <w:t xml:space="preserve"> </w:t>
      </w:r>
      <w:r w:rsidRPr="007057ED">
        <w:rPr>
          <w:rFonts w:cs="Times New Roman"/>
        </w:rPr>
        <w:t xml:space="preserve">– </w:t>
      </w:r>
      <w:r w:rsidR="00FF1AC3" w:rsidRPr="007057ED">
        <w:rPr>
          <w:rFonts w:cs="Times New Roman"/>
          <w:lang w:val="en-US"/>
        </w:rPr>
        <w:t>i</w:t>
      </w:r>
      <w:r w:rsidR="00FF1AC3" w:rsidRPr="007057ED">
        <w:rPr>
          <w:rFonts w:cs="Times New Roman"/>
        </w:rPr>
        <w:t xml:space="preserve">-й материальный </w:t>
      </w:r>
      <w:r w:rsidRPr="007057ED">
        <w:rPr>
          <w:rFonts w:cs="Times New Roman"/>
        </w:rPr>
        <w:t xml:space="preserve">ресурс, </w:t>
      </w:r>
      <w:r w:rsidRPr="007057ED">
        <w:rPr>
          <w:rFonts w:cs="Times New Roman"/>
          <w:lang w:val="en-US"/>
        </w:rPr>
        <w:t>u</w:t>
      </w:r>
      <w:r w:rsidRPr="007057ED">
        <w:rPr>
          <w:rFonts w:cs="Times New Roman"/>
          <w:vertAlign w:val="subscript"/>
          <w:lang w:val="en-US"/>
        </w:rPr>
        <w:t>i</w:t>
      </w:r>
      <w:r w:rsidRPr="007057ED">
        <w:rPr>
          <w:rFonts w:cs="Times New Roman"/>
          <w:vertAlign w:val="subscript"/>
        </w:rPr>
        <w:t xml:space="preserve"> </w:t>
      </w:r>
      <w:r w:rsidRPr="007057ED">
        <w:rPr>
          <w:rFonts w:cs="Times New Roman"/>
        </w:rPr>
        <w:t>(</w:t>
      </w:r>
      <w:r w:rsidRPr="007057ED">
        <w:rPr>
          <w:rFonts w:cs="Times New Roman"/>
          <w:lang w:val="en-US"/>
        </w:rPr>
        <w:t>c</w:t>
      </w:r>
      <w:r w:rsidRPr="007057ED">
        <w:rPr>
          <w:rFonts w:cs="Times New Roman"/>
          <w:vertAlign w:val="subscript"/>
          <w:lang w:val="en-US"/>
        </w:rPr>
        <w:t>i</w:t>
      </w:r>
      <w:r w:rsidRPr="007057ED">
        <w:rPr>
          <w:rFonts w:cs="Times New Roman"/>
        </w:rPr>
        <w:t xml:space="preserve">) – средние затраты на единицу длины </w:t>
      </w:r>
      <w:r w:rsidR="009833CD" w:rsidRPr="007057ED">
        <w:rPr>
          <w:rFonts w:cs="Times New Roman"/>
        </w:rPr>
        <w:t>траектории</w:t>
      </w:r>
      <w:r w:rsidRPr="007057ED">
        <w:rPr>
          <w:rFonts w:cs="Times New Roman"/>
        </w:rPr>
        <w:t xml:space="preserve"> перемещения при выполнении операции </w:t>
      </w:r>
      <w:r w:rsidR="00FF1AC3" w:rsidRPr="007057ED">
        <w:rPr>
          <w:rFonts w:cs="Times New Roman"/>
        </w:rPr>
        <w:t>на комплек</w:t>
      </w:r>
      <w:r w:rsidR="00821F06" w:rsidRPr="007057ED">
        <w:rPr>
          <w:rFonts w:cs="Times New Roman"/>
        </w:rPr>
        <w:t>тование</w:t>
      </w:r>
      <w:r w:rsidR="00FF1AC3" w:rsidRPr="007057ED">
        <w:rPr>
          <w:rFonts w:cs="Times New Roman"/>
        </w:rPr>
        <w:t xml:space="preserve"> </w:t>
      </w:r>
      <w:r w:rsidR="00FF1AC3" w:rsidRPr="007057ED">
        <w:rPr>
          <w:rFonts w:cs="Times New Roman"/>
          <w:lang w:val="en-US"/>
        </w:rPr>
        <w:t>i</w:t>
      </w:r>
      <w:r w:rsidR="00FF1AC3" w:rsidRPr="007057ED">
        <w:rPr>
          <w:rFonts w:cs="Times New Roman"/>
        </w:rPr>
        <w:t>-го ресурса с учетом вариации количества дост</w:t>
      </w:r>
      <w:r w:rsidR="00BC192C" w:rsidRPr="007057ED">
        <w:rPr>
          <w:rFonts w:cs="Times New Roman"/>
        </w:rPr>
        <w:t>авляемых материальных ресурсов</w:t>
      </w:r>
      <w:r w:rsidR="00516FAE" w:rsidRPr="007057ED">
        <w:rPr>
          <w:rFonts w:cs="Times New Roman"/>
        </w:rPr>
        <w:t xml:space="preserve"> </w:t>
      </w:r>
      <w:sdt>
        <w:sdtPr>
          <w:rPr>
            <w:rFonts w:cs="Times New Roman"/>
          </w:rPr>
          <w:id w:val="-43064526"/>
          <w:citation/>
        </w:sdtPr>
        <w:sdtEndPr/>
        <w:sdtContent>
          <w:r w:rsidR="00516FAE" w:rsidRPr="007057ED">
            <w:rPr>
              <w:rFonts w:cs="Times New Roman"/>
            </w:rPr>
            <w:fldChar w:fldCharType="begin"/>
          </w:r>
          <w:r w:rsidR="00516FAE" w:rsidRPr="007057ED">
            <w:rPr>
              <w:rFonts w:cs="Times New Roman"/>
            </w:rPr>
            <w:instrText xml:space="preserve"> CITATION Кон14 \l 1049 </w:instrText>
          </w:r>
          <w:r w:rsidR="00516FAE" w:rsidRPr="007057ED">
            <w:rPr>
              <w:rFonts w:cs="Times New Roman"/>
            </w:rPr>
            <w:fldChar w:fldCharType="separate"/>
          </w:r>
          <w:r w:rsidR="00516FAE" w:rsidRPr="007057ED">
            <w:rPr>
              <w:rFonts w:cs="Times New Roman"/>
              <w:noProof/>
            </w:rPr>
            <w:t>(Конотопский, 2014)</w:t>
          </w:r>
          <w:r w:rsidR="00516FAE" w:rsidRPr="007057ED">
            <w:rPr>
              <w:rFonts w:cs="Times New Roman"/>
            </w:rPr>
            <w:fldChar w:fldCharType="end"/>
          </w:r>
        </w:sdtContent>
      </w:sdt>
      <w:r w:rsidR="00BC192C" w:rsidRPr="007057ED">
        <w:rPr>
          <w:rFonts w:cs="Times New Roman"/>
        </w:rPr>
        <w:t>.</w:t>
      </w:r>
      <w:r w:rsidR="00FF1AC3" w:rsidRPr="007057ED">
        <w:rPr>
          <w:rStyle w:val="af"/>
          <w:rFonts w:cs="Times New Roman"/>
          <w:lang w:val="en-US"/>
        </w:rPr>
        <w:footnoteReference w:id="7"/>
      </w:r>
    </w:p>
    <w:p w14:paraId="199BEC14" w14:textId="59FF1F39" w:rsidR="0009755C" w:rsidRPr="007057ED" w:rsidRDefault="00F639B5" w:rsidP="009433A9">
      <w:pPr>
        <w:pStyle w:val="2"/>
        <w:numPr>
          <w:ilvl w:val="1"/>
          <w:numId w:val="13"/>
        </w:numPr>
        <w:spacing w:before="0"/>
        <w:ind w:left="709" w:hanging="709"/>
        <w:rPr>
          <w:rFonts w:ascii="Times New Roman" w:hAnsi="Times New Roman" w:cs="Times New Roman"/>
          <w:b/>
          <w:color w:val="auto"/>
          <w:sz w:val="24"/>
        </w:rPr>
      </w:pPr>
      <w:bookmarkStart w:id="26" w:name="_Toc41848237"/>
      <w:r w:rsidRPr="007057ED">
        <w:rPr>
          <w:rFonts w:ascii="Times New Roman" w:hAnsi="Times New Roman" w:cs="Times New Roman"/>
          <w:b/>
          <w:color w:val="auto"/>
          <w:sz w:val="24"/>
        </w:rPr>
        <w:t>Автоматизация транспортного оборудования на производственных предприятиях</w:t>
      </w:r>
      <w:bookmarkEnd w:id="26"/>
    </w:p>
    <w:p w14:paraId="056487FF" w14:textId="66393875" w:rsidR="00601070" w:rsidRPr="007057ED" w:rsidRDefault="006E5B71" w:rsidP="0053490A">
      <w:pPr>
        <w:rPr>
          <w:rFonts w:cs="Times New Roman"/>
        </w:rPr>
      </w:pPr>
      <w:r w:rsidRPr="007057ED">
        <w:rPr>
          <w:rFonts w:cs="Times New Roman"/>
        </w:rPr>
        <w:t>Проектирование завод</w:t>
      </w:r>
      <w:r w:rsidR="00EB0C62" w:rsidRPr="007057ED">
        <w:rPr>
          <w:rFonts w:cs="Times New Roman"/>
        </w:rPr>
        <w:t>ов</w:t>
      </w:r>
      <w:r w:rsidRPr="007057ED">
        <w:rPr>
          <w:rFonts w:cs="Times New Roman"/>
        </w:rPr>
        <w:t xml:space="preserve"> наряду с другими </w:t>
      </w:r>
      <w:r w:rsidR="00EB0C62" w:rsidRPr="007057ED">
        <w:rPr>
          <w:rFonts w:cs="Times New Roman"/>
        </w:rPr>
        <w:t xml:space="preserve">многочисленными </w:t>
      </w:r>
      <w:r w:rsidRPr="007057ED">
        <w:rPr>
          <w:rFonts w:cs="Times New Roman"/>
        </w:rPr>
        <w:t>областями испытывает растущую потребность в эффективных метод</w:t>
      </w:r>
      <w:r w:rsidR="00013923" w:rsidRPr="007057ED">
        <w:rPr>
          <w:rFonts w:cs="Times New Roman"/>
        </w:rPr>
        <w:t>ах локализации для роботов.</w:t>
      </w:r>
      <w:r w:rsidR="00EB0C62" w:rsidRPr="007057ED">
        <w:rPr>
          <w:rFonts w:cs="Times New Roman"/>
        </w:rPr>
        <w:t xml:space="preserve"> </w:t>
      </w:r>
      <w:r w:rsidR="00572923" w:rsidRPr="007057ED">
        <w:rPr>
          <w:rFonts w:cs="Times New Roman"/>
        </w:rPr>
        <w:t>Робототехника широко используется в автомобильной индустрии в производственных процессах. О</w:t>
      </w:r>
      <w:r w:rsidR="0053490A" w:rsidRPr="007057ED">
        <w:rPr>
          <w:rFonts w:cs="Times New Roman"/>
        </w:rPr>
        <w:t xml:space="preserve">днако роботы </w:t>
      </w:r>
      <w:r w:rsidR="00572923" w:rsidRPr="007057ED">
        <w:rPr>
          <w:rFonts w:cs="Times New Roman"/>
        </w:rPr>
        <w:t xml:space="preserve">куда реже </w:t>
      </w:r>
      <w:r w:rsidR="00B52020" w:rsidRPr="007057ED">
        <w:rPr>
          <w:rFonts w:cs="Times New Roman"/>
        </w:rPr>
        <w:t>п</w:t>
      </w:r>
      <w:r w:rsidR="00266152" w:rsidRPr="007057ED">
        <w:rPr>
          <w:rFonts w:cs="Times New Roman"/>
        </w:rPr>
        <w:t>рименяются в складской логистике</w:t>
      </w:r>
      <w:r w:rsidR="00B52020" w:rsidRPr="007057ED">
        <w:rPr>
          <w:rFonts w:cs="Times New Roman"/>
        </w:rPr>
        <w:t xml:space="preserve">. В последние годы роботов  начинают активно внедрять в те процессы, где трудовые ресурсы недостаточны или очень дорогие. Начинают появляться примеры использования роботизированных манипуляторов, снабженных присосками и оптическими считывателями, которые </w:t>
      </w:r>
      <w:r w:rsidR="003C58AC" w:rsidRPr="007057ED">
        <w:rPr>
          <w:rFonts w:cs="Times New Roman"/>
        </w:rPr>
        <w:t xml:space="preserve">применяются для отбора и </w:t>
      </w:r>
      <w:r w:rsidR="00821F06" w:rsidRPr="007057ED">
        <w:rPr>
          <w:rFonts w:cs="Times New Roman"/>
        </w:rPr>
        <w:t>перемещения предметов</w:t>
      </w:r>
      <w:r w:rsidR="003C58AC" w:rsidRPr="007057ED">
        <w:rPr>
          <w:rFonts w:cs="Times New Roman"/>
        </w:rPr>
        <w:t xml:space="preserve"> </w:t>
      </w:r>
      <w:r w:rsidR="00B52020" w:rsidRPr="007057ED">
        <w:rPr>
          <w:rFonts w:cs="Times New Roman"/>
        </w:rPr>
        <w:t xml:space="preserve"> в соответствующие тары.</w:t>
      </w:r>
      <w:r w:rsidR="00530D6E" w:rsidRPr="007057ED">
        <w:rPr>
          <w:rFonts w:cs="Times New Roman"/>
        </w:rPr>
        <w:t xml:space="preserve"> </w:t>
      </w:r>
      <w:r w:rsidR="00B52020" w:rsidRPr="007057ED">
        <w:rPr>
          <w:rFonts w:cs="Times New Roman"/>
        </w:rPr>
        <w:t xml:space="preserve"> </w:t>
      </w:r>
      <w:r w:rsidR="00020DAC" w:rsidRPr="007057ED">
        <w:rPr>
          <w:rFonts w:cs="Times New Roman"/>
        </w:rPr>
        <w:t>Еще одним новшеством в использовании робототехники при осуществлении процессов внутренней логистики выступают транспортные средства с автоматическим управлением, используемые для перемещения материальных ре</w:t>
      </w:r>
      <w:r w:rsidR="00CD2C98" w:rsidRPr="007057ED">
        <w:rPr>
          <w:rFonts w:cs="Times New Roman"/>
        </w:rPr>
        <w:t xml:space="preserve">сурсов по заданным траекториям. Именно о таком технологическом изменении пойдет речь при описании концепций усовершенствования процессов складирования на «ТММР».  В статье </w:t>
      </w:r>
      <w:sdt>
        <w:sdtPr>
          <w:rPr>
            <w:rFonts w:cs="Times New Roman"/>
          </w:rPr>
          <w:id w:val="-1027103844"/>
          <w:citation/>
        </w:sdtPr>
        <w:sdtEndPr/>
        <w:sdtContent>
          <w:r w:rsidR="00CD2C98" w:rsidRPr="007057ED">
            <w:rPr>
              <w:rFonts w:cs="Times New Roman"/>
            </w:rPr>
            <w:fldChar w:fldCharType="begin"/>
          </w:r>
          <w:r w:rsidR="00CD2C98" w:rsidRPr="007057ED">
            <w:rPr>
              <w:rFonts w:cs="Times New Roman"/>
            </w:rPr>
            <w:instrText xml:space="preserve"> CITATION Tho101 \l 1049 </w:instrText>
          </w:r>
          <w:r w:rsidR="00CD2C98" w:rsidRPr="007057ED">
            <w:rPr>
              <w:rFonts w:cs="Times New Roman"/>
            </w:rPr>
            <w:fldChar w:fldCharType="separate"/>
          </w:r>
          <w:r w:rsidR="00CD2C98" w:rsidRPr="007057ED">
            <w:rPr>
              <w:rFonts w:cs="Times New Roman"/>
            </w:rPr>
            <w:t>(Davich, 2010)</w:t>
          </w:r>
          <w:r w:rsidR="00CD2C98" w:rsidRPr="007057ED">
            <w:rPr>
              <w:rFonts w:cs="Times New Roman"/>
            </w:rPr>
            <w:fldChar w:fldCharType="end"/>
          </w:r>
        </w:sdtContent>
      </w:sdt>
      <w:r w:rsidR="00B5549D" w:rsidRPr="007057ED">
        <w:rPr>
          <w:rFonts w:cs="Times New Roman"/>
        </w:rPr>
        <w:t xml:space="preserve"> подробно описываются решения по автоматизации роботов для процессов </w:t>
      </w:r>
      <w:r w:rsidR="00B5549D" w:rsidRPr="007057ED">
        <w:rPr>
          <w:rFonts w:cs="Times New Roman"/>
        </w:rPr>
        <w:lastRenderedPageBreak/>
        <w:t>логистики складирования. В качестве данных решений рассматриваются системы автоматического управления транспортным средством (AGV) и автономного мобильного робота (ARM).</w:t>
      </w:r>
      <w:r w:rsidR="00F76DC3" w:rsidRPr="007057ED">
        <w:rPr>
          <w:rFonts w:cs="Times New Roman"/>
        </w:rPr>
        <w:t xml:space="preserve"> </w:t>
      </w:r>
      <w:r w:rsidR="00537E78" w:rsidRPr="007057ED">
        <w:rPr>
          <w:rFonts w:cs="Times New Roman"/>
        </w:rPr>
        <w:t xml:space="preserve">Существует три основных типа грузовых автомобилей: буксирующий тягач, сбор груза с пола и сбор груза с полок или стеллажей. Автоматизированные буксирующие тягачи крепят за собой телеги с материальными ресурсами, которые могут быть укомплектованы как человеческим трудом, так и с помощью конвейерной ленты, крана и другим погрузо-разгрузочных устройств. Электротягач будет следовать </w:t>
      </w:r>
      <w:r w:rsidR="00376FFE" w:rsidRPr="007057ED">
        <w:rPr>
          <w:rFonts w:cs="Times New Roman"/>
        </w:rPr>
        <w:t>по обозначенной траектории движения и делать необходимые остановки по пути следования.  Погрузчики сбора груза с пола, полок и стеллажей являются гибким инструментом и способны варьироваться в зависимости от их применения. Так, например, автоматизированные вилочные погрузчики используют датчики для самостоятельной погрузки/выгрузки поддонов.</w:t>
      </w:r>
      <w:r w:rsidR="00601070" w:rsidRPr="007057ED">
        <w:rPr>
          <w:rFonts w:cs="Times New Roman"/>
        </w:rPr>
        <w:t xml:space="preserve">  </w:t>
      </w:r>
      <w:r w:rsidR="00C41C5B" w:rsidRPr="007057ED">
        <w:rPr>
          <w:rFonts w:cs="Times New Roman"/>
        </w:rPr>
        <w:t xml:space="preserve">Согласно </w:t>
      </w:r>
      <w:sdt>
        <w:sdtPr>
          <w:rPr>
            <w:rFonts w:cs="Times New Roman"/>
          </w:rPr>
          <w:id w:val="-235630527"/>
          <w:citation/>
        </w:sdtPr>
        <w:sdtEndPr/>
        <w:sdtContent>
          <w:r w:rsidR="00C41C5B" w:rsidRPr="007057ED">
            <w:rPr>
              <w:rFonts w:cs="Times New Roman"/>
            </w:rPr>
            <w:fldChar w:fldCharType="begin"/>
          </w:r>
          <w:r w:rsidR="00C41C5B" w:rsidRPr="007057ED">
            <w:rPr>
              <w:rFonts w:cs="Times New Roman"/>
            </w:rPr>
            <w:instrText xml:space="preserve"> CITATION Lin85 \l 1049 </w:instrText>
          </w:r>
          <w:r w:rsidR="00C41C5B" w:rsidRPr="007057ED">
            <w:rPr>
              <w:rFonts w:cs="Times New Roman"/>
            </w:rPr>
            <w:fldChar w:fldCharType="separate"/>
          </w:r>
          <w:r w:rsidR="00C41C5B" w:rsidRPr="007057ED">
            <w:rPr>
              <w:rFonts w:cs="Times New Roman"/>
            </w:rPr>
            <w:t>(Lindgren, 1985)</w:t>
          </w:r>
          <w:r w:rsidR="00C41C5B" w:rsidRPr="007057ED">
            <w:rPr>
              <w:rFonts w:cs="Times New Roman"/>
            </w:rPr>
            <w:fldChar w:fldCharType="end"/>
          </w:r>
        </w:sdtContent>
      </w:sdt>
      <w:r w:rsidR="00C41C5B" w:rsidRPr="007057ED">
        <w:rPr>
          <w:rFonts w:cs="Times New Roman"/>
        </w:rPr>
        <w:t>, с</w:t>
      </w:r>
      <w:r w:rsidR="00601070" w:rsidRPr="007057ED">
        <w:rPr>
          <w:rFonts w:cs="Times New Roman"/>
        </w:rPr>
        <w:t>истемы управления автоматизированным транспортным средством делятся на централизованную и децентрализованную.</w:t>
      </w:r>
      <w:r w:rsidR="00C41C5B" w:rsidRPr="007057ED">
        <w:rPr>
          <w:rFonts w:cs="Times New Roman"/>
        </w:rPr>
        <w:t xml:space="preserve"> К</w:t>
      </w:r>
      <w:r w:rsidR="00601070" w:rsidRPr="007057ED">
        <w:rPr>
          <w:rFonts w:cs="Times New Roman"/>
        </w:rPr>
        <w:t>аждая из систем управления имеет свои преимущества</w:t>
      </w:r>
      <w:r w:rsidR="00C41C5B" w:rsidRPr="007057ED">
        <w:rPr>
          <w:rFonts w:cs="Times New Roman"/>
        </w:rPr>
        <w:t xml:space="preserve">. Так, например, децентрализованная система имеет лучшие возможности определения положения и обнаружения неисправности для системы автоматического управления транспортным средством (AGV). Она также более эффективна при сложных траекториях, больших материальных потоках и значительном количестве транспортных средств. С другой стороны, централизованная система </w:t>
      </w:r>
      <w:r w:rsidR="00673C47" w:rsidRPr="007057ED">
        <w:rPr>
          <w:rFonts w:cs="Times New Roman"/>
        </w:rPr>
        <w:t xml:space="preserve">проста в использовании и </w:t>
      </w:r>
      <w:r w:rsidR="00C41C5B" w:rsidRPr="007057ED">
        <w:rPr>
          <w:rFonts w:cs="Times New Roman"/>
        </w:rPr>
        <w:t xml:space="preserve">позволяет настроить наилучшую взаимосвязь между отдельными транспортными средствами. </w:t>
      </w:r>
      <w:r w:rsidR="00673C47" w:rsidRPr="007057ED">
        <w:rPr>
          <w:rFonts w:cs="Times New Roman"/>
        </w:rPr>
        <w:t xml:space="preserve">Она наиболее эффективна при незначительном материальном потоке и небольшом количестве автоматизированных транспортных средств. </w:t>
      </w:r>
      <w:r w:rsidR="000F00C8" w:rsidRPr="007057ED">
        <w:rPr>
          <w:rFonts w:cs="Times New Roman"/>
        </w:rPr>
        <w:t>В отличие от системы автоматического управления транспортным средством (AGV), система автономного мобильного робота (ARM) робота предполагает полное отсутствие направляющих траекторий, проводов и лазеров при осуществлении перемещений</w:t>
      </w:r>
      <w:r w:rsidR="00B859F5" w:rsidRPr="007057ED">
        <w:rPr>
          <w:rFonts w:cs="Times New Roman"/>
        </w:rPr>
        <w:t xml:space="preserve"> </w:t>
      </w:r>
      <w:sdt>
        <w:sdtPr>
          <w:rPr>
            <w:rFonts w:cs="Times New Roman"/>
          </w:rPr>
          <w:id w:val="-26643189"/>
          <w:citation/>
        </w:sdtPr>
        <w:sdtEndPr/>
        <w:sdtContent>
          <w:r w:rsidR="00B859F5" w:rsidRPr="007057ED">
            <w:rPr>
              <w:rFonts w:cs="Times New Roman"/>
            </w:rPr>
            <w:fldChar w:fldCharType="begin"/>
          </w:r>
          <w:r w:rsidR="00B859F5" w:rsidRPr="007057ED">
            <w:rPr>
              <w:rFonts w:cs="Times New Roman"/>
            </w:rPr>
            <w:instrText xml:space="preserve"> CITATION Ban07 \l 1033 </w:instrText>
          </w:r>
          <w:r w:rsidR="00B859F5" w:rsidRPr="007057ED">
            <w:rPr>
              <w:rFonts w:cs="Times New Roman"/>
            </w:rPr>
            <w:fldChar w:fldCharType="separate"/>
          </w:r>
          <w:r w:rsidR="00B859F5" w:rsidRPr="007057ED">
            <w:rPr>
              <w:rFonts w:cs="Times New Roman"/>
            </w:rPr>
            <w:t>(Banerji, 2007)</w:t>
          </w:r>
          <w:r w:rsidR="00B859F5" w:rsidRPr="007057ED">
            <w:rPr>
              <w:rFonts w:cs="Times New Roman"/>
            </w:rPr>
            <w:fldChar w:fldCharType="end"/>
          </w:r>
        </w:sdtContent>
      </w:sdt>
      <w:r w:rsidR="000F00C8" w:rsidRPr="007057ED">
        <w:rPr>
          <w:rFonts w:cs="Times New Roman"/>
        </w:rPr>
        <w:t xml:space="preserve">. Автономные мобильные роботы используют компьютерную систему зрения для навигации в пространстве. Таким образом, данная система </w:t>
      </w:r>
      <w:r w:rsidR="00821F06" w:rsidRPr="007057ED">
        <w:rPr>
          <w:rFonts w:cs="Times New Roman"/>
        </w:rPr>
        <w:t>подразумевает</w:t>
      </w:r>
      <w:r w:rsidR="000F00C8" w:rsidRPr="007057ED">
        <w:rPr>
          <w:rFonts w:cs="Times New Roman"/>
        </w:rPr>
        <w:t xml:space="preserve"> свободное перемещение и выполнение любых задач в любом месте производственного объекта, что является явным преимуществом </w:t>
      </w:r>
      <w:r w:rsidR="007266D9" w:rsidRPr="007057ED">
        <w:rPr>
          <w:rFonts w:cs="Times New Roman"/>
        </w:rPr>
        <w:t>перед системой</w:t>
      </w:r>
      <w:r w:rsidR="000F00C8" w:rsidRPr="007057ED">
        <w:rPr>
          <w:rFonts w:cs="Times New Roman"/>
        </w:rPr>
        <w:t xml:space="preserve"> </w:t>
      </w:r>
      <w:r w:rsidR="000F00C8" w:rsidRPr="007057ED">
        <w:rPr>
          <w:rFonts w:cs="Times New Roman"/>
          <w:lang w:val="en-US"/>
        </w:rPr>
        <w:t>AGV</w:t>
      </w:r>
      <w:r w:rsidR="000F00C8" w:rsidRPr="007057ED">
        <w:rPr>
          <w:rFonts w:cs="Times New Roman"/>
        </w:rPr>
        <w:t>. Наиболее распространенной технологией для создания датчиков зрения является дополнительный металлический оксидный полупроводимый чип (eng.</w:t>
      </w:r>
      <w:r w:rsidR="00B859F5" w:rsidRPr="007057ED">
        <w:rPr>
          <w:rFonts w:cs="Times New Roman"/>
        </w:rPr>
        <w:t xml:space="preserve"> -</w:t>
      </w:r>
      <w:r w:rsidR="000F00C8" w:rsidRPr="007057ED">
        <w:rPr>
          <w:rFonts w:cs="Times New Roman"/>
        </w:rPr>
        <w:t xml:space="preserve"> metal oxide semiconductor chip)  </w:t>
      </w:r>
      <w:sdt>
        <w:sdtPr>
          <w:rPr>
            <w:rFonts w:cs="Times New Roman"/>
          </w:rPr>
          <w:id w:val="-1220970066"/>
          <w:citation/>
        </w:sdtPr>
        <w:sdtEndPr/>
        <w:sdtContent>
          <w:r w:rsidR="00B859F5" w:rsidRPr="007057ED">
            <w:rPr>
              <w:rFonts w:cs="Times New Roman"/>
            </w:rPr>
            <w:fldChar w:fldCharType="begin"/>
          </w:r>
          <w:r w:rsidR="00B859F5" w:rsidRPr="007057ED">
            <w:rPr>
              <w:rFonts w:cs="Times New Roman"/>
            </w:rPr>
            <w:instrText xml:space="preserve"> CITATION Sie041 \l 1033 </w:instrText>
          </w:r>
          <w:r w:rsidR="00B859F5" w:rsidRPr="007057ED">
            <w:rPr>
              <w:rFonts w:cs="Times New Roman"/>
            </w:rPr>
            <w:fldChar w:fldCharType="separate"/>
          </w:r>
          <w:r w:rsidR="00B859F5" w:rsidRPr="007057ED">
            <w:rPr>
              <w:rFonts w:cs="Times New Roman"/>
            </w:rPr>
            <w:t>(Siegwart, 2004)</w:t>
          </w:r>
          <w:r w:rsidR="00B859F5" w:rsidRPr="007057ED">
            <w:rPr>
              <w:rFonts w:cs="Times New Roman"/>
            </w:rPr>
            <w:fldChar w:fldCharType="end"/>
          </w:r>
        </w:sdtContent>
      </w:sdt>
      <w:r w:rsidR="00B859F5" w:rsidRPr="007057ED">
        <w:rPr>
          <w:rFonts w:cs="Times New Roman"/>
        </w:rPr>
        <w:t xml:space="preserve">. Система сканирует схему пикселей окружающего пространства и переносит полученные значения массива пикселей на места их назначения. Техника видения, разработанная и описанная в статье </w:t>
      </w:r>
      <w:sdt>
        <w:sdtPr>
          <w:rPr>
            <w:rFonts w:cs="Times New Roman"/>
          </w:rPr>
          <w:id w:val="949368527"/>
          <w:citation/>
        </w:sdtPr>
        <w:sdtEndPr/>
        <w:sdtContent>
          <w:r w:rsidR="00B859F5" w:rsidRPr="007057ED">
            <w:rPr>
              <w:rFonts w:cs="Times New Roman"/>
            </w:rPr>
            <w:fldChar w:fldCharType="begin"/>
          </w:r>
          <w:r w:rsidR="00B859F5" w:rsidRPr="007057ED">
            <w:rPr>
              <w:rFonts w:cs="Times New Roman"/>
            </w:rPr>
            <w:instrText xml:space="preserve"> CITATION Kel07 \l 1049 </w:instrText>
          </w:r>
          <w:r w:rsidR="00B859F5" w:rsidRPr="007057ED">
            <w:rPr>
              <w:rFonts w:cs="Times New Roman"/>
            </w:rPr>
            <w:fldChar w:fldCharType="separate"/>
          </w:r>
          <w:r w:rsidR="00B859F5" w:rsidRPr="007057ED">
            <w:rPr>
              <w:rFonts w:cs="Times New Roman"/>
            </w:rPr>
            <w:t>(Kelly, 2007)</w:t>
          </w:r>
          <w:r w:rsidR="00B859F5" w:rsidRPr="007057ED">
            <w:rPr>
              <w:rFonts w:cs="Times New Roman"/>
            </w:rPr>
            <w:fldChar w:fldCharType="end"/>
          </w:r>
        </w:sdtContent>
      </w:sdt>
      <w:r w:rsidR="00B859F5" w:rsidRPr="007057ED">
        <w:rPr>
          <w:rFonts w:cs="Times New Roman"/>
        </w:rPr>
        <w:t xml:space="preserve"> использует методы мозаики </w:t>
      </w:r>
      <w:r w:rsidR="00B859F5" w:rsidRPr="007057ED">
        <w:rPr>
          <w:rFonts w:cs="Times New Roman"/>
        </w:rPr>
        <w:lastRenderedPageBreak/>
        <w:t>для создания крупномасштабной записи расположения пола. На первом этапе данная техника видения разбивает</w:t>
      </w:r>
      <w:r w:rsidR="0076392C" w:rsidRPr="007057ED">
        <w:rPr>
          <w:rFonts w:cs="Times New Roman"/>
        </w:rPr>
        <w:t xml:space="preserve"> различаемые</w:t>
      </w:r>
      <w:r w:rsidR="00B859F5" w:rsidRPr="007057ED">
        <w:rPr>
          <w:rFonts w:cs="Times New Roman"/>
        </w:rPr>
        <w:t xml:space="preserve"> точечные </w:t>
      </w:r>
      <w:r w:rsidR="0076392C" w:rsidRPr="007057ED">
        <w:rPr>
          <w:rFonts w:cs="Times New Roman"/>
        </w:rPr>
        <w:t xml:space="preserve">детали </w:t>
      </w:r>
      <w:r w:rsidR="00B859F5" w:rsidRPr="007057ED">
        <w:rPr>
          <w:rFonts w:cs="Times New Roman"/>
        </w:rPr>
        <w:t>пола</w:t>
      </w:r>
      <w:r w:rsidR="0076392C" w:rsidRPr="007057ED">
        <w:rPr>
          <w:rFonts w:cs="Times New Roman"/>
        </w:rPr>
        <w:t xml:space="preserve">, затем анализирует полученные данные и формирует окончательную мозаику, которая и служит навигационной картой. </w:t>
      </w:r>
      <w:r w:rsidR="00B859F5" w:rsidRPr="007057ED">
        <w:rPr>
          <w:rFonts w:cs="Times New Roman"/>
        </w:rPr>
        <w:t xml:space="preserve"> </w:t>
      </w:r>
      <w:r w:rsidR="0076392C" w:rsidRPr="007057ED">
        <w:rPr>
          <w:rFonts w:cs="Times New Roman"/>
        </w:rPr>
        <w:t xml:space="preserve">Следовательно, автономные мобильные роботы (ARM) многофункциональны и подходят для большинства производственных предприятий. </w:t>
      </w:r>
    </w:p>
    <w:p w14:paraId="10F55B3F" w14:textId="07B10130" w:rsidR="00FB63F0" w:rsidRPr="007057ED" w:rsidRDefault="00601070" w:rsidP="00236AF3">
      <w:pPr>
        <w:ind w:firstLine="0"/>
        <w:rPr>
          <w:rFonts w:cs="Times New Roman"/>
        </w:rPr>
      </w:pPr>
      <w:r w:rsidRPr="007057ED">
        <w:rPr>
          <w:rFonts w:cs="Times New Roman"/>
        </w:rPr>
        <w:t xml:space="preserve"> </w:t>
      </w:r>
      <w:r w:rsidR="00376FFE" w:rsidRPr="007057ED">
        <w:rPr>
          <w:rFonts w:cs="Times New Roman"/>
        </w:rPr>
        <w:t xml:space="preserve">  </w:t>
      </w:r>
      <w:r w:rsidR="00537E78" w:rsidRPr="007057ED">
        <w:rPr>
          <w:rFonts w:cs="Times New Roman"/>
        </w:rPr>
        <w:t xml:space="preserve">     </w:t>
      </w:r>
      <w:r w:rsidR="00EB0C62" w:rsidRPr="007057ED">
        <w:rPr>
          <w:rFonts w:cs="Times New Roman"/>
        </w:rPr>
        <w:t>Решение задачи пространственной ориентации</w:t>
      </w:r>
      <w:r w:rsidR="00B44DEC" w:rsidRPr="007057ED">
        <w:rPr>
          <w:rFonts w:cs="Times New Roman"/>
        </w:rPr>
        <w:t xml:space="preserve"> для роботов</w:t>
      </w:r>
      <w:r w:rsidR="00EB0C62" w:rsidRPr="007057ED">
        <w:rPr>
          <w:rFonts w:cs="Times New Roman"/>
        </w:rPr>
        <w:t xml:space="preserve"> </w:t>
      </w:r>
      <w:r w:rsidR="00B44DEC" w:rsidRPr="007057ED">
        <w:rPr>
          <w:rFonts w:cs="Times New Roman"/>
        </w:rPr>
        <w:t>является основополагающей при организации систем движения.</w:t>
      </w:r>
      <w:r w:rsidR="00B5549D" w:rsidRPr="007057ED">
        <w:rPr>
          <w:rFonts w:cs="Times New Roman"/>
        </w:rPr>
        <w:t xml:space="preserve"> </w:t>
      </w:r>
      <w:r w:rsidR="00FA5CDB" w:rsidRPr="007057ED">
        <w:rPr>
          <w:rFonts w:cs="Times New Roman"/>
        </w:rPr>
        <w:t xml:space="preserve"> </w:t>
      </w:r>
      <w:r w:rsidR="00EF6ABD" w:rsidRPr="007057ED">
        <w:rPr>
          <w:rFonts w:cs="Times New Roman"/>
        </w:rPr>
        <w:t xml:space="preserve">В статье </w:t>
      </w:r>
      <w:sdt>
        <w:sdtPr>
          <w:rPr>
            <w:rFonts w:cs="Times New Roman"/>
          </w:rPr>
          <w:id w:val="-1312324061"/>
          <w:citation/>
        </w:sdtPr>
        <w:sdtEndPr/>
        <w:sdtContent>
          <w:r w:rsidR="00881B38" w:rsidRPr="007057ED">
            <w:rPr>
              <w:rFonts w:cs="Times New Roman"/>
            </w:rPr>
            <w:fldChar w:fldCharType="begin"/>
          </w:r>
          <w:r w:rsidR="00881B38" w:rsidRPr="007057ED">
            <w:rPr>
              <w:rFonts w:cs="Times New Roman"/>
            </w:rPr>
            <w:instrText xml:space="preserve"> CITATION SSa18 \l 1033 </w:instrText>
          </w:r>
          <w:r w:rsidR="00881B38" w:rsidRPr="007057ED">
            <w:rPr>
              <w:rFonts w:cs="Times New Roman"/>
            </w:rPr>
            <w:fldChar w:fldCharType="separate"/>
          </w:r>
          <w:r w:rsidR="00881B38" w:rsidRPr="007057ED">
            <w:rPr>
              <w:rFonts w:cs="Times New Roman"/>
            </w:rPr>
            <w:t>(Saffar, 2018)</w:t>
          </w:r>
          <w:r w:rsidR="00881B38" w:rsidRPr="007057ED">
            <w:rPr>
              <w:rFonts w:cs="Times New Roman"/>
            </w:rPr>
            <w:fldChar w:fldCharType="end"/>
          </w:r>
        </w:sdtContent>
      </w:sdt>
      <w:r w:rsidR="00881B38" w:rsidRPr="007057ED">
        <w:rPr>
          <w:rFonts w:cs="Times New Roman"/>
        </w:rPr>
        <w:t xml:space="preserve"> </w:t>
      </w:r>
      <w:r w:rsidR="00EF6ABD" w:rsidRPr="007057ED">
        <w:rPr>
          <w:rFonts w:cs="Times New Roman"/>
        </w:rPr>
        <w:t xml:space="preserve">говорится, что оптимизация системы погрузочно-разгрузочных работ повышает уровень производительности производственного процесса и в то же время позволяет избежать лишних временных и финансовых затрат. </w:t>
      </w:r>
      <w:r w:rsidR="000E7E54" w:rsidRPr="007057ED">
        <w:rPr>
          <w:rFonts w:cs="Times New Roman"/>
        </w:rPr>
        <w:t xml:space="preserve">В статье проводится моделирование процессов внутренней логистики с использованием транспортного оборудования, способного </w:t>
      </w:r>
      <w:r w:rsidR="00FB63F0" w:rsidRPr="007057ED">
        <w:rPr>
          <w:rFonts w:cs="Times New Roman"/>
        </w:rPr>
        <w:t>осуществлять доставку</w:t>
      </w:r>
      <w:r w:rsidR="000E7E54" w:rsidRPr="007057ED">
        <w:rPr>
          <w:rFonts w:cs="Times New Roman"/>
        </w:rPr>
        <w:t xml:space="preserve"> материальных ресурсов</w:t>
      </w:r>
      <w:r w:rsidR="00FB63F0" w:rsidRPr="007057ED">
        <w:rPr>
          <w:rFonts w:cs="Times New Roman"/>
        </w:rPr>
        <w:t xml:space="preserve"> со склада до производственной линии</w:t>
      </w:r>
      <w:r w:rsidR="000E7E54" w:rsidRPr="007057ED">
        <w:rPr>
          <w:rFonts w:cs="Times New Roman"/>
        </w:rPr>
        <w:t xml:space="preserve"> на автомобильном производстве в автомати</w:t>
      </w:r>
      <w:r w:rsidR="00FB63F0" w:rsidRPr="007057ED">
        <w:rPr>
          <w:rFonts w:cs="Times New Roman"/>
        </w:rPr>
        <w:t xml:space="preserve">зированном </w:t>
      </w:r>
      <w:r w:rsidR="000E7E54" w:rsidRPr="007057ED">
        <w:rPr>
          <w:rFonts w:cs="Times New Roman"/>
        </w:rPr>
        <w:t xml:space="preserve">режиме. Результаты моделирования показывают, что применение </w:t>
      </w:r>
      <w:r w:rsidR="00FB63F0" w:rsidRPr="007057ED">
        <w:rPr>
          <w:rFonts w:cs="Times New Roman"/>
        </w:rPr>
        <w:t>автоматизировано управляемого транспорта на предприятии способствует сокращению времени простоя как самого транспорта, так и производственного и складского буфера.</w:t>
      </w:r>
    </w:p>
    <w:p w14:paraId="200CFB08" w14:textId="3C37DC36" w:rsidR="00020DAC" w:rsidRPr="007057ED" w:rsidRDefault="00013923" w:rsidP="00B5549D">
      <w:pPr>
        <w:rPr>
          <w:rFonts w:cs="Times New Roman"/>
        </w:rPr>
      </w:pPr>
      <w:r w:rsidRPr="007057ED">
        <w:rPr>
          <w:rFonts w:cs="Times New Roman"/>
        </w:rPr>
        <w:t>Для «TMMР»</w:t>
      </w:r>
      <w:r w:rsidR="00B44DEC" w:rsidRPr="007057ED">
        <w:rPr>
          <w:rFonts w:cs="Times New Roman"/>
        </w:rPr>
        <w:t xml:space="preserve"> </w:t>
      </w:r>
      <w:r w:rsidR="006E5B71" w:rsidRPr="007057ED">
        <w:rPr>
          <w:rFonts w:cs="Times New Roman"/>
        </w:rPr>
        <w:t xml:space="preserve">вопрос </w:t>
      </w:r>
      <w:r w:rsidR="00411715" w:rsidRPr="007057ED">
        <w:rPr>
          <w:rFonts w:cs="Times New Roman"/>
        </w:rPr>
        <w:t xml:space="preserve">разработки автоматизированного электротягача </w:t>
      </w:r>
      <w:r w:rsidR="006E5B71" w:rsidRPr="007057ED">
        <w:rPr>
          <w:rFonts w:cs="Times New Roman"/>
        </w:rPr>
        <w:t xml:space="preserve">является актуальным </w:t>
      </w:r>
      <w:r w:rsidR="00BA00A4" w:rsidRPr="007057ED">
        <w:rPr>
          <w:rFonts w:cs="Times New Roman"/>
        </w:rPr>
        <w:t xml:space="preserve">для </w:t>
      </w:r>
      <w:r w:rsidR="00324848" w:rsidRPr="007057ED">
        <w:rPr>
          <w:rFonts w:cs="Times New Roman"/>
        </w:rPr>
        <w:t>сокращения временных издержек на осуществление процессов</w:t>
      </w:r>
      <w:r w:rsidR="00BA00A4" w:rsidRPr="007057ED">
        <w:rPr>
          <w:rFonts w:cs="Times New Roman"/>
        </w:rPr>
        <w:t xml:space="preserve"> доставки и </w:t>
      </w:r>
      <w:r w:rsidR="006F5574" w:rsidRPr="007057ED">
        <w:rPr>
          <w:rFonts w:cs="Times New Roman"/>
        </w:rPr>
        <w:t>размещения</w:t>
      </w:r>
      <w:r w:rsidR="00BA00A4" w:rsidRPr="007057ED">
        <w:rPr>
          <w:rFonts w:cs="Times New Roman"/>
        </w:rPr>
        <w:t xml:space="preserve"> </w:t>
      </w:r>
      <w:r w:rsidR="006E5B71" w:rsidRPr="007057ED">
        <w:rPr>
          <w:rFonts w:cs="Times New Roman"/>
        </w:rPr>
        <w:t xml:space="preserve">деталей на </w:t>
      </w:r>
      <w:r w:rsidR="006F5574" w:rsidRPr="007057ED">
        <w:rPr>
          <w:rFonts w:cs="Times New Roman"/>
        </w:rPr>
        <w:t>стеллажах производственной линии</w:t>
      </w:r>
      <w:r w:rsidR="006E5B71" w:rsidRPr="007057ED">
        <w:rPr>
          <w:rFonts w:cs="Times New Roman"/>
        </w:rPr>
        <w:t xml:space="preserve">. </w:t>
      </w:r>
      <w:r w:rsidR="00324848" w:rsidRPr="007057ED">
        <w:rPr>
          <w:rFonts w:cs="Times New Roman"/>
        </w:rPr>
        <w:t xml:space="preserve">В силу особенностей </w:t>
      </w:r>
      <w:r w:rsidR="00562B31" w:rsidRPr="007057ED">
        <w:rPr>
          <w:rFonts w:cs="Times New Roman"/>
        </w:rPr>
        <w:t xml:space="preserve">логистических процессов на «TMMР», которые подразумевают большой поток материальных ресурсов и сложную траекторию движения, наиболее подходящим типом автоматизированного транспортного средства станет система автоматического управления транспортным средством (AGV) </w:t>
      </w:r>
      <w:r w:rsidR="00497F64" w:rsidRPr="007057ED">
        <w:rPr>
          <w:rFonts w:cs="Times New Roman"/>
        </w:rPr>
        <w:t>для модернизации</w:t>
      </w:r>
      <w:r w:rsidR="00562B31" w:rsidRPr="007057ED">
        <w:rPr>
          <w:rFonts w:cs="Times New Roman"/>
        </w:rPr>
        <w:t xml:space="preserve"> действующих электротягачей. Автоматизированный электро</w:t>
      </w:r>
      <w:r w:rsidR="00B44DEC" w:rsidRPr="007057ED">
        <w:rPr>
          <w:rFonts w:cs="Times New Roman"/>
        </w:rPr>
        <w:t xml:space="preserve">тягач </w:t>
      </w:r>
      <w:r w:rsidR="00562B31" w:rsidRPr="007057ED">
        <w:rPr>
          <w:rFonts w:cs="Times New Roman"/>
        </w:rPr>
        <w:t xml:space="preserve">предполагает </w:t>
      </w:r>
      <w:r w:rsidR="00B44DEC" w:rsidRPr="007057ED">
        <w:rPr>
          <w:rFonts w:cs="Times New Roman"/>
        </w:rPr>
        <w:t xml:space="preserve">дистанционное управления оператором логистики при помощи терминала. Наиболее продвинутым решением пространственной ориентации робота при автоматическом передвижении являются лазерные лидары. Принцип работы лазерного лидара заключается в сканировании пространства и передаче результатов в систему обработки, которая </w:t>
      </w:r>
      <w:r w:rsidR="00C56E15" w:rsidRPr="007057ED">
        <w:rPr>
          <w:rFonts w:cs="Times New Roman"/>
        </w:rPr>
        <w:t xml:space="preserve">выстраивает пространственную </w:t>
      </w:r>
      <w:r w:rsidR="00B44DEC" w:rsidRPr="007057ED">
        <w:rPr>
          <w:rFonts w:cs="Times New Roman"/>
        </w:rPr>
        <w:t>модель на основе полученных данных</w:t>
      </w:r>
      <w:r w:rsidR="00516FAE" w:rsidRPr="007057ED">
        <w:rPr>
          <w:rFonts w:cs="Times New Roman"/>
        </w:rPr>
        <w:t xml:space="preserve"> </w:t>
      </w:r>
      <w:sdt>
        <w:sdtPr>
          <w:rPr>
            <w:rFonts w:cs="Times New Roman"/>
          </w:rPr>
          <w:id w:val="1151253855"/>
          <w:citation/>
        </w:sdtPr>
        <w:sdtEndPr/>
        <w:sdtContent>
          <w:r w:rsidR="00516FAE" w:rsidRPr="007057ED">
            <w:rPr>
              <w:rFonts w:cs="Times New Roman"/>
            </w:rPr>
            <w:fldChar w:fldCharType="begin"/>
          </w:r>
          <w:r w:rsidR="00516FAE" w:rsidRPr="007057ED">
            <w:rPr>
              <w:rFonts w:cs="Times New Roman"/>
            </w:rPr>
            <w:instrText xml:space="preserve"> CITATION Ras05 \l 1033 </w:instrText>
          </w:r>
          <w:r w:rsidR="00516FAE" w:rsidRPr="007057ED">
            <w:rPr>
              <w:rFonts w:cs="Times New Roman"/>
            </w:rPr>
            <w:fldChar w:fldCharType="separate"/>
          </w:r>
          <w:r w:rsidR="00516FAE" w:rsidRPr="007057ED">
            <w:rPr>
              <w:rFonts w:cs="Times New Roman"/>
            </w:rPr>
            <w:t>(Rasshofer, 2005)</w:t>
          </w:r>
          <w:r w:rsidR="00516FAE" w:rsidRPr="007057ED">
            <w:rPr>
              <w:rFonts w:cs="Times New Roman"/>
            </w:rPr>
            <w:fldChar w:fldCharType="end"/>
          </w:r>
        </w:sdtContent>
      </w:sdt>
      <w:r w:rsidR="00B44DEC" w:rsidRPr="007057ED">
        <w:rPr>
          <w:rFonts w:cs="Times New Roman"/>
        </w:rPr>
        <w:t>.</w:t>
      </w:r>
      <w:r w:rsidR="00B44DEC" w:rsidRPr="007057ED">
        <w:rPr>
          <w:rFonts w:cs="Times New Roman"/>
          <w:color w:val="FF0000"/>
        </w:rPr>
        <w:t xml:space="preserve"> </w:t>
      </w:r>
      <w:r w:rsidR="00C56E15" w:rsidRPr="007057ED">
        <w:rPr>
          <w:rFonts w:cs="Times New Roman"/>
        </w:rPr>
        <w:t xml:space="preserve">На данный момент </w:t>
      </w:r>
      <w:r w:rsidR="002179F2" w:rsidRPr="007057ED">
        <w:rPr>
          <w:rFonts w:cs="Times New Roman"/>
        </w:rPr>
        <w:t xml:space="preserve">лидары делятся на два основных </w:t>
      </w:r>
      <w:r w:rsidR="002C0791" w:rsidRPr="007057ED">
        <w:rPr>
          <w:rFonts w:cs="Times New Roman"/>
        </w:rPr>
        <w:t>типа.</w:t>
      </w:r>
      <w:r w:rsidR="00C56E15" w:rsidRPr="007057ED">
        <w:rPr>
          <w:rFonts w:cs="Times New Roman"/>
        </w:rPr>
        <w:t xml:space="preserve"> </w:t>
      </w:r>
      <w:r w:rsidR="00673C47" w:rsidRPr="007057ED">
        <w:rPr>
          <w:rFonts w:cs="Times New Roman"/>
        </w:rPr>
        <w:t>Наиболее значимым</w:t>
      </w:r>
      <w:r w:rsidR="00E81E26" w:rsidRPr="007057ED">
        <w:rPr>
          <w:rFonts w:cs="Times New Roman"/>
        </w:rPr>
        <w:t xml:space="preserve"> из них является метод вращающегося </w:t>
      </w:r>
      <w:r w:rsidR="002179F2" w:rsidRPr="007057ED">
        <w:rPr>
          <w:rFonts w:cs="Times New Roman"/>
        </w:rPr>
        <w:t xml:space="preserve">сканирующего </w:t>
      </w:r>
      <w:r w:rsidR="00E81E26" w:rsidRPr="007057ED">
        <w:rPr>
          <w:rFonts w:cs="Times New Roman"/>
        </w:rPr>
        <w:t xml:space="preserve">лидара, при котором развертка формируется в виде эллиптической прямой, при этом каждая точка сканируется два раза. Данный метод обладает возможностью покрывать 360 градусов пространства. В силу своих особенностей вращающийся лидар получил широкое распространение в области разработки </w:t>
      </w:r>
      <w:r w:rsidR="00E81E26" w:rsidRPr="007057ED">
        <w:rPr>
          <w:rFonts w:cs="Times New Roman"/>
        </w:rPr>
        <w:lastRenderedPageBreak/>
        <w:t xml:space="preserve">автоматизированных роботов и беспилотных транспортных средств. </w:t>
      </w:r>
      <w:r w:rsidR="00B61807" w:rsidRPr="007057ED">
        <w:rPr>
          <w:rFonts w:cs="Times New Roman"/>
        </w:rPr>
        <w:t xml:space="preserve"> </w:t>
      </w:r>
      <w:r w:rsidR="002179F2" w:rsidRPr="007057ED">
        <w:rPr>
          <w:rFonts w:cs="Times New Roman"/>
        </w:rPr>
        <w:t>Альтернативный тип представляет из себя многолучевой лидар, использующий ряд передающих элементов, освещающие отдельные световые участки. Каждый из них работает в ближней инфракрасной области с ограничением предела по выходной мощности в целях обеспечения безопасности для человеческ</w:t>
      </w:r>
      <w:r w:rsidR="002F6C4B" w:rsidRPr="007057ED">
        <w:rPr>
          <w:rFonts w:cs="Times New Roman"/>
        </w:rPr>
        <w:t>их глаз.</w:t>
      </w:r>
    </w:p>
    <w:p w14:paraId="437EE4E0" w14:textId="0940F575" w:rsidR="00C8767C" w:rsidRPr="007057ED" w:rsidRDefault="00A00B5C" w:rsidP="009433A9">
      <w:pPr>
        <w:pStyle w:val="2"/>
        <w:rPr>
          <w:rFonts w:ascii="Times New Roman" w:hAnsi="Times New Roman" w:cs="Times New Roman"/>
          <w:b/>
          <w:color w:val="auto"/>
        </w:rPr>
      </w:pPr>
      <w:bookmarkStart w:id="27" w:name="_Toc41848238"/>
      <w:r w:rsidRPr="007057ED">
        <w:rPr>
          <w:rFonts w:ascii="Times New Roman" w:hAnsi="Times New Roman" w:cs="Times New Roman"/>
          <w:b/>
          <w:color w:val="auto"/>
        </w:rPr>
        <w:t>Выводы по главе 2</w:t>
      </w:r>
      <w:bookmarkEnd w:id="27"/>
      <w:r w:rsidRPr="007057ED">
        <w:rPr>
          <w:rFonts w:ascii="Times New Roman" w:hAnsi="Times New Roman" w:cs="Times New Roman"/>
          <w:b/>
          <w:color w:val="auto"/>
        </w:rPr>
        <w:t xml:space="preserve"> </w:t>
      </w:r>
    </w:p>
    <w:p w14:paraId="364E44BD" w14:textId="7226B43C" w:rsidR="004347B6" w:rsidRPr="007057ED" w:rsidRDefault="004347B6" w:rsidP="004347B6">
      <w:pPr>
        <w:rPr>
          <w:rFonts w:cs="Times New Roman"/>
        </w:rPr>
      </w:pPr>
      <w:r w:rsidRPr="007057ED">
        <w:rPr>
          <w:rFonts w:cs="Times New Roman"/>
        </w:rPr>
        <w:t xml:space="preserve">В настоящее время на компании различных отраслей оказывают все большее влияние такие факторы, как </w:t>
      </w:r>
      <w:r w:rsidR="00CE1207" w:rsidRPr="007057ED">
        <w:rPr>
          <w:rFonts w:cs="Times New Roman"/>
        </w:rPr>
        <w:t>неопределённость</w:t>
      </w:r>
      <w:r w:rsidRPr="007057ED">
        <w:rPr>
          <w:rFonts w:cs="Times New Roman"/>
        </w:rPr>
        <w:t xml:space="preserve"> потребительского спроса, </w:t>
      </w:r>
      <w:r w:rsidR="00872A24" w:rsidRPr="007057ED">
        <w:rPr>
          <w:rFonts w:cs="Times New Roman"/>
        </w:rPr>
        <w:t>необходимость дифференциации</w:t>
      </w:r>
      <w:r w:rsidR="00CE1207" w:rsidRPr="007057ED">
        <w:rPr>
          <w:rFonts w:cs="Times New Roman"/>
        </w:rPr>
        <w:t xml:space="preserve"> продукции и </w:t>
      </w:r>
      <w:r w:rsidR="000C2D5E" w:rsidRPr="007057ED">
        <w:rPr>
          <w:rFonts w:cs="Times New Roman"/>
        </w:rPr>
        <w:t>т.д.</w:t>
      </w:r>
      <w:r w:rsidR="00CE1207" w:rsidRPr="007057ED">
        <w:rPr>
          <w:rFonts w:cs="Times New Roman"/>
        </w:rPr>
        <w:t xml:space="preserve"> Изменчивость материального потока и непрерывное перестроение размещения материальных ресурсов влекут за собой потребность в постоянном усовершенствовании процессов логистики складирования в целях сокращения логистических издержек и повышения эффективно</w:t>
      </w:r>
      <w:r w:rsidR="006024F5" w:rsidRPr="007057ED">
        <w:rPr>
          <w:rFonts w:cs="Times New Roman"/>
        </w:rPr>
        <w:t xml:space="preserve">сти производственного </w:t>
      </w:r>
      <w:r w:rsidR="00872A24" w:rsidRPr="007057ED">
        <w:rPr>
          <w:rFonts w:cs="Times New Roman"/>
        </w:rPr>
        <w:t>процесса.</w:t>
      </w:r>
    </w:p>
    <w:p w14:paraId="71BEEB33" w14:textId="161E3AF9" w:rsidR="00BD31F4" w:rsidRPr="007057ED" w:rsidRDefault="00E16A7D" w:rsidP="00913F29">
      <w:pPr>
        <w:rPr>
          <w:rFonts w:cs="Times New Roman"/>
        </w:rPr>
      </w:pPr>
      <w:r w:rsidRPr="007057ED">
        <w:rPr>
          <w:rFonts w:cs="Times New Roman"/>
        </w:rPr>
        <w:t xml:space="preserve">В настоящей главе была описана методология решения проблем логистики складирования. Из чего следует, </w:t>
      </w:r>
      <w:r w:rsidR="007266D9" w:rsidRPr="007057ED">
        <w:rPr>
          <w:rFonts w:cs="Times New Roman"/>
        </w:rPr>
        <w:t>что прежде, чем</w:t>
      </w:r>
      <w:r w:rsidRPr="007057ED">
        <w:rPr>
          <w:rFonts w:cs="Times New Roman"/>
        </w:rPr>
        <w:t xml:space="preserve"> внедрять новые логистические процессы на складе, следует разработать логистическую стратегию, сформировать складскую сеть предприятия и осуществить </w:t>
      </w:r>
      <w:r w:rsidR="002C0791" w:rsidRPr="007057ED">
        <w:rPr>
          <w:rFonts w:cs="Times New Roman"/>
        </w:rPr>
        <w:t>проектирование складского хозяйства,</w:t>
      </w:r>
      <w:r w:rsidRPr="007057ED">
        <w:rPr>
          <w:rFonts w:cs="Times New Roman"/>
        </w:rPr>
        <w:t xml:space="preserve"> при котором будут рассмотрены вопросы технологического обеспечения, финансово-экономической составляющей и усовершенствование существующей информационной системы управления складским хозяйством. </w:t>
      </w:r>
      <w:r w:rsidR="00CE1207" w:rsidRPr="007057ED">
        <w:rPr>
          <w:rFonts w:cs="Times New Roman"/>
        </w:rPr>
        <w:t xml:space="preserve"> Далее были описаны модели и методы решения проблемы размещения материальных ресурсов на производственных складах. Так, порядок размещения материальных ресурсов определяется в соответствии с частотой появления требования на их отпуск или же степени их применяемости в производственном процессе.</w:t>
      </w:r>
      <w:r w:rsidR="006024F5" w:rsidRPr="007057ED">
        <w:rPr>
          <w:rFonts w:cs="Times New Roman"/>
        </w:rPr>
        <w:t xml:space="preserve"> </w:t>
      </w:r>
      <w:r w:rsidR="002C0791" w:rsidRPr="007057ED">
        <w:rPr>
          <w:rFonts w:cs="Times New Roman"/>
        </w:rPr>
        <w:t>Помимо этого,</w:t>
      </w:r>
      <w:r w:rsidR="006024F5" w:rsidRPr="007057ED">
        <w:rPr>
          <w:rFonts w:cs="Times New Roman"/>
        </w:rPr>
        <w:t xml:space="preserve"> вторая глава посвящена анализу потребности в автоматизации транспортного оборудования на производственных предприятиях, способного сократить временные издержки на осуществления про</w:t>
      </w:r>
      <w:r w:rsidR="00411715" w:rsidRPr="007057ED">
        <w:rPr>
          <w:rFonts w:cs="Times New Roman"/>
        </w:rPr>
        <w:t>цессов логистики складирования, а также</w:t>
      </w:r>
      <w:r w:rsidR="00AE1A7A" w:rsidRPr="007057ED">
        <w:rPr>
          <w:rFonts w:cs="Times New Roman"/>
        </w:rPr>
        <w:t xml:space="preserve"> выбору наиболее подходящего для «TMMР» технологического решения</w:t>
      </w:r>
      <w:r w:rsidR="00913F29" w:rsidRPr="007057ED">
        <w:rPr>
          <w:rFonts w:cs="Times New Roman"/>
        </w:rPr>
        <w:t>.</w:t>
      </w:r>
    </w:p>
    <w:p w14:paraId="503CB414" w14:textId="77777777" w:rsidR="00592CDD" w:rsidRPr="007057ED" w:rsidRDefault="00592CDD" w:rsidP="00913F29">
      <w:pPr>
        <w:rPr>
          <w:rFonts w:cs="Times New Roman"/>
        </w:rPr>
      </w:pPr>
    </w:p>
    <w:p w14:paraId="6D05E64E" w14:textId="77777777" w:rsidR="00592CDD" w:rsidRPr="007057ED" w:rsidRDefault="00592CDD" w:rsidP="00913F29">
      <w:pPr>
        <w:rPr>
          <w:rFonts w:cs="Times New Roman"/>
        </w:rPr>
      </w:pPr>
    </w:p>
    <w:p w14:paraId="16612EA8" w14:textId="77777777" w:rsidR="00592CDD" w:rsidRPr="007057ED" w:rsidRDefault="00592CDD" w:rsidP="00913F29">
      <w:pPr>
        <w:rPr>
          <w:rFonts w:cs="Times New Roman"/>
        </w:rPr>
      </w:pPr>
    </w:p>
    <w:p w14:paraId="4365F6E7" w14:textId="77777777" w:rsidR="00532447" w:rsidRPr="007057ED" w:rsidRDefault="00532447" w:rsidP="00913F29">
      <w:pPr>
        <w:rPr>
          <w:rFonts w:cs="Times New Roman"/>
        </w:rPr>
      </w:pPr>
    </w:p>
    <w:p w14:paraId="1A568043" w14:textId="77777777" w:rsidR="00532447" w:rsidRPr="007057ED" w:rsidRDefault="00532447" w:rsidP="00913F29">
      <w:pPr>
        <w:rPr>
          <w:rFonts w:cs="Times New Roman"/>
        </w:rPr>
      </w:pPr>
    </w:p>
    <w:p w14:paraId="6A3A0D9E" w14:textId="59740165" w:rsidR="00592CDD" w:rsidRPr="007057ED" w:rsidRDefault="00592CDD" w:rsidP="00CC6592">
      <w:pPr>
        <w:ind w:firstLine="0"/>
        <w:rPr>
          <w:rFonts w:cs="Times New Roman"/>
        </w:rPr>
      </w:pPr>
    </w:p>
    <w:p w14:paraId="75D9D5B7" w14:textId="13B770DA" w:rsidR="00A00B5C" w:rsidRPr="007057ED" w:rsidRDefault="000508AD" w:rsidP="002F6C4B">
      <w:pPr>
        <w:pStyle w:val="1"/>
        <w:rPr>
          <w:sz w:val="24"/>
        </w:rPr>
      </w:pPr>
      <w:bookmarkStart w:id="28" w:name="_Toc41848239"/>
      <w:r w:rsidRPr="007057ED">
        <w:rPr>
          <w:sz w:val="24"/>
        </w:rPr>
        <w:lastRenderedPageBreak/>
        <w:t>СОВЕРШЕНСТВОВАНИЕ ПРОЦЕССОВ СКЛАДИРОВАНИЯ КОМПАНИИ «ТОЙОТА МОТОР МАНУФЭКЧУРИНГ РОССИЯ»</w:t>
      </w:r>
      <w:bookmarkEnd w:id="28"/>
    </w:p>
    <w:p w14:paraId="1AFC7A55" w14:textId="0BB6B54F" w:rsidR="00BE335A" w:rsidRPr="007057ED" w:rsidRDefault="007A319A" w:rsidP="00913F29">
      <w:pPr>
        <w:pStyle w:val="2"/>
        <w:rPr>
          <w:rFonts w:ascii="Times New Roman" w:hAnsi="Times New Roman" w:cs="Times New Roman"/>
          <w:b/>
        </w:rPr>
      </w:pPr>
      <w:bookmarkStart w:id="29" w:name="_Toc41848240"/>
      <w:r w:rsidRPr="007057ED">
        <w:rPr>
          <w:rFonts w:ascii="Times New Roman" w:hAnsi="Times New Roman" w:cs="Times New Roman"/>
          <w:b/>
          <w:color w:val="auto"/>
        </w:rPr>
        <w:t xml:space="preserve">3.1. </w:t>
      </w:r>
      <w:r w:rsidR="00BE335A" w:rsidRPr="007057ED">
        <w:rPr>
          <w:rFonts w:ascii="Times New Roman" w:hAnsi="Times New Roman" w:cs="Times New Roman"/>
          <w:b/>
          <w:color w:val="auto"/>
          <w:sz w:val="24"/>
        </w:rPr>
        <w:t>Концепции по усовершенствованию складирования на «ТММР»</w:t>
      </w:r>
      <w:bookmarkEnd w:id="29"/>
    </w:p>
    <w:p w14:paraId="10FAC9B4" w14:textId="0D9CE4F7" w:rsidR="004A604A" w:rsidRPr="007057ED" w:rsidRDefault="00DA44FB" w:rsidP="00872A24">
      <w:pPr>
        <w:rPr>
          <w:rFonts w:cs="Times New Roman"/>
        </w:rPr>
      </w:pPr>
      <w:r w:rsidRPr="007057ED">
        <w:rPr>
          <w:rFonts w:cs="Times New Roman"/>
        </w:rPr>
        <w:t>Текущий п</w:t>
      </w:r>
      <w:r w:rsidR="003A035E" w:rsidRPr="007057ED">
        <w:rPr>
          <w:rFonts w:cs="Times New Roman"/>
        </w:rPr>
        <w:t>роцесс доставки деталей со склада временного хранения</w:t>
      </w:r>
      <w:r w:rsidR="00893B23" w:rsidRPr="007057ED">
        <w:rPr>
          <w:rFonts w:cs="Times New Roman"/>
        </w:rPr>
        <w:t xml:space="preserve"> </w:t>
      </w:r>
      <w:r w:rsidR="00893B23" w:rsidRPr="007057ED">
        <w:rPr>
          <w:rFonts w:cs="Times New Roman"/>
          <w:lang w:val="en-US"/>
        </w:rPr>
        <w:t>PC</w:t>
      </w:r>
      <w:r w:rsidR="00893B23" w:rsidRPr="007057ED">
        <w:rPr>
          <w:rFonts w:cs="Times New Roman"/>
        </w:rPr>
        <w:t xml:space="preserve"> </w:t>
      </w:r>
      <w:r w:rsidR="00893B23" w:rsidRPr="007057ED">
        <w:rPr>
          <w:rFonts w:cs="Times New Roman"/>
          <w:lang w:val="en-US"/>
        </w:rPr>
        <w:t>Store</w:t>
      </w:r>
      <w:r w:rsidR="00893B23" w:rsidRPr="007057ED">
        <w:rPr>
          <w:rFonts w:cs="Times New Roman"/>
        </w:rPr>
        <w:t xml:space="preserve"> на </w:t>
      </w:r>
      <w:r w:rsidR="003A035E" w:rsidRPr="007057ED">
        <w:rPr>
          <w:rFonts w:cs="Times New Roman"/>
        </w:rPr>
        <w:t xml:space="preserve">производственную линию </w:t>
      </w:r>
      <w:r w:rsidR="003A035E" w:rsidRPr="007057ED">
        <w:rPr>
          <w:rFonts w:cs="Times New Roman"/>
          <w:lang w:val="en-US"/>
        </w:rPr>
        <w:t>Assembly</w:t>
      </w:r>
      <w:r w:rsidR="003A035E" w:rsidRPr="007057ED">
        <w:rPr>
          <w:rFonts w:cs="Times New Roman"/>
        </w:rPr>
        <w:t xml:space="preserve"> </w:t>
      </w:r>
      <w:r w:rsidR="003A035E" w:rsidRPr="007057ED">
        <w:rPr>
          <w:rFonts w:cs="Times New Roman"/>
          <w:lang w:val="en-US"/>
        </w:rPr>
        <w:t>Line</w:t>
      </w:r>
      <w:r w:rsidR="003A035E" w:rsidRPr="007057ED">
        <w:rPr>
          <w:rFonts w:cs="Times New Roman"/>
        </w:rPr>
        <w:t xml:space="preserve"> </w:t>
      </w:r>
      <w:r w:rsidR="00893B23" w:rsidRPr="007057ED">
        <w:rPr>
          <w:rFonts w:cs="Times New Roman"/>
        </w:rPr>
        <w:t xml:space="preserve">осуществляется оператором логистики с помощью </w:t>
      </w:r>
      <w:r w:rsidR="003A035E" w:rsidRPr="007057ED">
        <w:rPr>
          <w:rFonts w:cs="Times New Roman"/>
        </w:rPr>
        <w:t>электро</w:t>
      </w:r>
      <w:r w:rsidR="00893B23" w:rsidRPr="007057ED">
        <w:rPr>
          <w:rFonts w:cs="Times New Roman"/>
        </w:rPr>
        <w:t xml:space="preserve">тягача, </w:t>
      </w:r>
      <w:r w:rsidR="003A035E" w:rsidRPr="007057ED">
        <w:rPr>
          <w:rFonts w:cs="Times New Roman"/>
        </w:rPr>
        <w:t xml:space="preserve">крепящего </w:t>
      </w:r>
      <w:r w:rsidR="00893B23" w:rsidRPr="007057ED">
        <w:rPr>
          <w:rFonts w:cs="Times New Roman"/>
        </w:rPr>
        <w:t>за собой пять телег, н</w:t>
      </w:r>
      <w:r w:rsidR="00A563B2" w:rsidRPr="007057ED">
        <w:rPr>
          <w:rFonts w:cs="Times New Roman"/>
        </w:rPr>
        <w:t xml:space="preserve">аполненных </w:t>
      </w:r>
      <w:r w:rsidR="003A035E" w:rsidRPr="007057ED">
        <w:rPr>
          <w:rFonts w:cs="Times New Roman"/>
        </w:rPr>
        <w:t>автокомпонентами</w:t>
      </w:r>
      <w:r w:rsidR="00A563B2" w:rsidRPr="007057ED">
        <w:rPr>
          <w:rFonts w:cs="Times New Roman"/>
        </w:rPr>
        <w:t xml:space="preserve">. </w:t>
      </w:r>
      <w:r w:rsidR="00893B23" w:rsidRPr="007057ED">
        <w:rPr>
          <w:rFonts w:cs="Times New Roman"/>
        </w:rPr>
        <w:t xml:space="preserve">Перед тем, как отправиться на линию сборки, оператор должен по системе </w:t>
      </w:r>
      <w:r w:rsidR="00893B23" w:rsidRPr="007057ED">
        <w:rPr>
          <w:rFonts w:cs="Times New Roman"/>
          <w:lang w:val="en-US"/>
        </w:rPr>
        <w:t>One</w:t>
      </w:r>
      <w:r w:rsidR="00893B23" w:rsidRPr="007057ED">
        <w:rPr>
          <w:rFonts w:cs="Times New Roman"/>
        </w:rPr>
        <w:t xml:space="preserve"> </w:t>
      </w:r>
      <w:r w:rsidR="00893B23" w:rsidRPr="007057ED">
        <w:rPr>
          <w:rFonts w:cs="Times New Roman"/>
          <w:lang w:val="en-US"/>
        </w:rPr>
        <w:t>Way</w:t>
      </w:r>
      <w:r w:rsidR="00893B23" w:rsidRPr="007057ED">
        <w:rPr>
          <w:rFonts w:cs="Times New Roman"/>
        </w:rPr>
        <w:t xml:space="preserve"> </w:t>
      </w:r>
      <w:r w:rsidR="00893B23" w:rsidRPr="007057ED">
        <w:rPr>
          <w:rFonts w:cs="Times New Roman"/>
          <w:lang w:val="en-US"/>
        </w:rPr>
        <w:t>Kanban</w:t>
      </w:r>
      <w:r w:rsidR="00893B23" w:rsidRPr="007057ED">
        <w:rPr>
          <w:rFonts w:cs="Times New Roman"/>
        </w:rPr>
        <w:t xml:space="preserve"> укомплектовать необходимые детали по закрепленному за ним маршруту</w:t>
      </w:r>
      <w:r w:rsidRPr="007057ED">
        <w:rPr>
          <w:rFonts w:cs="Times New Roman"/>
        </w:rPr>
        <w:t xml:space="preserve"> доставки</w:t>
      </w:r>
      <w:r w:rsidR="00893B23" w:rsidRPr="007057ED">
        <w:rPr>
          <w:rFonts w:cs="Times New Roman"/>
        </w:rPr>
        <w:t>. Стоит отметить, что оператор наполняет телеги деталями в хаотичном порядке в зависимости от последо</w:t>
      </w:r>
      <w:r w:rsidR="003A035E" w:rsidRPr="007057ED">
        <w:rPr>
          <w:rFonts w:cs="Times New Roman"/>
        </w:rPr>
        <w:t>вательности ячеек их хранения на складе временного хранения</w:t>
      </w:r>
      <w:r w:rsidR="00893B23" w:rsidRPr="007057ED">
        <w:rPr>
          <w:rFonts w:cs="Times New Roman"/>
        </w:rPr>
        <w:t xml:space="preserve">. </w:t>
      </w:r>
      <w:r w:rsidR="003A035E" w:rsidRPr="007057ED">
        <w:rPr>
          <w:rFonts w:cs="Times New Roman"/>
        </w:rPr>
        <w:t>Из этого следует, что п</w:t>
      </w:r>
      <w:r w:rsidR="00893B23" w:rsidRPr="007057ED">
        <w:rPr>
          <w:rFonts w:cs="Times New Roman"/>
        </w:rPr>
        <w:t xml:space="preserve">ри текущем процессе </w:t>
      </w:r>
      <w:r w:rsidR="00DC1505" w:rsidRPr="007057ED">
        <w:rPr>
          <w:rFonts w:cs="Times New Roman"/>
        </w:rPr>
        <w:t xml:space="preserve">размещения </w:t>
      </w:r>
      <w:r w:rsidR="00893B23" w:rsidRPr="007057ED">
        <w:rPr>
          <w:rFonts w:cs="Times New Roman"/>
        </w:rPr>
        <w:t>деталей на</w:t>
      </w:r>
      <w:r w:rsidR="00794CC9" w:rsidRPr="007057ED">
        <w:rPr>
          <w:rFonts w:cs="Times New Roman"/>
        </w:rPr>
        <w:t xml:space="preserve"> стеллажах</w:t>
      </w:r>
      <w:r w:rsidR="00893B23" w:rsidRPr="007057ED">
        <w:rPr>
          <w:rFonts w:cs="Times New Roman"/>
        </w:rPr>
        <w:t xml:space="preserve"> </w:t>
      </w:r>
      <w:r w:rsidR="003A035E" w:rsidRPr="007057ED">
        <w:rPr>
          <w:rFonts w:cs="Times New Roman"/>
        </w:rPr>
        <w:t>производственной линии</w:t>
      </w:r>
      <w:r w:rsidR="00893B23" w:rsidRPr="007057ED">
        <w:rPr>
          <w:rFonts w:cs="Times New Roman"/>
        </w:rPr>
        <w:t xml:space="preserve">, оператор выкладывает детали без определенной последовательности. Такой подход </w:t>
      </w:r>
      <w:r w:rsidR="00794CC9" w:rsidRPr="007057ED">
        <w:rPr>
          <w:rFonts w:cs="Times New Roman"/>
        </w:rPr>
        <w:t xml:space="preserve">обусловлен </w:t>
      </w:r>
      <w:r w:rsidR="00872A24" w:rsidRPr="007057ED">
        <w:rPr>
          <w:rFonts w:cs="Times New Roman"/>
        </w:rPr>
        <w:t>отсутствием связи</w:t>
      </w:r>
      <w:r w:rsidR="00893B23" w:rsidRPr="007057ED">
        <w:rPr>
          <w:rFonts w:cs="Times New Roman"/>
        </w:rPr>
        <w:t xml:space="preserve"> между расположением деталей на телегах и их ячейками на стеллажах линии сборки. Представленный ниже рисунок показывает, что детали на телеге не отсортированы для процесса разгрузки, поэтому оператору приходится разгружать телегу, совершая множество лишни</w:t>
      </w:r>
      <w:r w:rsidR="002C0791" w:rsidRPr="007057ED">
        <w:rPr>
          <w:rFonts w:cs="Times New Roman"/>
        </w:rPr>
        <w:t>х</w:t>
      </w:r>
      <w:r w:rsidR="00893B23" w:rsidRPr="007057ED">
        <w:rPr>
          <w:rFonts w:cs="Times New Roman"/>
        </w:rPr>
        <w:t xml:space="preserve"> перемещений. </w:t>
      </w:r>
      <w:r w:rsidR="00872A24" w:rsidRPr="007057ED">
        <w:rPr>
          <w:rFonts w:cs="Times New Roman"/>
        </w:rPr>
        <w:t>Одновременно</w:t>
      </w:r>
      <w:r w:rsidR="00C77C7A" w:rsidRPr="007057ED">
        <w:rPr>
          <w:rFonts w:cs="Times New Roman"/>
        </w:rPr>
        <w:t xml:space="preserve"> с </w:t>
      </w:r>
      <w:r w:rsidR="007266D9" w:rsidRPr="007057ED">
        <w:rPr>
          <w:rFonts w:cs="Times New Roman"/>
        </w:rPr>
        <w:t>разгрузкой материальных</w:t>
      </w:r>
      <w:r w:rsidR="003A035E" w:rsidRPr="007057ED">
        <w:rPr>
          <w:rFonts w:cs="Times New Roman"/>
        </w:rPr>
        <w:t xml:space="preserve"> ресурсов с </w:t>
      </w:r>
      <w:r w:rsidR="00C77C7A" w:rsidRPr="007057ED">
        <w:rPr>
          <w:rFonts w:cs="Times New Roman"/>
        </w:rPr>
        <w:t>телеги</w:t>
      </w:r>
      <w:r w:rsidRPr="007057ED">
        <w:rPr>
          <w:rFonts w:cs="Times New Roman"/>
        </w:rPr>
        <w:t xml:space="preserve"> </w:t>
      </w:r>
      <w:r w:rsidR="00C77C7A" w:rsidRPr="007057ED">
        <w:rPr>
          <w:rFonts w:cs="Times New Roman"/>
        </w:rPr>
        <w:t xml:space="preserve">оператор выполняет </w:t>
      </w:r>
      <w:r w:rsidR="00872A24" w:rsidRPr="007057ED">
        <w:rPr>
          <w:rFonts w:cs="Times New Roman"/>
        </w:rPr>
        <w:t xml:space="preserve">погрузку  </w:t>
      </w:r>
      <w:r w:rsidR="00C77C7A" w:rsidRPr="007057ED">
        <w:rPr>
          <w:rFonts w:cs="Times New Roman"/>
        </w:rPr>
        <w:t>отработанных тар</w:t>
      </w:r>
      <w:r w:rsidR="00872A24" w:rsidRPr="007057ED">
        <w:rPr>
          <w:rFonts w:cs="Times New Roman"/>
        </w:rPr>
        <w:t xml:space="preserve"> на телегу</w:t>
      </w:r>
      <w:r w:rsidR="00C77C7A" w:rsidRPr="007057ED">
        <w:rPr>
          <w:rFonts w:cs="Times New Roman"/>
        </w:rPr>
        <w:t xml:space="preserve"> –  пустых коробок, детали которых ранее были использованы в производстве. В случае, если детали на телегах были бы отсортированы в зависимости от их положения на стеллажах </w:t>
      </w:r>
      <w:r w:rsidRPr="007057ED">
        <w:rPr>
          <w:rFonts w:cs="Times New Roman"/>
        </w:rPr>
        <w:t>производственной линии</w:t>
      </w:r>
      <w:r w:rsidR="00C77C7A" w:rsidRPr="007057ED">
        <w:rPr>
          <w:rFonts w:cs="Times New Roman"/>
        </w:rPr>
        <w:t>, то время, затрачиваемое оператором на разгрузку деталей, значительно сокращалось. Из всего вышесказанного можно сделать вывод, что недостатком текущей системы комплектовки деталей является несоответствие между расположением деталей</w:t>
      </w:r>
      <w:r w:rsidR="003A035E" w:rsidRPr="007057ED">
        <w:rPr>
          <w:rFonts w:cs="Times New Roman"/>
        </w:rPr>
        <w:t xml:space="preserve"> на складе временного хранения</w:t>
      </w:r>
      <w:r w:rsidR="00C77C7A" w:rsidRPr="007057ED">
        <w:rPr>
          <w:rFonts w:cs="Times New Roman"/>
        </w:rPr>
        <w:t xml:space="preserve"> </w:t>
      </w:r>
      <w:r w:rsidR="00C77C7A" w:rsidRPr="007057ED">
        <w:rPr>
          <w:rFonts w:cs="Times New Roman"/>
          <w:lang w:val="en-US"/>
        </w:rPr>
        <w:t>PC</w:t>
      </w:r>
      <w:r w:rsidR="00C77C7A" w:rsidRPr="007057ED">
        <w:rPr>
          <w:rFonts w:cs="Times New Roman"/>
        </w:rPr>
        <w:t xml:space="preserve"> </w:t>
      </w:r>
      <w:r w:rsidR="00C77C7A" w:rsidRPr="007057ED">
        <w:rPr>
          <w:rFonts w:cs="Times New Roman"/>
          <w:lang w:val="en-US"/>
        </w:rPr>
        <w:t>Store</w:t>
      </w:r>
      <w:r w:rsidR="00C77C7A" w:rsidRPr="007057ED">
        <w:rPr>
          <w:rFonts w:cs="Times New Roman"/>
        </w:rPr>
        <w:t xml:space="preserve"> и на стеллажах</w:t>
      </w:r>
      <w:r w:rsidR="003A035E" w:rsidRPr="007057ED">
        <w:rPr>
          <w:rFonts w:cs="Times New Roman"/>
        </w:rPr>
        <w:t xml:space="preserve"> производственной линии</w:t>
      </w:r>
      <w:r w:rsidRPr="007057ED">
        <w:rPr>
          <w:rFonts w:cs="Times New Roman"/>
        </w:rPr>
        <w:t xml:space="preserve"> </w:t>
      </w:r>
      <w:r w:rsidRPr="007057ED">
        <w:rPr>
          <w:rFonts w:cs="Times New Roman"/>
          <w:lang w:val="en-US"/>
        </w:rPr>
        <w:t>Assembly</w:t>
      </w:r>
      <w:r w:rsidRPr="007057ED">
        <w:rPr>
          <w:rFonts w:cs="Times New Roman"/>
        </w:rPr>
        <w:t xml:space="preserve"> </w:t>
      </w:r>
      <w:r w:rsidRPr="007057ED">
        <w:rPr>
          <w:rFonts w:cs="Times New Roman"/>
          <w:lang w:val="en-US"/>
        </w:rPr>
        <w:t>Line</w:t>
      </w:r>
      <w:r w:rsidR="00C77C7A" w:rsidRPr="007057ED">
        <w:rPr>
          <w:rFonts w:cs="Times New Roman"/>
        </w:rPr>
        <w:t xml:space="preserve">, в следствие чего оператору </w:t>
      </w:r>
      <w:r w:rsidR="003A035E" w:rsidRPr="007057ED">
        <w:rPr>
          <w:rFonts w:cs="Times New Roman"/>
        </w:rPr>
        <w:t xml:space="preserve">логистики </w:t>
      </w:r>
      <w:r w:rsidR="00872A24" w:rsidRPr="007057ED">
        <w:rPr>
          <w:rFonts w:cs="Times New Roman"/>
        </w:rPr>
        <w:t>приходит</w:t>
      </w:r>
      <w:r w:rsidR="00C77C7A" w:rsidRPr="007057ED">
        <w:rPr>
          <w:rFonts w:cs="Times New Roman"/>
        </w:rPr>
        <w:t>ся совершать множество лишних перемещений как при ко</w:t>
      </w:r>
      <w:r w:rsidR="00872A24" w:rsidRPr="007057ED">
        <w:rPr>
          <w:rFonts w:cs="Times New Roman"/>
        </w:rPr>
        <w:t>мплектовании</w:t>
      </w:r>
      <w:r w:rsidR="00C77C7A" w:rsidRPr="007057ED">
        <w:rPr>
          <w:rFonts w:cs="Times New Roman"/>
        </w:rPr>
        <w:t xml:space="preserve"> </w:t>
      </w:r>
      <w:r w:rsidR="003A035E" w:rsidRPr="007057ED">
        <w:rPr>
          <w:rFonts w:cs="Times New Roman"/>
        </w:rPr>
        <w:t>автокомпонентов на телегу</w:t>
      </w:r>
      <w:r w:rsidR="00C77C7A" w:rsidRPr="007057ED">
        <w:rPr>
          <w:rFonts w:cs="Times New Roman"/>
        </w:rPr>
        <w:t xml:space="preserve"> </w:t>
      </w:r>
      <w:r w:rsidRPr="007057ED">
        <w:rPr>
          <w:rFonts w:cs="Times New Roman"/>
        </w:rPr>
        <w:t> на складе хранения</w:t>
      </w:r>
      <w:r w:rsidR="00C77C7A" w:rsidRPr="007057ED">
        <w:rPr>
          <w:rFonts w:cs="Times New Roman"/>
        </w:rPr>
        <w:t xml:space="preserve">, так и при их разгрузке на стеллажах линии сборки. </w:t>
      </w:r>
    </w:p>
    <w:p w14:paraId="6E17FC21" w14:textId="05E80C03" w:rsidR="00236AF3" w:rsidRPr="007057ED" w:rsidRDefault="00236AF3" w:rsidP="00794CC9">
      <w:pPr>
        <w:rPr>
          <w:rFonts w:cs="Times New Roman"/>
        </w:rPr>
      </w:pPr>
    </w:p>
    <w:p w14:paraId="32216FC2" w14:textId="6933EBEB" w:rsidR="00236AF3" w:rsidRPr="007057ED" w:rsidRDefault="00236AF3" w:rsidP="00794CC9">
      <w:pPr>
        <w:rPr>
          <w:rFonts w:cs="Times New Roman"/>
        </w:rPr>
      </w:pPr>
    </w:p>
    <w:p w14:paraId="07EE83FF" w14:textId="52BF2F24" w:rsidR="00236AF3" w:rsidRPr="007057ED" w:rsidRDefault="00236AF3" w:rsidP="00794CC9">
      <w:pPr>
        <w:rPr>
          <w:rFonts w:cs="Times New Roman"/>
        </w:rPr>
      </w:pPr>
    </w:p>
    <w:p w14:paraId="17605A38" w14:textId="77777777" w:rsidR="00B95D63" w:rsidRPr="007057ED" w:rsidRDefault="00B95D63" w:rsidP="00794CC9">
      <w:pPr>
        <w:rPr>
          <w:rFonts w:cs="Times New Roman"/>
        </w:rPr>
      </w:pPr>
    </w:p>
    <w:p w14:paraId="3B4735F3" w14:textId="3D6623E5" w:rsidR="00236AF3" w:rsidRPr="007057ED" w:rsidRDefault="00236AF3" w:rsidP="00DA44FB">
      <w:pPr>
        <w:ind w:firstLine="0"/>
        <w:rPr>
          <w:rFonts w:cs="Times New Roman"/>
        </w:rPr>
      </w:pPr>
    </w:p>
    <w:p w14:paraId="127BE5DB" w14:textId="33F31572" w:rsidR="00236AF3" w:rsidRPr="007057ED" w:rsidRDefault="00236AF3" w:rsidP="00794CC9">
      <w:pPr>
        <w:rPr>
          <w:rFonts w:cs="Times New Roman"/>
        </w:rPr>
      </w:pPr>
    </w:p>
    <w:p w14:paraId="0F8A7B34" w14:textId="388BD032" w:rsidR="00236AF3" w:rsidRPr="007057ED" w:rsidRDefault="003A035E" w:rsidP="00794CC9">
      <w:pPr>
        <w:rPr>
          <w:rFonts w:cs="Times New Roman"/>
        </w:rPr>
      </w:pPr>
      <w:r w:rsidRPr="007057ED">
        <w:rPr>
          <w:rFonts w:cs="Times New Roman"/>
          <w:noProof/>
          <w:lang w:eastAsia="ru-RU"/>
        </w:rPr>
        <w:lastRenderedPageBreak/>
        <w:drawing>
          <wp:anchor distT="0" distB="0" distL="114300" distR="114300" simplePos="0" relativeHeight="251686912" behindDoc="1" locked="0" layoutInCell="1" allowOverlap="1" wp14:anchorId="4E0994C2" wp14:editId="4B609899">
            <wp:simplePos x="0" y="0"/>
            <wp:positionH relativeFrom="page">
              <wp:align>center</wp:align>
            </wp:positionH>
            <wp:positionV relativeFrom="paragraph">
              <wp:posOffset>-3175</wp:posOffset>
            </wp:positionV>
            <wp:extent cx="2808652" cy="3625289"/>
            <wp:effectExtent l="0" t="0" r="0" b="0"/>
            <wp:wrapNone/>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8652" cy="3625289"/>
                    </a:xfrm>
                    <a:prstGeom prst="rect">
                      <a:avLst/>
                    </a:prstGeom>
                  </pic:spPr>
                </pic:pic>
              </a:graphicData>
            </a:graphic>
            <wp14:sizeRelH relativeFrom="margin">
              <wp14:pctWidth>0</wp14:pctWidth>
            </wp14:sizeRelH>
            <wp14:sizeRelV relativeFrom="margin">
              <wp14:pctHeight>0</wp14:pctHeight>
            </wp14:sizeRelV>
          </wp:anchor>
        </w:drawing>
      </w:r>
    </w:p>
    <w:p w14:paraId="781773C9" w14:textId="53EFFB62" w:rsidR="004A604A" w:rsidRPr="007057ED" w:rsidRDefault="004A604A" w:rsidP="00A563B2">
      <w:pPr>
        <w:rPr>
          <w:rFonts w:cs="Times New Roman"/>
        </w:rPr>
      </w:pPr>
    </w:p>
    <w:p w14:paraId="36C1DBE2" w14:textId="1E0E81F0" w:rsidR="004A604A" w:rsidRPr="007057ED" w:rsidRDefault="004A604A" w:rsidP="00A563B2">
      <w:pPr>
        <w:rPr>
          <w:rFonts w:cs="Times New Roman"/>
        </w:rPr>
      </w:pPr>
    </w:p>
    <w:p w14:paraId="4785549F" w14:textId="079658BB" w:rsidR="00D87FB4" w:rsidRPr="007057ED" w:rsidRDefault="00D87FB4" w:rsidP="00181B8F">
      <w:pPr>
        <w:rPr>
          <w:rFonts w:cs="Times New Roman"/>
        </w:rPr>
      </w:pPr>
    </w:p>
    <w:p w14:paraId="385468B2" w14:textId="6B4DD612" w:rsidR="00CF28BB" w:rsidRPr="007057ED" w:rsidRDefault="00CF28BB" w:rsidP="00181B8F">
      <w:pPr>
        <w:rPr>
          <w:rFonts w:cs="Times New Roman"/>
        </w:rPr>
      </w:pPr>
    </w:p>
    <w:p w14:paraId="5CAE9871" w14:textId="7566255C" w:rsidR="006321EC" w:rsidRPr="007057ED" w:rsidRDefault="006321EC" w:rsidP="00181B8F">
      <w:pPr>
        <w:rPr>
          <w:rFonts w:cs="Times New Roman"/>
        </w:rPr>
      </w:pPr>
    </w:p>
    <w:p w14:paraId="63289836" w14:textId="7E44C32C" w:rsidR="00C77C7A" w:rsidRPr="007057ED" w:rsidRDefault="00C77C7A" w:rsidP="00181B8F">
      <w:pPr>
        <w:rPr>
          <w:rFonts w:cs="Times New Roman"/>
        </w:rPr>
      </w:pPr>
    </w:p>
    <w:p w14:paraId="662F644E" w14:textId="5D31C9A5" w:rsidR="00C77C7A" w:rsidRPr="007057ED" w:rsidRDefault="00C77C7A" w:rsidP="00181B8F">
      <w:pPr>
        <w:rPr>
          <w:rFonts w:cs="Times New Roman"/>
        </w:rPr>
      </w:pPr>
    </w:p>
    <w:p w14:paraId="29367B89" w14:textId="77777777" w:rsidR="00C77C7A" w:rsidRPr="007057ED" w:rsidRDefault="00C77C7A" w:rsidP="00181B8F">
      <w:pPr>
        <w:rPr>
          <w:rFonts w:cs="Times New Roman"/>
        </w:rPr>
      </w:pPr>
    </w:p>
    <w:p w14:paraId="247F01E7" w14:textId="6E324022" w:rsidR="00C8767C" w:rsidRPr="007057ED" w:rsidRDefault="00C8767C" w:rsidP="00181B8F">
      <w:pPr>
        <w:rPr>
          <w:rFonts w:cs="Times New Roman"/>
        </w:rPr>
      </w:pPr>
    </w:p>
    <w:p w14:paraId="3778C2DA" w14:textId="3513BD81" w:rsidR="00C8767C" w:rsidRPr="007057ED" w:rsidRDefault="00C8767C" w:rsidP="00181B8F">
      <w:pPr>
        <w:rPr>
          <w:rFonts w:cs="Times New Roman"/>
        </w:rPr>
      </w:pPr>
    </w:p>
    <w:p w14:paraId="2ED7E70F" w14:textId="27773B66" w:rsidR="00C8767C" w:rsidRPr="007057ED" w:rsidRDefault="00C8767C" w:rsidP="00181B8F">
      <w:pPr>
        <w:rPr>
          <w:rFonts w:cs="Times New Roman"/>
        </w:rPr>
      </w:pPr>
    </w:p>
    <w:p w14:paraId="242E7127" w14:textId="7C3D7071" w:rsidR="002B054F" w:rsidRPr="007057ED" w:rsidRDefault="002B054F" w:rsidP="00181B8F">
      <w:pPr>
        <w:rPr>
          <w:rFonts w:cs="Times New Roman"/>
        </w:rPr>
      </w:pPr>
    </w:p>
    <w:p w14:paraId="7338462A" w14:textId="1E51C512" w:rsidR="00C8767C" w:rsidRPr="007057ED" w:rsidRDefault="00C8767C" w:rsidP="00A563B2">
      <w:pPr>
        <w:ind w:firstLine="0"/>
        <w:rPr>
          <w:rFonts w:cs="Times New Roman"/>
        </w:rPr>
      </w:pPr>
    </w:p>
    <w:p w14:paraId="50E8A454" w14:textId="0745630A" w:rsidR="00C8767C" w:rsidRPr="007057ED" w:rsidRDefault="00C8767C" w:rsidP="00A563B2">
      <w:pPr>
        <w:pStyle w:val="a0"/>
        <w:jc w:val="right"/>
      </w:pPr>
      <w:r w:rsidRPr="007057ED">
        <w:t>Текущий процесс разгрузки деталей</w:t>
      </w:r>
    </w:p>
    <w:p w14:paraId="0BF5252B" w14:textId="1AC1668C" w:rsidR="00C8767C" w:rsidRPr="007057ED" w:rsidRDefault="00AC5F0C" w:rsidP="00A563B2">
      <w:pPr>
        <w:jc w:val="center"/>
        <w:rPr>
          <w:rFonts w:cs="Times New Roman"/>
          <w:sz w:val="22"/>
          <w:szCs w:val="24"/>
        </w:rPr>
      </w:pPr>
      <w:r w:rsidRPr="007057ED">
        <w:rPr>
          <w:rFonts w:cs="Times New Roman"/>
          <w:sz w:val="22"/>
          <w:szCs w:val="24"/>
        </w:rPr>
        <w:t>[Источник: составлено автором по материалам компании «ТММР»]</w:t>
      </w:r>
    </w:p>
    <w:p w14:paraId="45A03ABB" w14:textId="54622035" w:rsidR="00A563B2" w:rsidRPr="007057ED" w:rsidRDefault="003A035E" w:rsidP="00592CDD">
      <w:pPr>
        <w:rPr>
          <w:rFonts w:cs="Times New Roman"/>
        </w:rPr>
      </w:pPr>
      <w:r w:rsidRPr="007057ED">
        <w:rPr>
          <w:rFonts w:cs="Times New Roman"/>
        </w:rPr>
        <w:t xml:space="preserve">В целях оптимизации процессов комплектования и разгрузки материальных ресурсов </w:t>
      </w:r>
      <w:r w:rsidR="00AE1A7A" w:rsidRPr="007057ED">
        <w:rPr>
          <w:rFonts w:cs="Times New Roman"/>
        </w:rPr>
        <w:t>на первом этапе следует</w:t>
      </w:r>
      <w:r w:rsidR="00893B23" w:rsidRPr="007057ED">
        <w:rPr>
          <w:rFonts w:cs="Times New Roman"/>
        </w:rPr>
        <w:t>:</w:t>
      </w:r>
    </w:p>
    <w:p w14:paraId="1E97637B" w14:textId="75FF4834" w:rsidR="00AE1A7A" w:rsidRPr="007057ED" w:rsidRDefault="00893B23" w:rsidP="003C7DE6">
      <w:pPr>
        <w:pStyle w:val="a6"/>
        <w:numPr>
          <w:ilvl w:val="0"/>
          <w:numId w:val="41"/>
        </w:numPr>
        <w:ind w:left="0" w:firstLine="709"/>
        <w:contextualSpacing w:val="0"/>
        <w:rPr>
          <w:rFonts w:cs="Times New Roman"/>
        </w:rPr>
      </w:pPr>
      <w:r w:rsidRPr="007057ED">
        <w:rPr>
          <w:rFonts w:cs="Times New Roman"/>
        </w:rPr>
        <w:t xml:space="preserve">составить полный список деталей с их точным расположением на стеллажах </w:t>
      </w:r>
      <w:r w:rsidR="009C17DD" w:rsidRPr="007057ED">
        <w:rPr>
          <w:rFonts w:cs="Times New Roman"/>
        </w:rPr>
        <w:t>производственной линии</w:t>
      </w:r>
      <w:r w:rsidRPr="007057ED">
        <w:rPr>
          <w:rFonts w:cs="Times New Roman"/>
        </w:rPr>
        <w:t xml:space="preserve">, чтобы с точностью отобразить последовательность погрузки деталей со стеллажей </w:t>
      </w:r>
      <w:r w:rsidR="009C17DD" w:rsidRPr="007057ED">
        <w:rPr>
          <w:rFonts w:cs="Times New Roman"/>
        </w:rPr>
        <w:t xml:space="preserve">склада временного хранения </w:t>
      </w:r>
      <w:r w:rsidRPr="007057ED">
        <w:rPr>
          <w:rFonts w:cs="Times New Roman"/>
        </w:rPr>
        <w:t xml:space="preserve">на телегу. Для этого необходимо </w:t>
      </w:r>
      <w:r w:rsidR="00DA44FB" w:rsidRPr="007057ED">
        <w:rPr>
          <w:rFonts w:cs="Times New Roman"/>
        </w:rPr>
        <w:t>определить текущие номера ячеек</w:t>
      </w:r>
      <w:r w:rsidRPr="007057ED">
        <w:rPr>
          <w:rFonts w:cs="Times New Roman"/>
        </w:rPr>
        <w:t xml:space="preserve"> деталей на стеллажах при условии, что верхняя левая ячейка буде</w:t>
      </w:r>
      <w:r w:rsidR="00DA44FB" w:rsidRPr="007057ED">
        <w:rPr>
          <w:rFonts w:cs="Times New Roman"/>
        </w:rPr>
        <w:t xml:space="preserve">т иметь порядковый номер 1;1, </w:t>
      </w:r>
      <w:r w:rsidRPr="007057ED">
        <w:rPr>
          <w:rFonts w:cs="Times New Roman"/>
        </w:rPr>
        <w:t>вторая ячейка</w:t>
      </w:r>
      <w:r w:rsidR="00DA44FB" w:rsidRPr="007057ED">
        <w:rPr>
          <w:rFonts w:cs="Times New Roman"/>
        </w:rPr>
        <w:t xml:space="preserve"> одним</w:t>
      </w:r>
      <w:r w:rsidRPr="007057ED">
        <w:rPr>
          <w:rFonts w:cs="Times New Roman"/>
        </w:rPr>
        <w:t xml:space="preserve"> рядом ниже – 2;2 и так далее.</w:t>
      </w:r>
    </w:p>
    <w:p w14:paraId="785F55F9" w14:textId="42D5FCC5" w:rsidR="00AE1A7A" w:rsidRPr="007057ED" w:rsidRDefault="00893B23" w:rsidP="003C7DE6">
      <w:pPr>
        <w:pStyle w:val="a6"/>
        <w:numPr>
          <w:ilvl w:val="0"/>
          <w:numId w:val="41"/>
        </w:numPr>
        <w:ind w:left="0" w:firstLine="709"/>
        <w:contextualSpacing w:val="0"/>
        <w:rPr>
          <w:rFonts w:cs="Times New Roman"/>
        </w:rPr>
      </w:pPr>
      <w:r w:rsidRPr="007057ED">
        <w:rPr>
          <w:rFonts w:cs="Times New Roman"/>
        </w:rPr>
        <w:t xml:space="preserve">осуществить реструктуризацию </w:t>
      </w:r>
      <w:r w:rsidR="009C17DD" w:rsidRPr="007057ED">
        <w:rPr>
          <w:rFonts w:cs="Times New Roman"/>
        </w:rPr>
        <w:t xml:space="preserve">размещения материальных ресурсов на складе. </w:t>
      </w:r>
      <w:r w:rsidRPr="007057ED">
        <w:rPr>
          <w:rFonts w:cs="Times New Roman"/>
        </w:rPr>
        <w:t xml:space="preserve">При формировании расположения деталей на складе временного хранения необходимо соблюсти последовательность их хранения на стеллажах </w:t>
      </w:r>
      <w:r w:rsidR="009C17DD" w:rsidRPr="007057ED">
        <w:rPr>
          <w:rFonts w:cs="Times New Roman"/>
        </w:rPr>
        <w:t>производственной линии</w:t>
      </w:r>
      <w:r w:rsidRPr="007057ED">
        <w:rPr>
          <w:rFonts w:cs="Times New Roman"/>
        </w:rPr>
        <w:t>.</w:t>
      </w:r>
    </w:p>
    <w:p w14:paraId="29186C73" w14:textId="2108432F" w:rsidR="00DB459F" w:rsidRPr="007057ED" w:rsidRDefault="009C17DD" w:rsidP="004A604A">
      <w:pPr>
        <w:rPr>
          <w:rFonts w:cs="Times New Roman"/>
        </w:rPr>
      </w:pPr>
      <w:r w:rsidRPr="007057ED">
        <w:rPr>
          <w:rFonts w:cs="Times New Roman"/>
        </w:rPr>
        <w:t>Подобные изменения позволят</w:t>
      </w:r>
      <w:r w:rsidR="00893B23" w:rsidRPr="007057ED">
        <w:rPr>
          <w:rFonts w:cs="Times New Roman"/>
        </w:rPr>
        <w:t xml:space="preserve"> синхронизировать расположение деталей на стеллажах склада и </w:t>
      </w:r>
      <w:r w:rsidRPr="007057ED">
        <w:rPr>
          <w:rFonts w:cs="Times New Roman"/>
        </w:rPr>
        <w:t xml:space="preserve">линии </w:t>
      </w:r>
      <w:r w:rsidR="00893B23" w:rsidRPr="007057ED">
        <w:rPr>
          <w:rFonts w:cs="Times New Roman"/>
        </w:rPr>
        <w:t>сборки и выстроить пра</w:t>
      </w:r>
      <w:r w:rsidR="00872A24" w:rsidRPr="007057ED">
        <w:rPr>
          <w:rFonts w:cs="Times New Roman"/>
        </w:rPr>
        <w:t>вильную последовательность</w:t>
      </w:r>
      <w:r w:rsidRPr="007057ED">
        <w:rPr>
          <w:rFonts w:cs="Times New Roman"/>
        </w:rPr>
        <w:t xml:space="preserve"> при комплектовании </w:t>
      </w:r>
      <w:r w:rsidR="00893B23" w:rsidRPr="007057ED">
        <w:rPr>
          <w:rFonts w:cs="Times New Roman"/>
        </w:rPr>
        <w:t xml:space="preserve">деталей </w:t>
      </w:r>
      <w:r w:rsidRPr="007057ED">
        <w:rPr>
          <w:rFonts w:cs="Times New Roman"/>
        </w:rPr>
        <w:t>на телегу электротягача</w:t>
      </w:r>
      <w:r w:rsidR="00893B23" w:rsidRPr="007057ED">
        <w:rPr>
          <w:rFonts w:cs="Times New Roman"/>
        </w:rPr>
        <w:t xml:space="preserve">. В результате </w:t>
      </w:r>
      <w:r w:rsidRPr="007057ED">
        <w:rPr>
          <w:rFonts w:cs="Times New Roman"/>
        </w:rPr>
        <w:t>электро</w:t>
      </w:r>
      <w:r w:rsidR="00893B23" w:rsidRPr="007057ED">
        <w:rPr>
          <w:rFonts w:cs="Times New Roman"/>
        </w:rPr>
        <w:t xml:space="preserve">тягач будет останавливаться у стеллажей </w:t>
      </w:r>
      <w:r w:rsidRPr="007057ED">
        <w:rPr>
          <w:rFonts w:cs="Times New Roman"/>
        </w:rPr>
        <w:t xml:space="preserve">производственной линии </w:t>
      </w:r>
      <w:r w:rsidR="00893B23" w:rsidRPr="007057ED">
        <w:rPr>
          <w:rFonts w:cs="Times New Roman"/>
        </w:rPr>
        <w:t xml:space="preserve">таким образом, чтобы </w:t>
      </w:r>
      <w:r w:rsidRPr="007057ED">
        <w:rPr>
          <w:rFonts w:cs="Times New Roman"/>
        </w:rPr>
        <w:t xml:space="preserve">детали на телегах </w:t>
      </w:r>
      <w:r w:rsidR="00893B23" w:rsidRPr="007057ED">
        <w:rPr>
          <w:rFonts w:cs="Times New Roman"/>
        </w:rPr>
        <w:t xml:space="preserve">находились в точности напротив того стеллажа, где они должны располагаться. Усовершенствованный процесс разгрузки деталей представлен на рисунке ниже. Изображение указывает, что порядок деталей </w:t>
      </w:r>
      <w:r w:rsidR="00893B23" w:rsidRPr="007057ED">
        <w:rPr>
          <w:rFonts w:cs="Times New Roman"/>
        </w:rPr>
        <w:lastRenderedPageBreak/>
        <w:t xml:space="preserve">на телегах отсортирован по их ячейкам на стеллажах, а телеги при этом располагаются строго напротив нужных стеллажей. Оператор избавляется от лишних перемещений и осуществляет свои задачи с большей эффективностью. </w:t>
      </w:r>
    </w:p>
    <w:p w14:paraId="4B38B628" w14:textId="77777777" w:rsidR="00DB459F" w:rsidRPr="007057ED" w:rsidRDefault="00DB459F" w:rsidP="00ED1A3D">
      <w:pPr>
        <w:rPr>
          <w:rFonts w:cs="Times New Roman"/>
        </w:rPr>
      </w:pPr>
    </w:p>
    <w:p w14:paraId="63A274A2" w14:textId="115AF432" w:rsidR="00893B23" w:rsidRPr="007057ED" w:rsidRDefault="00635A38" w:rsidP="00893B23">
      <w:pPr>
        <w:rPr>
          <w:rFonts w:cs="Times New Roman"/>
        </w:rPr>
      </w:pPr>
      <w:r w:rsidRPr="007057ED">
        <w:rPr>
          <w:rFonts w:cs="Times New Roman"/>
          <w:noProof/>
          <w:lang w:eastAsia="ru-RU"/>
        </w:rPr>
        <w:drawing>
          <wp:anchor distT="0" distB="0" distL="114300" distR="114300" simplePos="0" relativeHeight="251691008" behindDoc="1" locked="0" layoutInCell="1" allowOverlap="1" wp14:anchorId="3EEDC15D" wp14:editId="6508826E">
            <wp:simplePos x="0" y="0"/>
            <wp:positionH relativeFrom="column">
              <wp:posOffset>909936</wp:posOffset>
            </wp:positionH>
            <wp:positionV relativeFrom="paragraph">
              <wp:posOffset>-144522</wp:posOffset>
            </wp:positionV>
            <wp:extent cx="4125432" cy="3869860"/>
            <wp:effectExtent l="0" t="0" r="889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125432" cy="3869860"/>
                    </a:xfrm>
                    <a:prstGeom prst="rect">
                      <a:avLst/>
                    </a:prstGeom>
                  </pic:spPr>
                </pic:pic>
              </a:graphicData>
            </a:graphic>
            <wp14:sizeRelH relativeFrom="margin">
              <wp14:pctWidth>0</wp14:pctWidth>
            </wp14:sizeRelH>
            <wp14:sizeRelV relativeFrom="margin">
              <wp14:pctHeight>0</wp14:pctHeight>
            </wp14:sizeRelV>
          </wp:anchor>
        </w:drawing>
      </w:r>
    </w:p>
    <w:p w14:paraId="6A615E77" w14:textId="54D1D811" w:rsidR="00893B23" w:rsidRPr="007057ED" w:rsidRDefault="00893B23" w:rsidP="00893B23">
      <w:pPr>
        <w:rPr>
          <w:rFonts w:cs="Times New Roman"/>
        </w:rPr>
      </w:pPr>
    </w:p>
    <w:p w14:paraId="3471DF7C" w14:textId="7128616D" w:rsidR="00893B23" w:rsidRPr="007057ED" w:rsidRDefault="00893B23" w:rsidP="00893B23">
      <w:pPr>
        <w:rPr>
          <w:rFonts w:cs="Times New Roman"/>
        </w:rPr>
      </w:pPr>
    </w:p>
    <w:p w14:paraId="0F97733D" w14:textId="7BD427F3" w:rsidR="00893B23" w:rsidRPr="007057ED" w:rsidRDefault="00893B23" w:rsidP="00893B23">
      <w:pPr>
        <w:rPr>
          <w:rFonts w:cs="Times New Roman"/>
        </w:rPr>
      </w:pPr>
    </w:p>
    <w:p w14:paraId="402CA0CF" w14:textId="1069380A" w:rsidR="00893B23" w:rsidRPr="007057ED" w:rsidRDefault="00893B23" w:rsidP="00893B23">
      <w:pPr>
        <w:rPr>
          <w:rFonts w:cs="Times New Roman"/>
        </w:rPr>
      </w:pPr>
    </w:p>
    <w:p w14:paraId="0B220124" w14:textId="4E5505AE" w:rsidR="00893B23" w:rsidRPr="007057ED" w:rsidRDefault="00893B23" w:rsidP="00893B23">
      <w:pPr>
        <w:rPr>
          <w:rFonts w:cs="Times New Roman"/>
        </w:rPr>
      </w:pPr>
    </w:p>
    <w:p w14:paraId="329270AF" w14:textId="1B75D814" w:rsidR="00893B23" w:rsidRPr="007057ED" w:rsidRDefault="00893B23" w:rsidP="00893B23">
      <w:pPr>
        <w:rPr>
          <w:rFonts w:cs="Times New Roman"/>
        </w:rPr>
      </w:pPr>
    </w:p>
    <w:p w14:paraId="36F9C2AA" w14:textId="192DB7FC" w:rsidR="00893B23" w:rsidRPr="007057ED" w:rsidRDefault="00893B23" w:rsidP="00893B23">
      <w:pPr>
        <w:rPr>
          <w:rFonts w:cs="Times New Roman"/>
        </w:rPr>
      </w:pPr>
    </w:p>
    <w:p w14:paraId="26ADCC7A" w14:textId="77777777" w:rsidR="00893B23" w:rsidRPr="007057ED" w:rsidRDefault="00893B23" w:rsidP="00893B23">
      <w:pPr>
        <w:rPr>
          <w:rFonts w:cs="Times New Roman"/>
        </w:rPr>
      </w:pPr>
    </w:p>
    <w:p w14:paraId="748A1A31" w14:textId="77777777" w:rsidR="00893B23" w:rsidRPr="007057ED" w:rsidRDefault="00893B23" w:rsidP="00893B23">
      <w:pPr>
        <w:rPr>
          <w:rFonts w:cs="Times New Roman"/>
        </w:rPr>
      </w:pPr>
    </w:p>
    <w:p w14:paraId="711BBAA4" w14:textId="77777777" w:rsidR="00893B23" w:rsidRPr="007057ED" w:rsidRDefault="00893B23" w:rsidP="00893B23">
      <w:pPr>
        <w:rPr>
          <w:rFonts w:cs="Times New Roman"/>
        </w:rPr>
      </w:pPr>
    </w:p>
    <w:p w14:paraId="4FD414B2" w14:textId="77777777" w:rsidR="00893B23" w:rsidRPr="007057ED" w:rsidRDefault="00893B23" w:rsidP="00893B23">
      <w:pPr>
        <w:rPr>
          <w:rFonts w:cs="Times New Roman"/>
        </w:rPr>
      </w:pPr>
    </w:p>
    <w:p w14:paraId="37C72E15" w14:textId="2F8F2851" w:rsidR="00ED1A3D" w:rsidRPr="007057ED" w:rsidRDefault="00ED1A3D" w:rsidP="00181B8F">
      <w:pPr>
        <w:rPr>
          <w:rFonts w:cs="Times New Roman"/>
        </w:rPr>
      </w:pPr>
    </w:p>
    <w:p w14:paraId="5792798D" w14:textId="77777777" w:rsidR="00ED1A3D" w:rsidRPr="007057ED" w:rsidRDefault="00ED1A3D" w:rsidP="00893B23">
      <w:pPr>
        <w:rPr>
          <w:rFonts w:cs="Times New Roman"/>
        </w:rPr>
      </w:pPr>
    </w:p>
    <w:p w14:paraId="04CF6FB5" w14:textId="77777777" w:rsidR="00893B23" w:rsidRPr="007057ED" w:rsidRDefault="00893B23" w:rsidP="00587439">
      <w:pPr>
        <w:pStyle w:val="a0"/>
        <w:jc w:val="right"/>
      </w:pPr>
      <w:r w:rsidRPr="007057ED">
        <w:t xml:space="preserve"> Усовершенствованный процесс разгрузки деталей</w:t>
      </w:r>
    </w:p>
    <w:p w14:paraId="32681E9D" w14:textId="33CE47E1" w:rsidR="00AC5F0C" w:rsidRPr="007057ED" w:rsidRDefault="00AC5F0C" w:rsidP="00BB32E4">
      <w:pPr>
        <w:ind w:firstLine="0"/>
        <w:jc w:val="center"/>
        <w:rPr>
          <w:rFonts w:cs="Times New Roman"/>
          <w:sz w:val="22"/>
          <w:szCs w:val="24"/>
          <w:lang w:val="en-US"/>
        </w:rPr>
      </w:pPr>
      <w:r w:rsidRPr="007057ED">
        <w:rPr>
          <w:rFonts w:cs="Times New Roman"/>
          <w:sz w:val="22"/>
          <w:szCs w:val="24"/>
        </w:rPr>
        <w:t>[</w:t>
      </w:r>
      <w:r w:rsidR="00780FD8" w:rsidRPr="007057ED">
        <w:rPr>
          <w:rFonts w:cs="Times New Roman"/>
          <w:sz w:val="22"/>
          <w:szCs w:val="24"/>
        </w:rPr>
        <w:t>Источник: составлено автором</w:t>
      </w:r>
      <w:r w:rsidR="00780FD8" w:rsidRPr="007057ED">
        <w:rPr>
          <w:rFonts w:cs="Times New Roman"/>
          <w:sz w:val="22"/>
          <w:szCs w:val="24"/>
          <w:lang w:val="en-US"/>
        </w:rPr>
        <w:t>]</w:t>
      </w:r>
    </w:p>
    <w:p w14:paraId="61739E71" w14:textId="38CCA691" w:rsidR="00E106C2" w:rsidRPr="007057ED" w:rsidRDefault="00893B23" w:rsidP="00E106C2">
      <w:pPr>
        <w:rPr>
          <w:rFonts w:cs="Times New Roman"/>
        </w:rPr>
      </w:pPr>
      <w:r w:rsidRPr="007057ED">
        <w:rPr>
          <w:rFonts w:cs="Times New Roman"/>
        </w:rPr>
        <w:t xml:space="preserve">Как уже было упомянуто, последовательность расположения деталей в PC Store не синхронизирована с их расположением на стеллажах линии сборки и, соответственно, расходится с порядком комплектовки деталей по маршрутам доставки.  Данная проблема заключается в недостаточной локализации деталей, из-за чего зарубежные детали приходят в большом количестве различных типах тары. Таким образом, при формировании стеллажей в PC Store первостепенную роль играет критерий однородности типов тары. Из этого следует, что в целях сокращения пространства, выделенного под склад временного хранения, детали, имеющие схожие типы тары, хранятся на одинаковых стеллажах. Вторым критерием формирования стеллажей является принадлежность детали к тому или иному маршруту доставки. Следовательно, детали одного маршрута находятся настолько близко друг к другу, насколько это позволяет первый критерий. Идеальной картиной при формировании стеллажей является свободное размещение деталей, при котором детали одного маршрута находились бы </w:t>
      </w:r>
      <w:r w:rsidRPr="007057ED">
        <w:rPr>
          <w:rFonts w:cs="Times New Roman"/>
        </w:rPr>
        <w:lastRenderedPageBreak/>
        <w:t xml:space="preserve">в тесной близости друг к другу при соблюдении последовательности их хранения на стеллажах линии сборки для сокращения времени на процессы комплектования деталей в </w:t>
      </w:r>
      <w:r w:rsidRPr="007057ED">
        <w:rPr>
          <w:rFonts w:cs="Times New Roman"/>
          <w:lang w:val="en-US"/>
        </w:rPr>
        <w:t>PC</w:t>
      </w:r>
      <w:r w:rsidRPr="007057ED">
        <w:rPr>
          <w:rFonts w:cs="Times New Roman"/>
        </w:rPr>
        <w:t xml:space="preserve"> </w:t>
      </w:r>
      <w:r w:rsidRPr="007057ED">
        <w:rPr>
          <w:rFonts w:cs="Times New Roman"/>
          <w:lang w:val="en-US"/>
        </w:rPr>
        <w:t>Store</w:t>
      </w:r>
      <w:r w:rsidRPr="007057ED">
        <w:rPr>
          <w:rFonts w:cs="Times New Roman"/>
        </w:rPr>
        <w:t xml:space="preserve"> и их разгрузки на линии сборки. Однако, на данный момент такой сценарий является недостижимым, ввиду отсутствия возможности использования свободного размещения деталей в полном объеме для обеспечения близости деталей по схожим маршрутам из-за необходимости учета первого критерия формирования стеллажей, описанного выше, и потребности в высоком уровне страхового запаса деталей из-за низкой периодичности поставок заграничных деталей. Тем не менее, в рамках усовершенствования процесса разгрузки деталей, основной целью при реструктуризации PC является построение правильной последовательности расположения деталей в соответствии с порядком их хранения на стеллажах линии сборки. Схема временного склада хранения PC Store представлена на </w:t>
      </w:r>
      <w:r w:rsidR="006D5509" w:rsidRPr="007057ED">
        <w:rPr>
          <w:rFonts w:cs="Times New Roman"/>
        </w:rPr>
        <w:t>Рисунке 9</w:t>
      </w:r>
      <w:r w:rsidRPr="007057ED">
        <w:rPr>
          <w:rFonts w:cs="Times New Roman"/>
        </w:rPr>
        <w:t xml:space="preserve">. Пролеты между стеллажами чередуются по принципу погрузки/выгрузки деталей. В качестве примера была взята часть текущей последовательности комплектовки деталей по одному из маршрутов. Цифры, представленные на рисунке, являются примерами конкретных деталей, они выстроены в последовательности их хранения на стеллажах линии сборки. Таким образом, попадая на телегу, детали располагаются в хаотичном порядке, что показано на </w:t>
      </w:r>
      <w:r w:rsidR="006D5509" w:rsidRPr="007057ED">
        <w:rPr>
          <w:rFonts w:cs="Times New Roman"/>
        </w:rPr>
        <w:t>рисунке ниже.</w:t>
      </w:r>
      <w:r w:rsidR="00AA2C02" w:rsidRPr="007057ED">
        <w:rPr>
          <w:rFonts w:cs="Times New Roman"/>
        </w:rPr>
        <w:t xml:space="preserve"> Текущее расположение данных автокомпонентов на телеге электротягача </w:t>
      </w:r>
      <w:r w:rsidR="00AA2C02" w:rsidRPr="007057ED">
        <w:rPr>
          <w:rFonts w:cs="Times New Roman"/>
          <w:noProof/>
          <w:lang w:eastAsia="ru-RU"/>
        </w:rPr>
        <w:drawing>
          <wp:anchor distT="0" distB="0" distL="114300" distR="114300" simplePos="0" relativeHeight="251679744" behindDoc="1" locked="0" layoutInCell="1" allowOverlap="1" wp14:anchorId="115AA89D" wp14:editId="67C99356">
            <wp:simplePos x="0" y="0"/>
            <wp:positionH relativeFrom="margin">
              <wp:posOffset>1270</wp:posOffset>
            </wp:positionH>
            <wp:positionV relativeFrom="paragraph">
              <wp:posOffset>4993005</wp:posOffset>
            </wp:positionV>
            <wp:extent cx="6134100" cy="2947035"/>
            <wp:effectExtent l="0" t="0" r="0" b="5715"/>
            <wp:wrapNone/>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34100" cy="2947035"/>
                    </a:xfrm>
                    <a:prstGeom prst="rect">
                      <a:avLst/>
                    </a:prstGeom>
                  </pic:spPr>
                </pic:pic>
              </a:graphicData>
            </a:graphic>
            <wp14:sizeRelH relativeFrom="margin">
              <wp14:pctWidth>0</wp14:pctWidth>
            </wp14:sizeRelH>
            <wp14:sizeRelV relativeFrom="margin">
              <wp14:pctHeight>0</wp14:pctHeight>
            </wp14:sizeRelV>
          </wp:anchor>
        </w:drawing>
      </w:r>
      <w:r w:rsidR="00AA2C02" w:rsidRPr="007057ED">
        <w:rPr>
          <w:rFonts w:cs="Times New Roman"/>
        </w:rPr>
        <w:t xml:space="preserve">представлено на Рисунке 10. </w:t>
      </w:r>
    </w:p>
    <w:p w14:paraId="6A9F2F96" w14:textId="332BF7C2" w:rsidR="004A604A" w:rsidRPr="007057ED" w:rsidRDefault="004A604A" w:rsidP="00C77C7A">
      <w:pPr>
        <w:rPr>
          <w:rFonts w:cs="Times New Roman"/>
        </w:rPr>
      </w:pPr>
    </w:p>
    <w:p w14:paraId="77F1709F" w14:textId="382D96AE" w:rsidR="004A604A" w:rsidRPr="007057ED" w:rsidRDefault="004A604A" w:rsidP="00C77C7A">
      <w:pPr>
        <w:rPr>
          <w:rFonts w:cs="Times New Roman"/>
        </w:rPr>
      </w:pPr>
    </w:p>
    <w:p w14:paraId="047A6985" w14:textId="00CC3C3F" w:rsidR="004A604A" w:rsidRPr="007057ED" w:rsidRDefault="004A604A" w:rsidP="00C77C7A">
      <w:pPr>
        <w:rPr>
          <w:rFonts w:cs="Times New Roman"/>
        </w:rPr>
      </w:pPr>
    </w:p>
    <w:p w14:paraId="672EBA34" w14:textId="50CE981E" w:rsidR="004A604A" w:rsidRPr="007057ED" w:rsidRDefault="004A604A" w:rsidP="00C77C7A">
      <w:pPr>
        <w:rPr>
          <w:rFonts w:cs="Times New Roman"/>
        </w:rPr>
      </w:pPr>
    </w:p>
    <w:p w14:paraId="06AA4126" w14:textId="029FE2C9" w:rsidR="004A604A" w:rsidRPr="007057ED" w:rsidRDefault="004A604A" w:rsidP="00C77C7A">
      <w:pPr>
        <w:rPr>
          <w:rFonts w:cs="Times New Roman"/>
        </w:rPr>
      </w:pPr>
    </w:p>
    <w:p w14:paraId="4C9203A1" w14:textId="77777777" w:rsidR="004A604A" w:rsidRPr="007057ED" w:rsidRDefault="004A604A" w:rsidP="00C77C7A">
      <w:pPr>
        <w:rPr>
          <w:rFonts w:cs="Times New Roman"/>
        </w:rPr>
      </w:pPr>
    </w:p>
    <w:p w14:paraId="18A21381" w14:textId="224179BF" w:rsidR="004A604A" w:rsidRPr="007057ED" w:rsidRDefault="004A604A" w:rsidP="00C77C7A">
      <w:pPr>
        <w:rPr>
          <w:rFonts w:cs="Times New Roman"/>
        </w:rPr>
      </w:pPr>
    </w:p>
    <w:p w14:paraId="1CD2F171" w14:textId="77777777" w:rsidR="004A604A" w:rsidRPr="007057ED" w:rsidRDefault="004A604A" w:rsidP="00C77C7A">
      <w:pPr>
        <w:rPr>
          <w:rFonts w:cs="Times New Roman"/>
        </w:rPr>
      </w:pPr>
    </w:p>
    <w:p w14:paraId="63852AA8" w14:textId="77777777" w:rsidR="004A604A" w:rsidRPr="007057ED" w:rsidRDefault="004A604A" w:rsidP="00C77C7A">
      <w:pPr>
        <w:rPr>
          <w:rFonts w:cs="Times New Roman"/>
        </w:rPr>
      </w:pPr>
    </w:p>
    <w:p w14:paraId="6DC6A4F7" w14:textId="08F2F892" w:rsidR="00BD31F4" w:rsidRPr="007057ED" w:rsidRDefault="00BD31F4" w:rsidP="00C77C7A">
      <w:pPr>
        <w:rPr>
          <w:rFonts w:cs="Times New Roman"/>
        </w:rPr>
      </w:pPr>
    </w:p>
    <w:p w14:paraId="0523EBC0" w14:textId="45C3D653" w:rsidR="003C7DE6" w:rsidRPr="007057ED" w:rsidRDefault="003C7DE6" w:rsidP="00236AF3">
      <w:pPr>
        <w:pStyle w:val="a0"/>
        <w:numPr>
          <w:ilvl w:val="0"/>
          <w:numId w:val="0"/>
        </w:numPr>
        <w:jc w:val="both"/>
      </w:pPr>
    </w:p>
    <w:p w14:paraId="75B988D8" w14:textId="77777777" w:rsidR="00DB22DC" w:rsidRPr="007057ED" w:rsidRDefault="00DB22DC" w:rsidP="00236AF3">
      <w:pPr>
        <w:pStyle w:val="a0"/>
        <w:numPr>
          <w:ilvl w:val="0"/>
          <w:numId w:val="0"/>
        </w:numPr>
        <w:jc w:val="both"/>
      </w:pPr>
    </w:p>
    <w:p w14:paraId="42701C85" w14:textId="262C4D38" w:rsidR="00ED1A3D" w:rsidRPr="007057ED" w:rsidRDefault="00893B23" w:rsidP="00587439">
      <w:pPr>
        <w:pStyle w:val="a0"/>
        <w:jc w:val="right"/>
      </w:pPr>
      <w:r w:rsidRPr="007057ED">
        <w:t>Схема склада временного хранения PC Store</w:t>
      </w:r>
    </w:p>
    <w:p w14:paraId="22618C31" w14:textId="05020DEA" w:rsidR="003956AF" w:rsidRPr="007057ED" w:rsidRDefault="00AC5F0C" w:rsidP="00BB32E4">
      <w:pPr>
        <w:ind w:firstLine="0"/>
        <w:jc w:val="center"/>
        <w:rPr>
          <w:rFonts w:cs="Times New Roman"/>
          <w:sz w:val="22"/>
          <w:szCs w:val="24"/>
        </w:rPr>
      </w:pPr>
      <w:r w:rsidRPr="007057ED">
        <w:rPr>
          <w:rFonts w:cs="Times New Roman"/>
          <w:sz w:val="22"/>
          <w:szCs w:val="24"/>
        </w:rPr>
        <w:t>[Источник: составлено автором по материалам компании «ТММР»</w:t>
      </w:r>
      <w:r w:rsidR="00587439" w:rsidRPr="007057ED">
        <w:rPr>
          <w:rFonts w:cs="Times New Roman"/>
          <w:sz w:val="22"/>
          <w:szCs w:val="24"/>
        </w:rPr>
        <w:t>]</w:t>
      </w:r>
    </w:p>
    <w:p w14:paraId="3ADC82BB" w14:textId="152AB4CE" w:rsidR="003C7DE6" w:rsidRPr="007057ED" w:rsidRDefault="00AA2C02" w:rsidP="007266D9">
      <w:pPr>
        <w:ind w:firstLine="0"/>
        <w:rPr>
          <w:rFonts w:cs="Times New Roman"/>
          <w:sz w:val="22"/>
          <w:szCs w:val="24"/>
        </w:rPr>
      </w:pPr>
      <w:r w:rsidRPr="007057ED">
        <w:rPr>
          <w:rFonts w:cs="Times New Roman"/>
          <w:noProof/>
          <w:lang w:eastAsia="ru-RU"/>
        </w:rPr>
        <w:lastRenderedPageBreak/>
        <w:drawing>
          <wp:anchor distT="0" distB="0" distL="114300" distR="114300" simplePos="0" relativeHeight="251688960" behindDoc="1" locked="0" layoutInCell="1" allowOverlap="1" wp14:anchorId="3149D3BF" wp14:editId="2D1EB59E">
            <wp:simplePos x="0" y="0"/>
            <wp:positionH relativeFrom="margin">
              <wp:posOffset>1600200</wp:posOffset>
            </wp:positionH>
            <wp:positionV relativeFrom="paragraph">
              <wp:posOffset>-37465</wp:posOffset>
            </wp:positionV>
            <wp:extent cx="2947897" cy="2676525"/>
            <wp:effectExtent l="0" t="0" r="508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47897" cy="2676525"/>
                    </a:xfrm>
                    <a:prstGeom prst="rect">
                      <a:avLst/>
                    </a:prstGeom>
                  </pic:spPr>
                </pic:pic>
              </a:graphicData>
            </a:graphic>
            <wp14:sizeRelH relativeFrom="margin">
              <wp14:pctWidth>0</wp14:pctWidth>
            </wp14:sizeRelH>
            <wp14:sizeRelV relativeFrom="margin">
              <wp14:pctHeight>0</wp14:pctHeight>
            </wp14:sizeRelV>
          </wp:anchor>
        </w:drawing>
      </w:r>
    </w:p>
    <w:p w14:paraId="12EE5AA5" w14:textId="28B7259D" w:rsidR="00794CC9" w:rsidRPr="007057ED" w:rsidRDefault="00794CC9" w:rsidP="00236AF3">
      <w:pPr>
        <w:rPr>
          <w:rFonts w:cs="Times New Roman"/>
          <w:sz w:val="22"/>
          <w:szCs w:val="24"/>
        </w:rPr>
      </w:pPr>
    </w:p>
    <w:p w14:paraId="082A857A" w14:textId="43751A7F" w:rsidR="00ED1A3D" w:rsidRPr="007057ED" w:rsidRDefault="00ED1A3D" w:rsidP="00181B8F">
      <w:pPr>
        <w:rPr>
          <w:rFonts w:cs="Times New Roman"/>
          <w:szCs w:val="24"/>
        </w:rPr>
      </w:pPr>
    </w:p>
    <w:p w14:paraId="7E864908" w14:textId="77777777" w:rsidR="00ED1A3D" w:rsidRPr="007057ED" w:rsidRDefault="00ED1A3D" w:rsidP="00181B8F">
      <w:pPr>
        <w:rPr>
          <w:rFonts w:cs="Times New Roman"/>
          <w:szCs w:val="24"/>
        </w:rPr>
      </w:pPr>
    </w:p>
    <w:p w14:paraId="1F889000" w14:textId="2604055F" w:rsidR="00ED1A3D" w:rsidRPr="007057ED" w:rsidRDefault="00ED1A3D" w:rsidP="00181B8F">
      <w:pPr>
        <w:rPr>
          <w:rFonts w:cs="Times New Roman"/>
          <w:szCs w:val="24"/>
        </w:rPr>
      </w:pPr>
    </w:p>
    <w:p w14:paraId="77B8BB62" w14:textId="5D0D42F7" w:rsidR="00ED1A3D" w:rsidRPr="007057ED" w:rsidRDefault="00ED1A3D" w:rsidP="00181B8F">
      <w:pPr>
        <w:rPr>
          <w:rFonts w:cs="Times New Roman"/>
          <w:szCs w:val="24"/>
        </w:rPr>
      </w:pPr>
    </w:p>
    <w:p w14:paraId="60CEE37B" w14:textId="30049A4C" w:rsidR="00ED1A3D" w:rsidRPr="007057ED" w:rsidRDefault="00ED1A3D" w:rsidP="00181B8F">
      <w:pPr>
        <w:rPr>
          <w:rFonts w:cs="Times New Roman"/>
          <w:i/>
          <w:sz w:val="22"/>
        </w:rPr>
      </w:pPr>
    </w:p>
    <w:p w14:paraId="3BA0324C" w14:textId="1E242072" w:rsidR="00ED1A3D" w:rsidRPr="007057ED" w:rsidRDefault="00ED1A3D" w:rsidP="00181B8F">
      <w:pPr>
        <w:rPr>
          <w:rFonts w:cs="Times New Roman"/>
          <w:i/>
          <w:sz w:val="22"/>
        </w:rPr>
      </w:pPr>
    </w:p>
    <w:p w14:paraId="6AFD8702" w14:textId="3A94AA1F" w:rsidR="00ED1A3D" w:rsidRPr="007057ED" w:rsidRDefault="00ED1A3D" w:rsidP="00181B8F">
      <w:pPr>
        <w:rPr>
          <w:rFonts w:cs="Times New Roman"/>
          <w:i/>
          <w:sz w:val="22"/>
        </w:rPr>
      </w:pPr>
    </w:p>
    <w:p w14:paraId="714E0362" w14:textId="77777777" w:rsidR="00635A38" w:rsidRPr="007057ED" w:rsidRDefault="00635A38" w:rsidP="00181B8F">
      <w:pPr>
        <w:rPr>
          <w:rFonts w:cs="Times New Roman"/>
          <w:i/>
          <w:sz w:val="22"/>
        </w:rPr>
      </w:pPr>
    </w:p>
    <w:p w14:paraId="0229A7D7" w14:textId="061A0EE2" w:rsidR="00893B23" w:rsidRPr="007057ED" w:rsidRDefault="00893B23" w:rsidP="00AA2C02">
      <w:pPr>
        <w:ind w:firstLine="0"/>
        <w:rPr>
          <w:rFonts w:cs="Times New Roman"/>
        </w:rPr>
      </w:pPr>
    </w:p>
    <w:p w14:paraId="13188281" w14:textId="5EC8DDA4" w:rsidR="00893B23" w:rsidRPr="007057ED" w:rsidRDefault="00893B23" w:rsidP="00587439">
      <w:pPr>
        <w:pStyle w:val="a0"/>
        <w:jc w:val="right"/>
      </w:pPr>
      <w:r w:rsidRPr="007057ED">
        <w:t xml:space="preserve">Текущее расположение деталей под разгрузку </w:t>
      </w:r>
    </w:p>
    <w:p w14:paraId="2E534677" w14:textId="78C05B7A" w:rsidR="00893B23" w:rsidRPr="007057ED" w:rsidRDefault="00AC5F0C" w:rsidP="00BB32E4">
      <w:pPr>
        <w:ind w:firstLine="0"/>
        <w:jc w:val="center"/>
        <w:rPr>
          <w:rFonts w:cs="Times New Roman"/>
          <w:sz w:val="22"/>
          <w:szCs w:val="24"/>
        </w:rPr>
      </w:pPr>
      <w:r w:rsidRPr="007057ED">
        <w:rPr>
          <w:rFonts w:cs="Times New Roman"/>
          <w:sz w:val="22"/>
          <w:szCs w:val="24"/>
        </w:rPr>
        <w:t>[Источник: составлено автором по материалам компании «ТММР»</w:t>
      </w:r>
      <w:r w:rsidR="006954DE" w:rsidRPr="007057ED">
        <w:rPr>
          <w:rFonts w:cs="Times New Roman"/>
          <w:sz w:val="22"/>
          <w:szCs w:val="24"/>
        </w:rPr>
        <w:t>]</w:t>
      </w:r>
    </w:p>
    <w:p w14:paraId="17D92D79" w14:textId="4D5F130A" w:rsidR="00ED1A3D" w:rsidRPr="007057ED" w:rsidRDefault="00893B23" w:rsidP="00ED1A3D">
      <w:pPr>
        <w:rPr>
          <w:rFonts w:cs="Times New Roman"/>
        </w:rPr>
      </w:pPr>
      <w:r w:rsidRPr="007057ED">
        <w:rPr>
          <w:rFonts w:cs="Times New Roman"/>
        </w:rPr>
        <w:t xml:space="preserve">После составления полного списка деталей с их точным расположением на стеллажах линии сборки, удастся выстроить правильную последовательность расположения деталей в PC Store, поменяв местами соответствующие стеллажи. Следовательно, реструктуризация PC Store позволит соблюсти правильную сортировку деталей на телеге в соответствии с их расположением на линии сборки. Отсортированные детали на телеге представлены на </w:t>
      </w:r>
      <w:r w:rsidR="006D5509" w:rsidRPr="007057ED">
        <w:rPr>
          <w:rFonts w:cs="Times New Roman"/>
        </w:rPr>
        <w:t>Рисунке 11.</w:t>
      </w:r>
    </w:p>
    <w:p w14:paraId="3816D555" w14:textId="536A4544" w:rsidR="00ED1A3D" w:rsidRPr="007057ED" w:rsidRDefault="006F5574" w:rsidP="00ED1A3D">
      <w:pPr>
        <w:rPr>
          <w:rFonts w:cs="Times New Roman"/>
        </w:rPr>
      </w:pPr>
      <w:r w:rsidRPr="007057ED">
        <w:rPr>
          <w:rFonts w:cs="Times New Roman"/>
          <w:noProof/>
          <w:lang w:eastAsia="ru-RU"/>
        </w:rPr>
        <w:drawing>
          <wp:anchor distT="0" distB="0" distL="114300" distR="114300" simplePos="0" relativeHeight="251689984" behindDoc="1" locked="0" layoutInCell="1" allowOverlap="1" wp14:anchorId="22274FCC" wp14:editId="4C214B6F">
            <wp:simplePos x="0" y="0"/>
            <wp:positionH relativeFrom="margin">
              <wp:posOffset>1396259</wp:posOffset>
            </wp:positionH>
            <wp:positionV relativeFrom="paragraph">
              <wp:posOffset>13970</wp:posOffset>
            </wp:positionV>
            <wp:extent cx="3231515" cy="2796363"/>
            <wp:effectExtent l="0" t="0" r="6985" b="444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31515" cy="2796363"/>
                    </a:xfrm>
                    <a:prstGeom prst="rect">
                      <a:avLst/>
                    </a:prstGeom>
                  </pic:spPr>
                </pic:pic>
              </a:graphicData>
            </a:graphic>
            <wp14:sizeRelH relativeFrom="margin">
              <wp14:pctWidth>0</wp14:pctWidth>
            </wp14:sizeRelH>
            <wp14:sizeRelV relativeFrom="margin">
              <wp14:pctHeight>0</wp14:pctHeight>
            </wp14:sizeRelV>
          </wp:anchor>
        </w:drawing>
      </w:r>
    </w:p>
    <w:p w14:paraId="4355C729" w14:textId="4CE2DF2C" w:rsidR="00ED1A3D" w:rsidRPr="007057ED" w:rsidRDefault="00ED1A3D" w:rsidP="00ED1A3D">
      <w:pPr>
        <w:rPr>
          <w:rFonts w:cs="Times New Roman"/>
        </w:rPr>
      </w:pPr>
    </w:p>
    <w:p w14:paraId="36988383" w14:textId="7B5F2C6A" w:rsidR="00ED1A3D" w:rsidRPr="007057ED" w:rsidRDefault="00ED1A3D" w:rsidP="00ED1A3D">
      <w:pPr>
        <w:rPr>
          <w:rFonts w:cs="Times New Roman"/>
        </w:rPr>
      </w:pPr>
    </w:p>
    <w:p w14:paraId="0D37E502" w14:textId="62E54DEE" w:rsidR="00ED1A3D" w:rsidRPr="007057ED" w:rsidRDefault="00ED1A3D" w:rsidP="00ED1A3D">
      <w:pPr>
        <w:rPr>
          <w:rFonts w:cs="Times New Roman"/>
        </w:rPr>
      </w:pPr>
    </w:p>
    <w:p w14:paraId="11EB7E34" w14:textId="31D0C3D8" w:rsidR="00ED1A3D" w:rsidRPr="007057ED" w:rsidRDefault="00ED1A3D" w:rsidP="00ED1A3D">
      <w:pPr>
        <w:rPr>
          <w:rFonts w:cs="Times New Roman"/>
        </w:rPr>
      </w:pPr>
    </w:p>
    <w:p w14:paraId="30F5F90E" w14:textId="019B3A90" w:rsidR="00ED1A3D" w:rsidRPr="007057ED" w:rsidRDefault="00ED1A3D" w:rsidP="00ED1A3D">
      <w:pPr>
        <w:rPr>
          <w:rFonts w:cs="Times New Roman"/>
        </w:rPr>
      </w:pPr>
    </w:p>
    <w:p w14:paraId="3B224A81" w14:textId="5C74F088" w:rsidR="00ED1A3D" w:rsidRPr="007057ED" w:rsidRDefault="00ED1A3D" w:rsidP="00ED1A3D">
      <w:pPr>
        <w:rPr>
          <w:rFonts w:cs="Times New Roman"/>
        </w:rPr>
      </w:pPr>
    </w:p>
    <w:p w14:paraId="0D3C748A" w14:textId="33FABEA7" w:rsidR="00ED1A3D" w:rsidRPr="007057ED" w:rsidRDefault="00ED1A3D" w:rsidP="00ED1A3D">
      <w:pPr>
        <w:rPr>
          <w:rFonts w:cs="Times New Roman"/>
        </w:rPr>
      </w:pPr>
    </w:p>
    <w:p w14:paraId="3570DB1E" w14:textId="3EA271C5" w:rsidR="00ED1A3D" w:rsidRPr="007057ED" w:rsidRDefault="00ED1A3D" w:rsidP="00ED1A3D">
      <w:pPr>
        <w:rPr>
          <w:rFonts w:cs="Times New Roman"/>
        </w:rPr>
      </w:pPr>
    </w:p>
    <w:p w14:paraId="2C9595D3" w14:textId="0BDE0DFD" w:rsidR="00893B23" w:rsidRPr="007057ED" w:rsidRDefault="00893B23" w:rsidP="00181B8F">
      <w:pPr>
        <w:rPr>
          <w:rFonts w:cs="Times New Roman"/>
        </w:rPr>
      </w:pPr>
    </w:p>
    <w:p w14:paraId="60CB503D" w14:textId="77777777" w:rsidR="006F5574" w:rsidRPr="007057ED" w:rsidRDefault="006F5574" w:rsidP="00181B8F">
      <w:pPr>
        <w:rPr>
          <w:rFonts w:cs="Times New Roman"/>
        </w:rPr>
      </w:pPr>
    </w:p>
    <w:p w14:paraId="01A17BC0" w14:textId="5A1A7474" w:rsidR="00893B23" w:rsidRPr="007057ED" w:rsidRDefault="00893B23" w:rsidP="00587439">
      <w:pPr>
        <w:pStyle w:val="a0"/>
        <w:jc w:val="right"/>
        <w:rPr>
          <w:i/>
        </w:rPr>
      </w:pPr>
      <w:r w:rsidRPr="007057ED">
        <w:t>Отсортированная последовательность деталей под разгрузку</w:t>
      </w:r>
    </w:p>
    <w:p w14:paraId="09F231BE" w14:textId="494A3B28" w:rsidR="006F5574" w:rsidRPr="007057ED" w:rsidRDefault="00AC5F0C" w:rsidP="00BB32E4">
      <w:pPr>
        <w:ind w:firstLine="0"/>
        <w:jc w:val="center"/>
        <w:rPr>
          <w:rFonts w:cs="Times New Roman"/>
          <w:sz w:val="22"/>
          <w:szCs w:val="24"/>
          <w:lang w:val="en-US"/>
        </w:rPr>
      </w:pPr>
      <w:r w:rsidRPr="007057ED">
        <w:rPr>
          <w:rFonts w:cs="Times New Roman"/>
          <w:sz w:val="22"/>
          <w:szCs w:val="24"/>
        </w:rPr>
        <w:t>[</w:t>
      </w:r>
      <w:r w:rsidR="00780FD8" w:rsidRPr="007057ED">
        <w:rPr>
          <w:rFonts w:cs="Times New Roman"/>
          <w:sz w:val="22"/>
          <w:szCs w:val="24"/>
        </w:rPr>
        <w:t>Источник: составлено автором</w:t>
      </w:r>
      <w:r w:rsidR="00780FD8" w:rsidRPr="007057ED">
        <w:rPr>
          <w:rFonts w:cs="Times New Roman"/>
          <w:sz w:val="22"/>
          <w:szCs w:val="24"/>
          <w:lang w:val="en-US"/>
        </w:rPr>
        <w:t>]</w:t>
      </w:r>
    </w:p>
    <w:p w14:paraId="63D7E036" w14:textId="48B0EFDE" w:rsidR="00893B23" w:rsidRPr="007057ED" w:rsidRDefault="006F5574" w:rsidP="00893B23">
      <w:pPr>
        <w:rPr>
          <w:rFonts w:cs="Times New Roman"/>
        </w:rPr>
      </w:pPr>
      <w:r w:rsidRPr="007057ED">
        <w:rPr>
          <w:rFonts w:cs="Times New Roman"/>
        </w:rPr>
        <w:lastRenderedPageBreak/>
        <w:t xml:space="preserve">Следующим </w:t>
      </w:r>
      <w:r w:rsidR="00893B23" w:rsidRPr="007057ED">
        <w:rPr>
          <w:rFonts w:cs="Times New Roman"/>
        </w:rPr>
        <w:t>этапом усовершенствования доставки и размещения деталей является модернизация тягача. Улучшение будет заключат</w:t>
      </w:r>
      <w:r w:rsidR="007266D9" w:rsidRPr="007057ED">
        <w:rPr>
          <w:rFonts w:cs="Times New Roman"/>
        </w:rPr>
        <w:t>ь</w:t>
      </w:r>
      <w:r w:rsidR="00893B23" w:rsidRPr="007057ED">
        <w:rPr>
          <w:rFonts w:cs="Times New Roman"/>
        </w:rPr>
        <w:t xml:space="preserve">ся в расширении функционала тягача до полуавтоматического уровня, при котором выполняемые тягачом задачи смогут быть осуществлены при помощи управляющей программы, посылаемой дистанционно с терминала управления оператором логистики. Автоматическое передвижение тягача будет осуществляться при помощи технологии вращающегося лидара, принцип работы которого был изложен во второй главе. Под полуавтоматическим уровнем понимается ограниченный набор функций, свойственный для стандартного автоматизированного устройства с использованием лазерного лидара, при котором задачи выполняются по управляющей программе через бортовой компьютер в автоматическом режиме. </w:t>
      </w:r>
    </w:p>
    <w:p w14:paraId="6BC15610" w14:textId="3CEC7DAA" w:rsidR="00893B23" w:rsidRPr="007057ED" w:rsidRDefault="00893B23" w:rsidP="002C0791">
      <w:pPr>
        <w:rPr>
          <w:rFonts w:cs="Times New Roman"/>
        </w:rPr>
      </w:pPr>
      <w:r w:rsidRPr="007057ED">
        <w:rPr>
          <w:rFonts w:cs="Times New Roman"/>
        </w:rPr>
        <w:t>При разработке автоматического тягача подрядчику нужно будет учесть ряд требований по безопасности компании «ТММР» к производственным работам. Одним из наиболее важных требований является максимальная допустимая скорость движения транспортных средств на предприятии, кото</w:t>
      </w:r>
      <w:r w:rsidR="002C0791" w:rsidRPr="007057ED">
        <w:rPr>
          <w:rFonts w:cs="Times New Roman"/>
        </w:rPr>
        <w:t xml:space="preserve">рая не должна превышать 5 км/ч. </w:t>
      </w:r>
      <w:r w:rsidRPr="007057ED">
        <w:rPr>
          <w:rFonts w:cs="Times New Roman"/>
        </w:rPr>
        <w:t xml:space="preserve">Следовательно, для автоматического режима </w:t>
      </w:r>
      <w:r w:rsidR="002C0791" w:rsidRPr="007057ED">
        <w:rPr>
          <w:rFonts w:cs="Times New Roman"/>
        </w:rPr>
        <w:t>работы тягача</w:t>
      </w:r>
      <w:r w:rsidRPr="007057ED">
        <w:rPr>
          <w:rFonts w:cs="Times New Roman"/>
        </w:rPr>
        <w:t xml:space="preserve"> следует поставить ограничение по скорости до вышеуказанного показателя. Более того, в целях предотвращения несчастных случаев, стоит исключить возможность регулировки скорости тягача при автоматическом режиме, а также установить сканер и бампер безопасности в передней части тягача для обеспечения безопасности и экстренной остановки при обнаружении препятствия движению. Еще одним важным требованием станет исключение перемещения тягача в автоматическом режиме задним ходом, данное правило также действует и на ручное управление тягачом. Также потребуется исключить возможность переключения в автоматический режим при активном ручном тормозе. Реализация управления тягачом будет происходить через </w:t>
      </w:r>
      <w:r w:rsidRPr="007057ED">
        <w:rPr>
          <w:rFonts w:eastAsia="Calibri" w:cs="Times New Roman"/>
          <w:szCs w:val="28"/>
        </w:rPr>
        <w:t>переносной браслет, включающий в себя функции экстренной остановки и команды движения, а также через стационарный терминал. При</w:t>
      </w:r>
      <w:r w:rsidRPr="007057ED">
        <w:rPr>
          <w:rFonts w:cs="Times New Roman"/>
        </w:rPr>
        <w:t xml:space="preserve"> этом браслет управления должен иметь в себе функцию от ложного нажатия для предотвращения незапланированного использования автоматизированного </w:t>
      </w:r>
      <w:r w:rsidR="002C0791" w:rsidRPr="007057ED">
        <w:rPr>
          <w:rFonts w:cs="Times New Roman"/>
        </w:rPr>
        <w:t>тягача, также</w:t>
      </w:r>
      <w:r w:rsidRPr="007057ED">
        <w:rPr>
          <w:rFonts w:cs="Times New Roman"/>
        </w:rPr>
        <w:t xml:space="preserve"> на браслете управления должен находиться вибросигнал</w:t>
      </w:r>
      <w:r w:rsidRPr="007057ED">
        <w:rPr>
          <w:rFonts w:eastAsia="Calibri" w:cs="Times New Roman"/>
          <w:szCs w:val="28"/>
        </w:rPr>
        <w:t xml:space="preserve">, служащий в качестве индикации срабатывания систем безопасности или ошибки работы автоматического режима. Потребуется также установить устройство лазерного лидара на тягач таким образом, чтобы плоскость сканирования лазерным лучом была не ниже 2,2 метра от уровня пола в   целях обеспечения необходимой безопасности для предотвращения попадания лазера в человеческий глаз. </w:t>
      </w:r>
    </w:p>
    <w:p w14:paraId="730F8F42" w14:textId="77777777" w:rsidR="00893B23" w:rsidRPr="007057ED" w:rsidRDefault="00893B23" w:rsidP="00893B23">
      <w:pPr>
        <w:rPr>
          <w:rFonts w:cs="Times New Roman"/>
        </w:rPr>
      </w:pPr>
      <w:r w:rsidRPr="007057ED">
        <w:rPr>
          <w:rFonts w:cs="Times New Roman"/>
        </w:rPr>
        <w:lastRenderedPageBreak/>
        <w:t xml:space="preserve">Помимо требований, касающихся обеспечения безопасности при работе с автоматизированным тягачом, следует оборудовать колонны отражателями на уровне в 2,2 метра от уровня пола. Данная отметка является геометрическим центром отражателя тягача. Таким образом, вращающийся лидар на автоматизированном тягаче, поглощая свет от активной световой колонны, будет определять свое местоположение в пространстве, моделируя трехмерную карту помещения. Стоит отметить, что светозвуковая сигнализация при ручном управлении тягача является неактивной. </w:t>
      </w:r>
    </w:p>
    <w:p w14:paraId="36F7C319" w14:textId="77777777" w:rsidR="00893B23" w:rsidRPr="007057ED" w:rsidRDefault="00893B23" w:rsidP="00893B23">
      <w:pPr>
        <w:rPr>
          <w:rFonts w:cs="Times New Roman"/>
        </w:rPr>
      </w:pPr>
      <w:r w:rsidRPr="007057ED">
        <w:rPr>
          <w:rFonts w:cs="Times New Roman"/>
        </w:rPr>
        <w:t>Алгоритм работы тягача в автоматическом режиме состоит из следующих этапов:</w:t>
      </w:r>
    </w:p>
    <w:p w14:paraId="5A04741E" w14:textId="77777777" w:rsidR="00893B23" w:rsidRPr="007057ED" w:rsidRDefault="00893B23" w:rsidP="00C401C8">
      <w:pPr>
        <w:pStyle w:val="a6"/>
        <w:numPr>
          <w:ilvl w:val="0"/>
          <w:numId w:val="10"/>
        </w:numPr>
        <w:ind w:left="0" w:firstLine="709"/>
        <w:contextualSpacing w:val="0"/>
        <w:rPr>
          <w:rFonts w:cs="Times New Roman"/>
        </w:rPr>
      </w:pPr>
      <w:r w:rsidRPr="007057ED">
        <w:rPr>
          <w:rFonts w:cs="Times New Roman"/>
        </w:rPr>
        <w:t>Управляющая программа подает задание на перемещение автоматизированного тягача согласно карте маршрутов.</w:t>
      </w:r>
    </w:p>
    <w:p w14:paraId="77E77B29" w14:textId="77777777" w:rsidR="00893B23" w:rsidRPr="007057ED" w:rsidRDefault="00893B23" w:rsidP="00C401C8">
      <w:pPr>
        <w:pStyle w:val="a6"/>
        <w:numPr>
          <w:ilvl w:val="0"/>
          <w:numId w:val="10"/>
        </w:numPr>
        <w:ind w:left="0" w:firstLine="709"/>
        <w:contextualSpacing w:val="0"/>
        <w:rPr>
          <w:rFonts w:cs="Times New Roman"/>
        </w:rPr>
      </w:pPr>
      <w:r w:rsidRPr="007057ED">
        <w:rPr>
          <w:rFonts w:cs="Times New Roman"/>
        </w:rPr>
        <w:t>В зависимости от содержания задания управляющей программы остановка в нужной точке маршрута может осуществляться как автоматически, так и с применением специального пульта оператором логистики.</w:t>
      </w:r>
    </w:p>
    <w:p w14:paraId="066CD30D" w14:textId="77777777" w:rsidR="00893B23" w:rsidRPr="007057ED" w:rsidRDefault="00893B23" w:rsidP="00C401C8">
      <w:pPr>
        <w:pStyle w:val="a6"/>
        <w:numPr>
          <w:ilvl w:val="0"/>
          <w:numId w:val="10"/>
        </w:numPr>
        <w:ind w:left="0" w:firstLine="709"/>
        <w:contextualSpacing w:val="0"/>
        <w:rPr>
          <w:rFonts w:cs="Times New Roman"/>
        </w:rPr>
      </w:pPr>
      <w:r w:rsidRPr="007057ED">
        <w:rPr>
          <w:rFonts w:cs="Times New Roman"/>
        </w:rPr>
        <w:t>Сканер безопасности, установленный в передней части тягача, обеспечивает безопасность при перемещении вперед и в стороны.</w:t>
      </w:r>
    </w:p>
    <w:p w14:paraId="17E956A4" w14:textId="77777777" w:rsidR="00893B23" w:rsidRPr="007057ED" w:rsidRDefault="00893B23" w:rsidP="00C401C8">
      <w:pPr>
        <w:pStyle w:val="a6"/>
        <w:numPr>
          <w:ilvl w:val="0"/>
          <w:numId w:val="10"/>
        </w:numPr>
        <w:ind w:left="0" w:firstLine="709"/>
        <w:contextualSpacing w:val="0"/>
        <w:rPr>
          <w:rFonts w:cs="Times New Roman"/>
        </w:rPr>
      </w:pPr>
      <w:r w:rsidRPr="007057ED">
        <w:rPr>
          <w:rFonts w:cs="Times New Roman"/>
        </w:rPr>
        <w:t>Навигация автоматизированного тягача осуществляется с помощью активной оптической системы лидар.</w:t>
      </w:r>
    </w:p>
    <w:p w14:paraId="6DAD9EE7" w14:textId="77777777" w:rsidR="00893B23" w:rsidRPr="007057ED" w:rsidRDefault="00893B23" w:rsidP="00C401C8">
      <w:pPr>
        <w:rPr>
          <w:rFonts w:cs="Times New Roman"/>
        </w:rPr>
      </w:pPr>
      <w:r w:rsidRPr="007057ED">
        <w:rPr>
          <w:rFonts w:cs="Times New Roman"/>
        </w:rPr>
        <w:t>Алгоритм работы оператора логистики при размещении деталей во время активной оптической системы лидар выглядит следующим образом:</w:t>
      </w:r>
    </w:p>
    <w:p w14:paraId="38B5EF24" w14:textId="77777777" w:rsidR="00893B23" w:rsidRPr="007057ED" w:rsidRDefault="00893B23" w:rsidP="00C401C8">
      <w:pPr>
        <w:pStyle w:val="a6"/>
        <w:numPr>
          <w:ilvl w:val="0"/>
          <w:numId w:val="11"/>
        </w:numPr>
        <w:ind w:left="0" w:firstLine="709"/>
        <w:contextualSpacing w:val="0"/>
        <w:rPr>
          <w:rFonts w:cs="Times New Roman"/>
        </w:rPr>
      </w:pPr>
      <w:r w:rsidRPr="007057ED">
        <w:rPr>
          <w:rFonts w:cs="Times New Roman"/>
        </w:rPr>
        <w:t xml:space="preserve">Оператор останавливается у стеллажей линии сборки таким образом, чтобы предпоследняя телега располагалась напротив первого стеллажа. Стоит еще раз отметить, что последняя телега является пустой и служит для погрузки отработанных тар, ранее использованных в производстве. После прибытия в точку остановки у соответствующего маршрута доставки, оператор останавливает тягач и удерживает его на ходовой педали тормоза. Затем оператор нажимает кнопку перевода тягача в автоматический режим и выжимает педаль ходового тормоза. </w:t>
      </w:r>
    </w:p>
    <w:p w14:paraId="36A40F38" w14:textId="77777777" w:rsidR="00893B23" w:rsidRPr="007057ED" w:rsidRDefault="00893B23" w:rsidP="00C401C8">
      <w:pPr>
        <w:pStyle w:val="a6"/>
        <w:numPr>
          <w:ilvl w:val="0"/>
          <w:numId w:val="11"/>
        </w:numPr>
        <w:ind w:left="0" w:firstLine="709"/>
        <w:contextualSpacing w:val="0"/>
        <w:rPr>
          <w:rFonts w:cs="Times New Roman"/>
        </w:rPr>
      </w:pPr>
      <w:r w:rsidRPr="007057ED">
        <w:rPr>
          <w:rFonts w:cs="Times New Roman"/>
        </w:rPr>
        <w:t xml:space="preserve">Привод рулевого управления активируется, оператор логистики покидает тягач и готов к началу работы в автоматическом режиме. Оператор выкладывает детали с предпоследней телеги на первый стеллаж и пикует отработанные тары на последнюю телегу.  </w:t>
      </w:r>
    </w:p>
    <w:p w14:paraId="4EE8BAB3" w14:textId="2EB41415" w:rsidR="00893B23" w:rsidRPr="007057ED" w:rsidRDefault="00893B23" w:rsidP="00C401C8">
      <w:pPr>
        <w:pStyle w:val="a6"/>
        <w:numPr>
          <w:ilvl w:val="0"/>
          <w:numId w:val="11"/>
        </w:numPr>
        <w:ind w:left="0" w:firstLine="709"/>
        <w:contextualSpacing w:val="0"/>
        <w:rPr>
          <w:rFonts w:cs="Times New Roman"/>
        </w:rPr>
      </w:pPr>
      <w:r w:rsidRPr="007057ED">
        <w:rPr>
          <w:rFonts w:cs="Times New Roman"/>
        </w:rPr>
        <w:t>О</w:t>
      </w:r>
      <w:r w:rsidRPr="007057ED">
        <w:rPr>
          <w:rFonts w:cs="Times New Roman"/>
          <w:szCs w:val="24"/>
        </w:rPr>
        <w:t xml:space="preserve">ператор нажимает кнопку с командой о начале движения, исполнительные механизмы снимают тягач с тормоза и при разрешающем состоянии систем безопасности, тягач начинает движение. По окончании движения, исполнительные механизмы автоматики </w:t>
      </w:r>
      <w:r w:rsidRPr="007057ED">
        <w:rPr>
          <w:rFonts w:cs="Times New Roman"/>
          <w:szCs w:val="24"/>
        </w:rPr>
        <w:lastRenderedPageBreak/>
        <w:t xml:space="preserve">выжимают педаль тормоза. Тягач переходит в режим ожидания (стоянки). При </w:t>
      </w:r>
      <w:r w:rsidR="00872A24" w:rsidRPr="007057ED">
        <w:rPr>
          <w:rFonts w:cs="Times New Roman"/>
          <w:szCs w:val="24"/>
        </w:rPr>
        <w:t xml:space="preserve">съезде с проложенного маршрута и </w:t>
      </w:r>
      <w:r w:rsidRPr="007057ED">
        <w:rPr>
          <w:rFonts w:cs="Times New Roman"/>
          <w:szCs w:val="24"/>
        </w:rPr>
        <w:t>потери с</w:t>
      </w:r>
      <w:r w:rsidR="00872A24" w:rsidRPr="007057ED">
        <w:rPr>
          <w:rFonts w:cs="Times New Roman"/>
          <w:szCs w:val="24"/>
        </w:rPr>
        <w:t>вязи с отражателями на колонах</w:t>
      </w:r>
      <w:r w:rsidRPr="007057ED">
        <w:rPr>
          <w:rFonts w:cs="Times New Roman"/>
          <w:szCs w:val="24"/>
        </w:rPr>
        <w:t>, после чего тягач оказался не точно на заранее проложенном маршруте движения, срабатывает режим «авария». Для продолжения движения оператор должен вернуть тягач на маршрут вручную, после чего нажать красную кнопку на блоке управления. После того, как оператор нажал кнопку с командой о начале движения, тягач совершает автоматическое движение вперед, продвигаясь на од</w:t>
      </w:r>
      <w:r w:rsidR="00872A24" w:rsidRPr="007057ED">
        <w:rPr>
          <w:rFonts w:cs="Times New Roman"/>
          <w:szCs w:val="24"/>
        </w:rPr>
        <w:t>ин стеллаж вперед. Так</w:t>
      </w:r>
      <w:r w:rsidRPr="007057ED">
        <w:rPr>
          <w:rFonts w:cs="Times New Roman"/>
          <w:szCs w:val="24"/>
        </w:rPr>
        <w:t>, чтобы телега, идущая следующей за предпоследней, находилась напротив второго стеллажа.</w:t>
      </w:r>
    </w:p>
    <w:p w14:paraId="514F3952" w14:textId="77777777" w:rsidR="00893B23" w:rsidRPr="007057ED" w:rsidRDefault="00893B23" w:rsidP="00C401C8">
      <w:pPr>
        <w:pStyle w:val="a6"/>
        <w:numPr>
          <w:ilvl w:val="0"/>
          <w:numId w:val="11"/>
        </w:numPr>
        <w:ind w:left="0" w:firstLine="709"/>
        <w:contextualSpacing w:val="0"/>
        <w:rPr>
          <w:rFonts w:cs="Times New Roman"/>
        </w:rPr>
      </w:pPr>
      <w:r w:rsidRPr="007057ED">
        <w:rPr>
          <w:rFonts w:cs="Times New Roman"/>
          <w:szCs w:val="24"/>
        </w:rPr>
        <w:t xml:space="preserve">Оператор повторяет процесс размещения деталей на второй стеллаж и собирает отработанные тары второго стеллажа на предпоследнюю телегу, освобожденную от деталей на предыдущем этапе. </w:t>
      </w:r>
    </w:p>
    <w:p w14:paraId="6756E5E3" w14:textId="56892B73" w:rsidR="00893B23" w:rsidRPr="007057ED" w:rsidRDefault="00893B23" w:rsidP="00C401C8">
      <w:pPr>
        <w:pStyle w:val="a6"/>
        <w:numPr>
          <w:ilvl w:val="0"/>
          <w:numId w:val="11"/>
        </w:numPr>
        <w:ind w:left="0" w:firstLine="709"/>
        <w:contextualSpacing w:val="0"/>
        <w:rPr>
          <w:rFonts w:cs="Times New Roman"/>
          <w:szCs w:val="24"/>
        </w:rPr>
      </w:pPr>
      <w:r w:rsidRPr="007057ED">
        <w:rPr>
          <w:rFonts w:cs="Times New Roman"/>
          <w:szCs w:val="24"/>
        </w:rPr>
        <w:t>Оператор повторяет процессы размещения деталей, сбор</w:t>
      </w:r>
      <w:r w:rsidR="00872A24" w:rsidRPr="007057ED">
        <w:rPr>
          <w:rFonts w:cs="Times New Roman"/>
          <w:szCs w:val="24"/>
        </w:rPr>
        <w:t>а отработанный тар и перемещения</w:t>
      </w:r>
      <w:r w:rsidRPr="007057ED">
        <w:rPr>
          <w:rFonts w:cs="Times New Roman"/>
          <w:szCs w:val="24"/>
        </w:rPr>
        <w:t xml:space="preserve"> тягача в автономном режиме до тех пор, пока он не загрузит отработанные тары на самую первую телегу. Закончив работу, оператор логистики занимает свое место за рулем тягача и переводит его в режим ручного управления. При этом автоматика прекращает управление тягачом, педаль ходового тормоза освобождается, привод рулевого управления деактивируется и управление тягачом полностью возвращается оператору. Получив доступ к ручному управлению, оператор отправляется в цех сортировки отработанных тар, где они подлежат утилизации или отправке в страну поставщика для повторного использования.</w:t>
      </w:r>
    </w:p>
    <w:p w14:paraId="73F19921" w14:textId="4922639D" w:rsidR="00587439" w:rsidRPr="007057ED" w:rsidRDefault="00893B23" w:rsidP="00C401C8">
      <w:pPr>
        <w:pStyle w:val="a6"/>
        <w:numPr>
          <w:ilvl w:val="0"/>
          <w:numId w:val="11"/>
        </w:numPr>
        <w:ind w:left="0" w:firstLine="709"/>
        <w:contextualSpacing w:val="0"/>
        <w:rPr>
          <w:rFonts w:cs="Times New Roman"/>
          <w:szCs w:val="24"/>
        </w:rPr>
      </w:pPr>
      <w:r w:rsidRPr="007057ED">
        <w:rPr>
          <w:rFonts w:cs="Times New Roman"/>
          <w:szCs w:val="24"/>
        </w:rPr>
        <w:t>После окончания смены оператор логистики оставляет тягач на временной стоянке, где он ставится на стояночный тормоз и обесточивается.</w:t>
      </w:r>
    </w:p>
    <w:p w14:paraId="60F0BDE0" w14:textId="6C97494A" w:rsidR="00181B8F" w:rsidRPr="007057ED" w:rsidRDefault="00893B23" w:rsidP="00893B23">
      <w:pPr>
        <w:rPr>
          <w:rFonts w:cs="Times New Roman"/>
        </w:rPr>
      </w:pPr>
      <w:r w:rsidRPr="007057ED">
        <w:rPr>
          <w:rFonts w:cs="Times New Roman"/>
        </w:rPr>
        <w:t xml:space="preserve">Усовершенствованный процесс разгрузки деталей на линии сборки при соблюдении последовательного расположения деталей на телеги, которое соответствует их положению на стеллажах, совместно с использованием автоматизированного тягача представлен на </w:t>
      </w:r>
      <w:r w:rsidR="006D5509" w:rsidRPr="007057ED">
        <w:rPr>
          <w:rFonts w:cs="Times New Roman"/>
        </w:rPr>
        <w:t xml:space="preserve">Рисунке </w:t>
      </w:r>
    </w:p>
    <w:p w14:paraId="02674075" w14:textId="389006AB" w:rsidR="004A604A" w:rsidRPr="007057ED" w:rsidRDefault="006D5509" w:rsidP="00587439">
      <w:pPr>
        <w:ind w:firstLine="0"/>
        <w:rPr>
          <w:rFonts w:cs="Times New Roman"/>
        </w:rPr>
      </w:pPr>
      <w:r w:rsidRPr="007057ED">
        <w:rPr>
          <w:rFonts w:cs="Times New Roman"/>
        </w:rPr>
        <w:t>12.</w:t>
      </w:r>
    </w:p>
    <w:p w14:paraId="085C9395" w14:textId="62967D37" w:rsidR="003C7DE6" w:rsidRPr="007057ED" w:rsidRDefault="003C7DE6" w:rsidP="00587439">
      <w:pPr>
        <w:ind w:firstLine="0"/>
        <w:rPr>
          <w:rFonts w:cs="Times New Roman"/>
        </w:rPr>
      </w:pPr>
    </w:p>
    <w:p w14:paraId="424E88C3" w14:textId="59E17C40" w:rsidR="003C7DE6" w:rsidRPr="007057ED" w:rsidRDefault="003C7DE6" w:rsidP="00587439">
      <w:pPr>
        <w:ind w:firstLine="0"/>
        <w:rPr>
          <w:rFonts w:cs="Times New Roman"/>
        </w:rPr>
      </w:pPr>
    </w:p>
    <w:p w14:paraId="3A68942B" w14:textId="59090532" w:rsidR="003C7DE6" w:rsidRPr="007057ED" w:rsidRDefault="003C7DE6" w:rsidP="00587439">
      <w:pPr>
        <w:ind w:firstLine="0"/>
        <w:rPr>
          <w:rFonts w:cs="Times New Roman"/>
        </w:rPr>
      </w:pPr>
    </w:p>
    <w:p w14:paraId="4A192542" w14:textId="41B72380" w:rsidR="003C7DE6" w:rsidRPr="007057ED" w:rsidRDefault="003C7DE6" w:rsidP="00587439">
      <w:pPr>
        <w:ind w:firstLine="0"/>
        <w:rPr>
          <w:rFonts w:cs="Times New Roman"/>
        </w:rPr>
      </w:pPr>
    </w:p>
    <w:p w14:paraId="29D9CD21" w14:textId="239F267C" w:rsidR="003C7DE6" w:rsidRPr="007057ED" w:rsidRDefault="003C7DE6" w:rsidP="00587439">
      <w:pPr>
        <w:ind w:firstLine="0"/>
        <w:rPr>
          <w:rFonts w:cs="Times New Roman"/>
        </w:rPr>
      </w:pPr>
    </w:p>
    <w:p w14:paraId="2B941F11" w14:textId="6C78959B" w:rsidR="003C7DE6" w:rsidRPr="007057ED" w:rsidRDefault="003C7DE6" w:rsidP="00587439">
      <w:pPr>
        <w:ind w:firstLine="0"/>
        <w:rPr>
          <w:rFonts w:cs="Times New Roman"/>
        </w:rPr>
      </w:pPr>
    </w:p>
    <w:p w14:paraId="6910519E" w14:textId="77777777" w:rsidR="003C7DE6" w:rsidRPr="007057ED" w:rsidRDefault="003C7DE6" w:rsidP="00587439">
      <w:pPr>
        <w:ind w:firstLine="0"/>
        <w:rPr>
          <w:rFonts w:cs="Times New Roman"/>
        </w:rPr>
      </w:pPr>
    </w:p>
    <w:p w14:paraId="25EC3DE4" w14:textId="4662FB62" w:rsidR="00181B8F" w:rsidRPr="007057ED" w:rsidRDefault="004A604A" w:rsidP="00893B23">
      <w:pPr>
        <w:rPr>
          <w:rFonts w:cs="Times New Roman"/>
        </w:rPr>
      </w:pPr>
      <w:r w:rsidRPr="007057ED">
        <w:rPr>
          <w:rFonts w:cs="Times New Roman"/>
          <w:noProof/>
          <w:lang w:eastAsia="ru-RU"/>
        </w:rPr>
        <w:lastRenderedPageBreak/>
        <w:drawing>
          <wp:anchor distT="0" distB="0" distL="114300" distR="114300" simplePos="0" relativeHeight="251677696" behindDoc="1" locked="0" layoutInCell="1" allowOverlap="1" wp14:anchorId="63F38762" wp14:editId="2C185FD8">
            <wp:simplePos x="0" y="0"/>
            <wp:positionH relativeFrom="page">
              <wp:posOffset>1080463</wp:posOffset>
            </wp:positionH>
            <wp:positionV relativeFrom="paragraph">
              <wp:posOffset>-29779</wp:posOffset>
            </wp:positionV>
            <wp:extent cx="6227399" cy="2581275"/>
            <wp:effectExtent l="0" t="0" r="2540" b="0"/>
            <wp:wrapNone/>
            <wp:docPr id="22"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27399" cy="2581275"/>
                    </a:xfrm>
                    <a:prstGeom prst="rect">
                      <a:avLst/>
                    </a:prstGeom>
                  </pic:spPr>
                </pic:pic>
              </a:graphicData>
            </a:graphic>
            <wp14:sizeRelH relativeFrom="margin">
              <wp14:pctWidth>0</wp14:pctWidth>
            </wp14:sizeRelH>
            <wp14:sizeRelV relativeFrom="margin">
              <wp14:pctHeight>0</wp14:pctHeight>
            </wp14:sizeRelV>
          </wp:anchor>
        </w:drawing>
      </w:r>
    </w:p>
    <w:p w14:paraId="1F1A9845" w14:textId="3793E776" w:rsidR="00181B8F" w:rsidRPr="007057ED" w:rsidRDefault="00181B8F" w:rsidP="00893B23">
      <w:pPr>
        <w:rPr>
          <w:rFonts w:cs="Times New Roman"/>
        </w:rPr>
      </w:pPr>
    </w:p>
    <w:p w14:paraId="1D6E9C9A" w14:textId="77777777" w:rsidR="00181B8F" w:rsidRPr="007057ED" w:rsidRDefault="00181B8F" w:rsidP="00893B23">
      <w:pPr>
        <w:rPr>
          <w:rFonts w:cs="Times New Roman"/>
        </w:rPr>
      </w:pPr>
    </w:p>
    <w:p w14:paraId="0138D975" w14:textId="79CA7DED" w:rsidR="00893B23" w:rsidRPr="007057ED" w:rsidRDefault="00893B23" w:rsidP="00893B23">
      <w:pPr>
        <w:rPr>
          <w:rFonts w:cs="Times New Roman"/>
          <w:u w:val="single"/>
        </w:rPr>
      </w:pPr>
    </w:p>
    <w:p w14:paraId="7CFB007E" w14:textId="77777777" w:rsidR="00893B23" w:rsidRPr="007057ED" w:rsidRDefault="00893B23" w:rsidP="00893B23">
      <w:pPr>
        <w:rPr>
          <w:rFonts w:cs="Times New Roman"/>
          <w:u w:val="single"/>
        </w:rPr>
      </w:pPr>
    </w:p>
    <w:p w14:paraId="5151AB94" w14:textId="557587CE" w:rsidR="00893B23" w:rsidRPr="007057ED" w:rsidRDefault="00893B23" w:rsidP="00587439">
      <w:pPr>
        <w:ind w:firstLine="0"/>
        <w:rPr>
          <w:rFonts w:cs="Times New Roman"/>
          <w:u w:val="single"/>
        </w:rPr>
      </w:pPr>
    </w:p>
    <w:p w14:paraId="4530367D" w14:textId="77777777" w:rsidR="00893B23" w:rsidRPr="007057ED" w:rsidRDefault="00893B23" w:rsidP="00181B8F">
      <w:pPr>
        <w:rPr>
          <w:rFonts w:cs="Times New Roman"/>
          <w:u w:val="single"/>
        </w:rPr>
      </w:pPr>
    </w:p>
    <w:p w14:paraId="65A73E90" w14:textId="20B9C8BC" w:rsidR="00893B23" w:rsidRPr="007057ED" w:rsidRDefault="00893B23" w:rsidP="00181B8F">
      <w:pPr>
        <w:rPr>
          <w:rFonts w:cs="Times New Roman"/>
          <w:i/>
          <w:sz w:val="22"/>
        </w:rPr>
      </w:pPr>
    </w:p>
    <w:p w14:paraId="125698DC" w14:textId="01D03639" w:rsidR="00587439" w:rsidRPr="007057ED" w:rsidRDefault="00587439" w:rsidP="00181B8F">
      <w:pPr>
        <w:rPr>
          <w:rFonts w:cs="Times New Roman"/>
          <w:i/>
          <w:sz w:val="22"/>
        </w:rPr>
      </w:pPr>
    </w:p>
    <w:p w14:paraId="2BBCDD15" w14:textId="77777777" w:rsidR="00587439" w:rsidRPr="007057ED" w:rsidRDefault="00587439" w:rsidP="00181B8F">
      <w:pPr>
        <w:rPr>
          <w:rFonts w:cs="Times New Roman"/>
          <w:i/>
          <w:sz w:val="22"/>
        </w:rPr>
      </w:pPr>
    </w:p>
    <w:p w14:paraId="5C17FC64" w14:textId="77777777" w:rsidR="00893B23" w:rsidRPr="007057ED" w:rsidRDefault="00893B23" w:rsidP="00181B8F">
      <w:pPr>
        <w:pStyle w:val="a0"/>
      </w:pPr>
      <w:r w:rsidRPr="007057ED">
        <w:t>Процесс разгрузки деталей с использованием автоматизированного тягача</w:t>
      </w:r>
    </w:p>
    <w:p w14:paraId="4B2C1ED6" w14:textId="2F9F356F" w:rsidR="00C77C7A" w:rsidRPr="007057ED" w:rsidRDefault="00AC5F0C" w:rsidP="00BB32E4">
      <w:pPr>
        <w:ind w:firstLine="0"/>
        <w:jc w:val="center"/>
        <w:rPr>
          <w:rFonts w:cs="Times New Roman"/>
          <w:sz w:val="22"/>
          <w:szCs w:val="24"/>
        </w:rPr>
      </w:pPr>
      <w:r w:rsidRPr="007057ED">
        <w:rPr>
          <w:rFonts w:cs="Times New Roman"/>
          <w:sz w:val="22"/>
          <w:szCs w:val="24"/>
        </w:rPr>
        <w:t>[Источник: составлено автором по материалам компании «ТММР»</w:t>
      </w:r>
      <w:r w:rsidR="00C77C7A" w:rsidRPr="007057ED">
        <w:rPr>
          <w:rFonts w:cs="Times New Roman"/>
          <w:sz w:val="22"/>
          <w:szCs w:val="24"/>
        </w:rPr>
        <w:t>]</w:t>
      </w:r>
    </w:p>
    <w:p w14:paraId="223E8A78" w14:textId="0001AB23" w:rsidR="00893B23" w:rsidRPr="007057ED" w:rsidRDefault="00893B23" w:rsidP="00893B23">
      <w:pPr>
        <w:rPr>
          <w:rFonts w:cs="Times New Roman"/>
        </w:rPr>
      </w:pPr>
      <w:r w:rsidRPr="007057ED">
        <w:rPr>
          <w:rFonts w:cs="Times New Roman"/>
          <w:noProof/>
          <w:lang w:eastAsia="ru-RU"/>
        </w:rPr>
        <mc:AlternateContent>
          <mc:Choice Requires="wps">
            <w:drawing>
              <wp:anchor distT="0" distB="0" distL="114300" distR="114300" simplePos="0" relativeHeight="251678720" behindDoc="0" locked="0" layoutInCell="1" allowOverlap="1" wp14:anchorId="0899819F" wp14:editId="29E63811">
                <wp:simplePos x="0" y="0"/>
                <wp:positionH relativeFrom="column">
                  <wp:posOffset>3220085</wp:posOffset>
                </wp:positionH>
                <wp:positionV relativeFrom="paragraph">
                  <wp:posOffset>2611120</wp:posOffset>
                </wp:positionV>
                <wp:extent cx="329184" cy="292608"/>
                <wp:effectExtent l="0" t="0" r="26670" b="38100"/>
                <wp:wrapNone/>
                <wp:docPr id="18" name="Двойные круглые скобки 11"/>
                <wp:cNvGraphicFramePr/>
                <a:graphic xmlns:a="http://schemas.openxmlformats.org/drawingml/2006/main">
                  <a:graphicData uri="http://schemas.microsoft.com/office/word/2010/wordprocessingShape">
                    <wps:wsp>
                      <wps:cNvSpPr/>
                      <wps:spPr>
                        <a:xfrm>
                          <a:off x="0" y="0"/>
                          <a:ext cx="329184" cy="292608"/>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4282CB"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414__x0432__x043e__x0439__x043d__x044b__x0435__x0020__x043a__x0440__x0443__x0433__x043b__x044b__x0435__x0020__x0441__x043a__x043e__x0431__x043a__x0438__x0020_11" o:spid="_x0000_s1026" type="#_x0000_t185" style="position:absolute;margin-left:253.55pt;margin-top:205.6pt;width:25.9pt;height:2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" strokecolor="black [3200]" strokeweight=".5pt">
                <v:stroke joinstyle="miter"/>
              </v:shape>
            </w:pict>
          </mc:Fallback>
        </mc:AlternateContent>
      </w:r>
      <w:r w:rsidRPr="007057ED">
        <w:rPr>
          <w:rFonts w:cs="Times New Roman"/>
        </w:rPr>
        <w:t xml:space="preserve">Заключительным этапом реализации </w:t>
      </w:r>
      <w:r w:rsidR="00AE1A7A" w:rsidRPr="007057ED">
        <w:rPr>
          <w:rFonts w:cs="Times New Roman"/>
        </w:rPr>
        <w:t>концепций по совершенствованию процессов складирования выступает определение оптимального количества маршрутов д</w:t>
      </w:r>
      <w:r w:rsidR="00872A24" w:rsidRPr="007057ED">
        <w:rPr>
          <w:rFonts w:cs="Times New Roman"/>
        </w:rPr>
        <w:t>оставки материальных ресурсов</w:t>
      </w:r>
      <w:r w:rsidRPr="007057ED">
        <w:rPr>
          <w:rFonts w:cs="Times New Roman"/>
        </w:rPr>
        <w:t xml:space="preserve">. В пятом разделе первой главы, посвященному описанию особенностей логистики складирования в «ТММР», </w:t>
      </w:r>
      <w:r w:rsidR="001512BD" w:rsidRPr="007057ED">
        <w:rPr>
          <w:rFonts w:cs="Times New Roman"/>
        </w:rPr>
        <w:t>упоминалось</w:t>
      </w:r>
      <w:r w:rsidRPr="007057ED">
        <w:rPr>
          <w:rFonts w:cs="Times New Roman"/>
        </w:rPr>
        <w:t>, что текущий процесс доставки деталей включает в себя восемь маршрутов доставки. Таким образом, на предприятии одновременно задействовано восемь операторов логистики, осуществляющих доставку деталей по закрепленным за ними маршрутам</w:t>
      </w:r>
      <w:r w:rsidR="00AA2C02" w:rsidRPr="007057ED">
        <w:rPr>
          <w:rFonts w:cs="Times New Roman"/>
        </w:rPr>
        <w:t xml:space="preserve"> доставки</w:t>
      </w:r>
      <w:r w:rsidRPr="007057ED">
        <w:rPr>
          <w:rFonts w:cs="Times New Roman"/>
        </w:rPr>
        <w:t xml:space="preserve">.  При этом, опираясь на текущие показатели, оператор </w:t>
      </w:r>
      <w:r w:rsidR="00B95D63" w:rsidRPr="007057ED">
        <w:rPr>
          <w:rFonts w:cs="Times New Roman"/>
        </w:rPr>
        <w:t xml:space="preserve">логистики </w:t>
      </w:r>
      <w:r w:rsidRPr="007057ED">
        <w:rPr>
          <w:rFonts w:cs="Times New Roman"/>
        </w:rPr>
        <w:t>в среднем тратит 17 секунд на комплектов</w:t>
      </w:r>
      <w:r w:rsidR="001512BD" w:rsidRPr="007057ED">
        <w:rPr>
          <w:rFonts w:cs="Times New Roman"/>
        </w:rPr>
        <w:t>ание</w:t>
      </w:r>
      <w:r w:rsidRPr="007057ED">
        <w:rPr>
          <w:rFonts w:cs="Times New Roman"/>
        </w:rPr>
        <w:t xml:space="preserve"> детали на телегу и 14 секунд на ее выгрузку с телеги на стеллажи</w:t>
      </w:r>
      <w:r w:rsidR="00B95D63" w:rsidRPr="007057ED">
        <w:rPr>
          <w:rFonts w:cs="Times New Roman"/>
        </w:rPr>
        <w:t xml:space="preserve"> производственной линии</w:t>
      </w:r>
      <w:r w:rsidRPr="007057ED">
        <w:rPr>
          <w:rFonts w:cs="Times New Roman"/>
        </w:rPr>
        <w:t xml:space="preserve">. Данные показатели следуют из расчета среднего количества затраченного времени по всем нынешним маршрутам доставки, исходя из формулы, </w:t>
      </w:r>
      <w:r w:rsidR="00C77C7A" w:rsidRPr="007057ED">
        <w:rPr>
          <w:rFonts w:cs="Times New Roman"/>
        </w:rPr>
        <w:t xml:space="preserve"> </w:t>
      </w:r>
      <w:r w:rsidRPr="007057ED">
        <w:rPr>
          <w:rFonts w:cs="Times New Roman"/>
        </w:rPr>
        <w:t xml:space="preserve"> </w:t>
      </w:r>
      <m:oMath>
        <m:f>
          <m:fPr>
            <m:ctrlPr>
              <w:rPr>
                <w:rFonts w:ascii="Cambria Math" w:eastAsiaTheme="minorEastAsia" w:hAnsi="Cambria Math" w:cs="Times New Roman"/>
                <w:i/>
              </w:rPr>
            </m:ctrlPr>
          </m:fPr>
          <m:num>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m=1</m:t>
                </m:r>
              </m:sub>
              <m:sup>
                <m:r>
                  <w:rPr>
                    <w:rFonts w:ascii="Cambria Math" w:eastAsiaTheme="minorEastAsia" w:hAnsi="Cambria Math" w:cs="Times New Roman"/>
                  </w:rPr>
                  <m:t>8</m:t>
                </m:r>
              </m:sup>
              <m:e>
                <m:f>
                  <m:fPr>
                    <m:ctrlPr>
                      <w:rPr>
                        <w:rFonts w:ascii="Cambria Math" w:eastAsiaTheme="minorEastAsia" w:hAnsi="Cambria Math" w:cs="Times New Roman"/>
                        <w:i/>
                      </w:rPr>
                    </m:ctrlPr>
                  </m:fPr>
                  <m:num>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mi</m:t>
                            </m:r>
                          </m:sub>
                        </m:sSub>
                      </m:e>
                    </m:nary>
                  </m:num>
                  <m:den>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mi</m:t>
                            </m:r>
                          </m:sub>
                        </m:sSub>
                      </m:e>
                    </m:nary>
                  </m:den>
                </m:f>
              </m:e>
            </m:nary>
          </m:num>
          <m:den>
            <m:r>
              <w:rPr>
                <w:rFonts w:ascii="Cambria Math" w:eastAsiaTheme="minorEastAsia" w:hAnsi="Cambria Math" w:cs="Times New Roman"/>
              </w:rPr>
              <m:t>8</m:t>
            </m:r>
          </m:den>
        </m:f>
      </m:oMath>
      <w:r w:rsidRPr="007057ED">
        <w:rPr>
          <w:rFonts w:eastAsiaTheme="minorEastAsia" w:cs="Times New Roman"/>
        </w:rPr>
        <w:t xml:space="preserve"> </w:t>
      </w:r>
      <w:r w:rsidR="00C77C7A" w:rsidRPr="007057ED">
        <w:rPr>
          <w:rFonts w:eastAsiaTheme="minorEastAsia" w:cs="Times New Roman"/>
        </w:rPr>
        <w:t xml:space="preserve"> </w:t>
      </w:r>
      <w:r w:rsidR="00AA2C02" w:rsidRPr="007057ED">
        <w:rPr>
          <w:rFonts w:eastAsiaTheme="minorEastAsia" w:cs="Times New Roman"/>
        </w:rPr>
        <w:t xml:space="preserve"> </w:t>
      </w:r>
      <w:r w:rsidRPr="007057ED">
        <w:rPr>
          <w:rFonts w:cs="Times New Roman"/>
        </w:rPr>
        <w:t xml:space="preserve">где </w:t>
      </w:r>
      <w:r w:rsidRPr="007057ED">
        <w:rPr>
          <w:rFonts w:cs="Times New Roman"/>
          <w:lang w:val="en-US"/>
        </w:rPr>
        <w:t>m</w:t>
      </w:r>
      <w:r w:rsidRPr="007057ED">
        <w:rPr>
          <w:rFonts w:cs="Times New Roman"/>
        </w:rPr>
        <w:t xml:space="preserve"> – маршрут доставки, </w:t>
      </w:r>
      <w:r w:rsidRPr="007057ED">
        <w:rPr>
          <w:rFonts w:cs="Times New Roman"/>
          <w:lang w:val="en-US"/>
        </w:rPr>
        <w:t>t</w:t>
      </w:r>
      <w:r w:rsidRPr="007057ED">
        <w:rPr>
          <w:rFonts w:cs="Times New Roman"/>
          <w:vertAlign w:val="subscript"/>
          <w:lang w:val="en-US"/>
        </w:rPr>
        <w:t>mi</w:t>
      </w:r>
      <w:r w:rsidRPr="007057ED">
        <w:rPr>
          <w:rFonts w:cs="Times New Roman"/>
          <w:vertAlign w:val="subscript"/>
        </w:rPr>
        <w:t xml:space="preserve"> – </w:t>
      </w:r>
      <w:r w:rsidRPr="007057ED">
        <w:rPr>
          <w:rFonts w:cs="Times New Roman"/>
        </w:rPr>
        <w:t xml:space="preserve">время, затраченное на загрузку/выгрузку определенной детали </w:t>
      </w:r>
      <w:r w:rsidRPr="007057ED">
        <w:rPr>
          <w:rFonts w:cs="Times New Roman"/>
          <w:lang w:val="en-US"/>
        </w:rPr>
        <w:t>i</w:t>
      </w:r>
      <w:r w:rsidRPr="007057ED">
        <w:rPr>
          <w:rFonts w:cs="Times New Roman"/>
        </w:rPr>
        <w:t xml:space="preserve"> на заданном маршруте </w:t>
      </w:r>
      <w:r w:rsidRPr="007057ED">
        <w:rPr>
          <w:rFonts w:cs="Times New Roman"/>
          <w:lang w:val="en-US"/>
        </w:rPr>
        <w:t>m</w:t>
      </w:r>
      <w:r w:rsidRPr="007057ED">
        <w:rPr>
          <w:rFonts w:cs="Times New Roman"/>
        </w:rPr>
        <w:t xml:space="preserve">, </w:t>
      </w:r>
      <w:r w:rsidRPr="007057ED">
        <w:rPr>
          <w:rFonts w:cs="Times New Roman"/>
          <w:lang w:val="en-US"/>
        </w:rPr>
        <w:t>n</w:t>
      </w:r>
      <w:r w:rsidRPr="007057ED">
        <w:rPr>
          <w:rFonts w:cs="Times New Roman"/>
          <w:vertAlign w:val="subscript"/>
          <w:lang w:val="en-US"/>
        </w:rPr>
        <w:t>mi</w:t>
      </w:r>
      <w:r w:rsidRPr="007057ED">
        <w:rPr>
          <w:rFonts w:cs="Times New Roman"/>
          <w:vertAlign w:val="subscript"/>
        </w:rPr>
        <w:t xml:space="preserve"> </w:t>
      </w:r>
      <w:r w:rsidRPr="007057ED">
        <w:rPr>
          <w:rFonts w:cs="Times New Roman"/>
        </w:rPr>
        <w:t xml:space="preserve">– определенная деталь </w:t>
      </w:r>
      <w:r w:rsidRPr="007057ED">
        <w:rPr>
          <w:rFonts w:cs="Times New Roman"/>
          <w:lang w:val="en-US"/>
        </w:rPr>
        <w:t>i</w:t>
      </w:r>
      <w:r w:rsidRPr="007057ED">
        <w:rPr>
          <w:rFonts w:cs="Times New Roman"/>
        </w:rPr>
        <w:t xml:space="preserve">, задействованная в процессе загрузки/выгрузки на заданном маршруте </w:t>
      </w:r>
      <w:r w:rsidRPr="007057ED">
        <w:rPr>
          <w:rFonts w:cs="Times New Roman"/>
          <w:lang w:val="en-US"/>
        </w:rPr>
        <w:t>m</w:t>
      </w:r>
      <w:r w:rsidRPr="007057ED">
        <w:rPr>
          <w:rFonts w:cs="Times New Roman"/>
        </w:rPr>
        <w:t xml:space="preserve">. </w:t>
      </w:r>
    </w:p>
    <w:p w14:paraId="5452EEAA" w14:textId="531B71B3" w:rsidR="00893B23" w:rsidRPr="007057ED" w:rsidRDefault="00893B23" w:rsidP="00893B23">
      <w:pPr>
        <w:rPr>
          <w:rFonts w:cs="Times New Roman"/>
        </w:rPr>
      </w:pPr>
      <w:r w:rsidRPr="007057ED">
        <w:rPr>
          <w:rFonts w:cs="Times New Roman"/>
        </w:rPr>
        <w:t xml:space="preserve"> Проведя реструктуризацию </w:t>
      </w:r>
      <w:r w:rsidRPr="007057ED">
        <w:rPr>
          <w:rFonts w:cs="Times New Roman"/>
          <w:lang w:val="en-US"/>
        </w:rPr>
        <w:t>PC</w:t>
      </w:r>
      <w:r w:rsidRPr="007057ED">
        <w:rPr>
          <w:rFonts w:cs="Times New Roman"/>
        </w:rPr>
        <w:t xml:space="preserve"> </w:t>
      </w:r>
      <w:r w:rsidRPr="007057ED">
        <w:rPr>
          <w:rFonts w:cs="Times New Roman"/>
          <w:lang w:val="en-US"/>
        </w:rPr>
        <w:t>Store</w:t>
      </w:r>
      <w:r w:rsidRPr="007057ED">
        <w:rPr>
          <w:rFonts w:cs="Times New Roman"/>
        </w:rPr>
        <w:t xml:space="preserve"> и добившись синхронной последовательности в расположении деталей на временном складе хранения и на стеллажах линии сборки, удастся добиться правильной последовательности выкладки деталей на телегу в PC Store, что позволит сократить время как при ком</w:t>
      </w:r>
      <w:r w:rsidR="00872A24" w:rsidRPr="007057ED">
        <w:rPr>
          <w:rFonts w:cs="Times New Roman"/>
        </w:rPr>
        <w:t>плектовании</w:t>
      </w:r>
      <w:r w:rsidRPr="007057ED">
        <w:rPr>
          <w:rFonts w:cs="Times New Roman"/>
        </w:rPr>
        <w:t xml:space="preserve"> деталей на телегу в PC Store, так и при разгрузке деталей на линии сборки за счет уменьшения перемещения оператора при ее осуществлении обоих процессов. </w:t>
      </w:r>
      <w:r w:rsidR="00DA1E92" w:rsidRPr="007057ED">
        <w:rPr>
          <w:rFonts w:cs="Times New Roman"/>
        </w:rPr>
        <w:t xml:space="preserve">Для предварительного расчета </w:t>
      </w:r>
      <w:r w:rsidR="00471CC9" w:rsidRPr="007057ED">
        <w:rPr>
          <w:rFonts w:cs="Times New Roman"/>
        </w:rPr>
        <w:t xml:space="preserve">сокращения времени на процессы </w:t>
      </w:r>
      <w:r w:rsidR="00471CC9" w:rsidRPr="007057ED">
        <w:rPr>
          <w:rFonts w:cs="Times New Roman"/>
        </w:rPr>
        <w:lastRenderedPageBreak/>
        <w:t xml:space="preserve">комплектования и разгрузки деталей был проведен тест. Оператор логистики </w:t>
      </w:r>
      <w:r w:rsidR="00AA2C02" w:rsidRPr="007057ED">
        <w:rPr>
          <w:rFonts w:cs="Times New Roman"/>
        </w:rPr>
        <w:t xml:space="preserve">осуществлял процесс </w:t>
      </w:r>
      <w:r w:rsidR="00471CC9" w:rsidRPr="007057ED">
        <w:rPr>
          <w:rFonts w:cs="Times New Roman"/>
        </w:rPr>
        <w:t>комплектовал детали со склада в отсортированном порядке, а во время процесса  разгрузки деталей на стеллажи</w:t>
      </w:r>
      <w:r w:rsidR="00AA2C02" w:rsidRPr="007057ED">
        <w:rPr>
          <w:rFonts w:cs="Times New Roman"/>
        </w:rPr>
        <w:t xml:space="preserve"> линии сборки второй сотрудник логистики </w:t>
      </w:r>
      <w:r w:rsidR="00471CC9" w:rsidRPr="007057ED">
        <w:rPr>
          <w:rFonts w:cs="Times New Roman"/>
        </w:rPr>
        <w:t>занимал место управления электротягача и передвигался по производственной линии по ходу того, как первый разгружал автокомпоненты</w:t>
      </w:r>
      <w:r w:rsidR="00AA2C02" w:rsidRPr="007057ED">
        <w:rPr>
          <w:rFonts w:cs="Times New Roman"/>
        </w:rPr>
        <w:t>, имитируя работу автоматизированного электротягача</w:t>
      </w:r>
      <w:r w:rsidR="00471CC9" w:rsidRPr="007057ED">
        <w:rPr>
          <w:rFonts w:cs="Times New Roman"/>
        </w:rPr>
        <w:t xml:space="preserve">. </w:t>
      </w:r>
      <w:r w:rsidRPr="007057ED">
        <w:rPr>
          <w:rFonts w:cs="Times New Roman"/>
        </w:rPr>
        <w:t>Таким образом, среднее время, затрачив</w:t>
      </w:r>
      <w:r w:rsidR="00471CC9" w:rsidRPr="007057ED">
        <w:rPr>
          <w:rFonts w:cs="Times New Roman"/>
        </w:rPr>
        <w:t>аемое оператором на комплектование</w:t>
      </w:r>
      <w:r w:rsidRPr="007057ED">
        <w:rPr>
          <w:rFonts w:cs="Times New Roman"/>
        </w:rPr>
        <w:t xml:space="preserve"> детали в PC</w:t>
      </w:r>
      <w:r w:rsidR="00884635" w:rsidRPr="007057ED">
        <w:rPr>
          <w:rFonts w:cs="Times New Roman"/>
        </w:rPr>
        <w:t xml:space="preserve"> </w:t>
      </w:r>
      <w:r w:rsidR="00AA2C02" w:rsidRPr="007057ED">
        <w:rPr>
          <w:rFonts w:cs="Times New Roman"/>
        </w:rPr>
        <w:t>Store сократилось на 5 секунд и стало</w:t>
      </w:r>
      <w:r w:rsidRPr="007057ED">
        <w:rPr>
          <w:rFonts w:cs="Times New Roman"/>
        </w:rPr>
        <w:t xml:space="preserve"> равным 12 секундам, среднее время на выгрузку детали на </w:t>
      </w:r>
      <w:r w:rsidR="00AA2C02" w:rsidRPr="007057ED">
        <w:rPr>
          <w:rFonts w:cs="Times New Roman"/>
        </w:rPr>
        <w:t>стеллажи линии сборки уменьшилось</w:t>
      </w:r>
      <w:r w:rsidRPr="007057ED">
        <w:rPr>
          <w:rFonts w:cs="Times New Roman"/>
        </w:rPr>
        <w:t xml:space="preserve"> до 11 секунд. Из-за потенциального сокращения времени на осуществление процесса доставки дета</w:t>
      </w:r>
      <w:r w:rsidR="00872A24" w:rsidRPr="007057ED">
        <w:rPr>
          <w:rFonts w:cs="Times New Roman"/>
        </w:rPr>
        <w:t>лей следует, что операторы станут</w:t>
      </w:r>
      <w:r w:rsidRPr="007057ED">
        <w:rPr>
          <w:rFonts w:cs="Times New Roman"/>
        </w:rPr>
        <w:t xml:space="preserve"> тратить меньше времени при выполнении прежних задач, что позволяет сократить количество маршрутов доставки, не превышая при этом верхние границы среднего времени на комплектов</w:t>
      </w:r>
      <w:r w:rsidR="001512BD" w:rsidRPr="007057ED">
        <w:rPr>
          <w:rFonts w:cs="Times New Roman"/>
        </w:rPr>
        <w:t>ание</w:t>
      </w:r>
      <w:r w:rsidRPr="007057ED">
        <w:rPr>
          <w:rFonts w:cs="Times New Roman"/>
        </w:rPr>
        <w:t xml:space="preserve">/разгрузку детали, равные 17 и 14 секунд соответственно. </w:t>
      </w:r>
    </w:p>
    <w:p w14:paraId="0C9ADE21" w14:textId="3173DD11" w:rsidR="00893B23" w:rsidRPr="007057ED" w:rsidRDefault="00893B23" w:rsidP="00893B23">
      <w:pPr>
        <w:rPr>
          <w:rFonts w:cs="Times New Roman"/>
        </w:rPr>
      </w:pPr>
      <w:r w:rsidRPr="007057ED">
        <w:rPr>
          <w:rFonts w:cs="Times New Roman"/>
        </w:rPr>
        <w:t xml:space="preserve">Среднее, принятое на предприятии, число деталей, помещающихся на телегу равно 15 канбанам. Тячаг в среднем крепит за собой 5 телег с деталями, что зависит от текущих маршрутов доставки. Таким образом, один тягач осуществляет доставку 75 деталей. Если умножить это число на 8 маршрутов доставки, то получится 600 – максимальное количество деталей, поставляющихся по всем маршрутам за один цикл доставки. Предположим, что за счет реструктуризации </w:t>
      </w:r>
      <w:r w:rsidRPr="007057ED">
        <w:rPr>
          <w:rFonts w:cs="Times New Roman"/>
          <w:lang w:val="en-US"/>
        </w:rPr>
        <w:t>PC</w:t>
      </w:r>
      <w:r w:rsidRPr="007057ED">
        <w:rPr>
          <w:rFonts w:cs="Times New Roman"/>
        </w:rPr>
        <w:t xml:space="preserve"> </w:t>
      </w:r>
      <w:r w:rsidRPr="007057ED">
        <w:rPr>
          <w:rFonts w:cs="Times New Roman"/>
          <w:lang w:val="en-US"/>
        </w:rPr>
        <w:t>Store</w:t>
      </w:r>
      <w:r w:rsidRPr="007057ED">
        <w:rPr>
          <w:rFonts w:cs="Times New Roman"/>
        </w:rPr>
        <w:t xml:space="preserve"> и внедрения автоматизированного тягача, позволяющих уменьшить временные затраты на комплектов</w:t>
      </w:r>
      <w:r w:rsidR="001512BD" w:rsidRPr="007057ED">
        <w:rPr>
          <w:rFonts w:cs="Times New Roman"/>
        </w:rPr>
        <w:t>ание</w:t>
      </w:r>
      <w:r w:rsidRPr="007057ED">
        <w:rPr>
          <w:rFonts w:cs="Times New Roman"/>
        </w:rPr>
        <w:t xml:space="preserve"> деталей до 12 секунд и выгрузку деталей до 11 секунд при нынешнем количестве маршрутов доставки, появится потенциальная возможность сокращения маршрутов. Рассмотрим вариант, при котором будет использовано максимальное возможное количество телег, равное 8 единицам. Если предположить, что вместо 8 маршрутов доставки при наличии 5 телег будет использовано 8 телег на 5 маршрутках доставки, то один тягач будет вмещать в себя 120 деталей, а общее максимальное количество доставляемых деталей останется прежним и будет равно 600 канбанам в цикле. Если посчитать среднее время, затрачиваемое на текущие процессы комплектования деталей в PC Store и на разгрузку деталей на линии сборки на одном маршруте, то получится 1275 (75*17) и 1050 (75*14) секунд соответственно. Суммарное время, затрачиваемое на оба процесса, будет равно 2325 секунд или же 38,75 минут. При условии, что максимальная допустимая скорость движения на производстве – 5 км/ч или же 83,3 м/мин, а суммарное расстояние 8 маршрутов доставки равняется 4480 м., то суммарное время, затрачиваемое на прохождение восьми маршрутов доставки, составит 3225,7 секунд или же 53,76 минут. Аналогичные расчеты для 5 </w:t>
      </w:r>
      <w:r w:rsidRPr="007057ED">
        <w:rPr>
          <w:rFonts w:cs="Times New Roman"/>
        </w:rPr>
        <w:lastRenderedPageBreak/>
        <w:t>маршрутов при использовании 8 телег тягача показывают, что время на комплектов</w:t>
      </w:r>
      <w:r w:rsidR="001512BD" w:rsidRPr="007057ED">
        <w:rPr>
          <w:rFonts w:cs="Times New Roman"/>
        </w:rPr>
        <w:t>ание</w:t>
      </w:r>
      <w:r w:rsidRPr="007057ED">
        <w:rPr>
          <w:rFonts w:cs="Times New Roman"/>
        </w:rPr>
        <w:t xml:space="preserve"> деталей в PC Store станет равным 1440 (120*12) секундам, а время, использованное для разгрузки деталей на линии сборки, увеличится до 1320 (120*11) секунд. Суммарное время двух процессов составит 2760 секунд или же 46 минут, что превышает текущий показатель на 7,25 </w:t>
      </w:r>
      <w:r w:rsidR="00AF6379" w:rsidRPr="007057ED">
        <w:rPr>
          <w:rFonts w:cs="Times New Roman"/>
        </w:rPr>
        <w:t>минуты ввиду того, что</w:t>
      </w:r>
      <w:r w:rsidRPr="007057ED">
        <w:rPr>
          <w:rFonts w:cs="Times New Roman"/>
        </w:rPr>
        <w:t xml:space="preserve"> уменьшение времени на процессы не компенсирует увеличение количества телег. Однако сокращение количества маршрутов доставки влечет за собой существенное уменьшение расстояния, преодолеваемое операторами в процессе доставки деталей. Как видно из плана производственного цеха, представленного на </w:t>
      </w:r>
      <w:r w:rsidR="006D5509" w:rsidRPr="007057ED">
        <w:rPr>
          <w:rFonts w:cs="Times New Roman"/>
        </w:rPr>
        <w:t>Рисунке 13</w:t>
      </w:r>
      <w:r w:rsidRPr="007057ED">
        <w:rPr>
          <w:rFonts w:cs="Times New Roman"/>
        </w:rPr>
        <w:t xml:space="preserve">, текущий процесс доставки деталей для блока Final происходит под двум маршрутам – D и H, при этом маршрут H так же затрагивает одну сторону стеллажей блока Chassis. </w:t>
      </w:r>
    </w:p>
    <w:p w14:paraId="2C4860D2" w14:textId="77777777" w:rsidR="00893B23" w:rsidRPr="007057ED" w:rsidRDefault="00893B23" w:rsidP="00893B23">
      <w:pPr>
        <w:rPr>
          <w:rFonts w:cs="Times New Roman"/>
        </w:rPr>
      </w:pPr>
    </w:p>
    <w:p w14:paraId="6FB7210B" w14:textId="77777777" w:rsidR="00893B23" w:rsidRPr="007057ED" w:rsidRDefault="00893B23" w:rsidP="00893B23">
      <w:pPr>
        <w:rPr>
          <w:rFonts w:cs="Times New Roman"/>
        </w:rPr>
      </w:pPr>
      <w:r w:rsidRPr="007057ED">
        <w:rPr>
          <w:rFonts w:cs="Times New Roman"/>
          <w:noProof/>
          <w:lang w:eastAsia="ru-RU"/>
        </w:rPr>
        <w:drawing>
          <wp:inline distT="0" distB="0" distL="0" distR="0" wp14:anchorId="3983EEAD" wp14:editId="156826CF">
            <wp:extent cx="4939163" cy="3282950"/>
            <wp:effectExtent l="0" t="0" r="0"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52183" cy="3291604"/>
                    </a:xfrm>
                    <a:prstGeom prst="rect">
                      <a:avLst/>
                    </a:prstGeom>
                  </pic:spPr>
                </pic:pic>
              </a:graphicData>
            </a:graphic>
          </wp:inline>
        </w:drawing>
      </w:r>
    </w:p>
    <w:p w14:paraId="2195F6DD" w14:textId="1110D90D" w:rsidR="00893B23" w:rsidRPr="006248B4" w:rsidRDefault="00893B23" w:rsidP="00C91EA0">
      <w:pPr>
        <w:pStyle w:val="a0"/>
        <w:jc w:val="right"/>
      </w:pPr>
      <w:r w:rsidRPr="006248B4">
        <w:t xml:space="preserve">Текущее маршруты доставки для блока Final </w:t>
      </w:r>
    </w:p>
    <w:p w14:paraId="0B029C2A" w14:textId="6376B42D" w:rsidR="00AC5F0C" w:rsidRPr="007057ED" w:rsidRDefault="00AC5F0C" w:rsidP="00523D3D">
      <w:pPr>
        <w:ind w:firstLine="0"/>
        <w:jc w:val="center"/>
        <w:rPr>
          <w:rFonts w:cs="Times New Roman"/>
          <w:sz w:val="22"/>
          <w:szCs w:val="24"/>
        </w:rPr>
      </w:pPr>
      <w:r w:rsidRPr="007057ED">
        <w:rPr>
          <w:rFonts w:cs="Times New Roman"/>
          <w:sz w:val="22"/>
          <w:szCs w:val="24"/>
        </w:rPr>
        <w:t>[Источник: внутре</w:t>
      </w:r>
      <w:r w:rsidR="00703B54" w:rsidRPr="007057ED">
        <w:rPr>
          <w:rFonts w:cs="Times New Roman"/>
          <w:sz w:val="22"/>
          <w:szCs w:val="24"/>
        </w:rPr>
        <w:t>нние материалы компании «ТММР»]</w:t>
      </w:r>
    </w:p>
    <w:p w14:paraId="63B9B192" w14:textId="2B22C798" w:rsidR="00352D03" w:rsidRPr="007057ED" w:rsidRDefault="00893B23" w:rsidP="003555BF">
      <w:pPr>
        <w:rPr>
          <w:rFonts w:cs="Times New Roman"/>
        </w:rPr>
      </w:pPr>
      <w:r w:rsidRPr="007057ED">
        <w:rPr>
          <w:rFonts w:cs="Times New Roman"/>
        </w:rPr>
        <w:t xml:space="preserve">Данные маршруты доставки имеют суммарное расстояние, равное 1280 метрам, что занимает 15,36 минут. Стоит также отметить, что общее среднее количество деталей, доставляющихся по двум маршрутам, равняется 111 (53+58), что делает невозможным их объединение в рамках текущего процесса доставки при 5 телегах, суммарно вмещающих до 75 деталей. Однако, используя 8 телег, способных вместить до 120 деталей, получится объединить доставку для блока Final в один маршрут. Обновленный маршрут доставки представлен на </w:t>
      </w:r>
      <w:r w:rsidR="006D5509" w:rsidRPr="007057ED">
        <w:rPr>
          <w:rFonts w:cs="Times New Roman"/>
        </w:rPr>
        <w:lastRenderedPageBreak/>
        <w:t>Р</w:t>
      </w:r>
      <w:r w:rsidRPr="007057ED">
        <w:rPr>
          <w:rFonts w:cs="Times New Roman"/>
        </w:rPr>
        <w:t>исунке</w:t>
      </w:r>
      <w:r w:rsidR="006D5509" w:rsidRPr="007057ED">
        <w:rPr>
          <w:rFonts w:cs="Times New Roman"/>
        </w:rPr>
        <w:t xml:space="preserve"> 14</w:t>
      </w:r>
      <w:r w:rsidRPr="007057ED">
        <w:rPr>
          <w:rFonts w:cs="Times New Roman"/>
        </w:rPr>
        <w:t>. Изменение позволит сократить расстояние, затрачиваемое на доставку деталей до блока Final до 560 метров, при этом время доставки у</w:t>
      </w:r>
      <w:r w:rsidR="003555BF" w:rsidRPr="007057ED">
        <w:rPr>
          <w:rFonts w:cs="Times New Roman"/>
        </w:rPr>
        <w:t>меньшится с 15,36 до 6,7 минут.</w:t>
      </w:r>
    </w:p>
    <w:p w14:paraId="6BFC864A" w14:textId="77777777" w:rsidR="00893B23" w:rsidRPr="007057ED" w:rsidRDefault="00893B23" w:rsidP="00893B23">
      <w:pPr>
        <w:rPr>
          <w:rFonts w:cs="Times New Roman"/>
        </w:rPr>
      </w:pPr>
    </w:p>
    <w:p w14:paraId="51B8A34B" w14:textId="77777777" w:rsidR="00893B23" w:rsidRPr="007057ED" w:rsidRDefault="00893B23" w:rsidP="00181B8F">
      <w:pPr>
        <w:rPr>
          <w:rFonts w:cs="Times New Roman"/>
        </w:rPr>
      </w:pPr>
      <w:r w:rsidRPr="007057ED">
        <w:rPr>
          <w:rFonts w:cs="Times New Roman"/>
          <w:noProof/>
          <w:lang w:eastAsia="ru-RU"/>
        </w:rPr>
        <w:drawing>
          <wp:anchor distT="0" distB="0" distL="114300" distR="114300" simplePos="0" relativeHeight="251676672" behindDoc="1" locked="0" layoutInCell="1" allowOverlap="1" wp14:anchorId="57A5A35F" wp14:editId="08795AFE">
            <wp:simplePos x="0" y="0"/>
            <wp:positionH relativeFrom="page">
              <wp:align>center</wp:align>
            </wp:positionH>
            <wp:positionV relativeFrom="paragraph">
              <wp:posOffset>-171118</wp:posOffset>
            </wp:positionV>
            <wp:extent cx="5936615" cy="2395855"/>
            <wp:effectExtent l="0" t="0" r="6985" b="4445"/>
            <wp:wrapNone/>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36615" cy="2395855"/>
                    </a:xfrm>
                    <a:prstGeom prst="rect">
                      <a:avLst/>
                    </a:prstGeom>
                  </pic:spPr>
                </pic:pic>
              </a:graphicData>
            </a:graphic>
          </wp:anchor>
        </w:drawing>
      </w:r>
    </w:p>
    <w:p w14:paraId="335D48FE" w14:textId="77777777" w:rsidR="00893B23" w:rsidRPr="007057ED" w:rsidRDefault="00893B23" w:rsidP="00181B8F">
      <w:pPr>
        <w:rPr>
          <w:rFonts w:cs="Times New Roman"/>
        </w:rPr>
      </w:pPr>
    </w:p>
    <w:p w14:paraId="1CC5FC76" w14:textId="77777777" w:rsidR="00893B23" w:rsidRPr="007057ED" w:rsidRDefault="00893B23" w:rsidP="00893B23">
      <w:pPr>
        <w:rPr>
          <w:rFonts w:cs="Times New Roman"/>
        </w:rPr>
      </w:pPr>
    </w:p>
    <w:p w14:paraId="7272F994" w14:textId="77777777" w:rsidR="00893B23" w:rsidRPr="007057ED" w:rsidRDefault="00893B23" w:rsidP="00893B23">
      <w:pPr>
        <w:rPr>
          <w:rFonts w:cs="Times New Roman"/>
        </w:rPr>
      </w:pPr>
    </w:p>
    <w:p w14:paraId="3FDDA43E" w14:textId="77777777" w:rsidR="00893B23" w:rsidRPr="007057ED" w:rsidRDefault="00893B23" w:rsidP="00893B23">
      <w:pPr>
        <w:rPr>
          <w:rFonts w:cs="Times New Roman"/>
        </w:rPr>
      </w:pPr>
    </w:p>
    <w:p w14:paraId="34F2B391" w14:textId="77777777" w:rsidR="00893B23" w:rsidRPr="007057ED" w:rsidRDefault="00893B23" w:rsidP="00893B23">
      <w:pPr>
        <w:rPr>
          <w:rFonts w:cs="Times New Roman"/>
        </w:rPr>
      </w:pPr>
    </w:p>
    <w:p w14:paraId="5DDFA1BB" w14:textId="77777777" w:rsidR="00893B23" w:rsidRPr="007057ED" w:rsidRDefault="00893B23" w:rsidP="00893B23">
      <w:pPr>
        <w:rPr>
          <w:rFonts w:cs="Times New Roman"/>
        </w:rPr>
      </w:pPr>
    </w:p>
    <w:p w14:paraId="674C7DE4" w14:textId="77777777" w:rsidR="00893B23" w:rsidRPr="007057ED" w:rsidRDefault="00893B23" w:rsidP="00893B23">
      <w:pPr>
        <w:rPr>
          <w:rFonts w:cs="Times New Roman"/>
        </w:rPr>
      </w:pPr>
    </w:p>
    <w:p w14:paraId="7C867070" w14:textId="77777777" w:rsidR="00893B23" w:rsidRPr="007057ED" w:rsidRDefault="00893B23" w:rsidP="00893B23">
      <w:pPr>
        <w:rPr>
          <w:rFonts w:cs="Times New Roman"/>
        </w:rPr>
      </w:pPr>
    </w:p>
    <w:p w14:paraId="4C946602" w14:textId="77777777" w:rsidR="00893B23" w:rsidRPr="007057ED" w:rsidRDefault="00893B23" w:rsidP="00C91EA0">
      <w:pPr>
        <w:pStyle w:val="a0"/>
        <w:jc w:val="right"/>
      </w:pPr>
      <w:r w:rsidRPr="007057ED">
        <w:t>Обновленный маршрут доставки для блока Final</w:t>
      </w:r>
    </w:p>
    <w:p w14:paraId="77E0ED75" w14:textId="5D1134E1" w:rsidR="00AC5F0C" w:rsidRPr="007057ED" w:rsidRDefault="00AC5F0C" w:rsidP="00523D3D">
      <w:pPr>
        <w:ind w:firstLine="0"/>
        <w:jc w:val="center"/>
        <w:rPr>
          <w:rFonts w:cs="Times New Roman"/>
          <w:sz w:val="22"/>
          <w:szCs w:val="24"/>
        </w:rPr>
      </w:pPr>
      <w:r w:rsidRPr="007057ED">
        <w:rPr>
          <w:rFonts w:cs="Times New Roman"/>
          <w:sz w:val="22"/>
          <w:szCs w:val="24"/>
        </w:rPr>
        <w:t xml:space="preserve">[Источник: </w:t>
      </w:r>
      <w:r w:rsidR="00780FD8" w:rsidRPr="007057ED">
        <w:rPr>
          <w:rFonts w:cs="Times New Roman"/>
          <w:sz w:val="22"/>
          <w:szCs w:val="24"/>
        </w:rPr>
        <w:t>составлено автором]</w:t>
      </w:r>
    </w:p>
    <w:p w14:paraId="05B11934" w14:textId="2A3EC332" w:rsidR="006F5574" w:rsidRPr="007057ED" w:rsidRDefault="00893B23" w:rsidP="001E30DD">
      <w:pPr>
        <w:rPr>
          <w:rFonts w:cs="Times New Roman"/>
          <w:szCs w:val="24"/>
        </w:rPr>
      </w:pPr>
      <w:r w:rsidRPr="007057ED">
        <w:rPr>
          <w:rFonts w:cs="Times New Roman"/>
          <w:szCs w:val="24"/>
        </w:rPr>
        <w:t>Аналогично данному примеру был произведен расчет суммарного расстояния и времени доставки по 5 но</w:t>
      </w:r>
      <w:r w:rsidR="00626051" w:rsidRPr="007057ED">
        <w:rPr>
          <w:rFonts w:cs="Times New Roman"/>
          <w:szCs w:val="24"/>
        </w:rPr>
        <w:t>вым маршрутам, представленных в Приложении 1.</w:t>
      </w:r>
      <w:r w:rsidRPr="007057ED">
        <w:rPr>
          <w:rFonts w:cs="Times New Roman"/>
          <w:szCs w:val="24"/>
        </w:rPr>
        <w:t xml:space="preserve"> Совокупное суммарное расстояние сократилось до 3550 метров, а время доставки по 5 маршрутам уменьшилось до 2556,1 секунд или же 42,6 минут. Таким образом, суммарное время, затрачиваемое на доставку деталей, сократилось на 11,16 минут. Из этого следует, что при новых условиях сокращение расстояния за счет уменьшения количества маршрутов способно компенсировать лишнее время, затрачиваемое на процессы комплектовки деталей в </w:t>
      </w:r>
      <w:r w:rsidRPr="007057ED">
        <w:rPr>
          <w:rFonts w:cs="Times New Roman"/>
          <w:szCs w:val="24"/>
          <w:lang w:val="en-US"/>
        </w:rPr>
        <w:t>PC</w:t>
      </w:r>
      <w:r w:rsidRPr="007057ED">
        <w:rPr>
          <w:rFonts w:cs="Times New Roman"/>
          <w:szCs w:val="24"/>
        </w:rPr>
        <w:t xml:space="preserve"> </w:t>
      </w:r>
      <w:r w:rsidRPr="007057ED">
        <w:rPr>
          <w:rFonts w:cs="Times New Roman"/>
          <w:szCs w:val="24"/>
          <w:lang w:val="en-US"/>
        </w:rPr>
        <w:t>Store</w:t>
      </w:r>
      <w:r w:rsidRPr="007057ED">
        <w:rPr>
          <w:rFonts w:cs="Times New Roman"/>
          <w:szCs w:val="24"/>
        </w:rPr>
        <w:t xml:space="preserve"> и разгрузки деталей на стеллажах линии сборки. Из расчетов следует, что сокращение количества маршрутов до пяти в совокупности с уменьшением времени на процессы за счет реструктуризации </w:t>
      </w:r>
      <w:r w:rsidRPr="007057ED">
        <w:rPr>
          <w:rFonts w:cs="Times New Roman"/>
          <w:szCs w:val="24"/>
          <w:lang w:val="en-US"/>
        </w:rPr>
        <w:t>PC</w:t>
      </w:r>
      <w:r w:rsidRPr="007057ED">
        <w:rPr>
          <w:rFonts w:cs="Times New Roman"/>
          <w:szCs w:val="24"/>
        </w:rPr>
        <w:t xml:space="preserve"> </w:t>
      </w:r>
      <w:r w:rsidRPr="007057ED">
        <w:rPr>
          <w:rFonts w:cs="Times New Roman"/>
          <w:szCs w:val="24"/>
          <w:lang w:val="en-US"/>
        </w:rPr>
        <w:t>Store</w:t>
      </w:r>
      <w:r w:rsidRPr="007057ED">
        <w:rPr>
          <w:rFonts w:cs="Times New Roman"/>
          <w:szCs w:val="24"/>
        </w:rPr>
        <w:t xml:space="preserve"> и внедрения автоматизированного тягача позволяют своевременно восполнять запасы необходимых деталей на стеллажах линии сборки. Следовательно, проект по усовершенствованию процесса доставки деталей отвечает текущим параметрам доставки и является пригодным к</w:t>
      </w:r>
      <w:r w:rsidR="00375E63" w:rsidRPr="007057ED">
        <w:rPr>
          <w:rFonts w:cs="Times New Roman"/>
          <w:szCs w:val="24"/>
        </w:rPr>
        <w:t xml:space="preserve">о внедрению. </w:t>
      </w:r>
    </w:p>
    <w:p w14:paraId="4273AF10" w14:textId="03F8C0CD" w:rsidR="003222C7" w:rsidRPr="007057ED" w:rsidRDefault="006F5574" w:rsidP="00DE07DE">
      <w:pPr>
        <w:rPr>
          <w:rFonts w:cs="Times New Roman"/>
        </w:rPr>
      </w:pPr>
      <w:r w:rsidRPr="007057ED">
        <w:rPr>
          <w:rFonts w:cs="Times New Roman"/>
          <w:szCs w:val="24"/>
        </w:rPr>
        <w:t xml:space="preserve">Исходя из вышеуказанных расчетов, было определено, что реструктуризация склада временного хранения </w:t>
      </w:r>
      <w:r w:rsidRPr="007057ED">
        <w:rPr>
          <w:rFonts w:cs="Times New Roman"/>
          <w:szCs w:val="24"/>
          <w:lang w:val="en-US"/>
        </w:rPr>
        <w:t>PC</w:t>
      </w:r>
      <w:r w:rsidRPr="007057ED">
        <w:rPr>
          <w:rFonts w:cs="Times New Roman"/>
          <w:szCs w:val="24"/>
        </w:rPr>
        <w:t xml:space="preserve"> </w:t>
      </w:r>
      <w:r w:rsidRPr="007057ED">
        <w:rPr>
          <w:rFonts w:cs="Times New Roman"/>
          <w:szCs w:val="24"/>
          <w:lang w:val="en-US"/>
        </w:rPr>
        <w:t>Store</w:t>
      </w:r>
      <w:r w:rsidRPr="007057ED">
        <w:rPr>
          <w:rFonts w:cs="Times New Roman"/>
          <w:szCs w:val="24"/>
        </w:rPr>
        <w:t xml:space="preserve"> вкупе с внедрением кругового лидара для </w:t>
      </w:r>
      <w:r w:rsidR="00DB4EF0" w:rsidRPr="007057ED">
        <w:rPr>
          <w:rFonts w:cs="Times New Roman"/>
          <w:szCs w:val="24"/>
        </w:rPr>
        <w:t xml:space="preserve">автоматизации </w:t>
      </w:r>
      <w:r w:rsidRPr="007057ED">
        <w:rPr>
          <w:rFonts w:cs="Times New Roman"/>
          <w:szCs w:val="24"/>
        </w:rPr>
        <w:t xml:space="preserve">электротягачей </w:t>
      </w:r>
      <w:r w:rsidR="00DB4EF0" w:rsidRPr="007057ED">
        <w:rPr>
          <w:rFonts w:cs="Times New Roman"/>
          <w:szCs w:val="24"/>
        </w:rPr>
        <w:t xml:space="preserve">позволяет сократить число маршрутов доставки материальных ресурсов с восьми до пяти. Теперь, имея окончательное представление о функционировании производственной логистики на «ТММР» в рамках пяти маршрутов доставки до </w:t>
      </w:r>
      <w:r w:rsidR="00DB4EF0" w:rsidRPr="007057ED">
        <w:rPr>
          <w:rFonts w:cs="Times New Roman"/>
          <w:szCs w:val="24"/>
        </w:rPr>
        <w:lastRenderedPageBreak/>
        <w:t xml:space="preserve">производственной линии, представляется возможным определить рациональное размещение материальных ресурсов в зоне временного хранения </w:t>
      </w:r>
      <w:r w:rsidR="00DB4EF0" w:rsidRPr="007057ED">
        <w:rPr>
          <w:rFonts w:cs="Times New Roman"/>
          <w:szCs w:val="24"/>
          <w:lang w:val="en-US"/>
        </w:rPr>
        <w:t>PC</w:t>
      </w:r>
      <w:r w:rsidR="00DB4EF0" w:rsidRPr="007057ED">
        <w:rPr>
          <w:rFonts w:cs="Times New Roman"/>
          <w:szCs w:val="24"/>
        </w:rPr>
        <w:t xml:space="preserve"> </w:t>
      </w:r>
      <w:r w:rsidR="00DB4EF0" w:rsidRPr="007057ED">
        <w:rPr>
          <w:rFonts w:cs="Times New Roman"/>
          <w:szCs w:val="24"/>
          <w:lang w:val="en-US"/>
        </w:rPr>
        <w:t>Store</w:t>
      </w:r>
      <w:r w:rsidR="00DB4EF0" w:rsidRPr="007057ED">
        <w:rPr>
          <w:rFonts w:cs="Times New Roman"/>
          <w:szCs w:val="24"/>
        </w:rPr>
        <w:t xml:space="preserve">. </w:t>
      </w:r>
      <w:r w:rsidR="00742877" w:rsidRPr="007057ED">
        <w:rPr>
          <w:rFonts w:cs="Times New Roman"/>
          <w:szCs w:val="24"/>
        </w:rPr>
        <w:t xml:space="preserve">Воспользовавшись правилом температурной дислокации, подразумевающей определение размещения материальных ресурсов на складе хранения в зависимости от интенсивности их использования в пределах комплектов, т.е. от частоты связанных с ними операций выемки, в случае с </w:t>
      </w:r>
      <w:r w:rsidR="00742877" w:rsidRPr="007057ED">
        <w:rPr>
          <w:rFonts w:cs="Times New Roman"/>
        </w:rPr>
        <w:t>«ТММР» - комплектов деталей в рамках одного маршрута</w:t>
      </w:r>
      <w:r w:rsidR="00FF27B6" w:rsidRPr="007057ED">
        <w:rPr>
          <w:rFonts w:cs="Times New Roman"/>
        </w:rPr>
        <w:t xml:space="preserve">. </w:t>
      </w:r>
      <w:r w:rsidR="006E60CF" w:rsidRPr="007057ED">
        <w:rPr>
          <w:rFonts w:cs="Times New Roman"/>
        </w:rPr>
        <w:t xml:space="preserve">В Таблице 2 представлено распределение </w:t>
      </w:r>
      <w:r w:rsidR="0037785C" w:rsidRPr="007057ED">
        <w:rPr>
          <w:rFonts w:cs="Times New Roman"/>
        </w:rPr>
        <w:t>автокомпонентов по соответствующим им маршрутам доставки.</w:t>
      </w:r>
      <w:bookmarkStart w:id="30" w:name="_GoBack"/>
      <w:bookmarkEnd w:id="30"/>
    </w:p>
    <w:p w14:paraId="2DE05145" w14:textId="5DA75688" w:rsidR="003222C7" w:rsidRPr="007057ED" w:rsidRDefault="003222C7" w:rsidP="001E30DD">
      <w:pPr>
        <w:pStyle w:val="a6"/>
        <w:numPr>
          <w:ilvl w:val="0"/>
          <w:numId w:val="47"/>
        </w:numPr>
        <w:jc w:val="right"/>
        <w:rPr>
          <w:rFonts w:cs="Times New Roman"/>
        </w:rPr>
      </w:pPr>
      <w:r w:rsidRPr="007057ED">
        <w:rPr>
          <w:rFonts w:cs="Times New Roman"/>
        </w:rPr>
        <w:t>Распределение материальных ресурсов по маршрутам доставки</w:t>
      </w:r>
    </w:p>
    <w:tbl>
      <w:tblPr>
        <w:tblW w:w="7325" w:type="dxa"/>
        <w:tblInd w:w="1459" w:type="dxa"/>
        <w:tblLook w:val="04A0" w:firstRow="1" w:lastRow="0" w:firstColumn="1" w:lastColumn="0" w:noHBand="0" w:noVBand="1"/>
      </w:tblPr>
      <w:tblGrid>
        <w:gridCol w:w="2160"/>
        <w:gridCol w:w="1480"/>
        <w:gridCol w:w="3685"/>
      </w:tblGrid>
      <w:tr w:rsidR="003222C7" w:rsidRPr="007057ED" w14:paraId="1E490482" w14:textId="77777777" w:rsidTr="003222C7">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ECB1EBB" w14:textId="77777777" w:rsidR="003222C7" w:rsidRPr="007057ED" w:rsidRDefault="003222C7" w:rsidP="00640067">
            <w:pPr>
              <w:ind w:firstLine="0"/>
              <w:rPr>
                <w:rFonts w:eastAsia="Times New Roman" w:cs="Times New Roman"/>
                <w:color w:val="000000"/>
                <w:sz w:val="22"/>
                <w:lang w:eastAsia="ru-RU"/>
              </w:rPr>
            </w:pPr>
            <w:r w:rsidRPr="007057ED">
              <w:rPr>
                <w:rFonts w:eastAsia="Times New Roman" w:cs="Times New Roman"/>
                <w:color w:val="000000"/>
                <w:sz w:val="22"/>
                <w:lang w:eastAsia="ru-RU"/>
              </w:rPr>
              <w:t>Маршруты доставки</w:t>
            </w:r>
          </w:p>
        </w:tc>
        <w:tc>
          <w:tcPr>
            <w:tcW w:w="1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166C399" w14:textId="77777777" w:rsidR="003222C7" w:rsidRPr="007057ED" w:rsidRDefault="003222C7" w:rsidP="00640067">
            <w:pPr>
              <w:ind w:firstLine="0"/>
              <w:rPr>
                <w:rFonts w:eastAsia="Times New Roman" w:cs="Times New Roman"/>
                <w:color w:val="000000"/>
                <w:sz w:val="22"/>
                <w:lang w:eastAsia="ru-RU"/>
              </w:rPr>
            </w:pPr>
            <w:r w:rsidRPr="007057ED">
              <w:rPr>
                <w:rFonts w:eastAsia="Times New Roman" w:cs="Times New Roman"/>
                <w:color w:val="000000"/>
                <w:sz w:val="22"/>
                <w:lang w:eastAsia="ru-RU"/>
              </w:rPr>
              <w:t>Детали (шт.)</w:t>
            </w:r>
          </w:p>
        </w:tc>
        <w:tc>
          <w:tcPr>
            <w:tcW w:w="368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E6AB25A" w14:textId="5A1609A5" w:rsidR="003222C7" w:rsidRPr="007057ED" w:rsidRDefault="003222C7" w:rsidP="00640067">
            <w:pPr>
              <w:ind w:firstLine="0"/>
              <w:rPr>
                <w:rFonts w:eastAsia="Times New Roman" w:cs="Times New Roman"/>
                <w:color w:val="000000"/>
                <w:sz w:val="22"/>
                <w:lang w:eastAsia="ru-RU"/>
              </w:rPr>
            </w:pPr>
            <w:r w:rsidRPr="007057ED">
              <w:rPr>
                <w:rFonts w:eastAsia="Times New Roman" w:cs="Times New Roman"/>
                <w:color w:val="000000"/>
                <w:sz w:val="22"/>
                <w:lang w:eastAsia="ru-RU"/>
              </w:rPr>
              <w:t>Сред. кол-во деталей в цикл (шт.)</w:t>
            </w:r>
          </w:p>
        </w:tc>
      </w:tr>
      <w:tr w:rsidR="003222C7" w:rsidRPr="007057ED" w14:paraId="461733D8" w14:textId="77777777" w:rsidTr="003222C7">
        <w:trPr>
          <w:trHeight w:val="300"/>
        </w:trPr>
        <w:tc>
          <w:tcPr>
            <w:tcW w:w="21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23EB296" w14:textId="77777777" w:rsidR="003222C7" w:rsidRPr="007057ED" w:rsidRDefault="003222C7" w:rsidP="00640067">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A</w:t>
            </w:r>
          </w:p>
        </w:tc>
        <w:tc>
          <w:tcPr>
            <w:tcW w:w="1480" w:type="dxa"/>
            <w:tcBorders>
              <w:top w:val="nil"/>
              <w:left w:val="nil"/>
              <w:bottom w:val="single" w:sz="4" w:space="0" w:color="auto"/>
              <w:right w:val="single" w:sz="4" w:space="0" w:color="auto"/>
            </w:tcBorders>
            <w:shd w:val="clear" w:color="auto" w:fill="auto"/>
            <w:noWrap/>
            <w:vAlign w:val="bottom"/>
            <w:hideMark/>
          </w:tcPr>
          <w:p w14:paraId="6A5609A5" w14:textId="77777777" w:rsidR="003222C7" w:rsidRPr="007057ED" w:rsidRDefault="003222C7" w:rsidP="00DA1FC1">
            <w:pPr>
              <w:jc w:val="right"/>
              <w:rPr>
                <w:rFonts w:eastAsia="Times New Roman" w:cs="Times New Roman"/>
                <w:color w:val="000000"/>
                <w:sz w:val="22"/>
                <w:lang w:eastAsia="ru-RU"/>
              </w:rPr>
            </w:pPr>
            <w:r w:rsidRPr="007057ED">
              <w:rPr>
                <w:rFonts w:eastAsia="Times New Roman" w:cs="Times New Roman"/>
                <w:color w:val="000000"/>
                <w:sz w:val="22"/>
                <w:lang w:eastAsia="ru-RU"/>
              </w:rPr>
              <w:t>378</w:t>
            </w:r>
          </w:p>
        </w:tc>
        <w:tc>
          <w:tcPr>
            <w:tcW w:w="3685" w:type="dxa"/>
            <w:tcBorders>
              <w:top w:val="nil"/>
              <w:left w:val="nil"/>
              <w:bottom w:val="single" w:sz="4" w:space="0" w:color="auto"/>
              <w:right w:val="single" w:sz="4" w:space="0" w:color="auto"/>
            </w:tcBorders>
            <w:shd w:val="clear" w:color="auto" w:fill="auto"/>
            <w:noWrap/>
            <w:vAlign w:val="bottom"/>
            <w:hideMark/>
          </w:tcPr>
          <w:p w14:paraId="01BCE12D" w14:textId="77777777" w:rsidR="003222C7" w:rsidRPr="007057ED" w:rsidRDefault="003222C7" w:rsidP="00DA1FC1">
            <w:pPr>
              <w:jc w:val="right"/>
              <w:rPr>
                <w:rFonts w:eastAsia="Times New Roman" w:cs="Times New Roman"/>
                <w:color w:val="000000"/>
                <w:sz w:val="22"/>
                <w:lang w:eastAsia="ru-RU"/>
              </w:rPr>
            </w:pPr>
            <w:r w:rsidRPr="007057ED">
              <w:rPr>
                <w:rFonts w:eastAsia="Times New Roman" w:cs="Times New Roman"/>
                <w:color w:val="000000"/>
                <w:sz w:val="22"/>
                <w:lang w:eastAsia="ru-RU"/>
              </w:rPr>
              <w:t>92</w:t>
            </w:r>
          </w:p>
        </w:tc>
      </w:tr>
      <w:tr w:rsidR="003222C7" w:rsidRPr="007057ED" w14:paraId="3381DF1F" w14:textId="77777777" w:rsidTr="003222C7">
        <w:trPr>
          <w:trHeight w:val="300"/>
        </w:trPr>
        <w:tc>
          <w:tcPr>
            <w:tcW w:w="21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32CBDAA" w14:textId="77777777" w:rsidR="003222C7" w:rsidRPr="007057ED" w:rsidRDefault="003222C7" w:rsidP="00640067">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B</w:t>
            </w:r>
          </w:p>
        </w:tc>
        <w:tc>
          <w:tcPr>
            <w:tcW w:w="1480" w:type="dxa"/>
            <w:tcBorders>
              <w:top w:val="nil"/>
              <w:left w:val="nil"/>
              <w:bottom w:val="single" w:sz="4" w:space="0" w:color="auto"/>
              <w:right w:val="single" w:sz="4" w:space="0" w:color="auto"/>
            </w:tcBorders>
            <w:shd w:val="clear" w:color="auto" w:fill="auto"/>
            <w:noWrap/>
            <w:vAlign w:val="bottom"/>
            <w:hideMark/>
          </w:tcPr>
          <w:p w14:paraId="6674E538" w14:textId="77777777" w:rsidR="003222C7" w:rsidRPr="007057ED" w:rsidRDefault="003222C7" w:rsidP="00DA1FC1">
            <w:pPr>
              <w:jc w:val="right"/>
              <w:rPr>
                <w:rFonts w:eastAsia="Times New Roman" w:cs="Times New Roman"/>
                <w:color w:val="000000"/>
                <w:sz w:val="22"/>
                <w:lang w:eastAsia="ru-RU"/>
              </w:rPr>
            </w:pPr>
            <w:r w:rsidRPr="007057ED">
              <w:rPr>
                <w:rFonts w:eastAsia="Times New Roman" w:cs="Times New Roman"/>
                <w:color w:val="000000"/>
                <w:sz w:val="22"/>
                <w:lang w:eastAsia="ru-RU"/>
              </w:rPr>
              <w:t>483</w:t>
            </w:r>
          </w:p>
        </w:tc>
        <w:tc>
          <w:tcPr>
            <w:tcW w:w="3685" w:type="dxa"/>
            <w:tcBorders>
              <w:top w:val="nil"/>
              <w:left w:val="nil"/>
              <w:bottom w:val="single" w:sz="4" w:space="0" w:color="auto"/>
              <w:right w:val="single" w:sz="4" w:space="0" w:color="auto"/>
            </w:tcBorders>
            <w:shd w:val="clear" w:color="auto" w:fill="auto"/>
            <w:noWrap/>
            <w:vAlign w:val="bottom"/>
            <w:hideMark/>
          </w:tcPr>
          <w:p w14:paraId="2D8A739B" w14:textId="77777777" w:rsidR="003222C7" w:rsidRPr="007057ED" w:rsidRDefault="003222C7" w:rsidP="00DA1FC1">
            <w:pPr>
              <w:jc w:val="right"/>
              <w:rPr>
                <w:rFonts w:eastAsia="Times New Roman" w:cs="Times New Roman"/>
                <w:color w:val="000000"/>
                <w:sz w:val="22"/>
                <w:lang w:eastAsia="ru-RU"/>
              </w:rPr>
            </w:pPr>
            <w:r w:rsidRPr="007057ED">
              <w:rPr>
                <w:rFonts w:eastAsia="Times New Roman" w:cs="Times New Roman"/>
                <w:color w:val="000000"/>
                <w:sz w:val="22"/>
                <w:lang w:eastAsia="ru-RU"/>
              </w:rPr>
              <w:t>112</w:t>
            </w:r>
          </w:p>
        </w:tc>
      </w:tr>
      <w:tr w:rsidR="003222C7" w:rsidRPr="007057ED" w14:paraId="53911947" w14:textId="77777777" w:rsidTr="003222C7">
        <w:trPr>
          <w:trHeight w:val="300"/>
        </w:trPr>
        <w:tc>
          <w:tcPr>
            <w:tcW w:w="21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8596BA0" w14:textId="77777777" w:rsidR="003222C7" w:rsidRPr="007057ED" w:rsidRDefault="003222C7" w:rsidP="00640067">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C</w:t>
            </w:r>
          </w:p>
        </w:tc>
        <w:tc>
          <w:tcPr>
            <w:tcW w:w="1480" w:type="dxa"/>
            <w:tcBorders>
              <w:top w:val="nil"/>
              <w:left w:val="nil"/>
              <w:bottom w:val="single" w:sz="4" w:space="0" w:color="auto"/>
              <w:right w:val="single" w:sz="4" w:space="0" w:color="auto"/>
            </w:tcBorders>
            <w:shd w:val="clear" w:color="auto" w:fill="auto"/>
            <w:noWrap/>
            <w:vAlign w:val="bottom"/>
            <w:hideMark/>
          </w:tcPr>
          <w:p w14:paraId="398297EA" w14:textId="77777777" w:rsidR="003222C7" w:rsidRPr="007057ED" w:rsidRDefault="003222C7" w:rsidP="00DA1FC1">
            <w:pPr>
              <w:jc w:val="right"/>
              <w:rPr>
                <w:rFonts w:eastAsia="Times New Roman" w:cs="Times New Roman"/>
                <w:color w:val="000000"/>
                <w:sz w:val="22"/>
                <w:lang w:eastAsia="ru-RU"/>
              </w:rPr>
            </w:pPr>
            <w:r w:rsidRPr="007057ED">
              <w:rPr>
                <w:rFonts w:eastAsia="Times New Roman" w:cs="Times New Roman"/>
                <w:color w:val="000000"/>
                <w:sz w:val="22"/>
                <w:lang w:eastAsia="ru-RU"/>
              </w:rPr>
              <w:t>392</w:t>
            </w:r>
          </w:p>
        </w:tc>
        <w:tc>
          <w:tcPr>
            <w:tcW w:w="3685" w:type="dxa"/>
            <w:tcBorders>
              <w:top w:val="nil"/>
              <w:left w:val="nil"/>
              <w:bottom w:val="single" w:sz="4" w:space="0" w:color="auto"/>
              <w:right w:val="single" w:sz="4" w:space="0" w:color="auto"/>
            </w:tcBorders>
            <w:shd w:val="clear" w:color="auto" w:fill="auto"/>
            <w:noWrap/>
            <w:vAlign w:val="bottom"/>
            <w:hideMark/>
          </w:tcPr>
          <w:p w14:paraId="620ACE16" w14:textId="77777777" w:rsidR="003222C7" w:rsidRPr="007057ED" w:rsidRDefault="003222C7" w:rsidP="00DA1FC1">
            <w:pPr>
              <w:jc w:val="right"/>
              <w:rPr>
                <w:rFonts w:eastAsia="Times New Roman" w:cs="Times New Roman"/>
                <w:color w:val="000000"/>
                <w:sz w:val="22"/>
                <w:lang w:eastAsia="ru-RU"/>
              </w:rPr>
            </w:pPr>
            <w:r w:rsidRPr="007057ED">
              <w:rPr>
                <w:rFonts w:eastAsia="Times New Roman" w:cs="Times New Roman"/>
                <w:color w:val="000000"/>
                <w:sz w:val="22"/>
                <w:lang w:eastAsia="ru-RU"/>
              </w:rPr>
              <w:t>96</w:t>
            </w:r>
          </w:p>
        </w:tc>
      </w:tr>
      <w:tr w:rsidR="003222C7" w:rsidRPr="007057ED" w14:paraId="390F4613" w14:textId="77777777" w:rsidTr="003222C7">
        <w:trPr>
          <w:trHeight w:val="300"/>
        </w:trPr>
        <w:tc>
          <w:tcPr>
            <w:tcW w:w="21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083993B" w14:textId="77777777" w:rsidR="003222C7" w:rsidRPr="007057ED" w:rsidRDefault="003222C7" w:rsidP="00640067">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D</w:t>
            </w:r>
          </w:p>
        </w:tc>
        <w:tc>
          <w:tcPr>
            <w:tcW w:w="1480" w:type="dxa"/>
            <w:tcBorders>
              <w:top w:val="nil"/>
              <w:left w:val="nil"/>
              <w:bottom w:val="single" w:sz="4" w:space="0" w:color="auto"/>
              <w:right w:val="single" w:sz="4" w:space="0" w:color="auto"/>
            </w:tcBorders>
            <w:shd w:val="clear" w:color="auto" w:fill="auto"/>
            <w:noWrap/>
            <w:vAlign w:val="bottom"/>
            <w:hideMark/>
          </w:tcPr>
          <w:p w14:paraId="539A1724" w14:textId="77777777" w:rsidR="003222C7" w:rsidRPr="007057ED" w:rsidRDefault="003222C7" w:rsidP="00DA1FC1">
            <w:pPr>
              <w:jc w:val="right"/>
              <w:rPr>
                <w:rFonts w:eastAsia="Times New Roman" w:cs="Times New Roman"/>
                <w:color w:val="000000"/>
                <w:sz w:val="22"/>
                <w:lang w:eastAsia="ru-RU"/>
              </w:rPr>
            </w:pPr>
            <w:r w:rsidRPr="007057ED">
              <w:rPr>
                <w:rFonts w:eastAsia="Times New Roman" w:cs="Times New Roman"/>
                <w:color w:val="000000"/>
                <w:sz w:val="22"/>
                <w:lang w:eastAsia="ru-RU"/>
              </w:rPr>
              <w:t>452</w:t>
            </w:r>
          </w:p>
        </w:tc>
        <w:tc>
          <w:tcPr>
            <w:tcW w:w="3685" w:type="dxa"/>
            <w:tcBorders>
              <w:top w:val="nil"/>
              <w:left w:val="nil"/>
              <w:bottom w:val="single" w:sz="4" w:space="0" w:color="auto"/>
              <w:right w:val="single" w:sz="4" w:space="0" w:color="auto"/>
            </w:tcBorders>
            <w:shd w:val="clear" w:color="auto" w:fill="auto"/>
            <w:noWrap/>
            <w:vAlign w:val="bottom"/>
            <w:hideMark/>
          </w:tcPr>
          <w:p w14:paraId="5976AE73" w14:textId="77777777" w:rsidR="003222C7" w:rsidRPr="007057ED" w:rsidRDefault="003222C7" w:rsidP="00DA1FC1">
            <w:pPr>
              <w:jc w:val="right"/>
              <w:rPr>
                <w:rFonts w:eastAsia="Times New Roman" w:cs="Times New Roman"/>
                <w:color w:val="000000"/>
                <w:sz w:val="22"/>
                <w:lang w:eastAsia="ru-RU"/>
              </w:rPr>
            </w:pPr>
            <w:r w:rsidRPr="007057ED">
              <w:rPr>
                <w:rFonts w:eastAsia="Times New Roman" w:cs="Times New Roman"/>
                <w:color w:val="000000"/>
                <w:sz w:val="22"/>
                <w:lang w:eastAsia="ru-RU"/>
              </w:rPr>
              <w:t>102</w:t>
            </w:r>
          </w:p>
        </w:tc>
      </w:tr>
      <w:tr w:rsidR="003222C7" w:rsidRPr="007057ED" w14:paraId="057F5B63" w14:textId="77777777" w:rsidTr="003222C7">
        <w:trPr>
          <w:trHeight w:val="300"/>
        </w:trPr>
        <w:tc>
          <w:tcPr>
            <w:tcW w:w="21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A0007A5" w14:textId="77777777" w:rsidR="003222C7" w:rsidRPr="007057ED" w:rsidRDefault="003222C7" w:rsidP="00640067">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E</w:t>
            </w:r>
          </w:p>
        </w:tc>
        <w:tc>
          <w:tcPr>
            <w:tcW w:w="1480" w:type="dxa"/>
            <w:tcBorders>
              <w:top w:val="nil"/>
              <w:left w:val="nil"/>
              <w:bottom w:val="single" w:sz="4" w:space="0" w:color="auto"/>
              <w:right w:val="single" w:sz="4" w:space="0" w:color="auto"/>
            </w:tcBorders>
            <w:shd w:val="clear" w:color="auto" w:fill="auto"/>
            <w:noWrap/>
            <w:vAlign w:val="bottom"/>
            <w:hideMark/>
          </w:tcPr>
          <w:p w14:paraId="0E31F606" w14:textId="77777777" w:rsidR="003222C7" w:rsidRPr="007057ED" w:rsidRDefault="003222C7" w:rsidP="00DA1FC1">
            <w:pPr>
              <w:jc w:val="right"/>
              <w:rPr>
                <w:rFonts w:eastAsia="Times New Roman" w:cs="Times New Roman"/>
                <w:color w:val="000000"/>
                <w:sz w:val="22"/>
                <w:lang w:eastAsia="ru-RU"/>
              </w:rPr>
            </w:pPr>
            <w:r w:rsidRPr="007057ED">
              <w:rPr>
                <w:rFonts w:eastAsia="Times New Roman" w:cs="Times New Roman"/>
                <w:color w:val="000000"/>
                <w:sz w:val="22"/>
                <w:lang w:eastAsia="ru-RU"/>
              </w:rPr>
              <w:t>502</w:t>
            </w:r>
          </w:p>
        </w:tc>
        <w:tc>
          <w:tcPr>
            <w:tcW w:w="3685" w:type="dxa"/>
            <w:tcBorders>
              <w:top w:val="nil"/>
              <w:left w:val="nil"/>
              <w:bottom w:val="single" w:sz="4" w:space="0" w:color="auto"/>
              <w:right w:val="single" w:sz="4" w:space="0" w:color="auto"/>
            </w:tcBorders>
            <w:shd w:val="clear" w:color="auto" w:fill="auto"/>
            <w:noWrap/>
            <w:vAlign w:val="bottom"/>
            <w:hideMark/>
          </w:tcPr>
          <w:p w14:paraId="2DB7F6AF" w14:textId="4FE6A687" w:rsidR="003222C7" w:rsidRPr="007057ED" w:rsidRDefault="005006A7" w:rsidP="00DA1FC1">
            <w:pPr>
              <w:jc w:val="right"/>
              <w:rPr>
                <w:rFonts w:eastAsia="Times New Roman" w:cs="Times New Roman"/>
                <w:color w:val="000000"/>
                <w:sz w:val="22"/>
                <w:lang w:eastAsia="ru-RU"/>
              </w:rPr>
            </w:pPr>
            <w:r w:rsidRPr="007057ED">
              <w:rPr>
                <w:rFonts w:eastAsia="Times New Roman" w:cs="Times New Roman"/>
                <w:color w:val="000000"/>
                <w:sz w:val="22"/>
                <w:lang w:eastAsia="ru-RU"/>
              </w:rPr>
              <w:t>120</w:t>
            </w:r>
          </w:p>
        </w:tc>
      </w:tr>
      <w:tr w:rsidR="003222C7" w:rsidRPr="007057ED" w14:paraId="198A4CC2" w14:textId="77777777" w:rsidTr="003222C7">
        <w:trPr>
          <w:trHeight w:val="300"/>
        </w:trPr>
        <w:tc>
          <w:tcPr>
            <w:tcW w:w="21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1E1A735" w14:textId="2DA5C01F" w:rsidR="003222C7" w:rsidRPr="007057ED" w:rsidRDefault="003222C7" w:rsidP="00640067">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Итог</w:t>
            </w:r>
          </w:p>
        </w:tc>
        <w:tc>
          <w:tcPr>
            <w:tcW w:w="1480" w:type="dxa"/>
            <w:tcBorders>
              <w:top w:val="nil"/>
              <w:left w:val="nil"/>
              <w:bottom w:val="single" w:sz="4" w:space="0" w:color="auto"/>
              <w:right w:val="single" w:sz="4" w:space="0" w:color="auto"/>
            </w:tcBorders>
            <w:shd w:val="clear" w:color="auto" w:fill="auto"/>
            <w:noWrap/>
            <w:vAlign w:val="bottom"/>
            <w:hideMark/>
          </w:tcPr>
          <w:p w14:paraId="48D83F3F" w14:textId="77777777" w:rsidR="003222C7" w:rsidRPr="007057ED" w:rsidRDefault="003222C7" w:rsidP="00DA1FC1">
            <w:pPr>
              <w:jc w:val="right"/>
              <w:rPr>
                <w:rFonts w:eastAsia="Times New Roman" w:cs="Times New Roman"/>
                <w:color w:val="000000"/>
                <w:sz w:val="22"/>
                <w:lang w:eastAsia="ru-RU"/>
              </w:rPr>
            </w:pPr>
            <w:r w:rsidRPr="007057ED">
              <w:rPr>
                <w:rFonts w:eastAsia="Times New Roman" w:cs="Times New Roman"/>
                <w:color w:val="000000"/>
                <w:sz w:val="22"/>
                <w:lang w:eastAsia="ru-RU"/>
              </w:rPr>
              <w:t>2207</w:t>
            </w:r>
          </w:p>
        </w:tc>
        <w:tc>
          <w:tcPr>
            <w:tcW w:w="3685" w:type="dxa"/>
            <w:tcBorders>
              <w:top w:val="nil"/>
              <w:left w:val="nil"/>
              <w:bottom w:val="single" w:sz="4" w:space="0" w:color="auto"/>
              <w:right w:val="single" w:sz="4" w:space="0" w:color="auto"/>
            </w:tcBorders>
            <w:shd w:val="clear" w:color="auto" w:fill="auto"/>
            <w:noWrap/>
            <w:vAlign w:val="bottom"/>
            <w:hideMark/>
          </w:tcPr>
          <w:p w14:paraId="2AFF2710" w14:textId="77777777" w:rsidR="003222C7" w:rsidRPr="007057ED" w:rsidRDefault="003222C7" w:rsidP="00DA1FC1">
            <w:pPr>
              <w:jc w:val="right"/>
              <w:rPr>
                <w:rFonts w:eastAsia="Times New Roman" w:cs="Times New Roman"/>
                <w:color w:val="000000"/>
                <w:sz w:val="22"/>
                <w:lang w:eastAsia="ru-RU"/>
              </w:rPr>
            </w:pPr>
            <w:r w:rsidRPr="007057ED">
              <w:rPr>
                <w:rFonts w:eastAsia="Times New Roman" w:cs="Times New Roman"/>
                <w:color w:val="000000"/>
                <w:sz w:val="22"/>
                <w:lang w:eastAsia="ru-RU"/>
              </w:rPr>
              <w:t> </w:t>
            </w:r>
          </w:p>
        </w:tc>
      </w:tr>
    </w:tbl>
    <w:p w14:paraId="66705656" w14:textId="0CE76AEA" w:rsidR="003222C7" w:rsidRPr="007057ED" w:rsidRDefault="003222C7" w:rsidP="00523D3D">
      <w:pPr>
        <w:spacing w:before="100"/>
        <w:ind w:firstLine="0"/>
        <w:jc w:val="center"/>
        <w:rPr>
          <w:rFonts w:cs="Times New Roman"/>
          <w:sz w:val="22"/>
        </w:rPr>
      </w:pPr>
      <w:r w:rsidRPr="007057ED">
        <w:rPr>
          <w:rFonts w:cs="Times New Roman"/>
          <w:sz w:val="22"/>
        </w:rPr>
        <w:t>[Источник: составлено автором]</w:t>
      </w:r>
    </w:p>
    <w:p w14:paraId="210477DE" w14:textId="77777777" w:rsidR="00351F19" w:rsidRPr="007057ED" w:rsidRDefault="007917E2" w:rsidP="00181B8F">
      <w:pPr>
        <w:rPr>
          <w:rFonts w:cs="Times New Roman"/>
        </w:rPr>
      </w:pPr>
      <w:r w:rsidRPr="007057ED">
        <w:rPr>
          <w:rFonts w:cs="Times New Roman"/>
        </w:rPr>
        <w:t xml:space="preserve">На текущий момент общее количество уникальных деталей для сборки автомобилей </w:t>
      </w:r>
      <w:r w:rsidRPr="007057ED">
        <w:rPr>
          <w:rFonts w:cs="Times New Roman"/>
          <w:lang w:val="en-US"/>
        </w:rPr>
        <w:t>Toyota</w:t>
      </w:r>
      <w:r w:rsidRPr="007057ED">
        <w:rPr>
          <w:rFonts w:cs="Times New Roman"/>
        </w:rPr>
        <w:t xml:space="preserve"> </w:t>
      </w:r>
      <w:r w:rsidRPr="007057ED">
        <w:rPr>
          <w:rFonts w:cs="Times New Roman"/>
          <w:lang w:val="en-US"/>
        </w:rPr>
        <w:t>Camry</w:t>
      </w:r>
      <w:r w:rsidRPr="007057ED">
        <w:rPr>
          <w:rFonts w:cs="Times New Roman"/>
        </w:rPr>
        <w:t xml:space="preserve"> и </w:t>
      </w:r>
      <w:r w:rsidRPr="007057ED">
        <w:rPr>
          <w:rFonts w:cs="Times New Roman"/>
          <w:lang w:val="en-US"/>
        </w:rPr>
        <w:t>Toyota</w:t>
      </w:r>
      <w:r w:rsidRPr="007057ED">
        <w:rPr>
          <w:rFonts w:cs="Times New Roman"/>
        </w:rPr>
        <w:t xml:space="preserve"> </w:t>
      </w:r>
      <w:r w:rsidRPr="007057ED">
        <w:rPr>
          <w:rFonts w:cs="Times New Roman"/>
          <w:lang w:val="en-US"/>
        </w:rPr>
        <w:t>Rav</w:t>
      </w:r>
      <w:r w:rsidRPr="007057ED">
        <w:rPr>
          <w:rFonts w:cs="Times New Roman"/>
        </w:rPr>
        <w:t xml:space="preserve"> 4 составляет 2207 шт., при этом множество из них используются </w:t>
      </w:r>
      <w:r w:rsidR="00E96779" w:rsidRPr="007057ED">
        <w:rPr>
          <w:rFonts w:cs="Times New Roman"/>
        </w:rPr>
        <w:t>для</w:t>
      </w:r>
      <w:r w:rsidRPr="007057ED">
        <w:rPr>
          <w:rFonts w:cs="Times New Roman"/>
        </w:rPr>
        <w:t xml:space="preserve"> обоих автомобилях. </w:t>
      </w:r>
      <w:r w:rsidR="00150D5B" w:rsidRPr="007057ED">
        <w:rPr>
          <w:rFonts w:cs="Times New Roman"/>
        </w:rPr>
        <w:t xml:space="preserve">Всевозможные болты, шурупы и тп. не учитываются в общем числе материальных ресурсов, так как применяются практически на всех станциях производственной линии и располагаются на двух вертикально расположенных стеллажах склада временного хранения </w:t>
      </w:r>
      <w:r w:rsidR="00150D5B" w:rsidRPr="007057ED">
        <w:rPr>
          <w:rFonts w:cs="Times New Roman"/>
          <w:lang w:val="en-US"/>
        </w:rPr>
        <w:t>PC</w:t>
      </w:r>
      <w:r w:rsidR="00150D5B" w:rsidRPr="007057ED">
        <w:rPr>
          <w:rFonts w:cs="Times New Roman"/>
        </w:rPr>
        <w:t xml:space="preserve"> </w:t>
      </w:r>
      <w:r w:rsidR="00150D5B" w:rsidRPr="007057ED">
        <w:rPr>
          <w:rFonts w:cs="Times New Roman"/>
          <w:lang w:val="en-US"/>
        </w:rPr>
        <w:t>Store</w:t>
      </w:r>
      <w:r w:rsidR="00150D5B" w:rsidRPr="007057ED">
        <w:rPr>
          <w:rFonts w:cs="Times New Roman"/>
        </w:rPr>
        <w:t xml:space="preserve">, наиболее близко к производственной линии для осуществления их прямой доставки в кратчайшие сроки. </w:t>
      </w:r>
    </w:p>
    <w:p w14:paraId="635B060F" w14:textId="5A1EFC90" w:rsidR="00A54D77" w:rsidRPr="007057ED" w:rsidRDefault="00351F19" w:rsidP="00181B8F">
      <w:pPr>
        <w:rPr>
          <w:rFonts w:cs="Times New Roman"/>
        </w:rPr>
      </w:pPr>
      <w:r w:rsidRPr="007057ED">
        <w:rPr>
          <w:rFonts w:cs="Times New Roman"/>
        </w:rPr>
        <w:t>Согласно правилу температурной дислокации, необходимым требованием для рационального размещения материальных ресурсов на складе является определение частоты их выемки. Процент попадания деталей на телегу</w:t>
      </w:r>
      <w:r w:rsidR="00BA5985" w:rsidRPr="007057ED">
        <w:rPr>
          <w:rFonts w:cs="Times New Roman"/>
        </w:rPr>
        <w:t xml:space="preserve"> электротягача</w:t>
      </w:r>
      <w:r w:rsidRPr="007057ED">
        <w:rPr>
          <w:rFonts w:cs="Times New Roman"/>
        </w:rPr>
        <w:t xml:space="preserve"> для их дальнейшей доставки </w:t>
      </w:r>
      <w:r w:rsidR="00BA5985" w:rsidRPr="007057ED">
        <w:rPr>
          <w:rFonts w:cs="Times New Roman"/>
        </w:rPr>
        <w:t>на производственную</w:t>
      </w:r>
      <w:r w:rsidR="00614EE5" w:rsidRPr="007057ED">
        <w:rPr>
          <w:rFonts w:cs="Times New Roman"/>
        </w:rPr>
        <w:t xml:space="preserve"> л</w:t>
      </w:r>
      <w:r w:rsidR="00BA5985" w:rsidRPr="007057ED">
        <w:rPr>
          <w:rFonts w:cs="Times New Roman"/>
        </w:rPr>
        <w:t>инию</w:t>
      </w:r>
      <w:r w:rsidR="00614EE5" w:rsidRPr="007057ED">
        <w:rPr>
          <w:rFonts w:cs="Times New Roman"/>
        </w:rPr>
        <w:t xml:space="preserve"> формируется исходя из ряда </w:t>
      </w:r>
      <w:r w:rsidR="00BA5985" w:rsidRPr="007057ED">
        <w:rPr>
          <w:rFonts w:cs="Times New Roman"/>
        </w:rPr>
        <w:t xml:space="preserve">следующих факторов. В первую очередь следует определить коэффициент применяемости детали для текущего производственного процента, иными словами, просуммировать коэффициенты применяемости детали для обоих автомобилей по каждой из их </w:t>
      </w:r>
      <w:r w:rsidR="00925ED1" w:rsidRPr="007057ED">
        <w:rPr>
          <w:rFonts w:cs="Times New Roman"/>
        </w:rPr>
        <w:t>комплектаций</w:t>
      </w:r>
      <w:r w:rsidR="00BA5985" w:rsidRPr="007057ED">
        <w:rPr>
          <w:rFonts w:cs="Times New Roman"/>
        </w:rPr>
        <w:t xml:space="preserve">, умноженные на текущее процентное соотношение </w:t>
      </w:r>
      <w:r w:rsidR="00925ED1" w:rsidRPr="007057ED">
        <w:rPr>
          <w:rFonts w:cs="Times New Roman"/>
        </w:rPr>
        <w:t xml:space="preserve">между их выпуском. </w:t>
      </w:r>
      <w:r w:rsidR="00D22F65" w:rsidRPr="007057ED">
        <w:rPr>
          <w:rFonts w:cs="Times New Roman"/>
        </w:rPr>
        <w:t>В</w:t>
      </w:r>
      <w:r w:rsidR="00925ED1" w:rsidRPr="007057ED">
        <w:rPr>
          <w:rFonts w:cs="Times New Roman"/>
        </w:rPr>
        <w:t xml:space="preserve"> качестве примера</w:t>
      </w:r>
      <w:r w:rsidR="00D22F65" w:rsidRPr="007057ED">
        <w:rPr>
          <w:rFonts w:cs="Times New Roman"/>
        </w:rPr>
        <w:t xml:space="preserve"> возьмем</w:t>
      </w:r>
      <w:r w:rsidR="00872A24" w:rsidRPr="007057ED">
        <w:rPr>
          <w:rFonts w:cs="Times New Roman"/>
        </w:rPr>
        <w:t xml:space="preserve"> деталь</w:t>
      </w:r>
      <w:r w:rsidR="00925ED1" w:rsidRPr="007057ED">
        <w:rPr>
          <w:rFonts w:cs="Times New Roman"/>
        </w:rPr>
        <w:t xml:space="preserve"> номер </w:t>
      </w:r>
      <w:r w:rsidR="00925ED1" w:rsidRPr="007057ED">
        <w:rPr>
          <w:rFonts w:cs="Times New Roman"/>
          <w:lang w:val="en-US"/>
        </w:rPr>
        <w:t>B</w:t>
      </w:r>
      <w:r w:rsidR="00925ED1" w:rsidRPr="007057ED">
        <w:rPr>
          <w:rFonts w:cs="Times New Roman"/>
        </w:rPr>
        <w:t xml:space="preserve">138. </w:t>
      </w:r>
      <w:r w:rsidR="00872A24" w:rsidRPr="007057ED">
        <w:rPr>
          <w:rFonts w:cs="Times New Roman"/>
        </w:rPr>
        <w:t>По данным информационной системы</w:t>
      </w:r>
      <w:r w:rsidR="00925ED1" w:rsidRPr="007057ED">
        <w:rPr>
          <w:rFonts w:cs="Times New Roman"/>
        </w:rPr>
        <w:t xml:space="preserve"> </w:t>
      </w:r>
      <w:r w:rsidR="00925ED1" w:rsidRPr="007057ED">
        <w:rPr>
          <w:rFonts w:cs="Times New Roman"/>
          <w:lang w:val="en-US"/>
        </w:rPr>
        <w:t>One</w:t>
      </w:r>
      <w:r w:rsidR="00925ED1" w:rsidRPr="007057ED">
        <w:rPr>
          <w:rFonts w:cs="Times New Roman"/>
        </w:rPr>
        <w:t xml:space="preserve"> </w:t>
      </w:r>
      <w:r w:rsidR="00925ED1" w:rsidRPr="007057ED">
        <w:rPr>
          <w:rFonts w:cs="Times New Roman"/>
          <w:lang w:val="en-US"/>
        </w:rPr>
        <w:t>Way</w:t>
      </w:r>
      <w:r w:rsidR="00925ED1" w:rsidRPr="007057ED">
        <w:rPr>
          <w:rFonts w:cs="Times New Roman"/>
        </w:rPr>
        <w:t xml:space="preserve"> </w:t>
      </w:r>
      <w:r w:rsidR="00925ED1" w:rsidRPr="007057ED">
        <w:rPr>
          <w:rFonts w:cs="Times New Roman"/>
          <w:lang w:val="en-US"/>
        </w:rPr>
        <w:t>Kanban</w:t>
      </w:r>
      <w:r w:rsidR="00925ED1" w:rsidRPr="007057ED">
        <w:rPr>
          <w:rFonts w:cs="Times New Roman"/>
        </w:rPr>
        <w:t xml:space="preserve"> на 15.04.2020, деталь номер </w:t>
      </w:r>
      <w:r w:rsidR="00925ED1" w:rsidRPr="007057ED">
        <w:rPr>
          <w:rFonts w:cs="Times New Roman"/>
          <w:lang w:val="en-US"/>
        </w:rPr>
        <w:t>B</w:t>
      </w:r>
      <w:r w:rsidR="00925ED1" w:rsidRPr="007057ED">
        <w:rPr>
          <w:rFonts w:cs="Times New Roman"/>
        </w:rPr>
        <w:t xml:space="preserve">138 используется для всех комплектаций автомобиля </w:t>
      </w:r>
      <w:r w:rsidR="00925ED1" w:rsidRPr="007057ED">
        <w:rPr>
          <w:rFonts w:cs="Times New Roman"/>
          <w:lang w:val="en-US"/>
        </w:rPr>
        <w:t>Toyota</w:t>
      </w:r>
      <w:r w:rsidR="00925ED1" w:rsidRPr="007057ED">
        <w:rPr>
          <w:rFonts w:cs="Times New Roman"/>
        </w:rPr>
        <w:t xml:space="preserve"> </w:t>
      </w:r>
      <w:r w:rsidR="00B97C46" w:rsidRPr="007057ED">
        <w:rPr>
          <w:rFonts w:cs="Times New Roman"/>
          <w:lang w:val="en-US"/>
        </w:rPr>
        <w:t>Rav</w:t>
      </w:r>
      <w:r w:rsidR="00B97C46" w:rsidRPr="007057ED">
        <w:rPr>
          <w:rFonts w:cs="Times New Roman"/>
        </w:rPr>
        <w:t xml:space="preserve"> 4</w:t>
      </w:r>
      <w:r w:rsidR="00925ED1" w:rsidRPr="007057ED">
        <w:rPr>
          <w:rFonts w:cs="Times New Roman"/>
        </w:rPr>
        <w:t xml:space="preserve"> – коэффициент </w:t>
      </w:r>
      <w:r w:rsidR="00B97C46" w:rsidRPr="007057ED">
        <w:rPr>
          <w:rFonts w:cs="Times New Roman"/>
        </w:rPr>
        <w:t>1</w:t>
      </w:r>
      <w:r w:rsidR="00925ED1" w:rsidRPr="007057ED">
        <w:rPr>
          <w:rFonts w:cs="Times New Roman"/>
        </w:rPr>
        <w:t xml:space="preserve">, совсем не </w:t>
      </w:r>
      <w:r w:rsidR="00925ED1" w:rsidRPr="007057ED">
        <w:rPr>
          <w:rFonts w:cs="Times New Roman"/>
        </w:rPr>
        <w:lastRenderedPageBreak/>
        <w:t xml:space="preserve">используется на автомобили </w:t>
      </w:r>
      <w:r w:rsidR="00925ED1" w:rsidRPr="007057ED">
        <w:rPr>
          <w:rFonts w:cs="Times New Roman"/>
          <w:lang w:val="en-US"/>
        </w:rPr>
        <w:t>Toyota</w:t>
      </w:r>
      <w:r w:rsidR="00B97C46" w:rsidRPr="007057ED">
        <w:rPr>
          <w:rFonts w:cs="Times New Roman"/>
        </w:rPr>
        <w:t xml:space="preserve"> </w:t>
      </w:r>
      <w:r w:rsidR="00B97C46" w:rsidRPr="007057ED">
        <w:rPr>
          <w:rFonts w:cs="Times New Roman"/>
          <w:lang w:val="en-US"/>
        </w:rPr>
        <w:t>Camry</w:t>
      </w:r>
      <w:r w:rsidR="00925ED1" w:rsidRPr="007057ED">
        <w:rPr>
          <w:rFonts w:cs="Times New Roman"/>
        </w:rPr>
        <w:t xml:space="preserve"> – коэффициент 0. При этом процентное соотношение </w:t>
      </w:r>
      <w:r w:rsidR="000901CC" w:rsidRPr="007057ED">
        <w:rPr>
          <w:rFonts w:cs="Times New Roman"/>
        </w:rPr>
        <w:t xml:space="preserve">выпуска между автомобилями </w:t>
      </w:r>
      <w:r w:rsidR="000901CC" w:rsidRPr="007057ED">
        <w:rPr>
          <w:rFonts w:cs="Times New Roman"/>
          <w:lang w:val="en-US"/>
        </w:rPr>
        <w:t>Toyota</w:t>
      </w:r>
      <w:r w:rsidR="000901CC" w:rsidRPr="007057ED">
        <w:rPr>
          <w:rFonts w:cs="Times New Roman"/>
        </w:rPr>
        <w:t xml:space="preserve"> </w:t>
      </w:r>
      <w:r w:rsidR="000901CC" w:rsidRPr="007057ED">
        <w:rPr>
          <w:rFonts w:cs="Times New Roman"/>
          <w:lang w:val="en-US"/>
        </w:rPr>
        <w:t>Camry</w:t>
      </w:r>
      <w:r w:rsidR="000901CC" w:rsidRPr="007057ED">
        <w:rPr>
          <w:rFonts w:cs="Times New Roman"/>
        </w:rPr>
        <w:t xml:space="preserve"> и </w:t>
      </w:r>
      <w:r w:rsidR="000901CC" w:rsidRPr="007057ED">
        <w:rPr>
          <w:rFonts w:cs="Times New Roman"/>
          <w:lang w:val="en-US"/>
        </w:rPr>
        <w:t>Toyota</w:t>
      </w:r>
      <w:r w:rsidR="000901CC" w:rsidRPr="007057ED">
        <w:rPr>
          <w:rFonts w:cs="Times New Roman"/>
        </w:rPr>
        <w:t xml:space="preserve"> </w:t>
      </w:r>
      <w:r w:rsidR="000901CC" w:rsidRPr="007057ED">
        <w:rPr>
          <w:rFonts w:cs="Times New Roman"/>
          <w:lang w:val="en-US"/>
        </w:rPr>
        <w:t>Rav</w:t>
      </w:r>
      <w:r w:rsidR="000901CC" w:rsidRPr="007057ED">
        <w:rPr>
          <w:rFonts w:cs="Times New Roman"/>
        </w:rPr>
        <w:t xml:space="preserve">4 равно </w:t>
      </w:r>
      <w:r w:rsidR="00B97C46" w:rsidRPr="007057ED">
        <w:rPr>
          <w:rFonts w:cs="Times New Roman"/>
        </w:rPr>
        <w:t>38,8</w:t>
      </w:r>
      <w:r w:rsidR="000901CC" w:rsidRPr="007057ED">
        <w:rPr>
          <w:rFonts w:cs="Times New Roman"/>
        </w:rPr>
        <w:t xml:space="preserve">% и </w:t>
      </w:r>
      <w:r w:rsidR="00B97C46" w:rsidRPr="007057ED">
        <w:rPr>
          <w:rFonts w:cs="Times New Roman"/>
        </w:rPr>
        <w:t>61,2</w:t>
      </w:r>
      <w:r w:rsidR="000901CC" w:rsidRPr="007057ED">
        <w:rPr>
          <w:rFonts w:cs="Times New Roman"/>
        </w:rPr>
        <w:t xml:space="preserve"> %, соответственно. Следовательно, деталь номер </w:t>
      </w:r>
      <w:r w:rsidR="000901CC" w:rsidRPr="007057ED">
        <w:rPr>
          <w:rFonts w:cs="Times New Roman"/>
          <w:lang w:val="en-US"/>
        </w:rPr>
        <w:t>B</w:t>
      </w:r>
      <w:r w:rsidR="000901CC" w:rsidRPr="007057ED">
        <w:rPr>
          <w:rFonts w:cs="Times New Roman"/>
        </w:rPr>
        <w:t xml:space="preserve">138 устанавливается на каждый 0,612 автомобиль в общем производственном процессе. </w:t>
      </w:r>
      <w:r w:rsidR="00077D73" w:rsidRPr="007057ED">
        <w:rPr>
          <w:rFonts w:cs="Times New Roman"/>
        </w:rPr>
        <w:t xml:space="preserve">Далее для определения </w:t>
      </w:r>
      <w:r w:rsidR="00095F90" w:rsidRPr="007057ED">
        <w:rPr>
          <w:rFonts w:cs="Times New Roman"/>
        </w:rPr>
        <w:t>процента</w:t>
      </w:r>
      <w:r w:rsidR="00077D73" w:rsidRPr="007057ED">
        <w:rPr>
          <w:rFonts w:cs="Times New Roman"/>
        </w:rPr>
        <w:t xml:space="preserve"> попадания детали на телегу электротягача необходимо разделить полученный ранее </w:t>
      </w:r>
      <w:r w:rsidR="00095F90" w:rsidRPr="007057ED">
        <w:rPr>
          <w:rFonts w:cs="Times New Roman"/>
        </w:rPr>
        <w:t xml:space="preserve">коэффициент применяемости детали на количество хранимых деталей в одной таре, умноженного на один производственный цикл, равный восьми автомобилям. </w:t>
      </w:r>
      <w:r w:rsidR="00794D33" w:rsidRPr="007057ED">
        <w:rPr>
          <w:rFonts w:cs="Times New Roman"/>
        </w:rPr>
        <w:t>Д</w:t>
      </w:r>
      <w:r w:rsidR="00095F90" w:rsidRPr="007057ED">
        <w:rPr>
          <w:rFonts w:cs="Times New Roman"/>
        </w:rPr>
        <w:t xml:space="preserve">етали номер </w:t>
      </w:r>
      <w:r w:rsidR="00095F90" w:rsidRPr="007057ED">
        <w:rPr>
          <w:rFonts w:cs="Times New Roman"/>
          <w:lang w:val="en-US"/>
        </w:rPr>
        <w:t>B</w:t>
      </w:r>
      <w:r w:rsidR="00095F90" w:rsidRPr="007057ED">
        <w:rPr>
          <w:rFonts w:cs="Times New Roman"/>
        </w:rPr>
        <w:t>138</w:t>
      </w:r>
      <w:r w:rsidR="00794D33" w:rsidRPr="007057ED">
        <w:rPr>
          <w:rFonts w:cs="Times New Roman"/>
        </w:rPr>
        <w:t xml:space="preserve"> </w:t>
      </w:r>
      <w:r w:rsidR="00514101" w:rsidRPr="007057ED">
        <w:rPr>
          <w:rFonts w:cs="Times New Roman"/>
        </w:rPr>
        <w:t>хра</w:t>
      </w:r>
      <w:r w:rsidR="00794D33" w:rsidRPr="007057ED">
        <w:rPr>
          <w:rFonts w:cs="Times New Roman"/>
        </w:rPr>
        <w:t>нится в пластиковой таре в количестве шести единиц. Таким образ</w:t>
      </w:r>
      <w:r w:rsidR="008E188A" w:rsidRPr="007057ED">
        <w:rPr>
          <w:rFonts w:cs="Times New Roman"/>
        </w:rPr>
        <w:t>ом</w:t>
      </w:r>
      <w:r w:rsidR="00794D33" w:rsidRPr="007057ED">
        <w:rPr>
          <w:rFonts w:cs="Times New Roman"/>
        </w:rPr>
        <w:t xml:space="preserve">, процент попадания детали на телегу равен 82%. </w:t>
      </w:r>
      <w:r w:rsidR="008E188A" w:rsidRPr="007057ED">
        <w:rPr>
          <w:rFonts w:cs="Times New Roman"/>
        </w:rPr>
        <w:t>В случае, если деталь является цветной, то при расчете коэффициента</w:t>
      </w:r>
      <w:r w:rsidR="00B97C46" w:rsidRPr="007057ED">
        <w:rPr>
          <w:rFonts w:cs="Times New Roman"/>
        </w:rPr>
        <w:t xml:space="preserve"> применяемости детали для автомобилей </w:t>
      </w:r>
      <w:r w:rsidR="00B97C46" w:rsidRPr="007057ED">
        <w:rPr>
          <w:rFonts w:cs="Times New Roman"/>
          <w:lang w:val="en-US"/>
        </w:rPr>
        <w:t>Toyota</w:t>
      </w:r>
      <w:r w:rsidR="00B97C46" w:rsidRPr="007057ED">
        <w:rPr>
          <w:rFonts w:cs="Times New Roman"/>
        </w:rPr>
        <w:t xml:space="preserve"> </w:t>
      </w:r>
      <w:r w:rsidR="00B97C46" w:rsidRPr="007057ED">
        <w:rPr>
          <w:rFonts w:cs="Times New Roman"/>
          <w:lang w:val="en-US"/>
        </w:rPr>
        <w:t>Camry</w:t>
      </w:r>
      <w:r w:rsidR="00B97C46" w:rsidRPr="007057ED">
        <w:rPr>
          <w:rFonts w:cs="Times New Roman"/>
        </w:rPr>
        <w:t xml:space="preserve"> и </w:t>
      </w:r>
      <w:r w:rsidR="00B97C46" w:rsidRPr="007057ED">
        <w:rPr>
          <w:rFonts w:cs="Times New Roman"/>
          <w:lang w:val="en-US"/>
        </w:rPr>
        <w:t>Toyota</w:t>
      </w:r>
      <w:r w:rsidR="00B97C46" w:rsidRPr="007057ED">
        <w:rPr>
          <w:rFonts w:cs="Times New Roman"/>
        </w:rPr>
        <w:t xml:space="preserve"> </w:t>
      </w:r>
      <w:r w:rsidR="00B97C46" w:rsidRPr="007057ED">
        <w:rPr>
          <w:rFonts w:cs="Times New Roman"/>
          <w:lang w:val="en-US"/>
        </w:rPr>
        <w:t>Rav</w:t>
      </w:r>
      <w:r w:rsidR="00B97C46" w:rsidRPr="007057ED">
        <w:rPr>
          <w:rFonts w:cs="Times New Roman"/>
        </w:rPr>
        <w:t xml:space="preserve">4 учитывается процент использования соответствующего цвета. Например, детали черного цвета устанавливаются на 35,5% автомобилей </w:t>
      </w:r>
      <w:r w:rsidR="00B97C46" w:rsidRPr="007057ED">
        <w:rPr>
          <w:rFonts w:cs="Times New Roman"/>
          <w:lang w:val="en-US"/>
        </w:rPr>
        <w:t>Toyota</w:t>
      </w:r>
      <w:r w:rsidR="00B97C46" w:rsidRPr="007057ED">
        <w:rPr>
          <w:rFonts w:cs="Times New Roman"/>
        </w:rPr>
        <w:t xml:space="preserve"> </w:t>
      </w:r>
      <w:r w:rsidR="00B97C46" w:rsidRPr="007057ED">
        <w:rPr>
          <w:rFonts w:cs="Times New Roman"/>
          <w:lang w:val="en-US"/>
        </w:rPr>
        <w:t>Camry</w:t>
      </w:r>
      <w:r w:rsidR="00B97C46" w:rsidRPr="007057ED">
        <w:rPr>
          <w:rFonts w:cs="Times New Roman"/>
        </w:rPr>
        <w:t>.</w:t>
      </w:r>
    </w:p>
    <w:p w14:paraId="216BCADF" w14:textId="6193CE74" w:rsidR="00E719FF" w:rsidRPr="007057ED" w:rsidRDefault="00B97C46" w:rsidP="00640067">
      <w:pPr>
        <w:rPr>
          <w:rFonts w:cs="Times New Roman"/>
        </w:rPr>
      </w:pPr>
      <w:r w:rsidRPr="007057ED">
        <w:rPr>
          <w:rFonts w:cs="Times New Roman"/>
        </w:rPr>
        <w:t xml:space="preserve"> </w:t>
      </w:r>
      <w:r w:rsidR="00D22F65" w:rsidRPr="007057ED">
        <w:rPr>
          <w:rFonts w:cs="Times New Roman"/>
        </w:rPr>
        <w:t xml:space="preserve">Стоит также отметить процесс определения среднего количества доставляемых деталей в один производственный цикл. Рассмотрим в качестве примера </w:t>
      </w:r>
      <w:r w:rsidR="000A1221" w:rsidRPr="007057ED">
        <w:rPr>
          <w:rFonts w:cs="Times New Roman"/>
        </w:rPr>
        <w:t xml:space="preserve">детали по маршруту доставки D, описанного ранее. После расчета частоты выемки комплекта из 452 деталей по маршруту D, представленного в </w:t>
      </w:r>
      <w:r w:rsidR="00626051" w:rsidRPr="007057ED">
        <w:rPr>
          <w:rFonts w:cs="Times New Roman"/>
        </w:rPr>
        <w:t>Приложении 2</w:t>
      </w:r>
      <w:r w:rsidR="000A1221" w:rsidRPr="007057ED">
        <w:rPr>
          <w:rFonts w:cs="Times New Roman"/>
        </w:rPr>
        <w:t>, следует просуммировать процент попадания</w:t>
      </w:r>
      <w:r w:rsidR="007E5122" w:rsidRPr="007057ED">
        <w:rPr>
          <w:rFonts w:cs="Times New Roman"/>
        </w:rPr>
        <w:t xml:space="preserve"> всех</w:t>
      </w:r>
      <w:r w:rsidR="000A1221" w:rsidRPr="007057ED">
        <w:rPr>
          <w:rFonts w:cs="Times New Roman"/>
        </w:rPr>
        <w:t xml:space="preserve"> д</w:t>
      </w:r>
      <w:r w:rsidR="007E5122" w:rsidRPr="007057ED">
        <w:rPr>
          <w:rFonts w:cs="Times New Roman"/>
        </w:rPr>
        <w:t>еталей на телегу электротягача</w:t>
      </w:r>
      <w:r w:rsidR="00A54D77" w:rsidRPr="007057ED">
        <w:rPr>
          <w:rFonts w:cs="Times New Roman"/>
        </w:rPr>
        <w:t>. Итоговый показатель</w:t>
      </w:r>
      <w:r w:rsidR="00181B8F" w:rsidRPr="007057ED">
        <w:rPr>
          <w:rFonts w:cs="Times New Roman"/>
        </w:rPr>
        <w:t xml:space="preserve"> среднего количества деталей </w:t>
      </w:r>
      <w:r w:rsidR="00A54D77" w:rsidRPr="007057ED">
        <w:rPr>
          <w:rFonts w:cs="Times New Roman"/>
        </w:rPr>
        <w:t>сост</w:t>
      </w:r>
      <w:r w:rsidR="00181B8F" w:rsidRPr="007057ED">
        <w:rPr>
          <w:rFonts w:cs="Times New Roman"/>
        </w:rPr>
        <w:t>авил</w:t>
      </w:r>
      <w:r w:rsidR="00752E07" w:rsidRPr="007057ED">
        <w:rPr>
          <w:rFonts w:cs="Times New Roman"/>
        </w:rPr>
        <w:t xml:space="preserve"> 101900% или же 102</w:t>
      </w:r>
      <w:r w:rsidR="00A54D77" w:rsidRPr="007057ED">
        <w:rPr>
          <w:rFonts w:cs="Times New Roman"/>
        </w:rPr>
        <w:t xml:space="preserve"> </w:t>
      </w:r>
      <w:r w:rsidR="00181B8F" w:rsidRPr="007057ED">
        <w:rPr>
          <w:rFonts w:cs="Times New Roman"/>
        </w:rPr>
        <w:t>единиц</w:t>
      </w:r>
      <w:r w:rsidR="00A54D77" w:rsidRPr="007057ED">
        <w:rPr>
          <w:rFonts w:cs="Times New Roman"/>
        </w:rPr>
        <w:t xml:space="preserve"> в </w:t>
      </w:r>
      <w:r w:rsidR="00181B8F" w:rsidRPr="007057ED">
        <w:rPr>
          <w:rFonts w:cs="Times New Roman"/>
        </w:rPr>
        <w:t xml:space="preserve">производственный </w:t>
      </w:r>
      <w:r w:rsidR="00901D81" w:rsidRPr="007057ED">
        <w:rPr>
          <w:rFonts w:cs="Times New Roman"/>
        </w:rPr>
        <w:t xml:space="preserve">цикл. Как было сказано выше, среднее принятое количество деталей, расположенных на одной телеге электротягача равно 15 единицам, а максимально возможное количество телег – 8 единицам. Необходимо подчеркнуть, что детали в таблице расположены в отсортированном порядке согласно порядку их размещения на стеллажах производственной линии. Следовательно, расчеты позволяют определить </w:t>
      </w:r>
      <w:r w:rsidR="00D0267F" w:rsidRPr="007057ED">
        <w:rPr>
          <w:rFonts w:cs="Times New Roman"/>
        </w:rPr>
        <w:t>отсортированную принадлежность</w:t>
      </w:r>
      <w:r w:rsidR="00D0267F" w:rsidRPr="007057ED">
        <w:rPr>
          <w:rFonts w:cs="Times New Roman"/>
          <w:color w:val="FF0000"/>
        </w:rPr>
        <w:t xml:space="preserve"> </w:t>
      </w:r>
      <w:r w:rsidR="00D0267F" w:rsidRPr="007057ED">
        <w:rPr>
          <w:rFonts w:cs="Times New Roman"/>
        </w:rPr>
        <w:t>деталей к определенной телеге электротягача. Напомню, что процесс комплектования деталей начинается с последней телеги. Так,</w:t>
      </w:r>
      <w:r w:rsidR="00FE67EC" w:rsidRPr="007057ED">
        <w:rPr>
          <w:rFonts w:cs="Times New Roman"/>
        </w:rPr>
        <w:t xml:space="preserve"> </w:t>
      </w:r>
      <w:r w:rsidR="00D0267F" w:rsidRPr="007057ED">
        <w:rPr>
          <w:rFonts w:cs="Times New Roman"/>
        </w:rPr>
        <w:t xml:space="preserve">например, </w:t>
      </w:r>
      <w:r w:rsidR="00672CD1" w:rsidRPr="007057ED">
        <w:rPr>
          <w:rFonts w:cs="Times New Roman"/>
        </w:rPr>
        <w:t>к восьмой</w:t>
      </w:r>
      <w:r w:rsidR="00D0267F" w:rsidRPr="007057ED">
        <w:rPr>
          <w:rFonts w:cs="Times New Roman"/>
        </w:rPr>
        <w:t xml:space="preserve"> телеге маршрута доставки </w:t>
      </w:r>
      <w:r w:rsidR="00D0267F" w:rsidRPr="007057ED">
        <w:rPr>
          <w:rFonts w:cs="Times New Roman"/>
          <w:lang w:val="en-US"/>
        </w:rPr>
        <w:t>D</w:t>
      </w:r>
      <w:r w:rsidR="00D0267F" w:rsidRPr="007057ED">
        <w:rPr>
          <w:rFonts w:cs="Times New Roman"/>
        </w:rPr>
        <w:t xml:space="preserve"> </w:t>
      </w:r>
      <w:r w:rsidR="00672CD1" w:rsidRPr="007057ED">
        <w:rPr>
          <w:rFonts w:cs="Times New Roman"/>
        </w:rPr>
        <w:t xml:space="preserve">относятся 80 единиц деталей, при этом среднее количество деталей для процесса комплектования в один производственный </w:t>
      </w:r>
      <w:r w:rsidR="00FE67EC" w:rsidRPr="007057ED">
        <w:rPr>
          <w:rFonts w:cs="Times New Roman"/>
        </w:rPr>
        <w:t xml:space="preserve">цикл равняется 14,87 единицам, когда на первую телегу остается 34 единиц деталей со средним значением для выемки в 10,65 единиц. </w:t>
      </w:r>
    </w:p>
    <w:p w14:paraId="39115A51" w14:textId="210AC8AD" w:rsidR="00C91EA0" w:rsidRPr="007057ED" w:rsidRDefault="00E719FF" w:rsidP="00C91EA0">
      <w:pPr>
        <w:rPr>
          <w:rFonts w:cs="Times New Roman"/>
        </w:rPr>
      </w:pPr>
      <w:r w:rsidRPr="007057ED">
        <w:rPr>
          <w:rFonts w:cs="Times New Roman"/>
        </w:rPr>
        <w:t>Показатели количества деталей по подмножествам для конкретных маршрутов доставки и количества доставляемых в один производственный цикл деталей позв</w:t>
      </w:r>
      <w:r w:rsidR="005006A7" w:rsidRPr="007057ED">
        <w:rPr>
          <w:rFonts w:cs="Times New Roman"/>
        </w:rPr>
        <w:t>оляют</w:t>
      </w:r>
      <w:r w:rsidRPr="007057ED">
        <w:rPr>
          <w:rFonts w:cs="Times New Roman"/>
        </w:rPr>
        <w:t xml:space="preserve"> сформировать рациональное размещение комплектов деталей на стеллажах временного склада хранения </w:t>
      </w:r>
      <w:r w:rsidRPr="007057ED">
        <w:rPr>
          <w:rFonts w:cs="Times New Roman"/>
          <w:lang w:val="en-US"/>
        </w:rPr>
        <w:t>PC</w:t>
      </w:r>
      <w:r w:rsidRPr="007057ED">
        <w:rPr>
          <w:rFonts w:cs="Times New Roman"/>
        </w:rPr>
        <w:t xml:space="preserve"> </w:t>
      </w:r>
      <w:r w:rsidRPr="007057ED">
        <w:rPr>
          <w:rFonts w:cs="Times New Roman"/>
          <w:lang w:val="en-US"/>
        </w:rPr>
        <w:t>Store</w:t>
      </w:r>
      <w:r w:rsidRPr="007057ED">
        <w:rPr>
          <w:rFonts w:cs="Times New Roman"/>
        </w:rPr>
        <w:t xml:space="preserve">. При этом последовательность хранения деталей внутри комплекта, как </w:t>
      </w:r>
      <w:r w:rsidRPr="007057ED">
        <w:rPr>
          <w:rFonts w:cs="Times New Roman"/>
        </w:rPr>
        <w:lastRenderedPageBreak/>
        <w:t xml:space="preserve">было сказано ранее, будет соответствовать порядку размещения материальных ресурсов </w:t>
      </w:r>
      <w:r w:rsidR="00CC5F6B" w:rsidRPr="007057ED">
        <w:rPr>
          <w:rFonts w:cs="Times New Roman"/>
        </w:rPr>
        <w:t>на стеллажах производственной линии</w:t>
      </w:r>
      <w:r w:rsidR="00240F30" w:rsidRPr="007057ED">
        <w:rPr>
          <w:rFonts w:cs="Times New Roman"/>
        </w:rPr>
        <w:t xml:space="preserve">. </w:t>
      </w:r>
    </w:p>
    <w:p w14:paraId="1669CEB5" w14:textId="35C14960" w:rsidR="006E6DCF" w:rsidRPr="007057ED" w:rsidRDefault="00C91EA0" w:rsidP="00C91EA0">
      <w:pPr>
        <w:rPr>
          <w:rFonts w:cs="Times New Roman"/>
        </w:rPr>
      </w:pPr>
      <w:r w:rsidRPr="007057ED">
        <w:rPr>
          <w:rFonts w:cs="Times New Roman"/>
          <w:noProof/>
          <w:lang w:eastAsia="ru-RU"/>
        </w:rPr>
        <w:drawing>
          <wp:anchor distT="0" distB="0" distL="114300" distR="114300" simplePos="0" relativeHeight="251694080" behindDoc="1" locked="0" layoutInCell="1" allowOverlap="1" wp14:anchorId="449FB842" wp14:editId="0E65E438">
            <wp:simplePos x="0" y="0"/>
            <wp:positionH relativeFrom="margin">
              <wp:posOffset>-1270</wp:posOffset>
            </wp:positionH>
            <wp:positionV relativeFrom="paragraph">
              <wp:posOffset>15240</wp:posOffset>
            </wp:positionV>
            <wp:extent cx="6152515" cy="4772025"/>
            <wp:effectExtent l="0" t="0" r="635"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52515" cy="4772025"/>
                    </a:xfrm>
                    <a:prstGeom prst="rect">
                      <a:avLst/>
                    </a:prstGeom>
                  </pic:spPr>
                </pic:pic>
              </a:graphicData>
            </a:graphic>
          </wp:anchor>
        </w:drawing>
      </w:r>
      <w:r w:rsidR="006E6DCF" w:rsidRPr="007057ED">
        <w:rPr>
          <w:rFonts w:cs="Times New Roman"/>
          <w:szCs w:val="24"/>
        </w:rPr>
        <w:t xml:space="preserve"> </w:t>
      </w:r>
    </w:p>
    <w:p w14:paraId="0BDEECD1" w14:textId="453796A2" w:rsidR="006E6DCF" w:rsidRPr="007057ED" w:rsidRDefault="006E6DCF" w:rsidP="00181B8F">
      <w:pPr>
        <w:rPr>
          <w:rFonts w:cs="Times New Roman"/>
          <w:szCs w:val="24"/>
        </w:rPr>
      </w:pPr>
    </w:p>
    <w:p w14:paraId="5F0C26DB" w14:textId="43A3DC90" w:rsidR="006E6DCF" w:rsidRPr="007057ED" w:rsidRDefault="006E6DCF" w:rsidP="00181B8F">
      <w:pPr>
        <w:rPr>
          <w:rFonts w:cs="Times New Roman"/>
          <w:szCs w:val="24"/>
        </w:rPr>
      </w:pPr>
    </w:p>
    <w:p w14:paraId="00516BC4" w14:textId="00549116" w:rsidR="006E6DCF" w:rsidRPr="007057ED" w:rsidRDefault="006E6DCF" w:rsidP="00181B8F">
      <w:pPr>
        <w:rPr>
          <w:rFonts w:cs="Times New Roman"/>
          <w:szCs w:val="24"/>
        </w:rPr>
      </w:pPr>
    </w:p>
    <w:p w14:paraId="474EBB9A" w14:textId="22B5CC9D" w:rsidR="006E6DCF" w:rsidRPr="007057ED" w:rsidRDefault="006E6DCF" w:rsidP="00181B8F">
      <w:pPr>
        <w:rPr>
          <w:rFonts w:cs="Times New Roman"/>
          <w:szCs w:val="24"/>
        </w:rPr>
      </w:pPr>
    </w:p>
    <w:p w14:paraId="416211CD" w14:textId="56675554" w:rsidR="006E6DCF" w:rsidRPr="007057ED" w:rsidRDefault="006E6DCF" w:rsidP="00181B8F">
      <w:pPr>
        <w:rPr>
          <w:rFonts w:cs="Times New Roman"/>
          <w:szCs w:val="24"/>
        </w:rPr>
      </w:pPr>
    </w:p>
    <w:p w14:paraId="79FEF456" w14:textId="58928C86" w:rsidR="006E6DCF" w:rsidRPr="007057ED" w:rsidRDefault="006E6DCF" w:rsidP="00181B8F">
      <w:pPr>
        <w:rPr>
          <w:rFonts w:cs="Times New Roman"/>
          <w:szCs w:val="24"/>
        </w:rPr>
      </w:pPr>
    </w:p>
    <w:p w14:paraId="0925CCFF" w14:textId="0026412B" w:rsidR="006E6DCF" w:rsidRPr="007057ED" w:rsidRDefault="006E6DCF" w:rsidP="00181B8F">
      <w:pPr>
        <w:rPr>
          <w:rFonts w:cs="Times New Roman"/>
          <w:szCs w:val="24"/>
        </w:rPr>
      </w:pPr>
    </w:p>
    <w:p w14:paraId="6AFE37A2" w14:textId="77777777" w:rsidR="006E6DCF" w:rsidRPr="007057ED" w:rsidRDefault="006E6DCF" w:rsidP="00181B8F">
      <w:pPr>
        <w:rPr>
          <w:rFonts w:cs="Times New Roman"/>
          <w:szCs w:val="24"/>
        </w:rPr>
      </w:pPr>
    </w:p>
    <w:p w14:paraId="447C5249" w14:textId="5E7AAC76" w:rsidR="00D22F65" w:rsidRPr="007057ED" w:rsidRDefault="00D22F65" w:rsidP="00181B8F">
      <w:pPr>
        <w:rPr>
          <w:rFonts w:cs="Times New Roman"/>
          <w:szCs w:val="24"/>
        </w:rPr>
      </w:pPr>
    </w:p>
    <w:p w14:paraId="23371724" w14:textId="7F2D4957" w:rsidR="00D22F65" w:rsidRPr="007057ED" w:rsidRDefault="00D22F65" w:rsidP="00181B8F">
      <w:pPr>
        <w:rPr>
          <w:rFonts w:cs="Times New Roman"/>
          <w:szCs w:val="24"/>
        </w:rPr>
      </w:pPr>
    </w:p>
    <w:p w14:paraId="336B7D71" w14:textId="565CE2D1" w:rsidR="00CD00E5" w:rsidRPr="007057ED" w:rsidRDefault="00CD00E5" w:rsidP="00181B8F">
      <w:pPr>
        <w:ind w:firstLine="0"/>
        <w:rPr>
          <w:rFonts w:cs="Times New Roman"/>
          <w:szCs w:val="24"/>
        </w:rPr>
      </w:pPr>
    </w:p>
    <w:p w14:paraId="447641DE" w14:textId="77777777" w:rsidR="00181B8F" w:rsidRPr="007057ED" w:rsidRDefault="00181B8F" w:rsidP="00181B8F">
      <w:pPr>
        <w:ind w:firstLine="0"/>
        <w:rPr>
          <w:rFonts w:cs="Times New Roman"/>
          <w:szCs w:val="24"/>
        </w:rPr>
      </w:pPr>
    </w:p>
    <w:p w14:paraId="265FB756" w14:textId="39C56923" w:rsidR="00CD00E5" w:rsidRPr="007057ED" w:rsidRDefault="00CD00E5" w:rsidP="00181B8F">
      <w:pPr>
        <w:rPr>
          <w:rFonts w:cs="Times New Roman"/>
          <w:szCs w:val="24"/>
        </w:rPr>
      </w:pPr>
    </w:p>
    <w:p w14:paraId="655F2606" w14:textId="3BEAA93B" w:rsidR="006E6DCF" w:rsidRPr="007057ED" w:rsidRDefault="006E6DCF" w:rsidP="00181B8F">
      <w:pPr>
        <w:rPr>
          <w:rFonts w:cs="Times New Roman"/>
          <w:szCs w:val="24"/>
        </w:rPr>
      </w:pPr>
    </w:p>
    <w:p w14:paraId="346B1BF8" w14:textId="6B7ED6FA" w:rsidR="006E6DCF" w:rsidRPr="007057ED" w:rsidRDefault="006E6DCF" w:rsidP="00181B8F">
      <w:pPr>
        <w:rPr>
          <w:rFonts w:cs="Times New Roman"/>
          <w:szCs w:val="24"/>
        </w:rPr>
      </w:pPr>
    </w:p>
    <w:p w14:paraId="041FCC55" w14:textId="27EB0B34" w:rsidR="006E6DCF" w:rsidRPr="007057ED" w:rsidRDefault="006E6DCF" w:rsidP="006E6DCF">
      <w:pPr>
        <w:jc w:val="center"/>
        <w:rPr>
          <w:rFonts w:cs="Times New Roman"/>
        </w:rPr>
      </w:pPr>
    </w:p>
    <w:p w14:paraId="7F197F29" w14:textId="77C89AEC" w:rsidR="006E6DCF" w:rsidRPr="007057ED" w:rsidRDefault="006E6DCF" w:rsidP="006E6DCF">
      <w:pPr>
        <w:jc w:val="center"/>
        <w:rPr>
          <w:rFonts w:cs="Times New Roman"/>
        </w:rPr>
      </w:pPr>
    </w:p>
    <w:p w14:paraId="65EC412D" w14:textId="4BE900F7" w:rsidR="006E6DCF" w:rsidRPr="007057ED" w:rsidRDefault="006E6DCF" w:rsidP="006E6DCF">
      <w:pPr>
        <w:jc w:val="center"/>
        <w:rPr>
          <w:rFonts w:cs="Times New Roman"/>
        </w:rPr>
      </w:pPr>
    </w:p>
    <w:p w14:paraId="44D6D39B" w14:textId="5646F5FE" w:rsidR="00C91EA0" w:rsidRPr="007057ED" w:rsidRDefault="00C91EA0" w:rsidP="00C91EA0">
      <w:pPr>
        <w:pStyle w:val="a0"/>
        <w:jc w:val="right"/>
      </w:pPr>
      <w:r w:rsidRPr="007057ED">
        <w:t>Расположение комплектов деталей с учетом частоты выемки</w:t>
      </w:r>
    </w:p>
    <w:p w14:paraId="17A5154A" w14:textId="25D2AB91" w:rsidR="006E6DCF" w:rsidRPr="007057ED" w:rsidRDefault="006E6DCF" w:rsidP="00A64E8A">
      <w:pPr>
        <w:ind w:firstLine="0"/>
        <w:jc w:val="center"/>
        <w:rPr>
          <w:rFonts w:cs="Times New Roman"/>
          <w:sz w:val="22"/>
        </w:rPr>
      </w:pPr>
      <w:r w:rsidRPr="007057ED">
        <w:rPr>
          <w:rFonts w:cs="Times New Roman"/>
          <w:sz w:val="22"/>
        </w:rPr>
        <w:t>[Источник: составлено автором]</w:t>
      </w:r>
    </w:p>
    <w:p w14:paraId="5E0F713A" w14:textId="260B3D80" w:rsidR="00AE1A7A" w:rsidRPr="007057ED" w:rsidRDefault="00240F30" w:rsidP="00C91EA0">
      <w:pPr>
        <w:ind w:firstLine="0"/>
        <w:rPr>
          <w:rFonts w:cs="Times New Roman"/>
        </w:rPr>
      </w:pPr>
      <w:r w:rsidRPr="007057ED">
        <w:rPr>
          <w:rFonts w:cs="Times New Roman"/>
        </w:rPr>
        <w:t xml:space="preserve">Как видно </w:t>
      </w:r>
      <w:r w:rsidR="005006A7" w:rsidRPr="007057ED">
        <w:rPr>
          <w:rFonts w:cs="Times New Roman"/>
        </w:rPr>
        <w:t>из Рисунка</w:t>
      </w:r>
      <w:r w:rsidR="00C91EA0" w:rsidRPr="007057ED">
        <w:rPr>
          <w:rFonts w:cs="Times New Roman"/>
        </w:rPr>
        <w:t xml:space="preserve"> 15</w:t>
      </w:r>
      <w:r w:rsidRPr="007057ED">
        <w:rPr>
          <w:rFonts w:cs="Times New Roman"/>
        </w:rPr>
        <w:t xml:space="preserve">, комплекты деталей </w:t>
      </w:r>
      <w:r w:rsidR="005006A7" w:rsidRPr="007057ED">
        <w:rPr>
          <w:rFonts w:cs="Times New Roman"/>
        </w:rPr>
        <w:t xml:space="preserve">по маршрутам доставки расположены в порядке близости к производственной линии. Так, подмножество деталей маршрута доставки Е, обозначенное красным цветом и имеющее наибольшее среднее количество доставляемых деталей в производственный цикл, расположено </w:t>
      </w:r>
      <w:r w:rsidR="00752E07" w:rsidRPr="007057ED">
        <w:rPr>
          <w:rFonts w:cs="Times New Roman"/>
        </w:rPr>
        <w:t xml:space="preserve">на стеллажах, находящихся на самом близком расстоянии до производственной линии. В то время, как подмножество деталей маршрута доставки А, обозначенное синим цветом, с наименьшим средним показателем частоты выемки располагается на наиболее отдаленных </w:t>
      </w:r>
      <w:r w:rsidR="0056520A" w:rsidRPr="007057ED">
        <w:rPr>
          <w:rFonts w:cs="Times New Roman"/>
        </w:rPr>
        <w:t>от производственной линии стеллажей</w:t>
      </w:r>
      <w:r w:rsidR="00752E07" w:rsidRPr="007057ED">
        <w:rPr>
          <w:rFonts w:cs="Times New Roman"/>
        </w:rPr>
        <w:t>.</w:t>
      </w:r>
    </w:p>
    <w:p w14:paraId="5978C772" w14:textId="58292CD0" w:rsidR="00913F29" w:rsidRPr="007057ED" w:rsidRDefault="007A319A" w:rsidP="00913F29">
      <w:pPr>
        <w:pStyle w:val="2"/>
        <w:rPr>
          <w:rFonts w:ascii="Times New Roman" w:hAnsi="Times New Roman" w:cs="Times New Roman"/>
          <w:b/>
        </w:rPr>
      </w:pPr>
      <w:bookmarkStart w:id="31" w:name="_Toc41848241"/>
      <w:r w:rsidRPr="007057ED">
        <w:rPr>
          <w:rFonts w:ascii="Times New Roman" w:hAnsi="Times New Roman" w:cs="Times New Roman"/>
          <w:b/>
          <w:color w:val="auto"/>
        </w:rPr>
        <w:lastRenderedPageBreak/>
        <w:t>3.2</w:t>
      </w:r>
      <w:r w:rsidRPr="007057ED">
        <w:rPr>
          <w:rFonts w:ascii="Times New Roman" w:hAnsi="Times New Roman" w:cs="Times New Roman"/>
          <w:b/>
          <w:color w:val="auto"/>
          <w:sz w:val="24"/>
        </w:rPr>
        <w:t xml:space="preserve">. </w:t>
      </w:r>
      <w:r w:rsidR="00913F29" w:rsidRPr="007057ED">
        <w:rPr>
          <w:rFonts w:ascii="Times New Roman" w:hAnsi="Times New Roman" w:cs="Times New Roman"/>
          <w:b/>
          <w:color w:val="auto"/>
          <w:sz w:val="24"/>
        </w:rPr>
        <w:t>Анализ экономической эффективности проекта</w:t>
      </w:r>
      <w:bookmarkEnd w:id="31"/>
      <w:r w:rsidR="00913F29" w:rsidRPr="007057ED">
        <w:rPr>
          <w:rFonts w:ascii="Times New Roman" w:hAnsi="Times New Roman" w:cs="Times New Roman"/>
          <w:b/>
          <w:color w:val="auto"/>
          <w:sz w:val="24"/>
        </w:rPr>
        <w:t xml:space="preserve">  </w:t>
      </w:r>
    </w:p>
    <w:p w14:paraId="09884EF0" w14:textId="77777777" w:rsidR="00913F29" w:rsidRPr="007057ED" w:rsidRDefault="00913F29" w:rsidP="00913F29">
      <w:pPr>
        <w:rPr>
          <w:rFonts w:cs="Times New Roman"/>
        </w:rPr>
      </w:pPr>
      <w:r w:rsidRPr="007057ED">
        <w:rPr>
          <w:rFonts w:cs="Times New Roman"/>
        </w:rPr>
        <w:t xml:space="preserve">В рамках проекта по сокращению маршрутов доставки материальных ресурсов со склада временного хранения </w:t>
      </w:r>
      <w:r w:rsidRPr="007057ED">
        <w:rPr>
          <w:rFonts w:cs="Times New Roman"/>
          <w:lang w:val="en-US"/>
        </w:rPr>
        <w:t>PC</w:t>
      </w:r>
      <w:r w:rsidRPr="007057ED">
        <w:rPr>
          <w:rFonts w:cs="Times New Roman"/>
        </w:rPr>
        <w:t xml:space="preserve"> </w:t>
      </w:r>
      <w:r w:rsidRPr="007057ED">
        <w:rPr>
          <w:rFonts w:cs="Times New Roman"/>
          <w:lang w:val="en-US"/>
        </w:rPr>
        <w:t>Store</w:t>
      </w:r>
      <w:r w:rsidRPr="007057ED">
        <w:rPr>
          <w:rFonts w:cs="Times New Roman"/>
        </w:rPr>
        <w:t xml:space="preserve"> до стеллажей производственной линии было принято решение об усовершенствовании электротягачей с применением системы кругового лидара для автоматизации их работы. В целях обеспечения надлежащего качества компания «ТММР» уделяет особое внимание работе с контрагентами, поэтому организация на протяжении многих лет работает с узким кругом поставщиков и подрядчиков. Так, в логистическом направлении компания «Yusen Logistics» предоставляет услуги логистического провайдера. Тогда, как компания «Сумитек Интернейшнл», о которой в дальнейшем пойдет речь, выступает подрядчиком по обеспечению и настройке транспортного оборудования для внутренней логистики «ТММР». «Сумитек Интернейшнл» - дочернее предприятие японской корпорации Sumitomo Corporation, осуществляющее свою работу на территории РФ с апреля 2001 года. На сегодняшний день компания является официальным дистрибьютором таких компаний, как </w:t>
      </w:r>
      <w:r w:rsidRPr="007057ED">
        <w:rPr>
          <w:rFonts w:cs="Times New Roman"/>
          <w:lang w:val="en-US"/>
        </w:rPr>
        <w:t>Komatsu</w:t>
      </w:r>
      <w:r w:rsidRPr="007057ED">
        <w:rPr>
          <w:rFonts w:cs="Times New Roman"/>
        </w:rPr>
        <w:t xml:space="preserve">, </w:t>
      </w:r>
      <w:r w:rsidRPr="007057ED">
        <w:rPr>
          <w:rFonts w:cs="Times New Roman"/>
          <w:lang w:val="en-US"/>
        </w:rPr>
        <w:t>BOMAG</w:t>
      </w:r>
      <w:r w:rsidRPr="007057ED">
        <w:rPr>
          <w:rFonts w:cs="Times New Roman"/>
        </w:rPr>
        <w:t xml:space="preserve">, </w:t>
      </w:r>
      <w:r w:rsidRPr="007057ED">
        <w:rPr>
          <w:rFonts w:cs="Times New Roman"/>
          <w:lang w:val="en-US"/>
        </w:rPr>
        <w:t>Atlas</w:t>
      </w:r>
      <w:r w:rsidRPr="007057ED">
        <w:rPr>
          <w:rFonts w:cs="Times New Roman"/>
        </w:rPr>
        <w:t xml:space="preserve"> </w:t>
      </w:r>
      <w:r w:rsidRPr="007057ED">
        <w:rPr>
          <w:rFonts w:cs="Times New Roman"/>
          <w:lang w:val="en-US"/>
        </w:rPr>
        <w:t>Copco</w:t>
      </w:r>
      <w:r w:rsidRPr="007057ED">
        <w:rPr>
          <w:rFonts w:cs="Times New Roman"/>
        </w:rPr>
        <w:t xml:space="preserve">, </w:t>
      </w:r>
      <w:r w:rsidRPr="007057ED">
        <w:rPr>
          <w:rFonts w:cs="Times New Roman"/>
          <w:lang w:val="en-US"/>
        </w:rPr>
        <w:t>Sennebogen</w:t>
      </w:r>
      <w:r w:rsidRPr="007057ED">
        <w:rPr>
          <w:rFonts w:cs="Times New Roman"/>
        </w:rPr>
        <w:t xml:space="preserve"> и </w:t>
      </w:r>
      <w:r w:rsidRPr="007057ED">
        <w:rPr>
          <w:rFonts w:cs="Times New Roman"/>
          <w:lang w:val="en-US"/>
        </w:rPr>
        <w:t>Toyota</w:t>
      </w:r>
      <w:r w:rsidRPr="007057ED">
        <w:rPr>
          <w:rFonts w:cs="Times New Roman"/>
        </w:rPr>
        <w:t xml:space="preserve">. Помимо всего прочего, компания снабжает «ТММР» электротягачами Тойота Материал Хендлинг, которые включают в себя пешеходные модели, модели с управлением сидя и стоя, подходящие для горизонтальной перевозки и комплектации заказов. «ТММР» также доверяет «Сумитек Интернейшнл вопросы технического обеспечения транспортного оборудования на заводе компании. Именно поэтому данный подрядчик будет задействован в проекте по автоматизации электротягачей на предприятии. </w:t>
      </w:r>
    </w:p>
    <w:p w14:paraId="4D48FD97" w14:textId="18A4E514" w:rsidR="00913F29" w:rsidRPr="007057ED" w:rsidRDefault="00913F29" w:rsidP="00913F29">
      <w:pPr>
        <w:rPr>
          <w:rFonts w:cs="Times New Roman"/>
        </w:rPr>
      </w:pPr>
      <w:r w:rsidRPr="007057ED">
        <w:rPr>
          <w:rFonts w:cs="Times New Roman"/>
        </w:rPr>
        <w:t xml:space="preserve">Производственный процесс «ТММР» подразумевает бесперебойное производство, поэтому любые масштабные изменения, связанные с модернизацией текущего производственного процесса, происходят в период новогодних праздников – единственный временной интервал, когда предприятие приостанавливает свою работу. Так и в случае с сокращением числа маршрутов доставки материальных ресурсов до производственной линии, влекущие за собой изменения в расположении стеллажей хранения </w:t>
      </w:r>
      <w:r w:rsidRPr="007057ED">
        <w:rPr>
          <w:rFonts w:cs="Times New Roman"/>
          <w:lang w:val="en-US"/>
        </w:rPr>
        <w:t>PC</w:t>
      </w:r>
      <w:r w:rsidRPr="007057ED">
        <w:rPr>
          <w:rFonts w:cs="Times New Roman"/>
        </w:rPr>
        <w:t xml:space="preserve"> </w:t>
      </w:r>
      <w:r w:rsidRPr="007057ED">
        <w:rPr>
          <w:rFonts w:cs="Times New Roman"/>
          <w:lang w:val="en-US"/>
        </w:rPr>
        <w:t>Store</w:t>
      </w:r>
      <w:r w:rsidRPr="007057ED">
        <w:rPr>
          <w:rFonts w:cs="Times New Roman"/>
        </w:rPr>
        <w:t xml:space="preserve">, подготовительные работы по настройке процессов комплектования и доставки с использованием усовершенствованного автоматизированного электротягача будут назначены на период новогодних праздников.  Стоит напомнить, что в рамках проекта планируется сократить число маршрутов доставки с восьми до пяти. Следовательно, будет произведено четыре изменения в расположении стеллажей хранения деталей на временном складе хранения </w:t>
      </w:r>
      <w:r w:rsidRPr="007057ED">
        <w:rPr>
          <w:rFonts w:cs="Times New Roman"/>
          <w:lang w:val="en-US"/>
        </w:rPr>
        <w:t>PC</w:t>
      </w:r>
      <w:r w:rsidRPr="007057ED">
        <w:rPr>
          <w:rFonts w:cs="Times New Roman"/>
        </w:rPr>
        <w:t xml:space="preserve"> </w:t>
      </w:r>
      <w:r w:rsidRPr="007057ED">
        <w:rPr>
          <w:rFonts w:cs="Times New Roman"/>
          <w:lang w:val="en-US"/>
        </w:rPr>
        <w:t>Store</w:t>
      </w:r>
      <w:r w:rsidRPr="007057ED">
        <w:rPr>
          <w:rFonts w:cs="Times New Roman"/>
        </w:rPr>
        <w:t xml:space="preserve">, последнее из них станет плановым для окончательной корректировки размещения материальных </w:t>
      </w:r>
      <w:r w:rsidRPr="007057ED">
        <w:rPr>
          <w:rFonts w:cs="Times New Roman"/>
        </w:rPr>
        <w:lastRenderedPageBreak/>
        <w:t>ресурсов. На текущий момент на предприятии используется 22 единицы подъемно-транспортного оборудования – по два электротягача на процессы комплектовки и доставки материальных ресурсов для каждого из восьми маршрутов доставки, три предназначены для бригадиров трех производственных блоков (</w:t>
      </w:r>
      <w:r w:rsidRPr="007057ED">
        <w:rPr>
          <w:rFonts w:cs="Times New Roman"/>
          <w:lang w:val="en-US"/>
        </w:rPr>
        <w:t>Trim</w:t>
      </w:r>
      <w:r w:rsidRPr="007057ED">
        <w:rPr>
          <w:rFonts w:cs="Times New Roman"/>
        </w:rPr>
        <w:t xml:space="preserve">, </w:t>
      </w:r>
      <w:r w:rsidRPr="007057ED">
        <w:rPr>
          <w:rFonts w:cs="Times New Roman"/>
          <w:lang w:val="en-US"/>
        </w:rPr>
        <w:t>Chassis</w:t>
      </w:r>
      <w:r w:rsidRPr="007057ED">
        <w:rPr>
          <w:rFonts w:cs="Times New Roman"/>
        </w:rPr>
        <w:t xml:space="preserve">, </w:t>
      </w:r>
      <w:r w:rsidRPr="007057ED">
        <w:rPr>
          <w:rFonts w:cs="Times New Roman"/>
          <w:lang w:val="en-US"/>
        </w:rPr>
        <w:t>Final</w:t>
      </w:r>
      <w:r w:rsidRPr="007057ED">
        <w:rPr>
          <w:rFonts w:cs="Times New Roman"/>
        </w:rPr>
        <w:t>) и еще три из них являются запасными на случай неисправности работы задействованных производственном процессе электротягачей. В ходе проекта по сокращению маршрутов доставки до пяти планируется уменьшить число электротягачей до 16 единиц и поэтапно осуществлять процесс их усовершенствования с применением кругового лидара до автоматизированного режима в течении пяти лет. Полный список необходимых инвести</w:t>
      </w:r>
      <w:r w:rsidR="00610016" w:rsidRPr="007057ED">
        <w:rPr>
          <w:rFonts w:cs="Times New Roman"/>
        </w:rPr>
        <w:t xml:space="preserve">ций </w:t>
      </w:r>
      <w:r w:rsidRPr="007057ED">
        <w:rPr>
          <w:rFonts w:cs="Times New Roman"/>
        </w:rPr>
        <w:t xml:space="preserve">в проект представлен на Таблице </w:t>
      </w:r>
      <w:r w:rsidR="0037785C" w:rsidRPr="007057ED">
        <w:rPr>
          <w:rFonts w:cs="Times New Roman"/>
        </w:rPr>
        <w:t>3</w:t>
      </w:r>
      <w:r w:rsidRPr="007057ED">
        <w:rPr>
          <w:rFonts w:cs="Times New Roman"/>
        </w:rPr>
        <w:t xml:space="preserve">. При этом источником финансирования являются корпоративные средства, а способ использования активов – собственность. </w:t>
      </w:r>
    </w:p>
    <w:p w14:paraId="043570BC" w14:textId="77777777" w:rsidR="00913F29" w:rsidRPr="007057ED" w:rsidRDefault="00913F29" w:rsidP="001E30DD">
      <w:pPr>
        <w:pStyle w:val="a6"/>
        <w:numPr>
          <w:ilvl w:val="0"/>
          <w:numId w:val="47"/>
        </w:numPr>
        <w:jc w:val="right"/>
        <w:rPr>
          <w:rFonts w:cs="Times New Roman"/>
          <w:sz w:val="22"/>
        </w:rPr>
      </w:pPr>
      <w:r w:rsidRPr="007057ED">
        <w:rPr>
          <w:rFonts w:cs="Times New Roman"/>
          <w:sz w:val="22"/>
        </w:rPr>
        <w:t>Инвестиции в проект</w:t>
      </w:r>
    </w:p>
    <w:p w14:paraId="11329ED6" w14:textId="77777777" w:rsidR="00913F29" w:rsidRPr="007057ED" w:rsidRDefault="00913F29" w:rsidP="00913F29">
      <w:pPr>
        <w:ind w:firstLine="0"/>
        <w:rPr>
          <w:rFonts w:cs="Times New Roman"/>
        </w:rPr>
      </w:pPr>
    </w:p>
    <w:tbl>
      <w:tblPr>
        <w:tblpPr w:leftFromText="180" w:rightFromText="180" w:vertAnchor="page" w:horzAnchor="page" w:tblpX="2530" w:tblpY="6305"/>
        <w:tblW w:w="8459" w:type="dxa"/>
        <w:tblLook w:val="04A0" w:firstRow="1" w:lastRow="0" w:firstColumn="1" w:lastColumn="0" w:noHBand="0" w:noVBand="1"/>
      </w:tblPr>
      <w:tblGrid>
        <w:gridCol w:w="5098"/>
        <w:gridCol w:w="1365"/>
        <w:gridCol w:w="1996"/>
      </w:tblGrid>
      <w:tr w:rsidR="00913F29" w:rsidRPr="007057ED" w14:paraId="62AFC15B" w14:textId="77777777" w:rsidTr="001A1B99">
        <w:trPr>
          <w:trHeight w:val="427"/>
        </w:trPr>
        <w:tc>
          <w:tcPr>
            <w:tcW w:w="84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4369B" w14:textId="77777777" w:rsidR="00913F29" w:rsidRPr="007057ED" w:rsidRDefault="00913F29" w:rsidP="001A1B99">
            <w:pPr>
              <w:ind w:firstLine="0"/>
              <w:jc w:val="center"/>
              <w:rPr>
                <w:rFonts w:eastAsia="Times New Roman" w:cs="Times New Roman"/>
                <w:color w:val="000000"/>
                <w:sz w:val="22"/>
              </w:rPr>
            </w:pPr>
            <w:r w:rsidRPr="007057ED">
              <w:rPr>
                <w:rFonts w:eastAsia="Times New Roman" w:cs="Times New Roman"/>
                <w:color w:val="000000"/>
                <w:sz w:val="22"/>
              </w:rPr>
              <w:t>Инвестиции</w:t>
            </w:r>
          </w:p>
        </w:tc>
      </w:tr>
      <w:tr w:rsidR="00913F29" w:rsidRPr="007057ED" w14:paraId="0BBCD1A2" w14:textId="77777777" w:rsidTr="001A1B99">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0B99B33A" w14:textId="77777777" w:rsidR="00913F29" w:rsidRPr="007057ED" w:rsidRDefault="00913F29" w:rsidP="001A1B99">
            <w:pPr>
              <w:ind w:firstLine="0"/>
              <w:rPr>
                <w:rFonts w:eastAsia="Times New Roman" w:cs="Times New Roman"/>
                <w:color w:val="000000"/>
                <w:sz w:val="22"/>
              </w:rPr>
            </w:pPr>
            <w:r w:rsidRPr="007057ED">
              <w:rPr>
                <w:rFonts w:eastAsia="Times New Roman" w:cs="Times New Roman"/>
                <w:color w:val="000000"/>
                <w:sz w:val="22"/>
              </w:rPr>
              <w:t xml:space="preserve">Наименование </w:t>
            </w:r>
          </w:p>
        </w:tc>
        <w:tc>
          <w:tcPr>
            <w:tcW w:w="1365" w:type="dxa"/>
            <w:tcBorders>
              <w:top w:val="nil"/>
              <w:left w:val="nil"/>
              <w:bottom w:val="single" w:sz="4" w:space="0" w:color="auto"/>
              <w:right w:val="single" w:sz="4" w:space="0" w:color="auto"/>
            </w:tcBorders>
            <w:shd w:val="clear" w:color="auto" w:fill="auto"/>
            <w:noWrap/>
            <w:vAlign w:val="bottom"/>
            <w:hideMark/>
          </w:tcPr>
          <w:p w14:paraId="227D7284" w14:textId="77777777" w:rsidR="00913F29" w:rsidRPr="007057ED" w:rsidRDefault="00913F29" w:rsidP="001A1B99">
            <w:pPr>
              <w:ind w:firstLine="0"/>
              <w:rPr>
                <w:rFonts w:eastAsia="Times New Roman" w:cs="Times New Roman"/>
                <w:color w:val="000000"/>
                <w:sz w:val="22"/>
              </w:rPr>
            </w:pPr>
            <w:r w:rsidRPr="007057ED">
              <w:rPr>
                <w:rFonts w:eastAsia="Times New Roman" w:cs="Times New Roman"/>
                <w:color w:val="000000"/>
                <w:sz w:val="22"/>
              </w:rPr>
              <w:t>Кол-во</w:t>
            </w:r>
          </w:p>
        </w:tc>
        <w:tc>
          <w:tcPr>
            <w:tcW w:w="1996" w:type="dxa"/>
            <w:tcBorders>
              <w:top w:val="nil"/>
              <w:left w:val="nil"/>
              <w:bottom w:val="single" w:sz="4" w:space="0" w:color="auto"/>
              <w:right w:val="single" w:sz="4" w:space="0" w:color="auto"/>
            </w:tcBorders>
            <w:shd w:val="clear" w:color="auto" w:fill="auto"/>
            <w:noWrap/>
            <w:vAlign w:val="bottom"/>
            <w:hideMark/>
          </w:tcPr>
          <w:p w14:paraId="419EFF81" w14:textId="77777777" w:rsidR="00913F29" w:rsidRPr="007057ED" w:rsidRDefault="00913F29" w:rsidP="001A1B99">
            <w:pPr>
              <w:ind w:firstLine="0"/>
              <w:rPr>
                <w:rFonts w:eastAsia="Times New Roman" w:cs="Times New Roman"/>
                <w:color w:val="000000"/>
                <w:sz w:val="22"/>
              </w:rPr>
            </w:pPr>
            <w:r w:rsidRPr="007057ED">
              <w:rPr>
                <w:rFonts w:eastAsia="Times New Roman" w:cs="Times New Roman"/>
                <w:color w:val="000000"/>
                <w:sz w:val="22"/>
              </w:rPr>
              <w:t>Стоимость (руб.)</w:t>
            </w:r>
          </w:p>
        </w:tc>
      </w:tr>
      <w:tr w:rsidR="00913F29" w:rsidRPr="007057ED" w14:paraId="17BA175C" w14:textId="77777777" w:rsidTr="001A1B99">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65C2D831" w14:textId="77777777" w:rsidR="00913F29" w:rsidRPr="007057ED" w:rsidRDefault="00913F29" w:rsidP="001A1B99">
            <w:pPr>
              <w:ind w:firstLine="0"/>
              <w:rPr>
                <w:rFonts w:eastAsia="Times New Roman" w:cs="Times New Roman"/>
                <w:color w:val="000000"/>
                <w:sz w:val="22"/>
              </w:rPr>
            </w:pPr>
            <w:r w:rsidRPr="007057ED">
              <w:rPr>
                <w:rFonts w:eastAsia="Times New Roman" w:cs="Times New Roman"/>
                <w:color w:val="000000"/>
                <w:sz w:val="22"/>
              </w:rPr>
              <w:t>Разработка проекта</w:t>
            </w:r>
          </w:p>
        </w:tc>
        <w:tc>
          <w:tcPr>
            <w:tcW w:w="1365" w:type="dxa"/>
            <w:tcBorders>
              <w:top w:val="nil"/>
              <w:left w:val="nil"/>
              <w:bottom w:val="single" w:sz="4" w:space="0" w:color="auto"/>
              <w:right w:val="single" w:sz="4" w:space="0" w:color="auto"/>
            </w:tcBorders>
            <w:shd w:val="clear" w:color="auto" w:fill="auto"/>
            <w:noWrap/>
            <w:vAlign w:val="bottom"/>
            <w:hideMark/>
          </w:tcPr>
          <w:p w14:paraId="7EECAD4F" w14:textId="77777777" w:rsidR="00913F29" w:rsidRPr="007057ED" w:rsidRDefault="00913F29" w:rsidP="001A1B99">
            <w:pPr>
              <w:jc w:val="right"/>
              <w:rPr>
                <w:rFonts w:eastAsia="Times New Roman" w:cs="Times New Roman"/>
                <w:color w:val="000000"/>
                <w:sz w:val="22"/>
              </w:rPr>
            </w:pPr>
            <w:r w:rsidRPr="007057ED">
              <w:rPr>
                <w:rFonts w:eastAsia="Times New Roman" w:cs="Times New Roman"/>
                <w:color w:val="000000"/>
                <w:sz w:val="22"/>
              </w:rPr>
              <w:t>1</w:t>
            </w:r>
          </w:p>
        </w:tc>
        <w:tc>
          <w:tcPr>
            <w:tcW w:w="1996" w:type="dxa"/>
            <w:tcBorders>
              <w:top w:val="nil"/>
              <w:left w:val="nil"/>
              <w:bottom w:val="single" w:sz="4" w:space="0" w:color="auto"/>
              <w:right w:val="single" w:sz="4" w:space="0" w:color="auto"/>
            </w:tcBorders>
            <w:shd w:val="clear" w:color="auto" w:fill="auto"/>
            <w:noWrap/>
            <w:vAlign w:val="bottom"/>
            <w:hideMark/>
          </w:tcPr>
          <w:p w14:paraId="58C1A3E9" w14:textId="77777777" w:rsidR="00913F29" w:rsidRPr="007057ED" w:rsidRDefault="00913F29" w:rsidP="001A1B99">
            <w:pPr>
              <w:jc w:val="right"/>
              <w:rPr>
                <w:rFonts w:eastAsia="Times New Roman" w:cs="Times New Roman"/>
                <w:color w:val="000000"/>
                <w:sz w:val="22"/>
              </w:rPr>
            </w:pPr>
            <w:r w:rsidRPr="007057ED">
              <w:rPr>
                <w:rFonts w:eastAsia="Times New Roman" w:cs="Times New Roman"/>
                <w:color w:val="000000"/>
                <w:sz w:val="22"/>
              </w:rPr>
              <w:t>952.000</w:t>
            </w:r>
          </w:p>
        </w:tc>
      </w:tr>
      <w:tr w:rsidR="00913F29" w:rsidRPr="007057ED" w14:paraId="42927833" w14:textId="77777777" w:rsidTr="001A1B99">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591EE59C" w14:textId="77777777" w:rsidR="00913F29" w:rsidRPr="007057ED" w:rsidRDefault="00913F29" w:rsidP="001A1B99">
            <w:pPr>
              <w:ind w:firstLine="0"/>
              <w:rPr>
                <w:rFonts w:eastAsia="Times New Roman" w:cs="Times New Roman"/>
                <w:color w:val="000000"/>
                <w:sz w:val="22"/>
              </w:rPr>
            </w:pPr>
            <w:r w:rsidRPr="007057ED">
              <w:rPr>
                <w:rFonts w:eastAsia="Times New Roman" w:cs="Times New Roman"/>
                <w:color w:val="000000"/>
                <w:sz w:val="22"/>
              </w:rPr>
              <w:t>Установка траектории движения</w:t>
            </w:r>
          </w:p>
        </w:tc>
        <w:tc>
          <w:tcPr>
            <w:tcW w:w="1365" w:type="dxa"/>
            <w:tcBorders>
              <w:top w:val="nil"/>
              <w:left w:val="nil"/>
              <w:bottom w:val="single" w:sz="4" w:space="0" w:color="auto"/>
              <w:right w:val="single" w:sz="4" w:space="0" w:color="auto"/>
            </w:tcBorders>
            <w:shd w:val="clear" w:color="auto" w:fill="auto"/>
            <w:noWrap/>
            <w:vAlign w:val="bottom"/>
            <w:hideMark/>
          </w:tcPr>
          <w:p w14:paraId="115B6C90" w14:textId="77777777" w:rsidR="00913F29" w:rsidRPr="007057ED" w:rsidRDefault="00913F29" w:rsidP="001A1B99">
            <w:pPr>
              <w:jc w:val="right"/>
              <w:rPr>
                <w:rFonts w:eastAsia="Times New Roman" w:cs="Times New Roman"/>
                <w:color w:val="000000"/>
                <w:sz w:val="22"/>
              </w:rPr>
            </w:pPr>
            <w:r w:rsidRPr="007057ED">
              <w:rPr>
                <w:rFonts w:eastAsia="Times New Roman" w:cs="Times New Roman"/>
                <w:color w:val="000000"/>
                <w:sz w:val="22"/>
              </w:rPr>
              <w:t>1</w:t>
            </w:r>
          </w:p>
        </w:tc>
        <w:tc>
          <w:tcPr>
            <w:tcW w:w="1996" w:type="dxa"/>
            <w:tcBorders>
              <w:top w:val="nil"/>
              <w:left w:val="nil"/>
              <w:bottom w:val="single" w:sz="4" w:space="0" w:color="auto"/>
              <w:right w:val="single" w:sz="4" w:space="0" w:color="auto"/>
            </w:tcBorders>
            <w:shd w:val="clear" w:color="auto" w:fill="auto"/>
            <w:noWrap/>
            <w:vAlign w:val="bottom"/>
            <w:hideMark/>
          </w:tcPr>
          <w:p w14:paraId="7B609073" w14:textId="77777777" w:rsidR="00913F29" w:rsidRPr="007057ED" w:rsidRDefault="00913F29" w:rsidP="001A1B99">
            <w:pPr>
              <w:jc w:val="right"/>
              <w:rPr>
                <w:rFonts w:eastAsia="Times New Roman" w:cs="Times New Roman"/>
                <w:color w:val="000000"/>
                <w:sz w:val="22"/>
              </w:rPr>
            </w:pPr>
            <w:r w:rsidRPr="007057ED">
              <w:rPr>
                <w:rFonts w:eastAsia="Times New Roman" w:cs="Times New Roman"/>
                <w:color w:val="000000"/>
                <w:sz w:val="22"/>
              </w:rPr>
              <w:t>1.894.000</w:t>
            </w:r>
          </w:p>
        </w:tc>
      </w:tr>
      <w:tr w:rsidR="00913F29" w:rsidRPr="007057ED" w14:paraId="2298CA7B" w14:textId="77777777" w:rsidTr="001A1B99">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081A1013" w14:textId="77777777" w:rsidR="00913F29" w:rsidRPr="007057ED" w:rsidRDefault="00913F29" w:rsidP="001A1B99">
            <w:pPr>
              <w:ind w:firstLine="0"/>
              <w:rPr>
                <w:rFonts w:eastAsia="Times New Roman" w:cs="Times New Roman"/>
                <w:color w:val="000000"/>
                <w:sz w:val="22"/>
              </w:rPr>
            </w:pPr>
            <w:r w:rsidRPr="007057ED">
              <w:rPr>
                <w:rFonts w:eastAsia="Times New Roman" w:cs="Times New Roman"/>
                <w:color w:val="000000"/>
                <w:sz w:val="22"/>
              </w:rPr>
              <w:t xml:space="preserve">Автоматизация электротягачей </w:t>
            </w:r>
          </w:p>
        </w:tc>
        <w:tc>
          <w:tcPr>
            <w:tcW w:w="1365" w:type="dxa"/>
            <w:tcBorders>
              <w:top w:val="nil"/>
              <w:left w:val="nil"/>
              <w:bottom w:val="single" w:sz="4" w:space="0" w:color="auto"/>
              <w:right w:val="single" w:sz="4" w:space="0" w:color="auto"/>
            </w:tcBorders>
            <w:shd w:val="clear" w:color="auto" w:fill="auto"/>
            <w:noWrap/>
            <w:vAlign w:val="bottom"/>
            <w:hideMark/>
          </w:tcPr>
          <w:p w14:paraId="6AE770AE" w14:textId="77777777" w:rsidR="00913F29" w:rsidRPr="007057ED" w:rsidRDefault="00913F29" w:rsidP="001A1B99">
            <w:pPr>
              <w:jc w:val="right"/>
              <w:rPr>
                <w:rFonts w:eastAsia="Times New Roman" w:cs="Times New Roman"/>
                <w:color w:val="000000"/>
                <w:sz w:val="22"/>
              </w:rPr>
            </w:pPr>
            <w:r w:rsidRPr="007057ED">
              <w:rPr>
                <w:rFonts w:eastAsia="Times New Roman" w:cs="Times New Roman"/>
                <w:color w:val="000000"/>
                <w:sz w:val="22"/>
              </w:rPr>
              <w:t>16</w:t>
            </w:r>
          </w:p>
        </w:tc>
        <w:tc>
          <w:tcPr>
            <w:tcW w:w="1996" w:type="dxa"/>
            <w:tcBorders>
              <w:top w:val="nil"/>
              <w:left w:val="nil"/>
              <w:bottom w:val="single" w:sz="4" w:space="0" w:color="auto"/>
              <w:right w:val="single" w:sz="4" w:space="0" w:color="auto"/>
            </w:tcBorders>
            <w:shd w:val="clear" w:color="auto" w:fill="auto"/>
            <w:noWrap/>
            <w:vAlign w:val="bottom"/>
            <w:hideMark/>
          </w:tcPr>
          <w:p w14:paraId="4BDAC3DD" w14:textId="77777777" w:rsidR="00913F29" w:rsidRPr="007057ED" w:rsidRDefault="00913F29" w:rsidP="001A1B99">
            <w:pPr>
              <w:jc w:val="right"/>
              <w:rPr>
                <w:rFonts w:eastAsia="Times New Roman" w:cs="Times New Roman"/>
                <w:color w:val="000000"/>
                <w:sz w:val="22"/>
              </w:rPr>
            </w:pPr>
            <w:r w:rsidRPr="007057ED">
              <w:rPr>
                <w:rFonts w:eastAsia="Times New Roman" w:cs="Times New Roman"/>
                <w:color w:val="000000"/>
                <w:sz w:val="22"/>
              </w:rPr>
              <w:t>23.684.800</w:t>
            </w:r>
          </w:p>
        </w:tc>
      </w:tr>
      <w:tr w:rsidR="00913F29" w:rsidRPr="007057ED" w14:paraId="33771EF2" w14:textId="77777777" w:rsidTr="001A1B99">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5A9C9850" w14:textId="77777777" w:rsidR="00913F29" w:rsidRPr="007057ED" w:rsidRDefault="00913F29" w:rsidP="001A1B99">
            <w:pPr>
              <w:ind w:firstLine="0"/>
              <w:rPr>
                <w:rFonts w:eastAsia="Times New Roman" w:cs="Times New Roman"/>
                <w:color w:val="000000"/>
                <w:sz w:val="22"/>
              </w:rPr>
            </w:pPr>
            <w:r w:rsidRPr="007057ED">
              <w:rPr>
                <w:rFonts w:eastAsia="Times New Roman" w:cs="Times New Roman"/>
                <w:color w:val="000000"/>
                <w:sz w:val="22"/>
              </w:rPr>
              <w:t>Изменения стеллажей хранения PC Store</w:t>
            </w:r>
          </w:p>
        </w:tc>
        <w:tc>
          <w:tcPr>
            <w:tcW w:w="1365" w:type="dxa"/>
            <w:tcBorders>
              <w:top w:val="nil"/>
              <w:left w:val="nil"/>
              <w:bottom w:val="single" w:sz="4" w:space="0" w:color="auto"/>
              <w:right w:val="single" w:sz="4" w:space="0" w:color="auto"/>
            </w:tcBorders>
            <w:shd w:val="clear" w:color="auto" w:fill="auto"/>
            <w:noWrap/>
            <w:vAlign w:val="bottom"/>
            <w:hideMark/>
          </w:tcPr>
          <w:p w14:paraId="448C27C7" w14:textId="77777777" w:rsidR="00913F29" w:rsidRPr="007057ED" w:rsidRDefault="00913F29" w:rsidP="001A1B99">
            <w:pPr>
              <w:jc w:val="right"/>
              <w:rPr>
                <w:rFonts w:eastAsia="Times New Roman" w:cs="Times New Roman"/>
                <w:color w:val="000000"/>
                <w:sz w:val="22"/>
              </w:rPr>
            </w:pPr>
            <w:r w:rsidRPr="007057ED">
              <w:rPr>
                <w:rFonts w:eastAsia="Times New Roman" w:cs="Times New Roman"/>
                <w:color w:val="000000"/>
                <w:sz w:val="22"/>
              </w:rPr>
              <w:t>4</w:t>
            </w:r>
          </w:p>
        </w:tc>
        <w:tc>
          <w:tcPr>
            <w:tcW w:w="1996" w:type="dxa"/>
            <w:tcBorders>
              <w:top w:val="nil"/>
              <w:left w:val="nil"/>
              <w:bottom w:val="single" w:sz="4" w:space="0" w:color="auto"/>
              <w:right w:val="single" w:sz="4" w:space="0" w:color="auto"/>
            </w:tcBorders>
            <w:shd w:val="clear" w:color="auto" w:fill="auto"/>
            <w:noWrap/>
            <w:vAlign w:val="bottom"/>
            <w:hideMark/>
          </w:tcPr>
          <w:p w14:paraId="4FDEDAA7" w14:textId="77777777" w:rsidR="00913F29" w:rsidRPr="007057ED" w:rsidRDefault="00913F29" w:rsidP="001A1B99">
            <w:pPr>
              <w:jc w:val="right"/>
              <w:rPr>
                <w:rFonts w:eastAsia="Times New Roman" w:cs="Times New Roman"/>
                <w:color w:val="000000"/>
                <w:sz w:val="22"/>
              </w:rPr>
            </w:pPr>
            <w:r w:rsidRPr="007057ED">
              <w:rPr>
                <w:rFonts w:eastAsia="Times New Roman" w:cs="Times New Roman"/>
                <w:color w:val="000000"/>
                <w:sz w:val="22"/>
              </w:rPr>
              <w:t>1.400.000</w:t>
            </w:r>
          </w:p>
        </w:tc>
      </w:tr>
      <w:tr w:rsidR="00913F29" w:rsidRPr="007057ED" w14:paraId="5A9829DF" w14:textId="77777777" w:rsidTr="001A1B99">
        <w:trPr>
          <w:trHeight w:val="300"/>
        </w:trPr>
        <w:tc>
          <w:tcPr>
            <w:tcW w:w="646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EB016D" w14:textId="77777777" w:rsidR="00913F29" w:rsidRPr="007057ED" w:rsidRDefault="00913F29" w:rsidP="001A1B99">
            <w:pPr>
              <w:ind w:firstLine="0"/>
              <w:jc w:val="left"/>
              <w:rPr>
                <w:rFonts w:eastAsia="Times New Roman" w:cs="Times New Roman"/>
                <w:color w:val="000000"/>
                <w:sz w:val="22"/>
              </w:rPr>
            </w:pPr>
            <w:r w:rsidRPr="007057ED">
              <w:rPr>
                <w:rFonts w:eastAsia="Times New Roman" w:cs="Times New Roman"/>
                <w:color w:val="000000"/>
                <w:sz w:val="22"/>
              </w:rPr>
              <w:t>Сумма</w:t>
            </w:r>
          </w:p>
        </w:tc>
        <w:tc>
          <w:tcPr>
            <w:tcW w:w="1996" w:type="dxa"/>
            <w:tcBorders>
              <w:top w:val="nil"/>
              <w:left w:val="nil"/>
              <w:bottom w:val="single" w:sz="4" w:space="0" w:color="auto"/>
              <w:right w:val="single" w:sz="4" w:space="0" w:color="auto"/>
            </w:tcBorders>
            <w:shd w:val="clear" w:color="auto" w:fill="auto"/>
            <w:noWrap/>
            <w:vAlign w:val="bottom"/>
            <w:hideMark/>
          </w:tcPr>
          <w:p w14:paraId="01A2B8CC" w14:textId="77777777" w:rsidR="00913F29" w:rsidRPr="007057ED" w:rsidRDefault="00913F29" w:rsidP="001A1B99">
            <w:pPr>
              <w:jc w:val="right"/>
              <w:rPr>
                <w:rFonts w:eastAsia="Times New Roman" w:cs="Times New Roman"/>
                <w:b/>
                <w:bCs/>
                <w:color w:val="000000"/>
                <w:sz w:val="22"/>
              </w:rPr>
            </w:pPr>
            <w:r w:rsidRPr="007057ED">
              <w:rPr>
                <w:rFonts w:eastAsia="Times New Roman" w:cs="Times New Roman"/>
                <w:b/>
                <w:bCs/>
                <w:color w:val="000000"/>
                <w:sz w:val="22"/>
              </w:rPr>
              <w:t>27.930.800</w:t>
            </w:r>
          </w:p>
        </w:tc>
      </w:tr>
    </w:tbl>
    <w:p w14:paraId="1A8B3FF5" w14:textId="77777777" w:rsidR="00913F29" w:rsidRPr="007057ED" w:rsidRDefault="00913F29" w:rsidP="00913F29">
      <w:pPr>
        <w:ind w:firstLine="0"/>
        <w:rPr>
          <w:rFonts w:cs="Times New Roman"/>
        </w:rPr>
      </w:pPr>
    </w:p>
    <w:p w14:paraId="6B21672E" w14:textId="77777777" w:rsidR="00913F29" w:rsidRPr="007057ED" w:rsidRDefault="00913F29" w:rsidP="00913F29">
      <w:pPr>
        <w:ind w:firstLine="0"/>
        <w:rPr>
          <w:rFonts w:cs="Times New Roman"/>
        </w:rPr>
      </w:pPr>
    </w:p>
    <w:p w14:paraId="7B802CFE" w14:textId="77777777" w:rsidR="00913F29" w:rsidRPr="007057ED" w:rsidRDefault="00913F29" w:rsidP="00913F29">
      <w:pPr>
        <w:ind w:firstLine="0"/>
        <w:rPr>
          <w:rFonts w:cs="Times New Roman"/>
        </w:rPr>
      </w:pPr>
    </w:p>
    <w:p w14:paraId="7F4B1204" w14:textId="77777777" w:rsidR="00913F29" w:rsidRPr="007057ED" w:rsidRDefault="00913F29" w:rsidP="00913F29">
      <w:pPr>
        <w:ind w:firstLine="0"/>
        <w:rPr>
          <w:rFonts w:cs="Times New Roman"/>
        </w:rPr>
      </w:pPr>
    </w:p>
    <w:p w14:paraId="7DFF2C7E" w14:textId="77777777" w:rsidR="00913F29" w:rsidRPr="007057ED" w:rsidRDefault="00913F29" w:rsidP="00913F29">
      <w:pPr>
        <w:ind w:firstLine="0"/>
        <w:rPr>
          <w:rFonts w:cs="Times New Roman"/>
        </w:rPr>
      </w:pPr>
    </w:p>
    <w:p w14:paraId="415AE685" w14:textId="77777777" w:rsidR="00913F29" w:rsidRPr="007057ED" w:rsidRDefault="00913F29" w:rsidP="00A64E8A">
      <w:pPr>
        <w:spacing w:before="100"/>
        <w:ind w:firstLine="0"/>
        <w:jc w:val="center"/>
        <w:rPr>
          <w:rFonts w:cs="Times New Roman"/>
        </w:rPr>
      </w:pPr>
      <w:r w:rsidRPr="007057ED">
        <w:rPr>
          <w:rFonts w:cs="Times New Roman"/>
        </w:rPr>
        <w:t>[Источник: составлено автором]</w:t>
      </w:r>
    </w:p>
    <w:p w14:paraId="574A42D3" w14:textId="682C7CB8" w:rsidR="00913F29" w:rsidRPr="007057ED" w:rsidRDefault="00913F29" w:rsidP="00913F29">
      <w:pPr>
        <w:rPr>
          <w:rFonts w:cs="Times New Roman"/>
        </w:rPr>
      </w:pPr>
      <w:r w:rsidRPr="007057ED">
        <w:rPr>
          <w:rFonts w:cs="Times New Roman"/>
        </w:rPr>
        <w:t xml:space="preserve">Стоимость разработки проекта, установки траектории движения и автоматизации электротягачей вытекает из предложения подрядчика «Сумитек Интернейшнл», полученного посредством личного взаимодействия с представителями компании. Затраты на изменения стеллажей хранения </w:t>
      </w:r>
      <w:r w:rsidRPr="007057ED">
        <w:rPr>
          <w:rFonts w:cs="Times New Roman"/>
          <w:lang w:val="en-US"/>
        </w:rPr>
        <w:t>PC</w:t>
      </w:r>
      <w:r w:rsidRPr="007057ED">
        <w:rPr>
          <w:rFonts w:cs="Times New Roman"/>
        </w:rPr>
        <w:t xml:space="preserve"> </w:t>
      </w:r>
      <w:r w:rsidRPr="007057ED">
        <w:rPr>
          <w:rFonts w:cs="Times New Roman"/>
          <w:lang w:val="en-US"/>
        </w:rPr>
        <w:t>Store</w:t>
      </w:r>
      <w:r w:rsidRPr="007057ED">
        <w:rPr>
          <w:rFonts w:cs="Times New Roman"/>
        </w:rPr>
        <w:t xml:space="preserve"> получены из расходов на сверхурочную зарплату сотрудников отдела логистики в новогодние праздники с коэффициентом надбавки 1,4. Как уже было замечено выше, проект является поэтапным и рассчитан на пятилетний срок исполнения. Таблица с планом работ по автоматизации электротягачей представлена в Приложении 7. Из таблицы следует, что крайним этапом к</w:t>
      </w:r>
      <w:r w:rsidR="00610016" w:rsidRPr="007057ED">
        <w:rPr>
          <w:rFonts w:cs="Times New Roman"/>
        </w:rPr>
        <w:t>аждого из годов кроме пятого</w:t>
      </w:r>
      <w:r w:rsidRPr="007057ED">
        <w:rPr>
          <w:rFonts w:cs="Times New Roman"/>
        </w:rPr>
        <w:t xml:space="preserve">, где планируется усовершенствовать последние три запасных электротягача, выступает изменение размещения стеллажей хранения </w:t>
      </w:r>
      <w:r w:rsidRPr="007057ED">
        <w:rPr>
          <w:rFonts w:cs="Times New Roman"/>
          <w:lang w:val="en-US"/>
        </w:rPr>
        <w:t>PC</w:t>
      </w:r>
      <w:r w:rsidRPr="007057ED">
        <w:rPr>
          <w:rFonts w:cs="Times New Roman"/>
        </w:rPr>
        <w:t xml:space="preserve"> </w:t>
      </w:r>
      <w:r w:rsidRPr="007057ED">
        <w:rPr>
          <w:rFonts w:cs="Times New Roman"/>
          <w:lang w:val="en-US"/>
        </w:rPr>
        <w:t>Store</w:t>
      </w:r>
      <w:r w:rsidRPr="007057ED">
        <w:rPr>
          <w:rFonts w:cs="Times New Roman"/>
        </w:rPr>
        <w:t xml:space="preserve"> под новые маршруты доставки деталей на следующий год. Таким образом, в 2022 г. число маршрутов доставки уменьшается с восьми до семи, также сокращаются процессы компле</w:t>
      </w:r>
      <w:r w:rsidR="00610016" w:rsidRPr="007057ED">
        <w:rPr>
          <w:rFonts w:cs="Times New Roman"/>
        </w:rPr>
        <w:t>ктования и доставки по более неиспользованному</w:t>
      </w:r>
      <w:r w:rsidRPr="007057ED">
        <w:rPr>
          <w:rFonts w:cs="Times New Roman"/>
        </w:rPr>
        <w:t xml:space="preserve"> маршрута. </w:t>
      </w:r>
      <w:r w:rsidRPr="007057ED">
        <w:rPr>
          <w:rFonts w:cs="Times New Roman"/>
        </w:rPr>
        <w:lastRenderedPageBreak/>
        <w:t xml:space="preserve">Так, к 2024 г. число маршрутов доставки станет равно пяти, суммарно сократятся шесть логистических процессов. </w:t>
      </w:r>
    </w:p>
    <w:p w14:paraId="56F26F91" w14:textId="4997396B" w:rsidR="00913F29" w:rsidRPr="007057ED" w:rsidRDefault="00913F29" w:rsidP="00913F29">
      <w:pPr>
        <w:rPr>
          <w:rFonts w:cs="Times New Roman"/>
        </w:rPr>
      </w:pPr>
      <w:r w:rsidRPr="007057ED">
        <w:rPr>
          <w:rFonts w:cs="Times New Roman"/>
        </w:rPr>
        <w:t>В настоящий момент переменные затраты на зарплату сотрудников операторов отдела логистики составляют в среднем 50 тыс. руб. на человека в месяц. На каждом из восьми маршрутов доставки задействовано по два оператора логистики на смену, попеременно осуществляющих процессы сортировки и доставки материальных ресурсов на производственную линию. Производственный процесс разделен на дневную и ночную смену. Таким образом, общее количество операторов отдела логистики равняется 32, а суммарные годовые затраты на их зарплату – 19 млн. 200 тыс. руб. Если учесть, что общее количество маршрутов доставки сократится с восьми до пяти, то по истечении 5 лет, затраченных на внедрение проекта по автоматизации тягачей для всех пяти маршрутов удастся сократить 6 процессов для трех более незадействованных маршрутов и уменьшить число операторов отдела логистики на 12 – по 4 человека, попеременно работающих на двух процессах, в дневную и ночную смену. Сокращение процессов и, соответственно, персонала позволит уменьшить переменные расходы заработной платы до 12 млн. руб. понизит их на 7 млн. 200 тыс. руб.  Стоит отметить, что, исходя из таблицы, сокращение процессов будет осуществ</w:t>
      </w:r>
      <w:r w:rsidR="00F36BBE" w:rsidRPr="007057ED">
        <w:rPr>
          <w:rFonts w:cs="Times New Roman"/>
        </w:rPr>
        <w:t>ляться</w:t>
      </w:r>
      <w:r w:rsidRPr="007057ED">
        <w:rPr>
          <w:rFonts w:cs="Times New Roman"/>
        </w:rPr>
        <w:t xml:space="preserve"> поэтапно на протяжении 3 лет. Согласно плану проекта по результатам 2021 года маршруты D и H, рассмотренные ранее, соединятся в новый маршрут D, что позволит сократить процессы, затрачиваемые на маршрут H и уменьшить переменные затраты на заработную плату сотрудников отдела логистики с 19 млн. 200 тыс. руб. до 16 млн. 800 тыс. руб. по итогам 2022 года. Схожим образом, начиная с первого месяца 2023 г. и 2024 г., нынешние маршруты соединятся в новые. Из этого также следует сокращение процессов сортировки и доставки материальных средств по более незадействованным маршрутам. В Таблице </w:t>
      </w:r>
      <w:r w:rsidR="0037785C" w:rsidRPr="007057ED">
        <w:rPr>
          <w:rFonts w:cs="Times New Roman"/>
        </w:rPr>
        <w:t>4</w:t>
      </w:r>
      <w:r w:rsidRPr="007057ED">
        <w:rPr>
          <w:rFonts w:cs="Times New Roman"/>
        </w:rPr>
        <w:t xml:space="preserve"> представлен накопительный итог по сокращению заработной платы операторов отдела логистики по годам. </w:t>
      </w:r>
    </w:p>
    <w:p w14:paraId="2DAF027E" w14:textId="77777777" w:rsidR="00913F29" w:rsidRPr="007057ED" w:rsidRDefault="00913F29" w:rsidP="00913F29">
      <w:pPr>
        <w:rPr>
          <w:rFonts w:cs="Times New Roman"/>
        </w:rPr>
      </w:pPr>
      <w:r w:rsidRPr="007057ED">
        <w:rPr>
          <w:rFonts w:cs="Times New Roman"/>
        </w:rPr>
        <w:t xml:space="preserve">В свою очередь текущие переменные затраты на электроэнергию одного электротягача, оборудованного батареей на 48 Вт, можно рассчитать следующим образом. Общее число электротягачей составляет 22 единицы.  Подзарядка электротягачей происходит по окончанию ночной смены. Тариф на электроэнергию по г. Санкт-Петербургу в ночной зоне равен 2,96 руб./кВт*ч включая НДС. Подзарядка одного тягача занимает 6 часов. Таким образом, при среднем количестве в 247 рабочих дней в году, на электроэнергию работы тягачей тратится примерно 138947 рублей.  </w:t>
      </w:r>
    </w:p>
    <w:p w14:paraId="2DFF5612" w14:textId="77777777" w:rsidR="00913F29" w:rsidRPr="007057ED" w:rsidRDefault="00913F29" w:rsidP="00913F29">
      <w:pPr>
        <w:ind w:firstLine="0"/>
        <w:rPr>
          <w:rFonts w:cs="Times New Roman"/>
          <w:sz w:val="22"/>
        </w:rPr>
      </w:pPr>
    </w:p>
    <w:p w14:paraId="3795B027" w14:textId="77777777" w:rsidR="00913F29" w:rsidRPr="007057ED" w:rsidRDefault="00913F29" w:rsidP="00A95B26">
      <w:pPr>
        <w:pStyle w:val="a6"/>
        <w:numPr>
          <w:ilvl w:val="0"/>
          <w:numId w:val="47"/>
        </w:numPr>
        <w:jc w:val="right"/>
        <w:rPr>
          <w:rFonts w:cs="Times New Roman"/>
          <w:sz w:val="22"/>
        </w:rPr>
      </w:pPr>
      <w:r w:rsidRPr="007057ED">
        <w:rPr>
          <w:rFonts w:cs="Times New Roman"/>
          <w:sz w:val="22"/>
        </w:rPr>
        <w:t>Расчет ежегодных затрат на з/п сотрудников - операторов логистики за 2021г.-2028г.</w:t>
      </w:r>
    </w:p>
    <w:p w14:paraId="0493AA2E" w14:textId="77777777" w:rsidR="00913F29" w:rsidRPr="007057ED" w:rsidRDefault="00913F29" w:rsidP="00913F29">
      <w:pPr>
        <w:pStyle w:val="a6"/>
        <w:rPr>
          <w:rFonts w:cs="Times New Roman"/>
          <w:sz w:val="22"/>
        </w:rPr>
      </w:pPr>
    </w:p>
    <w:tbl>
      <w:tblPr>
        <w:tblW w:w="11141" w:type="dxa"/>
        <w:tblInd w:w="-1146" w:type="dxa"/>
        <w:tblLook w:val="04A0" w:firstRow="1" w:lastRow="0" w:firstColumn="1" w:lastColumn="0" w:noHBand="0" w:noVBand="1"/>
      </w:tblPr>
      <w:tblGrid>
        <w:gridCol w:w="1713"/>
        <w:gridCol w:w="1206"/>
        <w:gridCol w:w="1206"/>
        <w:gridCol w:w="1206"/>
        <w:gridCol w:w="1206"/>
        <w:gridCol w:w="1206"/>
        <w:gridCol w:w="1206"/>
        <w:gridCol w:w="1096"/>
        <w:gridCol w:w="1096"/>
      </w:tblGrid>
      <w:tr w:rsidR="00913F29" w:rsidRPr="007057ED" w14:paraId="369E29BC" w14:textId="77777777" w:rsidTr="001A1B99">
        <w:trPr>
          <w:trHeight w:val="1143"/>
        </w:trPr>
        <w:tc>
          <w:tcPr>
            <w:tcW w:w="1713" w:type="dxa"/>
            <w:tcBorders>
              <w:top w:val="nil"/>
              <w:left w:val="nil"/>
              <w:bottom w:val="nil"/>
              <w:right w:val="nil"/>
            </w:tcBorders>
            <w:shd w:val="clear" w:color="auto" w:fill="auto"/>
            <w:noWrap/>
            <w:vAlign w:val="bottom"/>
            <w:hideMark/>
          </w:tcPr>
          <w:p w14:paraId="2FF44A4E" w14:textId="77777777" w:rsidR="00913F29" w:rsidRPr="007057ED" w:rsidRDefault="00913F29" w:rsidP="001A1B99">
            <w:pPr>
              <w:spacing w:line="240" w:lineRule="auto"/>
              <w:ind w:firstLine="0"/>
              <w:jc w:val="left"/>
              <w:rPr>
                <w:rFonts w:eastAsia="Times New Roman" w:cs="Times New Roman"/>
                <w:sz w:val="20"/>
                <w:szCs w:val="24"/>
                <w:lang w:eastAsia="ru-RU"/>
              </w:rPr>
            </w:pPr>
          </w:p>
        </w:tc>
        <w:tc>
          <w:tcPr>
            <w:tcW w:w="12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D35087" w14:textId="77777777" w:rsidR="00913F29" w:rsidRPr="007057ED" w:rsidRDefault="00913F29" w:rsidP="001A1B99">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2021г.</w:t>
            </w:r>
          </w:p>
        </w:tc>
        <w:tc>
          <w:tcPr>
            <w:tcW w:w="1206" w:type="dxa"/>
            <w:tcBorders>
              <w:top w:val="single" w:sz="4" w:space="0" w:color="auto"/>
              <w:left w:val="nil"/>
              <w:bottom w:val="single" w:sz="4" w:space="0" w:color="auto"/>
              <w:right w:val="single" w:sz="4" w:space="0" w:color="auto"/>
            </w:tcBorders>
            <w:shd w:val="clear" w:color="000000" w:fill="D9D9D9"/>
            <w:noWrap/>
            <w:vAlign w:val="center"/>
            <w:hideMark/>
          </w:tcPr>
          <w:p w14:paraId="4AC51BBE" w14:textId="77777777" w:rsidR="00913F29" w:rsidRPr="007057ED" w:rsidRDefault="00913F29" w:rsidP="001A1B99">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2022г.</w:t>
            </w:r>
          </w:p>
        </w:tc>
        <w:tc>
          <w:tcPr>
            <w:tcW w:w="1206" w:type="dxa"/>
            <w:tcBorders>
              <w:top w:val="single" w:sz="4" w:space="0" w:color="auto"/>
              <w:left w:val="nil"/>
              <w:bottom w:val="single" w:sz="4" w:space="0" w:color="auto"/>
              <w:right w:val="single" w:sz="4" w:space="0" w:color="auto"/>
            </w:tcBorders>
            <w:shd w:val="clear" w:color="000000" w:fill="D9D9D9"/>
            <w:noWrap/>
            <w:vAlign w:val="center"/>
            <w:hideMark/>
          </w:tcPr>
          <w:p w14:paraId="06C6138E" w14:textId="77777777" w:rsidR="00913F29" w:rsidRPr="007057ED" w:rsidRDefault="00913F29" w:rsidP="001A1B99">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2023г.</w:t>
            </w:r>
          </w:p>
        </w:tc>
        <w:tc>
          <w:tcPr>
            <w:tcW w:w="1206" w:type="dxa"/>
            <w:tcBorders>
              <w:top w:val="single" w:sz="4" w:space="0" w:color="auto"/>
              <w:left w:val="nil"/>
              <w:bottom w:val="single" w:sz="4" w:space="0" w:color="auto"/>
              <w:right w:val="single" w:sz="4" w:space="0" w:color="auto"/>
            </w:tcBorders>
            <w:shd w:val="clear" w:color="000000" w:fill="D9D9D9"/>
            <w:noWrap/>
            <w:vAlign w:val="center"/>
            <w:hideMark/>
          </w:tcPr>
          <w:p w14:paraId="77E8E5A8" w14:textId="77777777" w:rsidR="00913F29" w:rsidRPr="007057ED" w:rsidRDefault="00913F29" w:rsidP="001A1B99">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2024г.</w:t>
            </w:r>
          </w:p>
        </w:tc>
        <w:tc>
          <w:tcPr>
            <w:tcW w:w="1206" w:type="dxa"/>
            <w:tcBorders>
              <w:top w:val="single" w:sz="4" w:space="0" w:color="auto"/>
              <w:left w:val="nil"/>
              <w:bottom w:val="single" w:sz="4" w:space="0" w:color="auto"/>
              <w:right w:val="single" w:sz="4" w:space="0" w:color="auto"/>
            </w:tcBorders>
            <w:shd w:val="clear" w:color="000000" w:fill="D9D9D9"/>
            <w:noWrap/>
            <w:vAlign w:val="center"/>
            <w:hideMark/>
          </w:tcPr>
          <w:p w14:paraId="3CBF4B47" w14:textId="77777777" w:rsidR="00913F29" w:rsidRPr="007057ED" w:rsidRDefault="00913F29" w:rsidP="001A1B99">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2025г.</w:t>
            </w:r>
          </w:p>
        </w:tc>
        <w:tc>
          <w:tcPr>
            <w:tcW w:w="1206" w:type="dxa"/>
            <w:tcBorders>
              <w:top w:val="single" w:sz="4" w:space="0" w:color="auto"/>
              <w:left w:val="nil"/>
              <w:bottom w:val="single" w:sz="4" w:space="0" w:color="auto"/>
              <w:right w:val="single" w:sz="4" w:space="0" w:color="auto"/>
            </w:tcBorders>
            <w:shd w:val="clear" w:color="000000" w:fill="D9D9D9"/>
            <w:vAlign w:val="center"/>
            <w:hideMark/>
          </w:tcPr>
          <w:p w14:paraId="11B7B657" w14:textId="77777777" w:rsidR="00913F29" w:rsidRPr="007057ED" w:rsidRDefault="00913F29" w:rsidP="001A1B99">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val="en-US" w:eastAsia="ru-RU"/>
              </w:rPr>
              <w:t>2026г.</w:t>
            </w:r>
          </w:p>
        </w:tc>
        <w:tc>
          <w:tcPr>
            <w:tcW w:w="1096" w:type="dxa"/>
            <w:tcBorders>
              <w:top w:val="single" w:sz="4" w:space="0" w:color="auto"/>
              <w:left w:val="nil"/>
              <w:bottom w:val="single" w:sz="4" w:space="0" w:color="auto"/>
              <w:right w:val="single" w:sz="4" w:space="0" w:color="auto"/>
            </w:tcBorders>
            <w:shd w:val="clear" w:color="000000" w:fill="D9D9D9"/>
            <w:vAlign w:val="center"/>
            <w:hideMark/>
          </w:tcPr>
          <w:p w14:paraId="4FDAEF63" w14:textId="77777777" w:rsidR="00913F29" w:rsidRPr="007057ED" w:rsidRDefault="00913F29" w:rsidP="001A1B99">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val="en-US" w:eastAsia="ru-RU"/>
              </w:rPr>
              <w:t>2027г.</w:t>
            </w:r>
          </w:p>
        </w:tc>
        <w:tc>
          <w:tcPr>
            <w:tcW w:w="1096" w:type="dxa"/>
            <w:tcBorders>
              <w:top w:val="single" w:sz="4" w:space="0" w:color="auto"/>
              <w:left w:val="nil"/>
              <w:bottom w:val="single" w:sz="4" w:space="0" w:color="auto"/>
              <w:right w:val="single" w:sz="4" w:space="0" w:color="auto"/>
            </w:tcBorders>
            <w:shd w:val="clear" w:color="000000" w:fill="D9D9D9"/>
            <w:vAlign w:val="center"/>
            <w:hideMark/>
          </w:tcPr>
          <w:p w14:paraId="1D1E8342"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2028г.</w:t>
            </w:r>
          </w:p>
        </w:tc>
      </w:tr>
      <w:tr w:rsidR="00913F29" w:rsidRPr="007057ED" w14:paraId="5AF8E6E0" w14:textId="77777777" w:rsidTr="001A1B99">
        <w:trPr>
          <w:trHeight w:val="1143"/>
        </w:trPr>
        <w:tc>
          <w:tcPr>
            <w:tcW w:w="171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B3D1F5"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Количество маршрутов доставки деталей (ед.)</w:t>
            </w:r>
          </w:p>
        </w:tc>
        <w:tc>
          <w:tcPr>
            <w:tcW w:w="1206" w:type="dxa"/>
            <w:tcBorders>
              <w:top w:val="nil"/>
              <w:left w:val="nil"/>
              <w:bottom w:val="single" w:sz="4" w:space="0" w:color="auto"/>
              <w:right w:val="single" w:sz="4" w:space="0" w:color="auto"/>
            </w:tcBorders>
            <w:shd w:val="clear" w:color="auto" w:fill="auto"/>
            <w:noWrap/>
            <w:vAlign w:val="center"/>
            <w:hideMark/>
          </w:tcPr>
          <w:p w14:paraId="498A9AD7"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8</w:t>
            </w:r>
          </w:p>
        </w:tc>
        <w:tc>
          <w:tcPr>
            <w:tcW w:w="1206" w:type="dxa"/>
            <w:tcBorders>
              <w:top w:val="nil"/>
              <w:left w:val="nil"/>
              <w:bottom w:val="single" w:sz="4" w:space="0" w:color="auto"/>
              <w:right w:val="single" w:sz="4" w:space="0" w:color="auto"/>
            </w:tcBorders>
            <w:shd w:val="clear" w:color="auto" w:fill="auto"/>
            <w:noWrap/>
            <w:vAlign w:val="center"/>
            <w:hideMark/>
          </w:tcPr>
          <w:p w14:paraId="6563073D"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7</w:t>
            </w:r>
          </w:p>
        </w:tc>
        <w:tc>
          <w:tcPr>
            <w:tcW w:w="1206" w:type="dxa"/>
            <w:tcBorders>
              <w:top w:val="nil"/>
              <w:left w:val="nil"/>
              <w:bottom w:val="single" w:sz="4" w:space="0" w:color="auto"/>
              <w:right w:val="single" w:sz="4" w:space="0" w:color="auto"/>
            </w:tcBorders>
            <w:shd w:val="clear" w:color="auto" w:fill="auto"/>
            <w:noWrap/>
            <w:vAlign w:val="center"/>
            <w:hideMark/>
          </w:tcPr>
          <w:p w14:paraId="2319A6E6"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6</w:t>
            </w:r>
          </w:p>
        </w:tc>
        <w:tc>
          <w:tcPr>
            <w:tcW w:w="1206" w:type="dxa"/>
            <w:tcBorders>
              <w:top w:val="nil"/>
              <w:left w:val="nil"/>
              <w:bottom w:val="single" w:sz="4" w:space="0" w:color="auto"/>
              <w:right w:val="single" w:sz="4" w:space="0" w:color="auto"/>
            </w:tcBorders>
            <w:shd w:val="clear" w:color="auto" w:fill="auto"/>
            <w:noWrap/>
            <w:vAlign w:val="center"/>
            <w:hideMark/>
          </w:tcPr>
          <w:p w14:paraId="2A248313"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5</w:t>
            </w:r>
          </w:p>
        </w:tc>
        <w:tc>
          <w:tcPr>
            <w:tcW w:w="1206" w:type="dxa"/>
            <w:tcBorders>
              <w:top w:val="nil"/>
              <w:left w:val="nil"/>
              <w:bottom w:val="single" w:sz="4" w:space="0" w:color="auto"/>
              <w:right w:val="single" w:sz="4" w:space="0" w:color="auto"/>
            </w:tcBorders>
            <w:shd w:val="clear" w:color="auto" w:fill="auto"/>
            <w:noWrap/>
            <w:vAlign w:val="center"/>
            <w:hideMark/>
          </w:tcPr>
          <w:p w14:paraId="55C5283F"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5</w:t>
            </w:r>
          </w:p>
        </w:tc>
        <w:tc>
          <w:tcPr>
            <w:tcW w:w="1206" w:type="dxa"/>
            <w:tcBorders>
              <w:top w:val="nil"/>
              <w:left w:val="nil"/>
              <w:bottom w:val="single" w:sz="4" w:space="0" w:color="auto"/>
              <w:right w:val="single" w:sz="4" w:space="0" w:color="auto"/>
            </w:tcBorders>
            <w:shd w:val="clear" w:color="auto" w:fill="auto"/>
            <w:vAlign w:val="center"/>
            <w:hideMark/>
          </w:tcPr>
          <w:p w14:paraId="07A5E982"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5</w:t>
            </w:r>
          </w:p>
        </w:tc>
        <w:tc>
          <w:tcPr>
            <w:tcW w:w="1096" w:type="dxa"/>
            <w:tcBorders>
              <w:top w:val="nil"/>
              <w:left w:val="nil"/>
              <w:bottom w:val="single" w:sz="4" w:space="0" w:color="auto"/>
              <w:right w:val="single" w:sz="4" w:space="0" w:color="auto"/>
            </w:tcBorders>
            <w:shd w:val="clear" w:color="auto" w:fill="auto"/>
            <w:vAlign w:val="center"/>
            <w:hideMark/>
          </w:tcPr>
          <w:p w14:paraId="02FBD3EE"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5</w:t>
            </w:r>
          </w:p>
        </w:tc>
        <w:tc>
          <w:tcPr>
            <w:tcW w:w="1096" w:type="dxa"/>
            <w:tcBorders>
              <w:top w:val="nil"/>
              <w:left w:val="nil"/>
              <w:bottom w:val="single" w:sz="4" w:space="0" w:color="auto"/>
              <w:right w:val="single" w:sz="4" w:space="0" w:color="auto"/>
            </w:tcBorders>
            <w:shd w:val="clear" w:color="auto" w:fill="auto"/>
            <w:vAlign w:val="center"/>
            <w:hideMark/>
          </w:tcPr>
          <w:p w14:paraId="11FE11AD"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5</w:t>
            </w:r>
          </w:p>
        </w:tc>
      </w:tr>
      <w:tr w:rsidR="00913F29" w:rsidRPr="007057ED" w14:paraId="4DD91013" w14:textId="77777777" w:rsidTr="001A1B99">
        <w:trPr>
          <w:trHeight w:val="1889"/>
        </w:trPr>
        <w:tc>
          <w:tcPr>
            <w:tcW w:w="1713" w:type="dxa"/>
            <w:tcBorders>
              <w:top w:val="nil"/>
              <w:left w:val="single" w:sz="4" w:space="0" w:color="auto"/>
              <w:bottom w:val="single" w:sz="4" w:space="0" w:color="auto"/>
              <w:right w:val="single" w:sz="4" w:space="0" w:color="auto"/>
            </w:tcBorders>
            <w:shd w:val="clear" w:color="000000" w:fill="D9D9D9"/>
            <w:noWrap/>
            <w:vAlign w:val="center"/>
            <w:hideMark/>
          </w:tcPr>
          <w:p w14:paraId="19BE05BB"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Количество процессов сортировки и доставки по всем маршрутам доставки (ед.)</w:t>
            </w:r>
          </w:p>
        </w:tc>
        <w:tc>
          <w:tcPr>
            <w:tcW w:w="1206" w:type="dxa"/>
            <w:tcBorders>
              <w:top w:val="nil"/>
              <w:left w:val="nil"/>
              <w:bottom w:val="single" w:sz="4" w:space="0" w:color="auto"/>
              <w:right w:val="single" w:sz="4" w:space="0" w:color="auto"/>
            </w:tcBorders>
            <w:shd w:val="clear" w:color="auto" w:fill="auto"/>
            <w:noWrap/>
            <w:vAlign w:val="center"/>
            <w:hideMark/>
          </w:tcPr>
          <w:p w14:paraId="29EE8F0E"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16</w:t>
            </w:r>
          </w:p>
        </w:tc>
        <w:tc>
          <w:tcPr>
            <w:tcW w:w="1206" w:type="dxa"/>
            <w:tcBorders>
              <w:top w:val="nil"/>
              <w:left w:val="nil"/>
              <w:bottom w:val="single" w:sz="4" w:space="0" w:color="auto"/>
              <w:right w:val="single" w:sz="4" w:space="0" w:color="auto"/>
            </w:tcBorders>
            <w:shd w:val="clear" w:color="auto" w:fill="auto"/>
            <w:noWrap/>
            <w:vAlign w:val="center"/>
            <w:hideMark/>
          </w:tcPr>
          <w:p w14:paraId="3FF2E7CC"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14</w:t>
            </w:r>
          </w:p>
        </w:tc>
        <w:tc>
          <w:tcPr>
            <w:tcW w:w="1206" w:type="dxa"/>
            <w:tcBorders>
              <w:top w:val="nil"/>
              <w:left w:val="nil"/>
              <w:bottom w:val="single" w:sz="4" w:space="0" w:color="auto"/>
              <w:right w:val="single" w:sz="4" w:space="0" w:color="auto"/>
            </w:tcBorders>
            <w:shd w:val="clear" w:color="auto" w:fill="auto"/>
            <w:noWrap/>
            <w:vAlign w:val="center"/>
            <w:hideMark/>
          </w:tcPr>
          <w:p w14:paraId="64B36389"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12</w:t>
            </w:r>
          </w:p>
        </w:tc>
        <w:tc>
          <w:tcPr>
            <w:tcW w:w="1206" w:type="dxa"/>
            <w:tcBorders>
              <w:top w:val="nil"/>
              <w:left w:val="nil"/>
              <w:bottom w:val="single" w:sz="4" w:space="0" w:color="auto"/>
              <w:right w:val="single" w:sz="4" w:space="0" w:color="auto"/>
            </w:tcBorders>
            <w:shd w:val="clear" w:color="auto" w:fill="auto"/>
            <w:noWrap/>
            <w:vAlign w:val="center"/>
            <w:hideMark/>
          </w:tcPr>
          <w:p w14:paraId="50FE6439"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10</w:t>
            </w:r>
          </w:p>
        </w:tc>
        <w:tc>
          <w:tcPr>
            <w:tcW w:w="1206" w:type="dxa"/>
            <w:tcBorders>
              <w:top w:val="nil"/>
              <w:left w:val="nil"/>
              <w:bottom w:val="single" w:sz="4" w:space="0" w:color="auto"/>
              <w:right w:val="single" w:sz="4" w:space="0" w:color="auto"/>
            </w:tcBorders>
            <w:shd w:val="clear" w:color="auto" w:fill="auto"/>
            <w:noWrap/>
            <w:vAlign w:val="center"/>
            <w:hideMark/>
          </w:tcPr>
          <w:p w14:paraId="4A57B64C"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10</w:t>
            </w:r>
          </w:p>
        </w:tc>
        <w:tc>
          <w:tcPr>
            <w:tcW w:w="1206" w:type="dxa"/>
            <w:tcBorders>
              <w:top w:val="nil"/>
              <w:left w:val="nil"/>
              <w:bottom w:val="single" w:sz="4" w:space="0" w:color="auto"/>
              <w:right w:val="single" w:sz="4" w:space="0" w:color="auto"/>
            </w:tcBorders>
            <w:shd w:val="clear" w:color="auto" w:fill="auto"/>
            <w:vAlign w:val="center"/>
            <w:hideMark/>
          </w:tcPr>
          <w:p w14:paraId="21F9686A"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val="en-US" w:eastAsia="ru-RU"/>
              </w:rPr>
              <w:t>10</w:t>
            </w:r>
          </w:p>
        </w:tc>
        <w:tc>
          <w:tcPr>
            <w:tcW w:w="1096" w:type="dxa"/>
            <w:tcBorders>
              <w:top w:val="nil"/>
              <w:left w:val="nil"/>
              <w:bottom w:val="single" w:sz="4" w:space="0" w:color="auto"/>
              <w:right w:val="single" w:sz="4" w:space="0" w:color="auto"/>
            </w:tcBorders>
            <w:shd w:val="clear" w:color="auto" w:fill="auto"/>
            <w:vAlign w:val="center"/>
            <w:hideMark/>
          </w:tcPr>
          <w:p w14:paraId="78276613"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10</w:t>
            </w:r>
          </w:p>
        </w:tc>
        <w:tc>
          <w:tcPr>
            <w:tcW w:w="1096" w:type="dxa"/>
            <w:tcBorders>
              <w:top w:val="nil"/>
              <w:left w:val="nil"/>
              <w:bottom w:val="single" w:sz="4" w:space="0" w:color="auto"/>
              <w:right w:val="single" w:sz="4" w:space="0" w:color="auto"/>
            </w:tcBorders>
            <w:shd w:val="clear" w:color="auto" w:fill="auto"/>
            <w:vAlign w:val="center"/>
            <w:hideMark/>
          </w:tcPr>
          <w:p w14:paraId="1A83D041"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10</w:t>
            </w:r>
          </w:p>
        </w:tc>
      </w:tr>
      <w:tr w:rsidR="00913F29" w:rsidRPr="007057ED" w14:paraId="3DA9E852" w14:textId="77777777" w:rsidTr="001A1B99">
        <w:trPr>
          <w:trHeight w:val="1143"/>
        </w:trPr>
        <w:tc>
          <w:tcPr>
            <w:tcW w:w="1713" w:type="dxa"/>
            <w:tcBorders>
              <w:top w:val="nil"/>
              <w:left w:val="single" w:sz="4" w:space="0" w:color="auto"/>
              <w:bottom w:val="single" w:sz="4" w:space="0" w:color="auto"/>
              <w:right w:val="single" w:sz="4" w:space="0" w:color="auto"/>
            </w:tcBorders>
            <w:shd w:val="clear" w:color="000000" w:fill="D9D9D9"/>
            <w:noWrap/>
            <w:vAlign w:val="center"/>
            <w:hideMark/>
          </w:tcPr>
          <w:p w14:paraId="1B4A872A"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Число сотрудников операторов логистики (чел.)</w:t>
            </w:r>
          </w:p>
        </w:tc>
        <w:tc>
          <w:tcPr>
            <w:tcW w:w="1206" w:type="dxa"/>
            <w:tcBorders>
              <w:top w:val="nil"/>
              <w:left w:val="nil"/>
              <w:bottom w:val="single" w:sz="4" w:space="0" w:color="auto"/>
              <w:right w:val="single" w:sz="4" w:space="0" w:color="auto"/>
            </w:tcBorders>
            <w:shd w:val="clear" w:color="auto" w:fill="auto"/>
            <w:noWrap/>
            <w:vAlign w:val="center"/>
            <w:hideMark/>
          </w:tcPr>
          <w:p w14:paraId="15301D11"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32</w:t>
            </w:r>
          </w:p>
        </w:tc>
        <w:tc>
          <w:tcPr>
            <w:tcW w:w="1206" w:type="dxa"/>
            <w:tcBorders>
              <w:top w:val="nil"/>
              <w:left w:val="nil"/>
              <w:bottom w:val="single" w:sz="4" w:space="0" w:color="auto"/>
              <w:right w:val="single" w:sz="4" w:space="0" w:color="auto"/>
            </w:tcBorders>
            <w:shd w:val="clear" w:color="auto" w:fill="auto"/>
            <w:noWrap/>
            <w:vAlign w:val="center"/>
            <w:hideMark/>
          </w:tcPr>
          <w:p w14:paraId="71D7E19A"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28</w:t>
            </w:r>
          </w:p>
        </w:tc>
        <w:tc>
          <w:tcPr>
            <w:tcW w:w="1206" w:type="dxa"/>
            <w:tcBorders>
              <w:top w:val="nil"/>
              <w:left w:val="nil"/>
              <w:bottom w:val="single" w:sz="4" w:space="0" w:color="auto"/>
              <w:right w:val="single" w:sz="4" w:space="0" w:color="auto"/>
            </w:tcBorders>
            <w:shd w:val="clear" w:color="auto" w:fill="auto"/>
            <w:noWrap/>
            <w:vAlign w:val="center"/>
            <w:hideMark/>
          </w:tcPr>
          <w:p w14:paraId="01F6B547"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24</w:t>
            </w:r>
          </w:p>
        </w:tc>
        <w:tc>
          <w:tcPr>
            <w:tcW w:w="1206" w:type="dxa"/>
            <w:tcBorders>
              <w:top w:val="nil"/>
              <w:left w:val="nil"/>
              <w:bottom w:val="single" w:sz="4" w:space="0" w:color="auto"/>
              <w:right w:val="single" w:sz="4" w:space="0" w:color="auto"/>
            </w:tcBorders>
            <w:shd w:val="clear" w:color="auto" w:fill="auto"/>
            <w:noWrap/>
            <w:vAlign w:val="center"/>
            <w:hideMark/>
          </w:tcPr>
          <w:p w14:paraId="709520A8"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22</w:t>
            </w:r>
          </w:p>
        </w:tc>
        <w:tc>
          <w:tcPr>
            <w:tcW w:w="1206" w:type="dxa"/>
            <w:tcBorders>
              <w:top w:val="nil"/>
              <w:left w:val="nil"/>
              <w:bottom w:val="single" w:sz="4" w:space="0" w:color="auto"/>
              <w:right w:val="single" w:sz="4" w:space="0" w:color="auto"/>
            </w:tcBorders>
            <w:shd w:val="clear" w:color="auto" w:fill="auto"/>
            <w:noWrap/>
            <w:vAlign w:val="center"/>
            <w:hideMark/>
          </w:tcPr>
          <w:p w14:paraId="2412D242"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22</w:t>
            </w:r>
          </w:p>
        </w:tc>
        <w:tc>
          <w:tcPr>
            <w:tcW w:w="1206" w:type="dxa"/>
            <w:tcBorders>
              <w:top w:val="nil"/>
              <w:left w:val="nil"/>
              <w:bottom w:val="single" w:sz="4" w:space="0" w:color="auto"/>
              <w:right w:val="single" w:sz="4" w:space="0" w:color="auto"/>
            </w:tcBorders>
            <w:shd w:val="clear" w:color="auto" w:fill="auto"/>
            <w:vAlign w:val="center"/>
            <w:hideMark/>
          </w:tcPr>
          <w:p w14:paraId="0118F6E3"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22</w:t>
            </w:r>
          </w:p>
        </w:tc>
        <w:tc>
          <w:tcPr>
            <w:tcW w:w="1096" w:type="dxa"/>
            <w:tcBorders>
              <w:top w:val="nil"/>
              <w:left w:val="nil"/>
              <w:bottom w:val="single" w:sz="4" w:space="0" w:color="auto"/>
              <w:right w:val="single" w:sz="4" w:space="0" w:color="auto"/>
            </w:tcBorders>
            <w:shd w:val="clear" w:color="auto" w:fill="auto"/>
            <w:vAlign w:val="center"/>
            <w:hideMark/>
          </w:tcPr>
          <w:p w14:paraId="35C40BD4"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22</w:t>
            </w:r>
          </w:p>
        </w:tc>
        <w:tc>
          <w:tcPr>
            <w:tcW w:w="1096" w:type="dxa"/>
            <w:tcBorders>
              <w:top w:val="nil"/>
              <w:left w:val="nil"/>
              <w:bottom w:val="single" w:sz="4" w:space="0" w:color="auto"/>
              <w:right w:val="single" w:sz="4" w:space="0" w:color="auto"/>
            </w:tcBorders>
            <w:shd w:val="clear" w:color="auto" w:fill="auto"/>
            <w:noWrap/>
            <w:vAlign w:val="center"/>
            <w:hideMark/>
          </w:tcPr>
          <w:p w14:paraId="3D0681AF"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22</w:t>
            </w:r>
          </w:p>
        </w:tc>
      </w:tr>
      <w:tr w:rsidR="00913F29" w:rsidRPr="007057ED" w14:paraId="71D1F7A6" w14:textId="77777777" w:rsidTr="001A1B99">
        <w:trPr>
          <w:trHeight w:val="1143"/>
        </w:trPr>
        <w:tc>
          <w:tcPr>
            <w:tcW w:w="1713" w:type="dxa"/>
            <w:tcBorders>
              <w:top w:val="nil"/>
              <w:left w:val="single" w:sz="4" w:space="0" w:color="auto"/>
              <w:bottom w:val="single" w:sz="4" w:space="0" w:color="auto"/>
              <w:right w:val="single" w:sz="4" w:space="0" w:color="auto"/>
            </w:tcBorders>
            <w:shd w:val="clear" w:color="000000" w:fill="D9D9D9"/>
            <w:noWrap/>
            <w:vAlign w:val="center"/>
            <w:hideMark/>
          </w:tcPr>
          <w:p w14:paraId="3A427226"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Ежегод. затраты на з/п операторов логистики  (руб.)</w:t>
            </w:r>
          </w:p>
        </w:tc>
        <w:tc>
          <w:tcPr>
            <w:tcW w:w="1206" w:type="dxa"/>
            <w:tcBorders>
              <w:top w:val="nil"/>
              <w:left w:val="nil"/>
              <w:bottom w:val="single" w:sz="4" w:space="0" w:color="auto"/>
              <w:right w:val="single" w:sz="4" w:space="0" w:color="auto"/>
            </w:tcBorders>
            <w:shd w:val="clear" w:color="auto" w:fill="auto"/>
            <w:noWrap/>
            <w:vAlign w:val="center"/>
            <w:hideMark/>
          </w:tcPr>
          <w:p w14:paraId="2221E5E9"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19.200.000</w:t>
            </w:r>
          </w:p>
        </w:tc>
        <w:tc>
          <w:tcPr>
            <w:tcW w:w="1206" w:type="dxa"/>
            <w:tcBorders>
              <w:top w:val="nil"/>
              <w:left w:val="nil"/>
              <w:bottom w:val="single" w:sz="4" w:space="0" w:color="auto"/>
              <w:right w:val="single" w:sz="4" w:space="0" w:color="auto"/>
            </w:tcBorders>
            <w:shd w:val="clear" w:color="auto" w:fill="auto"/>
            <w:noWrap/>
            <w:vAlign w:val="center"/>
            <w:hideMark/>
          </w:tcPr>
          <w:p w14:paraId="097DE7C6"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16.800.000</w:t>
            </w:r>
          </w:p>
        </w:tc>
        <w:tc>
          <w:tcPr>
            <w:tcW w:w="1206" w:type="dxa"/>
            <w:tcBorders>
              <w:top w:val="nil"/>
              <w:left w:val="nil"/>
              <w:bottom w:val="single" w:sz="4" w:space="0" w:color="auto"/>
              <w:right w:val="single" w:sz="4" w:space="0" w:color="auto"/>
            </w:tcBorders>
            <w:shd w:val="clear" w:color="auto" w:fill="auto"/>
            <w:noWrap/>
            <w:vAlign w:val="center"/>
            <w:hideMark/>
          </w:tcPr>
          <w:p w14:paraId="3E315F63"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14.400.000</w:t>
            </w:r>
          </w:p>
        </w:tc>
        <w:tc>
          <w:tcPr>
            <w:tcW w:w="1206" w:type="dxa"/>
            <w:tcBorders>
              <w:top w:val="nil"/>
              <w:left w:val="nil"/>
              <w:bottom w:val="single" w:sz="4" w:space="0" w:color="auto"/>
              <w:right w:val="single" w:sz="4" w:space="0" w:color="auto"/>
            </w:tcBorders>
            <w:shd w:val="clear" w:color="auto" w:fill="auto"/>
            <w:noWrap/>
            <w:vAlign w:val="center"/>
            <w:hideMark/>
          </w:tcPr>
          <w:p w14:paraId="0725253F"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12.000.000</w:t>
            </w:r>
          </w:p>
        </w:tc>
        <w:tc>
          <w:tcPr>
            <w:tcW w:w="1206" w:type="dxa"/>
            <w:tcBorders>
              <w:top w:val="nil"/>
              <w:left w:val="nil"/>
              <w:bottom w:val="single" w:sz="4" w:space="0" w:color="auto"/>
              <w:right w:val="single" w:sz="4" w:space="0" w:color="auto"/>
            </w:tcBorders>
            <w:shd w:val="clear" w:color="auto" w:fill="auto"/>
            <w:noWrap/>
            <w:vAlign w:val="center"/>
            <w:hideMark/>
          </w:tcPr>
          <w:p w14:paraId="371291EB"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12.000.000</w:t>
            </w:r>
          </w:p>
        </w:tc>
        <w:tc>
          <w:tcPr>
            <w:tcW w:w="1206" w:type="dxa"/>
            <w:tcBorders>
              <w:top w:val="nil"/>
              <w:left w:val="nil"/>
              <w:bottom w:val="single" w:sz="4" w:space="0" w:color="auto"/>
              <w:right w:val="single" w:sz="4" w:space="0" w:color="auto"/>
            </w:tcBorders>
            <w:shd w:val="clear" w:color="auto" w:fill="auto"/>
            <w:vAlign w:val="center"/>
            <w:hideMark/>
          </w:tcPr>
          <w:p w14:paraId="5E74A868"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12.000.000</w:t>
            </w:r>
          </w:p>
        </w:tc>
        <w:tc>
          <w:tcPr>
            <w:tcW w:w="1096" w:type="dxa"/>
            <w:tcBorders>
              <w:top w:val="nil"/>
              <w:left w:val="nil"/>
              <w:bottom w:val="single" w:sz="4" w:space="0" w:color="auto"/>
              <w:right w:val="single" w:sz="4" w:space="0" w:color="auto"/>
            </w:tcBorders>
            <w:shd w:val="clear" w:color="auto" w:fill="auto"/>
            <w:vAlign w:val="center"/>
            <w:hideMark/>
          </w:tcPr>
          <w:p w14:paraId="3C6D74EC"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12000000</w:t>
            </w:r>
          </w:p>
        </w:tc>
        <w:tc>
          <w:tcPr>
            <w:tcW w:w="1096" w:type="dxa"/>
            <w:tcBorders>
              <w:top w:val="nil"/>
              <w:left w:val="nil"/>
              <w:bottom w:val="single" w:sz="4" w:space="0" w:color="auto"/>
              <w:right w:val="single" w:sz="4" w:space="0" w:color="auto"/>
            </w:tcBorders>
            <w:shd w:val="clear" w:color="auto" w:fill="auto"/>
            <w:vAlign w:val="center"/>
            <w:hideMark/>
          </w:tcPr>
          <w:p w14:paraId="4E2B6517"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12000000</w:t>
            </w:r>
          </w:p>
        </w:tc>
      </w:tr>
      <w:tr w:rsidR="00913F29" w:rsidRPr="007057ED" w14:paraId="1DF2DFE4" w14:textId="77777777" w:rsidTr="001A1B99">
        <w:trPr>
          <w:trHeight w:val="1143"/>
        </w:trPr>
        <w:tc>
          <w:tcPr>
            <w:tcW w:w="1713" w:type="dxa"/>
            <w:tcBorders>
              <w:top w:val="nil"/>
              <w:left w:val="single" w:sz="4" w:space="0" w:color="auto"/>
              <w:bottom w:val="single" w:sz="4" w:space="0" w:color="auto"/>
              <w:right w:val="single" w:sz="4" w:space="0" w:color="auto"/>
            </w:tcBorders>
            <w:shd w:val="clear" w:color="000000" w:fill="D9D9D9"/>
            <w:noWrap/>
            <w:vAlign w:val="center"/>
            <w:hideMark/>
          </w:tcPr>
          <w:p w14:paraId="1F168269"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Ежегод. сокращ. затрат на з/п операторов лог. (руб.)</w:t>
            </w:r>
          </w:p>
        </w:tc>
        <w:tc>
          <w:tcPr>
            <w:tcW w:w="1206" w:type="dxa"/>
            <w:tcBorders>
              <w:top w:val="nil"/>
              <w:left w:val="nil"/>
              <w:bottom w:val="single" w:sz="4" w:space="0" w:color="auto"/>
              <w:right w:val="single" w:sz="4" w:space="0" w:color="auto"/>
            </w:tcBorders>
            <w:shd w:val="clear" w:color="auto" w:fill="auto"/>
            <w:noWrap/>
            <w:vAlign w:val="center"/>
            <w:hideMark/>
          </w:tcPr>
          <w:p w14:paraId="3D95A739"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 </w:t>
            </w:r>
          </w:p>
        </w:tc>
        <w:tc>
          <w:tcPr>
            <w:tcW w:w="1206" w:type="dxa"/>
            <w:tcBorders>
              <w:top w:val="nil"/>
              <w:left w:val="nil"/>
              <w:bottom w:val="single" w:sz="4" w:space="0" w:color="auto"/>
              <w:right w:val="single" w:sz="4" w:space="0" w:color="auto"/>
            </w:tcBorders>
            <w:shd w:val="clear" w:color="auto" w:fill="auto"/>
            <w:noWrap/>
            <w:vAlign w:val="center"/>
            <w:hideMark/>
          </w:tcPr>
          <w:p w14:paraId="313D0E93"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2.400.000</w:t>
            </w:r>
          </w:p>
        </w:tc>
        <w:tc>
          <w:tcPr>
            <w:tcW w:w="1206" w:type="dxa"/>
            <w:tcBorders>
              <w:top w:val="nil"/>
              <w:left w:val="nil"/>
              <w:bottom w:val="single" w:sz="4" w:space="0" w:color="auto"/>
              <w:right w:val="single" w:sz="4" w:space="0" w:color="auto"/>
            </w:tcBorders>
            <w:shd w:val="clear" w:color="auto" w:fill="auto"/>
            <w:noWrap/>
            <w:vAlign w:val="center"/>
            <w:hideMark/>
          </w:tcPr>
          <w:p w14:paraId="0E64E137"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4.800.000</w:t>
            </w:r>
          </w:p>
        </w:tc>
        <w:tc>
          <w:tcPr>
            <w:tcW w:w="1206" w:type="dxa"/>
            <w:tcBorders>
              <w:top w:val="nil"/>
              <w:left w:val="nil"/>
              <w:bottom w:val="single" w:sz="4" w:space="0" w:color="auto"/>
              <w:right w:val="single" w:sz="4" w:space="0" w:color="auto"/>
            </w:tcBorders>
            <w:shd w:val="clear" w:color="auto" w:fill="auto"/>
            <w:noWrap/>
            <w:vAlign w:val="center"/>
            <w:hideMark/>
          </w:tcPr>
          <w:p w14:paraId="4F20BD37"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7.200.000</w:t>
            </w:r>
          </w:p>
        </w:tc>
        <w:tc>
          <w:tcPr>
            <w:tcW w:w="1206" w:type="dxa"/>
            <w:tcBorders>
              <w:top w:val="nil"/>
              <w:left w:val="nil"/>
              <w:bottom w:val="single" w:sz="4" w:space="0" w:color="auto"/>
              <w:right w:val="single" w:sz="4" w:space="0" w:color="auto"/>
            </w:tcBorders>
            <w:shd w:val="clear" w:color="auto" w:fill="auto"/>
            <w:noWrap/>
            <w:vAlign w:val="center"/>
            <w:hideMark/>
          </w:tcPr>
          <w:p w14:paraId="3607D6B3"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7.200.000</w:t>
            </w:r>
          </w:p>
        </w:tc>
        <w:tc>
          <w:tcPr>
            <w:tcW w:w="1206" w:type="dxa"/>
            <w:tcBorders>
              <w:top w:val="nil"/>
              <w:left w:val="nil"/>
              <w:bottom w:val="single" w:sz="4" w:space="0" w:color="auto"/>
              <w:right w:val="single" w:sz="4" w:space="0" w:color="auto"/>
            </w:tcBorders>
            <w:shd w:val="clear" w:color="auto" w:fill="auto"/>
            <w:vAlign w:val="center"/>
            <w:hideMark/>
          </w:tcPr>
          <w:p w14:paraId="65C46432"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7.200.000</w:t>
            </w:r>
          </w:p>
        </w:tc>
        <w:tc>
          <w:tcPr>
            <w:tcW w:w="1096" w:type="dxa"/>
            <w:tcBorders>
              <w:top w:val="nil"/>
              <w:left w:val="nil"/>
              <w:bottom w:val="single" w:sz="4" w:space="0" w:color="auto"/>
              <w:right w:val="single" w:sz="4" w:space="0" w:color="auto"/>
            </w:tcBorders>
            <w:shd w:val="clear" w:color="auto" w:fill="auto"/>
            <w:vAlign w:val="center"/>
            <w:hideMark/>
          </w:tcPr>
          <w:p w14:paraId="3A44C3D5"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7200000</w:t>
            </w:r>
          </w:p>
        </w:tc>
        <w:tc>
          <w:tcPr>
            <w:tcW w:w="1096" w:type="dxa"/>
            <w:tcBorders>
              <w:top w:val="nil"/>
              <w:left w:val="nil"/>
              <w:bottom w:val="single" w:sz="4" w:space="0" w:color="auto"/>
              <w:right w:val="single" w:sz="4" w:space="0" w:color="auto"/>
            </w:tcBorders>
            <w:shd w:val="clear" w:color="auto" w:fill="auto"/>
            <w:vAlign w:val="center"/>
            <w:hideMark/>
          </w:tcPr>
          <w:p w14:paraId="7B198AE8"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7200000</w:t>
            </w:r>
          </w:p>
        </w:tc>
      </w:tr>
      <w:tr w:rsidR="00913F29" w:rsidRPr="007057ED" w14:paraId="4C272585" w14:textId="77777777" w:rsidTr="001A1B99">
        <w:trPr>
          <w:trHeight w:val="2288"/>
        </w:trPr>
        <w:tc>
          <w:tcPr>
            <w:tcW w:w="1713" w:type="dxa"/>
            <w:tcBorders>
              <w:top w:val="nil"/>
              <w:left w:val="single" w:sz="4" w:space="0" w:color="auto"/>
              <w:bottom w:val="single" w:sz="4" w:space="0" w:color="auto"/>
              <w:right w:val="single" w:sz="4" w:space="0" w:color="auto"/>
            </w:tcBorders>
            <w:shd w:val="clear" w:color="000000" w:fill="D9D9D9"/>
            <w:noWrap/>
            <w:vAlign w:val="center"/>
            <w:hideMark/>
          </w:tcPr>
          <w:p w14:paraId="0984002E"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 xml:space="preserve">Накопительный итог (руб.) </w:t>
            </w:r>
          </w:p>
        </w:tc>
        <w:tc>
          <w:tcPr>
            <w:tcW w:w="1206" w:type="dxa"/>
            <w:tcBorders>
              <w:top w:val="nil"/>
              <w:left w:val="nil"/>
              <w:bottom w:val="single" w:sz="4" w:space="0" w:color="auto"/>
              <w:right w:val="single" w:sz="4" w:space="0" w:color="auto"/>
            </w:tcBorders>
            <w:shd w:val="clear" w:color="auto" w:fill="auto"/>
            <w:noWrap/>
            <w:vAlign w:val="center"/>
            <w:hideMark/>
          </w:tcPr>
          <w:p w14:paraId="280789BA"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 </w:t>
            </w:r>
          </w:p>
        </w:tc>
        <w:tc>
          <w:tcPr>
            <w:tcW w:w="1206" w:type="dxa"/>
            <w:tcBorders>
              <w:top w:val="nil"/>
              <w:left w:val="nil"/>
              <w:bottom w:val="single" w:sz="4" w:space="0" w:color="auto"/>
              <w:right w:val="single" w:sz="4" w:space="0" w:color="auto"/>
            </w:tcBorders>
            <w:shd w:val="clear" w:color="auto" w:fill="auto"/>
            <w:noWrap/>
            <w:vAlign w:val="center"/>
            <w:hideMark/>
          </w:tcPr>
          <w:p w14:paraId="443B7412"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2.400.000</w:t>
            </w:r>
          </w:p>
        </w:tc>
        <w:tc>
          <w:tcPr>
            <w:tcW w:w="1206" w:type="dxa"/>
            <w:tcBorders>
              <w:top w:val="nil"/>
              <w:left w:val="nil"/>
              <w:bottom w:val="single" w:sz="4" w:space="0" w:color="auto"/>
              <w:right w:val="single" w:sz="4" w:space="0" w:color="auto"/>
            </w:tcBorders>
            <w:shd w:val="clear" w:color="auto" w:fill="auto"/>
            <w:noWrap/>
            <w:vAlign w:val="center"/>
            <w:hideMark/>
          </w:tcPr>
          <w:p w14:paraId="37E0A5AA"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7.200.000</w:t>
            </w:r>
          </w:p>
        </w:tc>
        <w:tc>
          <w:tcPr>
            <w:tcW w:w="1206" w:type="dxa"/>
            <w:tcBorders>
              <w:top w:val="nil"/>
              <w:left w:val="nil"/>
              <w:bottom w:val="single" w:sz="4" w:space="0" w:color="auto"/>
              <w:right w:val="single" w:sz="4" w:space="0" w:color="auto"/>
            </w:tcBorders>
            <w:shd w:val="clear" w:color="auto" w:fill="auto"/>
            <w:noWrap/>
            <w:vAlign w:val="center"/>
            <w:hideMark/>
          </w:tcPr>
          <w:p w14:paraId="40403D67"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14.400.000</w:t>
            </w:r>
          </w:p>
        </w:tc>
        <w:tc>
          <w:tcPr>
            <w:tcW w:w="1206" w:type="dxa"/>
            <w:tcBorders>
              <w:top w:val="nil"/>
              <w:left w:val="nil"/>
              <w:bottom w:val="single" w:sz="4" w:space="0" w:color="auto"/>
              <w:right w:val="single" w:sz="4" w:space="0" w:color="auto"/>
            </w:tcBorders>
            <w:shd w:val="clear" w:color="auto" w:fill="auto"/>
            <w:noWrap/>
            <w:vAlign w:val="center"/>
            <w:hideMark/>
          </w:tcPr>
          <w:p w14:paraId="7B807FAA"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21.600.000</w:t>
            </w:r>
          </w:p>
        </w:tc>
        <w:tc>
          <w:tcPr>
            <w:tcW w:w="1206" w:type="dxa"/>
            <w:tcBorders>
              <w:top w:val="nil"/>
              <w:left w:val="nil"/>
              <w:bottom w:val="single" w:sz="4" w:space="0" w:color="auto"/>
              <w:right w:val="single" w:sz="4" w:space="0" w:color="auto"/>
            </w:tcBorders>
            <w:shd w:val="clear" w:color="auto" w:fill="auto"/>
            <w:vAlign w:val="center"/>
            <w:hideMark/>
          </w:tcPr>
          <w:p w14:paraId="0BAEA881"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val="en-US" w:eastAsia="ru-RU"/>
              </w:rPr>
              <w:t>28.800.000</w:t>
            </w:r>
          </w:p>
        </w:tc>
        <w:tc>
          <w:tcPr>
            <w:tcW w:w="1096" w:type="dxa"/>
            <w:tcBorders>
              <w:top w:val="nil"/>
              <w:left w:val="nil"/>
              <w:bottom w:val="single" w:sz="4" w:space="0" w:color="auto"/>
              <w:right w:val="single" w:sz="4" w:space="0" w:color="auto"/>
            </w:tcBorders>
            <w:shd w:val="clear" w:color="auto" w:fill="auto"/>
            <w:vAlign w:val="center"/>
            <w:hideMark/>
          </w:tcPr>
          <w:p w14:paraId="46830733"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36000000</w:t>
            </w:r>
          </w:p>
        </w:tc>
        <w:tc>
          <w:tcPr>
            <w:tcW w:w="1096" w:type="dxa"/>
            <w:tcBorders>
              <w:top w:val="nil"/>
              <w:left w:val="nil"/>
              <w:bottom w:val="single" w:sz="4" w:space="0" w:color="auto"/>
              <w:right w:val="single" w:sz="4" w:space="0" w:color="auto"/>
            </w:tcBorders>
            <w:shd w:val="clear" w:color="auto" w:fill="auto"/>
            <w:vAlign w:val="center"/>
            <w:hideMark/>
          </w:tcPr>
          <w:p w14:paraId="2BB7FB0E" w14:textId="77777777" w:rsidR="00913F29" w:rsidRPr="007057ED" w:rsidRDefault="00913F29" w:rsidP="001A1B99">
            <w:pPr>
              <w:spacing w:line="240" w:lineRule="auto"/>
              <w:ind w:firstLine="0"/>
              <w:jc w:val="right"/>
              <w:rPr>
                <w:rFonts w:eastAsia="Times New Roman" w:cs="Times New Roman"/>
                <w:b/>
                <w:bCs/>
                <w:color w:val="000000"/>
                <w:sz w:val="22"/>
                <w:lang w:eastAsia="ru-RU"/>
              </w:rPr>
            </w:pPr>
            <w:r w:rsidRPr="007057ED">
              <w:rPr>
                <w:rFonts w:eastAsia="Times New Roman" w:cs="Times New Roman"/>
                <w:b/>
                <w:bCs/>
                <w:color w:val="000000"/>
                <w:sz w:val="22"/>
                <w:lang w:eastAsia="ru-RU"/>
              </w:rPr>
              <w:t>43200000</w:t>
            </w:r>
          </w:p>
        </w:tc>
      </w:tr>
    </w:tbl>
    <w:p w14:paraId="14D74C91" w14:textId="77777777" w:rsidR="00913F29" w:rsidRPr="007057ED" w:rsidRDefault="00913F29" w:rsidP="00A64E8A">
      <w:pPr>
        <w:spacing w:before="100"/>
        <w:ind w:firstLine="0"/>
        <w:jc w:val="center"/>
        <w:rPr>
          <w:rStyle w:val="30"/>
          <w:rFonts w:ascii="Times New Roman" w:hAnsi="Times New Roman" w:cs="Times New Roman"/>
          <w:b/>
          <w:bCs/>
        </w:rPr>
      </w:pPr>
      <w:r w:rsidRPr="007057ED">
        <w:rPr>
          <w:rFonts w:cs="Times New Roman"/>
        </w:rPr>
        <w:t xml:space="preserve"> [Источник: составлено автором]</w:t>
      </w:r>
    </w:p>
    <w:p w14:paraId="22A103B6" w14:textId="6C139044" w:rsidR="00913F29" w:rsidRPr="007057ED" w:rsidRDefault="00913F29" w:rsidP="00913F29">
      <w:pPr>
        <w:rPr>
          <w:rFonts w:cs="Times New Roman"/>
        </w:rPr>
      </w:pPr>
      <w:r w:rsidRPr="007057ED">
        <w:rPr>
          <w:rFonts w:cs="Times New Roman"/>
        </w:rPr>
        <w:t xml:space="preserve">Согласно составленному плану в 2022 г. сократятся два процесса – комплектование и доставка деталей по одному из более неиспользуемых маршрутов доставки, что позволит списать три электротягача и уменьшить расходы на электроэнергию на 18947 рубля. С другой </w:t>
      </w:r>
      <w:r w:rsidRPr="007057ED">
        <w:rPr>
          <w:rFonts w:cs="Times New Roman"/>
        </w:rPr>
        <w:lastRenderedPageBreak/>
        <w:t xml:space="preserve">стороны, установка кругового лидара с мощностью в 10 Вт, работающего от основного аккумулятора транспортного средства, для усовершенствованных автоматизированных электротягачей потребует дополнительных затрат на электроэнергию.  Так, в 2022 г. будет использовано 19 единиц погрузочно-транспортного оборудования, 3 из которых будут оснащены системой кругового лидара. Годовые затраты на единицу автоматизированного оборудования с круговым лидаром общей мощностью 58 Вт составят 7632 руб. вместо 6316 руб. за стандартный электротягач. Тем не менее, суммарные расходы на электроэнергию уменьшатся до 123950 руб. в 2022 году. Аналогичным образом в 2023г. и 2024 г. будет происходить сокращение процессов и, соответственно, погрузочно-транспортного оборудования ввиду уменьшения числа маршрутов доставки материальных ресурсов с временного склада хранения </w:t>
      </w:r>
      <w:r w:rsidRPr="007057ED">
        <w:rPr>
          <w:rFonts w:cs="Times New Roman"/>
          <w:lang w:val="en-US"/>
        </w:rPr>
        <w:t>PC</w:t>
      </w:r>
      <w:r w:rsidRPr="007057ED">
        <w:rPr>
          <w:rFonts w:cs="Times New Roman"/>
        </w:rPr>
        <w:t xml:space="preserve"> </w:t>
      </w:r>
      <w:r w:rsidRPr="007057ED">
        <w:rPr>
          <w:rFonts w:cs="Times New Roman"/>
          <w:lang w:val="en-US"/>
        </w:rPr>
        <w:t>Store</w:t>
      </w:r>
      <w:r w:rsidRPr="007057ED">
        <w:rPr>
          <w:rFonts w:cs="Times New Roman"/>
        </w:rPr>
        <w:t xml:space="preserve"> до производственной линии. Расчеты по ежегодному изменению расходов на электроэнергию для электротягачей за 2021 – 2025 г. представлены в Таблице </w:t>
      </w:r>
      <w:r w:rsidR="0060279C" w:rsidRPr="007057ED">
        <w:rPr>
          <w:rFonts w:cs="Times New Roman"/>
        </w:rPr>
        <w:t>5</w:t>
      </w:r>
      <w:r w:rsidRPr="007057ED">
        <w:rPr>
          <w:rFonts w:cs="Times New Roman"/>
        </w:rPr>
        <w:t xml:space="preserve">. </w:t>
      </w:r>
    </w:p>
    <w:p w14:paraId="161816F7" w14:textId="77777777" w:rsidR="00913F29" w:rsidRPr="007057ED" w:rsidRDefault="00913F29" w:rsidP="001E30DD">
      <w:pPr>
        <w:pStyle w:val="a6"/>
        <w:numPr>
          <w:ilvl w:val="0"/>
          <w:numId w:val="47"/>
        </w:numPr>
        <w:jc w:val="right"/>
        <w:rPr>
          <w:rFonts w:cs="Times New Roman"/>
        </w:rPr>
      </w:pPr>
      <w:r w:rsidRPr="007057ED">
        <w:rPr>
          <w:rFonts w:cs="Times New Roman"/>
        </w:rPr>
        <w:t>Расчет затрат на потребление электроэнергии электротягачей за 2021г.-2028г.</w:t>
      </w:r>
    </w:p>
    <w:tbl>
      <w:tblPr>
        <w:tblW w:w="9139" w:type="dxa"/>
        <w:tblLook w:val="04A0" w:firstRow="1" w:lastRow="0" w:firstColumn="1" w:lastColumn="0" w:noHBand="0" w:noVBand="1"/>
      </w:tblPr>
      <w:tblGrid>
        <w:gridCol w:w="2360"/>
        <w:gridCol w:w="914"/>
        <w:gridCol w:w="915"/>
        <w:gridCol w:w="915"/>
        <w:gridCol w:w="915"/>
        <w:gridCol w:w="915"/>
        <w:gridCol w:w="915"/>
        <w:gridCol w:w="915"/>
        <w:gridCol w:w="915"/>
      </w:tblGrid>
      <w:tr w:rsidR="00913F29" w:rsidRPr="007057ED" w14:paraId="38D55898" w14:textId="77777777" w:rsidTr="001A1B99">
        <w:trPr>
          <w:trHeight w:val="681"/>
        </w:trPr>
        <w:tc>
          <w:tcPr>
            <w:tcW w:w="2411" w:type="dxa"/>
            <w:tcBorders>
              <w:top w:val="nil"/>
              <w:left w:val="nil"/>
              <w:bottom w:val="nil"/>
              <w:right w:val="nil"/>
            </w:tcBorders>
            <w:shd w:val="clear" w:color="auto" w:fill="auto"/>
            <w:noWrap/>
            <w:vAlign w:val="bottom"/>
            <w:hideMark/>
          </w:tcPr>
          <w:p w14:paraId="3535BDE6" w14:textId="77777777" w:rsidR="00913F29" w:rsidRPr="007057ED" w:rsidRDefault="00913F29" w:rsidP="001A1B99">
            <w:pPr>
              <w:spacing w:line="240" w:lineRule="auto"/>
              <w:ind w:firstLine="0"/>
              <w:jc w:val="left"/>
              <w:rPr>
                <w:rFonts w:eastAsia="Times New Roman" w:cs="Times New Roman"/>
                <w:sz w:val="20"/>
                <w:szCs w:val="24"/>
                <w:lang w:eastAsia="ru-RU"/>
              </w:rPr>
            </w:pPr>
          </w:p>
        </w:tc>
        <w:tc>
          <w:tcPr>
            <w:tcW w:w="8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2F4EC"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2021г.</w:t>
            </w:r>
          </w:p>
        </w:tc>
        <w:tc>
          <w:tcPr>
            <w:tcW w:w="841" w:type="dxa"/>
            <w:tcBorders>
              <w:top w:val="single" w:sz="4" w:space="0" w:color="auto"/>
              <w:left w:val="nil"/>
              <w:bottom w:val="single" w:sz="4" w:space="0" w:color="auto"/>
              <w:right w:val="single" w:sz="4" w:space="0" w:color="auto"/>
            </w:tcBorders>
            <w:shd w:val="clear" w:color="000000" w:fill="D9D9D9"/>
            <w:noWrap/>
            <w:vAlign w:val="center"/>
            <w:hideMark/>
          </w:tcPr>
          <w:p w14:paraId="773AEFCD"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2022г.</w:t>
            </w:r>
          </w:p>
        </w:tc>
        <w:tc>
          <w:tcPr>
            <w:tcW w:w="841" w:type="dxa"/>
            <w:tcBorders>
              <w:top w:val="single" w:sz="4" w:space="0" w:color="auto"/>
              <w:left w:val="nil"/>
              <w:bottom w:val="single" w:sz="4" w:space="0" w:color="auto"/>
              <w:right w:val="single" w:sz="4" w:space="0" w:color="auto"/>
            </w:tcBorders>
            <w:shd w:val="clear" w:color="000000" w:fill="D9D9D9"/>
            <w:noWrap/>
            <w:vAlign w:val="center"/>
            <w:hideMark/>
          </w:tcPr>
          <w:p w14:paraId="2B0E8528"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2023г.</w:t>
            </w:r>
          </w:p>
        </w:tc>
        <w:tc>
          <w:tcPr>
            <w:tcW w:w="841" w:type="dxa"/>
            <w:tcBorders>
              <w:top w:val="single" w:sz="4" w:space="0" w:color="auto"/>
              <w:left w:val="nil"/>
              <w:bottom w:val="single" w:sz="4" w:space="0" w:color="auto"/>
              <w:right w:val="single" w:sz="4" w:space="0" w:color="auto"/>
            </w:tcBorders>
            <w:shd w:val="clear" w:color="000000" w:fill="D9D9D9"/>
            <w:noWrap/>
            <w:vAlign w:val="center"/>
            <w:hideMark/>
          </w:tcPr>
          <w:p w14:paraId="671728C5"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2044г.</w:t>
            </w:r>
          </w:p>
        </w:tc>
        <w:tc>
          <w:tcPr>
            <w:tcW w:w="841" w:type="dxa"/>
            <w:tcBorders>
              <w:top w:val="single" w:sz="4" w:space="0" w:color="auto"/>
              <w:left w:val="nil"/>
              <w:bottom w:val="single" w:sz="4" w:space="0" w:color="auto"/>
              <w:right w:val="single" w:sz="4" w:space="0" w:color="auto"/>
            </w:tcBorders>
            <w:shd w:val="clear" w:color="000000" w:fill="D9D9D9"/>
            <w:noWrap/>
            <w:vAlign w:val="center"/>
            <w:hideMark/>
          </w:tcPr>
          <w:p w14:paraId="7E83F437"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2025г.</w:t>
            </w:r>
          </w:p>
        </w:tc>
        <w:tc>
          <w:tcPr>
            <w:tcW w:w="841" w:type="dxa"/>
            <w:tcBorders>
              <w:top w:val="single" w:sz="4" w:space="0" w:color="auto"/>
              <w:left w:val="nil"/>
              <w:bottom w:val="single" w:sz="4" w:space="0" w:color="auto"/>
              <w:right w:val="single" w:sz="4" w:space="0" w:color="auto"/>
            </w:tcBorders>
            <w:shd w:val="clear" w:color="000000" w:fill="D9D9D9"/>
            <w:noWrap/>
            <w:vAlign w:val="center"/>
            <w:hideMark/>
          </w:tcPr>
          <w:p w14:paraId="273CDC57"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2026г.</w:t>
            </w:r>
          </w:p>
        </w:tc>
        <w:tc>
          <w:tcPr>
            <w:tcW w:w="841" w:type="dxa"/>
            <w:tcBorders>
              <w:top w:val="single" w:sz="4" w:space="0" w:color="auto"/>
              <w:left w:val="nil"/>
              <w:bottom w:val="single" w:sz="4" w:space="0" w:color="auto"/>
              <w:right w:val="single" w:sz="4" w:space="0" w:color="auto"/>
            </w:tcBorders>
            <w:shd w:val="clear" w:color="000000" w:fill="D9D9D9"/>
            <w:vAlign w:val="center"/>
            <w:hideMark/>
          </w:tcPr>
          <w:p w14:paraId="64DDC0E8" w14:textId="77777777" w:rsidR="00913F29" w:rsidRPr="007057ED" w:rsidRDefault="00913F29" w:rsidP="001A1B99">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2027г.</w:t>
            </w:r>
          </w:p>
        </w:tc>
        <w:tc>
          <w:tcPr>
            <w:tcW w:w="841" w:type="dxa"/>
            <w:tcBorders>
              <w:top w:val="single" w:sz="4" w:space="0" w:color="auto"/>
              <w:left w:val="nil"/>
              <w:bottom w:val="single" w:sz="4" w:space="0" w:color="auto"/>
              <w:right w:val="single" w:sz="4" w:space="0" w:color="auto"/>
            </w:tcBorders>
            <w:shd w:val="clear" w:color="000000" w:fill="D9D9D9"/>
            <w:vAlign w:val="center"/>
            <w:hideMark/>
          </w:tcPr>
          <w:p w14:paraId="2A3E732D" w14:textId="77777777" w:rsidR="00913F29" w:rsidRPr="007057ED" w:rsidRDefault="00913F29" w:rsidP="001A1B99">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2028г.</w:t>
            </w:r>
          </w:p>
        </w:tc>
      </w:tr>
      <w:tr w:rsidR="00913F29" w:rsidRPr="007057ED" w14:paraId="49B163CC" w14:textId="77777777" w:rsidTr="001A1B99">
        <w:trPr>
          <w:trHeight w:val="681"/>
        </w:trPr>
        <w:tc>
          <w:tcPr>
            <w:tcW w:w="2411" w:type="dxa"/>
            <w:tcBorders>
              <w:top w:val="single" w:sz="4" w:space="0" w:color="auto"/>
              <w:left w:val="single" w:sz="4" w:space="0" w:color="auto"/>
              <w:bottom w:val="single" w:sz="4" w:space="0" w:color="auto"/>
              <w:right w:val="single" w:sz="4" w:space="0" w:color="auto"/>
            </w:tcBorders>
            <w:shd w:val="clear" w:color="000000" w:fill="D9D9D9"/>
            <w:noWrap/>
            <w:hideMark/>
          </w:tcPr>
          <w:p w14:paraId="6BB4917D"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Количество маршрутов доставки деталей (ед.)</w:t>
            </w:r>
          </w:p>
        </w:tc>
        <w:tc>
          <w:tcPr>
            <w:tcW w:w="841" w:type="dxa"/>
            <w:tcBorders>
              <w:top w:val="nil"/>
              <w:left w:val="nil"/>
              <w:bottom w:val="single" w:sz="4" w:space="0" w:color="auto"/>
              <w:right w:val="single" w:sz="4" w:space="0" w:color="auto"/>
            </w:tcBorders>
            <w:shd w:val="clear" w:color="auto" w:fill="auto"/>
            <w:noWrap/>
            <w:vAlign w:val="center"/>
            <w:hideMark/>
          </w:tcPr>
          <w:p w14:paraId="093E5330"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8</w:t>
            </w:r>
          </w:p>
        </w:tc>
        <w:tc>
          <w:tcPr>
            <w:tcW w:w="841" w:type="dxa"/>
            <w:tcBorders>
              <w:top w:val="nil"/>
              <w:left w:val="nil"/>
              <w:bottom w:val="single" w:sz="4" w:space="0" w:color="auto"/>
              <w:right w:val="single" w:sz="4" w:space="0" w:color="auto"/>
            </w:tcBorders>
            <w:shd w:val="clear" w:color="auto" w:fill="auto"/>
            <w:noWrap/>
            <w:vAlign w:val="center"/>
            <w:hideMark/>
          </w:tcPr>
          <w:p w14:paraId="370A05C5"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7</w:t>
            </w:r>
          </w:p>
        </w:tc>
        <w:tc>
          <w:tcPr>
            <w:tcW w:w="841" w:type="dxa"/>
            <w:tcBorders>
              <w:top w:val="nil"/>
              <w:left w:val="nil"/>
              <w:bottom w:val="single" w:sz="4" w:space="0" w:color="auto"/>
              <w:right w:val="single" w:sz="4" w:space="0" w:color="auto"/>
            </w:tcBorders>
            <w:shd w:val="clear" w:color="auto" w:fill="auto"/>
            <w:noWrap/>
            <w:vAlign w:val="center"/>
            <w:hideMark/>
          </w:tcPr>
          <w:p w14:paraId="168C2C4A"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6</w:t>
            </w:r>
          </w:p>
        </w:tc>
        <w:tc>
          <w:tcPr>
            <w:tcW w:w="841" w:type="dxa"/>
            <w:tcBorders>
              <w:top w:val="nil"/>
              <w:left w:val="nil"/>
              <w:bottom w:val="single" w:sz="4" w:space="0" w:color="auto"/>
              <w:right w:val="single" w:sz="4" w:space="0" w:color="auto"/>
            </w:tcBorders>
            <w:shd w:val="clear" w:color="auto" w:fill="auto"/>
            <w:noWrap/>
            <w:vAlign w:val="center"/>
            <w:hideMark/>
          </w:tcPr>
          <w:p w14:paraId="1A8BBE92"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5</w:t>
            </w:r>
          </w:p>
        </w:tc>
        <w:tc>
          <w:tcPr>
            <w:tcW w:w="841" w:type="dxa"/>
            <w:tcBorders>
              <w:top w:val="nil"/>
              <w:left w:val="nil"/>
              <w:bottom w:val="single" w:sz="4" w:space="0" w:color="auto"/>
              <w:right w:val="single" w:sz="4" w:space="0" w:color="auto"/>
            </w:tcBorders>
            <w:shd w:val="clear" w:color="auto" w:fill="auto"/>
            <w:noWrap/>
            <w:vAlign w:val="center"/>
            <w:hideMark/>
          </w:tcPr>
          <w:p w14:paraId="7E1A968A"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5</w:t>
            </w:r>
          </w:p>
        </w:tc>
        <w:tc>
          <w:tcPr>
            <w:tcW w:w="841" w:type="dxa"/>
            <w:tcBorders>
              <w:top w:val="nil"/>
              <w:left w:val="nil"/>
              <w:bottom w:val="single" w:sz="4" w:space="0" w:color="auto"/>
              <w:right w:val="single" w:sz="4" w:space="0" w:color="auto"/>
            </w:tcBorders>
            <w:shd w:val="clear" w:color="auto" w:fill="auto"/>
            <w:noWrap/>
            <w:vAlign w:val="center"/>
            <w:hideMark/>
          </w:tcPr>
          <w:p w14:paraId="5D0E327A"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5</w:t>
            </w:r>
          </w:p>
        </w:tc>
        <w:tc>
          <w:tcPr>
            <w:tcW w:w="841" w:type="dxa"/>
            <w:tcBorders>
              <w:top w:val="nil"/>
              <w:left w:val="nil"/>
              <w:bottom w:val="single" w:sz="4" w:space="0" w:color="auto"/>
              <w:right w:val="single" w:sz="4" w:space="0" w:color="auto"/>
            </w:tcBorders>
            <w:shd w:val="clear" w:color="auto" w:fill="auto"/>
            <w:vAlign w:val="center"/>
            <w:hideMark/>
          </w:tcPr>
          <w:p w14:paraId="04B36663"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5</w:t>
            </w:r>
          </w:p>
        </w:tc>
        <w:tc>
          <w:tcPr>
            <w:tcW w:w="841" w:type="dxa"/>
            <w:tcBorders>
              <w:top w:val="nil"/>
              <w:left w:val="nil"/>
              <w:bottom w:val="single" w:sz="4" w:space="0" w:color="auto"/>
              <w:right w:val="single" w:sz="4" w:space="0" w:color="auto"/>
            </w:tcBorders>
            <w:shd w:val="clear" w:color="auto" w:fill="auto"/>
            <w:vAlign w:val="center"/>
            <w:hideMark/>
          </w:tcPr>
          <w:p w14:paraId="716BA54D"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5</w:t>
            </w:r>
          </w:p>
        </w:tc>
      </w:tr>
      <w:tr w:rsidR="00913F29" w:rsidRPr="007057ED" w14:paraId="3959D9DA" w14:textId="77777777" w:rsidTr="001A1B99">
        <w:trPr>
          <w:trHeight w:val="681"/>
        </w:trPr>
        <w:tc>
          <w:tcPr>
            <w:tcW w:w="2411" w:type="dxa"/>
            <w:tcBorders>
              <w:top w:val="nil"/>
              <w:left w:val="single" w:sz="4" w:space="0" w:color="auto"/>
              <w:bottom w:val="single" w:sz="4" w:space="0" w:color="auto"/>
              <w:right w:val="single" w:sz="4" w:space="0" w:color="auto"/>
            </w:tcBorders>
            <w:shd w:val="clear" w:color="000000" w:fill="D9D9D9"/>
            <w:noWrap/>
            <w:hideMark/>
          </w:tcPr>
          <w:p w14:paraId="354E6772"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Количество электротягачей (шт.)</w:t>
            </w:r>
          </w:p>
        </w:tc>
        <w:tc>
          <w:tcPr>
            <w:tcW w:w="841" w:type="dxa"/>
            <w:tcBorders>
              <w:top w:val="nil"/>
              <w:left w:val="nil"/>
              <w:bottom w:val="single" w:sz="4" w:space="0" w:color="auto"/>
              <w:right w:val="single" w:sz="4" w:space="0" w:color="auto"/>
            </w:tcBorders>
            <w:shd w:val="clear" w:color="auto" w:fill="auto"/>
            <w:noWrap/>
            <w:vAlign w:val="center"/>
            <w:hideMark/>
          </w:tcPr>
          <w:p w14:paraId="1BE34E31"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22</w:t>
            </w:r>
          </w:p>
        </w:tc>
        <w:tc>
          <w:tcPr>
            <w:tcW w:w="841" w:type="dxa"/>
            <w:tcBorders>
              <w:top w:val="nil"/>
              <w:left w:val="nil"/>
              <w:bottom w:val="single" w:sz="4" w:space="0" w:color="auto"/>
              <w:right w:val="single" w:sz="4" w:space="0" w:color="auto"/>
            </w:tcBorders>
            <w:shd w:val="clear" w:color="auto" w:fill="auto"/>
            <w:noWrap/>
            <w:vAlign w:val="center"/>
            <w:hideMark/>
          </w:tcPr>
          <w:p w14:paraId="7A3B761A"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20</w:t>
            </w:r>
          </w:p>
        </w:tc>
        <w:tc>
          <w:tcPr>
            <w:tcW w:w="841" w:type="dxa"/>
            <w:tcBorders>
              <w:top w:val="nil"/>
              <w:left w:val="nil"/>
              <w:bottom w:val="single" w:sz="4" w:space="0" w:color="auto"/>
              <w:right w:val="single" w:sz="4" w:space="0" w:color="auto"/>
            </w:tcBorders>
            <w:shd w:val="clear" w:color="auto" w:fill="auto"/>
            <w:noWrap/>
            <w:vAlign w:val="center"/>
            <w:hideMark/>
          </w:tcPr>
          <w:p w14:paraId="562ECE83"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18</w:t>
            </w:r>
          </w:p>
        </w:tc>
        <w:tc>
          <w:tcPr>
            <w:tcW w:w="841" w:type="dxa"/>
            <w:tcBorders>
              <w:top w:val="nil"/>
              <w:left w:val="nil"/>
              <w:bottom w:val="single" w:sz="4" w:space="0" w:color="auto"/>
              <w:right w:val="single" w:sz="4" w:space="0" w:color="auto"/>
            </w:tcBorders>
            <w:shd w:val="clear" w:color="auto" w:fill="auto"/>
            <w:noWrap/>
            <w:vAlign w:val="center"/>
            <w:hideMark/>
          </w:tcPr>
          <w:p w14:paraId="5CB55639"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16</w:t>
            </w:r>
          </w:p>
        </w:tc>
        <w:tc>
          <w:tcPr>
            <w:tcW w:w="841" w:type="dxa"/>
            <w:tcBorders>
              <w:top w:val="nil"/>
              <w:left w:val="nil"/>
              <w:bottom w:val="single" w:sz="4" w:space="0" w:color="auto"/>
              <w:right w:val="single" w:sz="4" w:space="0" w:color="auto"/>
            </w:tcBorders>
            <w:shd w:val="clear" w:color="auto" w:fill="auto"/>
            <w:noWrap/>
            <w:vAlign w:val="center"/>
            <w:hideMark/>
          </w:tcPr>
          <w:p w14:paraId="33B9B25B"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16</w:t>
            </w:r>
          </w:p>
        </w:tc>
        <w:tc>
          <w:tcPr>
            <w:tcW w:w="841" w:type="dxa"/>
            <w:tcBorders>
              <w:top w:val="nil"/>
              <w:left w:val="nil"/>
              <w:bottom w:val="single" w:sz="4" w:space="0" w:color="auto"/>
              <w:right w:val="single" w:sz="4" w:space="0" w:color="auto"/>
            </w:tcBorders>
            <w:shd w:val="clear" w:color="auto" w:fill="auto"/>
            <w:noWrap/>
            <w:vAlign w:val="center"/>
            <w:hideMark/>
          </w:tcPr>
          <w:p w14:paraId="75FC2B3E"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16</w:t>
            </w:r>
          </w:p>
        </w:tc>
        <w:tc>
          <w:tcPr>
            <w:tcW w:w="841" w:type="dxa"/>
            <w:tcBorders>
              <w:top w:val="nil"/>
              <w:left w:val="nil"/>
              <w:bottom w:val="single" w:sz="4" w:space="0" w:color="auto"/>
              <w:right w:val="single" w:sz="4" w:space="0" w:color="auto"/>
            </w:tcBorders>
            <w:shd w:val="clear" w:color="auto" w:fill="auto"/>
            <w:vAlign w:val="center"/>
            <w:hideMark/>
          </w:tcPr>
          <w:p w14:paraId="6613CFB9"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16</w:t>
            </w:r>
          </w:p>
        </w:tc>
        <w:tc>
          <w:tcPr>
            <w:tcW w:w="841" w:type="dxa"/>
            <w:tcBorders>
              <w:top w:val="nil"/>
              <w:left w:val="nil"/>
              <w:bottom w:val="single" w:sz="4" w:space="0" w:color="auto"/>
              <w:right w:val="single" w:sz="4" w:space="0" w:color="auto"/>
            </w:tcBorders>
            <w:shd w:val="clear" w:color="auto" w:fill="auto"/>
            <w:vAlign w:val="center"/>
            <w:hideMark/>
          </w:tcPr>
          <w:p w14:paraId="2114E31F"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16</w:t>
            </w:r>
          </w:p>
        </w:tc>
      </w:tr>
      <w:tr w:rsidR="00913F29" w:rsidRPr="007057ED" w14:paraId="5CFE555E" w14:textId="77777777" w:rsidTr="001A1B99">
        <w:trPr>
          <w:trHeight w:val="1363"/>
        </w:trPr>
        <w:tc>
          <w:tcPr>
            <w:tcW w:w="2411" w:type="dxa"/>
            <w:tcBorders>
              <w:top w:val="nil"/>
              <w:left w:val="single" w:sz="4" w:space="0" w:color="auto"/>
              <w:bottom w:val="single" w:sz="4" w:space="0" w:color="auto"/>
              <w:right w:val="single" w:sz="4" w:space="0" w:color="auto"/>
            </w:tcBorders>
            <w:shd w:val="clear" w:color="000000" w:fill="D9D9D9"/>
            <w:hideMark/>
          </w:tcPr>
          <w:p w14:paraId="470765DF"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Ежегод. затраты на  электроэнергию тягачей (руб.)</w:t>
            </w:r>
          </w:p>
        </w:tc>
        <w:tc>
          <w:tcPr>
            <w:tcW w:w="841" w:type="dxa"/>
            <w:tcBorders>
              <w:top w:val="nil"/>
              <w:left w:val="nil"/>
              <w:bottom w:val="single" w:sz="4" w:space="0" w:color="auto"/>
              <w:right w:val="single" w:sz="4" w:space="0" w:color="auto"/>
            </w:tcBorders>
            <w:shd w:val="clear" w:color="auto" w:fill="auto"/>
            <w:noWrap/>
            <w:vAlign w:val="center"/>
            <w:hideMark/>
          </w:tcPr>
          <w:p w14:paraId="01DC0883"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138.947</w:t>
            </w:r>
          </w:p>
        </w:tc>
        <w:tc>
          <w:tcPr>
            <w:tcW w:w="841" w:type="dxa"/>
            <w:tcBorders>
              <w:top w:val="nil"/>
              <w:left w:val="nil"/>
              <w:bottom w:val="single" w:sz="4" w:space="0" w:color="auto"/>
              <w:right w:val="single" w:sz="4" w:space="0" w:color="auto"/>
            </w:tcBorders>
            <w:shd w:val="clear" w:color="auto" w:fill="auto"/>
            <w:noWrap/>
            <w:vAlign w:val="center"/>
            <w:hideMark/>
          </w:tcPr>
          <w:p w14:paraId="713F3DAA"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130.265</w:t>
            </w:r>
          </w:p>
        </w:tc>
        <w:tc>
          <w:tcPr>
            <w:tcW w:w="841" w:type="dxa"/>
            <w:tcBorders>
              <w:top w:val="nil"/>
              <w:left w:val="nil"/>
              <w:bottom w:val="single" w:sz="4" w:space="0" w:color="auto"/>
              <w:right w:val="single" w:sz="4" w:space="0" w:color="auto"/>
            </w:tcBorders>
            <w:shd w:val="clear" w:color="auto" w:fill="auto"/>
            <w:noWrap/>
            <w:vAlign w:val="center"/>
            <w:hideMark/>
          </w:tcPr>
          <w:p w14:paraId="222D85D1"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121.583</w:t>
            </w:r>
          </w:p>
        </w:tc>
        <w:tc>
          <w:tcPr>
            <w:tcW w:w="841" w:type="dxa"/>
            <w:tcBorders>
              <w:top w:val="nil"/>
              <w:left w:val="nil"/>
              <w:bottom w:val="single" w:sz="4" w:space="0" w:color="auto"/>
              <w:right w:val="single" w:sz="4" w:space="0" w:color="auto"/>
            </w:tcBorders>
            <w:shd w:val="clear" w:color="auto" w:fill="auto"/>
            <w:noWrap/>
            <w:vAlign w:val="center"/>
            <w:hideMark/>
          </w:tcPr>
          <w:p w14:paraId="4773726D"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114.218</w:t>
            </w:r>
          </w:p>
        </w:tc>
        <w:tc>
          <w:tcPr>
            <w:tcW w:w="841" w:type="dxa"/>
            <w:tcBorders>
              <w:top w:val="nil"/>
              <w:left w:val="nil"/>
              <w:bottom w:val="single" w:sz="4" w:space="0" w:color="auto"/>
              <w:right w:val="single" w:sz="4" w:space="0" w:color="auto"/>
            </w:tcBorders>
            <w:shd w:val="clear" w:color="auto" w:fill="auto"/>
            <w:noWrap/>
            <w:vAlign w:val="center"/>
            <w:hideMark/>
          </w:tcPr>
          <w:p w14:paraId="32F98EB9"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118.167</w:t>
            </w:r>
          </w:p>
        </w:tc>
        <w:tc>
          <w:tcPr>
            <w:tcW w:w="841" w:type="dxa"/>
            <w:tcBorders>
              <w:top w:val="nil"/>
              <w:left w:val="nil"/>
              <w:bottom w:val="single" w:sz="4" w:space="0" w:color="auto"/>
              <w:right w:val="single" w:sz="4" w:space="0" w:color="auto"/>
            </w:tcBorders>
            <w:shd w:val="clear" w:color="auto" w:fill="auto"/>
            <w:noWrap/>
            <w:vAlign w:val="center"/>
            <w:hideMark/>
          </w:tcPr>
          <w:p w14:paraId="2AE521DB"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122.117</w:t>
            </w:r>
          </w:p>
        </w:tc>
        <w:tc>
          <w:tcPr>
            <w:tcW w:w="841" w:type="dxa"/>
            <w:tcBorders>
              <w:top w:val="nil"/>
              <w:left w:val="nil"/>
              <w:bottom w:val="single" w:sz="4" w:space="0" w:color="auto"/>
              <w:right w:val="single" w:sz="4" w:space="0" w:color="auto"/>
            </w:tcBorders>
            <w:shd w:val="clear" w:color="auto" w:fill="auto"/>
            <w:vAlign w:val="center"/>
            <w:hideMark/>
          </w:tcPr>
          <w:p w14:paraId="33508F73"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122.117</w:t>
            </w:r>
          </w:p>
        </w:tc>
        <w:tc>
          <w:tcPr>
            <w:tcW w:w="841" w:type="dxa"/>
            <w:tcBorders>
              <w:top w:val="nil"/>
              <w:left w:val="nil"/>
              <w:bottom w:val="single" w:sz="4" w:space="0" w:color="auto"/>
              <w:right w:val="single" w:sz="4" w:space="0" w:color="auto"/>
            </w:tcBorders>
            <w:shd w:val="clear" w:color="auto" w:fill="auto"/>
            <w:vAlign w:val="center"/>
            <w:hideMark/>
          </w:tcPr>
          <w:p w14:paraId="349BEDCB"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122.117</w:t>
            </w:r>
          </w:p>
        </w:tc>
      </w:tr>
      <w:tr w:rsidR="00913F29" w:rsidRPr="007057ED" w14:paraId="706B1E7E" w14:textId="77777777" w:rsidTr="001A1B99">
        <w:trPr>
          <w:trHeight w:val="1363"/>
        </w:trPr>
        <w:tc>
          <w:tcPr>
            <w:tcW w:w="2411" w:type="dxa"/>
            <w:tcBorders>
              <w:top w:val="nil"/>
              <w:left w:val="single" w:sz="4" w:space="0" w:color="auto"/>
              <w:bottom w:val="single" w:sz="4" w:space="0" w:color="auto"/>
              <w:right w:val="single" w:sz="4" w:space="0" w:color="auto"/>
            </w:tcBorders>
            <w:shd w:val="clear" w:color="000000" w:fill="D9D9D9"/>
            <w:hideMark/>
          </w:tcPr>
          <w:p w14:paraId="241DE213"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Ежегод. сокращ. Затрат на электроэнергию тягачей (руб.)</w:t>
            </w:r>
          </w:p>
        </w:tc>
        <w:tc>
          <w:tcPr>
            <w:tcW w:w="841" w:type="dxa"/>
            <w:tcBorders>
              <w:top w:val="nil"/>
              <w:left w:val="nil"/>
              <w:bottom w:val="single" w:sz="4" w:space="0" w:color="auto"/>
              <w:right w:val="single" w:sz="4" w:space="0" w:color="auto"/>
            </w:tcBorders>
            <w:shd w:val="clear" w:color="auto" w:fill="auto"/>
            <w:noWrap/>
            <w:vAlign w:val="bottom"/>
            <w:hideMark/>
          </w:tcPr>
          <w:p w14:paraId="2976AE19"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 </w:t>
            </w:r>
          </w:p>
        </w:tc>
        <w:tc>
          <w:tcPr>
            <w:tcW w:w="841" w:type="dxa"/>
            <w:tcBorders>
              <w:top w:val="nil"/>
              <w:left w:val="nil"/>
              <w:bottom w:val="single" w:sz="4" w:space="0" w:color="auto"/>
              <w:right w:val="single" w:sz="4" w:space="0" w:color="auto"/>
            </w:tcBorders>
            <w:shd w:val="clear" w:color="auto" w:fill="auto"/>
            <w:noWrap/>
            <w:vAlign w:val="center"/>
            <w:hideMark/>
          </w:tcPr>
          <w:p w14:paraId="4901BB97"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8.682</w:t>
            </w:r>
          </w:p>
        </w:tc>
        <w:tc>
          <w:tcPr>
            <w:tcW w:w="841" w:type="dxa"/>
            <w:tcBorders>
              <w:top w:val="nil"/>
              <w:left w:val="nil"/>
              <w:bottom w:val="single" w:sz="4" w:space="0" w:color="auto"/>
              <w:right w:val="single" w:sz="4" w:space="0" w:color="auto"/>
            </w:tcBorders>
            <w:shd w:val="clear" w:color="auto" w:fill="auto"/>
            <w:noWrap/>
            <w:vAlign w:val="center"/>
            <w:hideMark/>
          </w:tcPr>
          <w:p w14:paraId="628666C5"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17.364</w:t>
            </w:r>
          </w:p>
        </w:tc>
        <w:tc>
          <w:tcPr>
            <w:tcW w:w="841" w:type="dxa"/>
            <w:tcBorders>
              <w:top w:val="nil"/>
              <w:left w:val="nil"/>
              <w:bottom w:val="single" w:sz="4" w:space="0" w:color="auto"/>
              <w:right w:val="single" w:sz="4" w:space="0" w:color="auto"/>
            </w:tcBorders>
            <w:shd w:val="clear" w:color="auto" w:fill="auto"/>
            <w:noWrap/>
            <w:vAlign w:val="center"/>
            <w:hideMark/>
          </w:tcPr>
          <w:p w14:paraId="59218861"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24.730</w:t>
            </w:r>
          </w:p>
        </w:tc>
        <w:tc>
          <w:tcPr>
            <w:tcW w:w="841" w:type="dxa"/>
            <w:tcBorders>
              <w:top w:val="nil"/>
              <w:left w:val="nil"/>
              <w:bottom w:val="single" w:sz="4" w:space="0" w:color="auto"/>
              <w:right w:val="single" w:sz="4" w:space="0" w:color="auto"/>
            </w:tcBorders>
            <w:shd w:val="clear" w:color="auto" w:fill="auto"/>
            <w:noWrap/>
            <w:vAlign w:val="center"/>
            <w:hideMark/>
          </w:tcPr>
          <w:p w14:paraId="7679D1E5"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20.780</w:t>
            </w:r>
          </w:p>
        </w:tc>
        <w:tc>
          <w:tcPr>
            <w:tcW w:w="841" w:type="dxa"/>
            <w:tcBorders>
              <w:top w:val="nil"/>
              <w:left w:val="nil"/>
              <w:bottom w:val="single" w:sz="4" w:space="0" w:color="auto"/>
              <w:right w:val="single" w:sz="4" w:space="0" w:color="auto"/>
            </w:tcBorders>
            <w:shd w:val="clear" w:color="auto" w:fill="auto"/>
            <w:noWrap/>
            <w:vAlign w:val="center"/>
            <w:hideMark/>
          </w:tcPr>
          <w:p w14:paraId="3A76242B"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16.831</w:t>
            </w:r>
          </w:p>
        </w:tc>
        <w:tc>
          <w:tcPr>
            <w:tcW w:w="841" w:type="dxa"/>
            <w:tcBorders>
              <w:top w:val="nil"/>
              <w:left w:val="nil"/>
              <w:bottom w:val="single" w:sz="4" w:space="0" w:color="auto"/>
              <w:right w:val="single" w:sz="4" w:space="0" w:color="auto"/>
            </w:tcBorders>
            <w:shd w:val="clear" w:color="auto" w:fill="auto"/>
            <w:vAlign w:val="center"/>
            <w:hideMark/>
          </w:tcPr>
          <w:p w14:paraId="615667B3"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16.831</w:t>
            </w:r>
          </w:p>
        </w:tc>
        <w:tc>
          <w:tcPr>
            <w:tcW w:w="841" w:type="dxa"/>
            <w:tcBorders>
              <w:top w:val="nil"/>
              <w:left w:val="nil"/>
              <w:bottom w:val="single" w:sz="4" w:space="0" w:color="auto"/>
              <w:right w:val="single" w:sz="4" w:space="0" w:color="auto"/>
            </w:tcBorders>
            <w:shd w:val="clear" w:color="auto" w:fill="auto"/>
            <w:vAlign w:val="center"/>
            <w:hideMark/>
          </w:tcPr>
          <w:p w14:paraId="4AD53550"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16.831</w:t>
            </w:r>
          </w:p>
        </w:tc>
      </w:tr>
      <w:tr w:rsidR="00913F29" w:rsidRPr="007057ED" w14:paraId="12F521E7" w14:textId="77777777" w:rsidTr="001A1B99">
        <w:trPr>
          <w:trHeight w:val="681"/>
        </w:trPr>
        <w:tc>
          <w:tcPr>
            <w:tcW w:w="2411" w:type="dxa"/>
            <w:tcBorders>
              <w:top w:val="nil"/>
              <w:left w:val="single" w:sz="4" w:space="0" w:color="auto"/>
              <w:bottom w:val="single" w:sz="4" w:space="0" w:color="auto"/>
              <w:right w:val="single" w:sz="4" w:space="0" w:color="auto"/>
            </w:tcBorders>
            <w:shd w:val="clear" w:color="000000" w:fill="D9D9D9"/>
            <w:noWrap/>
            <w:hideMark/>
          </w:tcPr>
          <w:p w14:paraId="587DBF35" w14:textId="77777777" w:rsidR="00913F29" w:rsidRPr="007057ED" w:rsidRDefault="00913F29" w:rsidP="001A1B99">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Накопительный итог (руб.)</w:t>
            </w:r>
          </w:p>
        </w:tc>
        <w:tc>
          <w:tcPr>
            <w:tcW w:w="841" w:type="dxa"/>
            <w:tcBorders>
              <w:top w:val="nil"/>
              <w:left w:val="nil"/>
              <w:bottom w:val="single" w:sz="4" w:space="0" w:color="auto"/>
              <w:right w:val="single" w:sz="4" w:space="0" w:color="auto"/>
            </w:tcBorders>
            <w:shd w:val="clear" w:color="auto" w:fill="auto"/>
            <w:noWrap/>
            <w:vAlign w:val="bottom"/>
            <w:hideMark/>
          </w:tcPr>
          <w:p w14:paraId="6B1D42C5"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 </w:t>
            </w:r>
          </w:p>
        </w:tc>
        <w:tc>
          <w:tcPr>
            <w:tcW w:w="841" w:type="dxa"/>
            <w:tcBorders>
              <w:top w:val="nil"/>
              <w:left w:val="nil"/>
              <w:bottom w:val="single" w:sz="4" w:space="0" w:color="auto"/>
              <w:right w:val="single" w:sz="4" w:space="0" w:color="auto"/>
            </w:tcBorders>
            <w:shd w:val="clear" w:color="auto" w:fill="auto"/>
            <w:noWrap/>
            <w:vAlign w:val="center"/>
            <w:hideMark/>
          </w:tcPr>
          <w:p w14:paraId="5C977CB2"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8.682</w:t>
            </w:r>
          </w:p>
        </w:tc>
        <w:tc>
          <w:tcPr>
            <w:tcW w:w="841" w:type="dxa"/>
            <w:tcBorders>
              <w:top w:val="nil"/>
              <w:left w:val="nil"/>
              <w:bottom w:val="single" w:sz="4" w:space="0" w:color="auto"/>
              <w:right w:val="single" w:sz="4" w:space="0" w:color="auto"/>
            </w:tcBorders>
            <w:shd w:val="clear" w:color="auto" w:fill="auto"/>
            <w:noWrap/>
            <w:vAlign w:val="center"/>
            <w:hideMark/>
          </w:tcPr>
          <w:p w14:paraId="3A979FB1"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26.046</w:t>
            </w:r>
          </w:p>
        </w:tc>
        <w:tc>
          <w:tcPr>
            <w:tcW w:w="841" w:type="dxa"/>
            <w:tcBorders>
              <w:top w:val="nil"/>
              <w:left w:val="nil"/>
              <w:bottom w:val="single" w:sz="4" w:space="0" w:color="auto"/>
              <w:right w:val="single" w:sz="4" w:space="0" w:color="auto"/>
            </w:tcBorders>
            <w:shd w:val="clear" w:color="auto" w:fill="auto"/>
            <w:noWrap/>
            <w:vAlign w:val="center"/>
            <w:hideMark/>
          </w:tcPr>
          <w:p w14:paraId="65D619C6"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50.776</w:t>
            </w:r>
          </w:p>
        </w:tc>
        <w:tc>
          <w:tcPr>
            <w:tcW w:w="841" w:type="dxa"/>
            <w:tcBorders>
              <w:top w:val="nil"/>
              <w:left w:val="nil"/>
              <w:bottom w:val="single" w:sz="4" w:space="0" w:color="auto"/>
              <w:right w:val="single" w:sz="4" w:space="0" w:color="auto"/>
            </w:tcBorders>
            <w:shd w:val="clear" w:color="auto" w:fill="auto"/>
            <w:noWrap/>
            <w:vAlign w:val="center"/>
            <w:hideMark/>
          </w:tcPr>
          <w:p w14:paraId="61A79DEA"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71.556</w:t>
            </w:r>
          </w:p>
        </w:tc>
        <w:tc>
          <w:tcPr>
            <w:tcW w:w="841" w:type="dxa"/>
            <w:tcBorders>
              <w:top w:val="nil"/>
              <w:left w:val="nil"/>
              <w:bottom w:val="single" w:sz="4" w:space="0" w:color="auto"/>
              <w:right w:val="single" w:sz="4" w:space="0" w:color="auto"/>
            </w:tcBorders>
            <w:shd w:val="clear" w:color="auto" w:fill="auto"/>
            <w:noWrap/>
            <w:vAlign w:val="center"/>
            <w:hideMark/>
          </w:tcPr>
          <w:p w14:paraId="766203CE"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88.386</w:t>
            </w:r>
          </w:p>
        </w:tc>
        <w:tc>
          <w:tcPr>
            <w:tcW w:w="841" w:type="dxa"/>
            <w:tcBorders>
              <w:top w:val="nil"/>
              <w:left w:val="nil"/>
              <w:bottom w:val="single" w:sz="4" w:space="0" w:color="auto"/>
              <w:right w:val="single" w:sz="4" w:space="0" w:color="auto"/>
            </w:tcBorders>
            <w:shd w:val="clear" w:color="auto" w:fill="auto"/>
            <w:vAlign w:val="center"/>
            <w:hideMark/>
          </w:tcPr>
          <w:p w14:paraId="2938E1F6" w14:textId="77777777" w:rsidR="00913F29" w:rsidRPr="007057ED" w:rsidRDefault="00913F29" w:rsidP="001A1B99">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105217</w:t>
            </w:r>
          </w:p>
        </w:tc>
        <w:tc>
          <w:tcPr>
            <w:tcW w:w="841" w:type="dxa"/>
            <w:tcBorders>
              <w:top w:val="nil"/>
              <w:left w:val="nil"/>
              <w:bottom w:val="single" w:sz="4" w:space="0" w:color="auto"/>
              <w:right w:val="single" w:sz="4" w:space="0" w:color="auto"/>
            </w:tcBorders>
            <w:shd w:val="clear" w:color="auto" w:fill="auto"/>
            <w:vAlign w:val="center"/>
            <w:hideMark/>
          </w:tcPr>
          <w:p w14:paraId="0641520B" w14:textId="77777777" w:rsidR="00913F29" w:rsidRPr="007057ED" w:rsidRDefault="00913F29" w:rsidP="001A1B99">
            <w:pPr>
              <w:spacing w:line="240" w:lineRule="auto"/>
              <w:ind w:firstLine="0"/>
              <w:jc w:val="right"/>
              <w:rPr>
                <w:rFonts w:eastAsia="Times New Roman" w:cs="Times New Roman"/>
                <w:b/>
                <w:bCs/>
                <w:color w:val="000000"/>
                <w:sz w:val="22"/>
                <w:lang w:eastAsia="ru-RU"/>
              </w:rPr>
            </w:pPr>
            <w:r w:rsidRPr="007057ED">
              <w:rPr>
                <w:rFonts w:eastAsia="Times New Roman" w:cs="Times New Roman"/>
                <w:b/>
                <w:bCs/>
                <w:color w:val="000000"/>
                <w:sz w:val="22"/>
                <w:lang w:eastAsia="ru-RU"/>
              </w:rPr>
              <w:t>122048</w:t>
            </w:r>
          </w:p>
        </w:tc>
      </w:tr>
    </w:tbl>
    <w:p w14:paraId="7BFE0C2C" w14:textId="77777777" w:rsidR="00913F29" w:rsidRPr="007057ED" w:rsidRDefault="00913F29" w:rsidP="00FC040C">
      <w:pPr>
        <w:spacing w:before="100"/>
        <w:ind w:firstLine="0"/>
        <w:jc w:val="center"/>
        <w:rPr>
          <w:rFonts w:eastAsiaTheme="majorEastAsia" w:cs="Times New Roman"/>
          <w:b/>
          <w:bCs/>
          <w:color w:val="1F4D78" w:themeColor="accent1" w:themeShade="7F"/>
          <w:sz w:val="22"/>
          <w:szCs w:val="24"/>
        </w:rPr>
      </w:pPr>
      <w:r w:rsidRPr="007057ED">
        <w:rPr>
          <w:rFonts w:cs="Times New Roman"/>
          <w:sz w:val="22"/>
        </w:rPr>
        <w:t>[Источник: составлено автором]</w:t>
      </w:r>
    </w:p>
    <w:p w14:paraId="342A48CF" w14:textId="76638D08" w:rsidR="00913F29" w:rsidRDefault="00913F29" w:rsidP="006078E8">
      <w:pPr>
        <w:rPr>
          <w:rFonts w:cs="Times New Roman"/>
        </w:rPr>
      </w:pPr>
      <w:r w:rsidRPr="007057ED">
        <w:rPr>
          <w:rFonts w:cs="Times New Roman"/>
        </w:rPr>
        <w:t xml:space="preserve">Суммарные расчеты по сокращению переменных издержек на заработную плату сотрудников операторов внутренней логистики и на электроэнергию, потребляемую электротягачами, за 2021 г. -2028г.  представлены в Таблице </w:t>
      </w:r>
      <w:r w:rsidR="0060279C" w:rsidRPr="007057ED">
        <w:rPr>
          <w:rFonts w:cs="Times New Roman"/>
        </w:rPr>
        <w:t>6</w:t>
      </w:r>
    </w:p>
    <w:p w14:paraId="6426540E" w14:textId="77777777" w:rsidR="006078E8" w:rsidRPr="007057ED" w:rsidRDefault="006078E8" w:rsidP="006078E8">
      <w:pPr>
        <w:rPr>
          <w:rFonts w:cs="Times New Roman"/>
        </w:rPr>
      </w:pPr>
    </w:p>
    <w:p w14:paraId="55380ADC" w14:textId="72B0C119" w:rsidR="00913F29" w:rsidRDefault="00913F29" w:rsidP="001E30DD">
      <w:pPr>
        <w:pStyle w:val="a6"/>
        <w:numPr>
          <w:ilvl w:val="0"/>
          <w:numId w:val="47"/>
        </w:numPr>
        <w:jc w:val="right"/>
        <w:rPr>
          <w:rFonts w:cs="Times New Roman"/>
        </w:rPr>
      </w:pPr>
      <w:r w:rsidRPr="007057ED">
        <w:rPr>
          <w:rFonts w:cs="Times New Roman"/>
        </w:rPr>
        <w:lastRenderedPageBreak/>
        <w:t>Таблица сокращения переменных издержек за 2021г.-2028г.</w:t>
      </w:r>
    </w:p>
    <w:tbl>
      <w:tblPr>
        <w:tblpPr w:leftFromText="180" w:rightFromText="180" w:vertAnchor="page" w:horzAnchor="margin" w:tblpXSpec="center" w:tblpY="1627"/>
        <w:tblW w:w="11049" w:type="dxa"/>
        <w:tblLook w:val="04A0" w:firstRow="1" w:lastRow="0" w:firstColumn="1" w:lastColumn="0" w:noHBand="0" w:noVBand="1"/>
      </w:tblPr>
      <w:tblGrid>
        <w:gridCol w:w="2198"/>
        <w:gridCol w:w="1124"/>
        <w:gridCol w:w="1024"/>
        <w:gridCol w:w="1023"/>
        <w:gridCol w:w="1136"/>
        <w:gridCol w:w="1136"/>
        <w:gridCol w:w="1136"/>
        <w:gridCol w:w="1136"/>
        <w:gridCol w:w="1136"/>
      </w:tblGrid>
      <w:tr w:rsidR="006078E8" w:rsidRPr="007057ED" w14:paraId="569E02D4" w14:textId="77777777" w:rsidTr="006078E8">
        <w:trPr>
          <w:trHeight w:val="820"/>
        </w:trPr>
        <w:tc>
          <w:tcPr>
            <w:tcW w:w="2198" w:type="dxa"/>
            <w:tcBorders>
              <w:top w:val="nil"/>
              <w:left w:val="nil"/>
              <w:bottom w:val="nil"/>
              <w:right w:val="nil"/>
            </w:tcBorders>
            <w:shd w:val="clear" w:color="auto" w:fill="auto"/>
            <w:noWrap/>
            <w:vAlign w:val="bottom"/>
            <w:hideMark/>
          </w:tcPr>
          <w:p w14:paraId="5C914999" w14:textId="77777777" w:rsidR="006078E8" w:rsidRPr="007057ED" w:rsidRDefault="006078E8" w:rsidP="006078E8">
            <w:pPr>
              <w:spacing w:line="240" w:lineRule="auto"/>
              <w:ind w:firstLine="0"/>
              <w:jc w:val="left"/>
              <w:rPr>
                <w:rFonts w:eastAsia="Times New Roman" w:cs="Times New Roman"/>
                <w:sz w:val="20"/>
                <w:szCs w:val="24"/>
                <w:lang w:eastAsia="ru-RU"/>
              </w:rPr>
            </w:pPr>
          </w:p>
        </w:tc>
        <w:tc>
          <w:tcPr>
            <w:tcW w:w="11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C1575C" w14:textId="77777777" w:rsidR="006078E8" w:rsidRPr="007057ED" w:rsidRDefault="006078E8" w:rsidP="006078E8">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2021г.</w:t>
            </w:r>
          </w:p>
        </w:tc>
        <w:tc>
          <w:tcPr>
            <w:tcW w:w="1024" w:type="dxa"/>
            <w:tcBorders>
              <w:top w:val="single" w:sz="4" w:space="0" w:color="auto"/>
              <w:left w:val="nil"/>
              <w:bottom w:val="single" w:sz="4" w:space="0" w:color="auto"/>
              <w:right w:val="single" w:sz="4" w:space="0" w:color="auto"/>
            </w:tcBorders>
            <w:shd w:val="clear" w:color="000000" w:fill="D9D9D9"/>
            <w:noWrap/>
            <w:vAlign w:val="center"/>
            <w:hideMark/>
          </w:tcPr>
          <w:p w14:paraId="30414A07" w14:textId="77777777" w:rsidR="006078E8" w:rsidRPr="007057ED" w:rsidRDefault="006078E8" w:rsidP="006078E8">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2022г.</w:t>
            </w:r>
          </w:p>
        </w:tc>
        <w:tc>
          <w:tcPr>
            <w:tcW w:w="1023" w:type="dxa"/>
            <w:tcBorders>
              <w:top w:val="single" w:sz="4" w:space="0" w:color="auto"/>
              <w:left w:val="nil"/>
              <w:bottom w:val="single" w:sz="4" w:space="0" w:color="auto"/>
              <w:right w:val="single" w:sz="4" w:space="0" w:color="auto"/>
            </w:tcBorders>
            <w:shd w:val="clear" w:color="000000" w:fill="D9D9D9"/>
            <w:noWrap/>
            <w:vAlign w:val="center"/>
            <w:hideMark/>
          </w:tcPr>
          <w:p w14:paraId="53C1ADB5" w14:textId="77777777" w:rsidR="006078E8" w:rsidRPr="007057ED" w:rsidRDefault="006078E8" w:rsidP="006078E8">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2023г.</w:t>
            </w:r>
          </w:p>
        </w:tc>
        <w:tc>
          <w:tcPr>
            <w:tcW w:w="1136" w:type="dxa"/>
            <w:tcBorders>
              <w:top w:val="single" w:sz="4" w:space="0" w:color="auto"/>
              <w:left w:val="nil"/>
              <w:bottom w:val="single" w:sz="4" w:space="0" w:color="auto"/>
              <w:right w:val="single" w:sz="4" w:space="0" w:color="auto"/>
            </w:tcBorders>
            <w:shd w:val="clear" w:color="000000" w:fill="D9D9D9"/>
            <w:noWrap/>
            <w:vAlign w:val="center"/>
            <w:hideMark/>
          </w:tcPr>
          <w:p w14:paraId="4831D750" w14:textId="77777777" w:rsidR="006078E8" w:rsidRPr="007057ED" w:rsidRDefault="006078E8" w:rsidP="006078E8">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2024г.</w:t>
            </w:r>
          </w:p>
        </w:tc>
        <w:tc>
          <w:tcPr>
            <w:tcW w:w="1136" w:type="dxa"/>
            <w:tcBorders>
              <w:top w:val="single" w:sz="4" w:space="0" w:color="auto"/>
              <w:left w:val="nil"/>
              <w:bottom w:val="single" w:sz="4" w:space="0" w:color="auto"/>
              <w:right w:val="single" w:sz="4" w:space="0" w:color="auto"/>
            </w:tcBorders>
            <w:shd w:val="clear" w:color="000000" w:fill="D9D9D9"/>
            <w:noWrap/>
            <w:vAlign w:val="center"/>
            <w:hideMark/>
          </w:tcPr>
          <w:p w14:paraId="3B1DFABE" w14:textId="77777777" w:rsidR="006078E8" w:rsidRPr="007057ED" w:rsidRDefault="006078E8" w:rsidP="006078E8">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2025г.</w:t>
            </w:r>
          </w:p>
        </w:tc>
        <w:tc>
          <w:tcPr>
            <w:tcW w:w="1136" w:type="dxa"/>
            <w:tcBorders>
              <w:top w:val="single" w:sz="4" w:space="0" w:color="auto"/>
              <w:left w:val="nil"/>
              <w:bottom w:val="single" w:sz="4" w:space="0" w:color="auto"/>
              <w:right w:val="single" w:sz="4" w:space="0" w:color="auto"/>
            </w:tcBorders>
            <w:shd w:val="clear" w:color="000000" w:fill="D9D9D9"/>
            <w:noWrap/>
            <w:vAlign w:val="center"/>
            <w:hideMark/>
          </w:tcPr>
          <w:p w14:paraId="08292D55" w14:textId="77777777" w:rsidR="006078E8" w:rsidRPr="007057ED" w:rsidRDefault="006078E8" w:rsidP="006078E8">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2026г.</w:t>
            </w:r>
          </w:p>
        </w:tc>
        <w:tc>
          <w:tcPr>
            <w:tcW w:w="1136" w:type="dxa"/>
            <w:tcBorders>
              <w:top w:val="single" w:sz="4" w:space="0" w:color="auto"/>
              <w:left w:val="nil"/>
              <w:bottom w:val="single" w:sz="4" w:space="0" w:color="auto"/>
              <w:right w:val="single" w:sz="4" w:space="0" w:color="auto"/>
            </w:tcBorders>
            <w:shd w:val="clear" w:color="000000" w:fill="D9D9D9"/>
            <w:vAlign w:val="center"/>
            <w:hideMark/>
          </w:tcPr>
          <w:p w14:paraId="2EBCD558" w14:textId="77777777" w:rsidR="006078E8" w:rsidRPr="007057ED" w:rsidRDefault="006078E8" w:rsidP="006078E8">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2027г.</w:t>
            </w:r>
          </w:p>
        </w:tc>
        <w:tc>
          <w:tcPr>
            <w:tcW w:w="1136" w:type="dxa"/>
            <w:tcBorders>
              <w:top w:val="single" w:sz="4" w:space="0" w:color="auto"/>
              <w:left w:val="nil"/>
              <w:bottom w:val="single" w:sz="4" w:space="0" w:color="auto"/>
              <w:right w:val="single" w:sz="4" w:space="0" w:color="auto"/>
            </w:tcBorders>
            <w:shd w:val="clear" w:color="000000" w:fill="D9D9D9"/>
            <w:vAlign w:val="center"/>
            <w:hideMark/>
          </w:tcPr>
          <w:p w14:paraId="1D51650A" w14:textId="77777777" w:rsidR="006078E8" w:rsidRPr="007057ED" w:rsidRDefault="006078E8" w:rsidP="006078E8">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2028г.</w:t>
            </w:r>
          </w:p>
        </w:tc>
      </w:tr>
      <w:tr w:rsidR="006078E8" w:rsidRPr="007057ED" w14:paraId="482F3DBF" w14:textId="77777777" w:rsidTr="006078E8">
        <w:trPr>
          <w:trHeight w:val="1641"/>
        </w:trPr>
        <w:tc>
          <w:tcPr>
            <w:tcW w:w="219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DF62D3" w14:textId="77777777" w:rsidR="006078E8" w:rsidRPr="007057ED" w:rsidRDefault="006078E8" w:rsidP="006078E8">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Ежегод. сокращ. затрат на з/п операторов логистики (руб.)</w:t>
            </w:r>
          </w:p>
        </w:tc>
        <w:tc>
          <w:tcPr>
            <w:tcW w:w="1124" w:type="dxa"/>
            <w:tcBorders>
              <w:top w:val="nil"/>
              <w:left w:val="nil"/>
              <w:bottom w:val="single" w:sz="4" w:space="0" w:color="auto"/>
              <w:right w:val="single" w:sz="4" w:space="0" w:color="auto"/>
            </w:tcBorders>
            <w:shd w:val="clear" w:color="auto" w:fill="auto"/>
            <w:noWrap/>
            <w:vAlign w:val="center"/>
            <w:hideMark/>
          </w:tcPr>
          <w:p w14:paraId="42DEEA08" w14:textId="77777777" w:rsidR="006078E8" w:rsidRPr="007057ED" w:rsidRDefault="006078E8" w:rsidP="006078E8">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 </w:t>
            </w:r>
          </w:p>
        </w:tc>
        <w:tc>
          <w:tcPr>
            <w:tcW w:w="1024" w:type="dxa"/>
            <w:tcBorders>
              <w:top w:val="nil"/>
              <w:left w:val="nil"/>
              <w:bottom w:val="single" w:sz="4" w:space="0" w:color="auto"/>
              <w:right w:val="single" w:sz="4" w:space="0" w:color="auto"/>
            </w:tcBorders>
            <w:shd w:val="clear" w:color="auto" w:fill="auto"/>
            <w:noWrap/>
            <w:vAlign w:val="bottom"/>
            <w:hideMark/>
          </w:tcPr>
          <w:p w14:paraId="7CC50347"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2400000</w:t>
            </w:r>
          </w:p>
        </w:tc>
        <w:tc>
          <w:tcPr>
            <w:tcW w:w="1023" w:type="dxa"/>
            <w:tcBorders>
              <w:top w:val="nil"/>
              <w:left w:val="nil"/>
              <w:bottom w:val="single" w:sz="4" w:space="0" w:color="auto"/>
              <w:right w:val="single" w:sz="4" w:space="0" w:color="auto"/>
            </w:tcBorders>
            <w:shd w:val="clear" w:color="auto" w:fill="auto"/>
            <w:noWrap/>
            <w:vAlign w:val="bottom"/>
            <w:hideMark/>
          </w:tcPr>
          <w:p w14:paraId="2D1BBAD9"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4800000</w:t>
            </w:r>
          </w:p>
        </w:tc>
        <w:tc>
          <w:tcPr>
            <w:tcW w:w="1136" w:type="dxa"/>
            <w:tcBorders>
              <w:top w:val="nil"/>
              <w:left w:val="nil"/>
              <w:bottom w:val="single" w:sz="4" w:space="0" w:color="auto"/>
              <w:right w:val="single" w:sz="4" w:space="0" w:color="auto"/>
            </w:tcBorders>
            <w:shd w:val="clear" w:color="auto" w:fill="auto"/>
            <w:noWrap/>
            <w:vAlign w:val="bottom"/>
            <w:hideMark/>
          </w:tcPr>
          <w:p w14:paraId="1BDBDAA5"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7200000</w:t>
            </w:r>
          </w:p>
        </w:tc>
        <w:tc>
          <w:tcPr>
            <w:tcW w:w="1136" w:type="dxa"/>
            <w:tcBorders>
              <w:top w:val="nil"/>
              <w:left w:val="nil"/>
              <w:bottom w:val="single" w:sz="4" w:space="0" w:color="auto"/>
              <w:right w:val="single" w:sz="4" w:space="0" w:color="auto"/>
            </w:tcBorders>
            <w:shd w:val="clear" w:color="auto" w:fill="auto"/>
            <w:noWrap/>
            <w:vAlign w:val="bottom"/>
            <w:hideMark/>
          </w:tcPr>
          <w:p w14:paraId="5C5FAE2D"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7200000</w:t>
            </w:r>
          </w:p>
        </w:tc>
        <w:tc>
          <w:tcPr>
            <w:tcW w:w="1136" w:type="dxa"/>
            <w:tcBorders>
              <w:top w:val="nil"/>
              <w:left w:val="nil"/>
              <w:bottom w:val="single" w:sz="4" w:space="0" w:color="auto"/>
              <w:right w:val="single" w:sz="4" w:space="0" w:color="auto"/>
            </w:tcBorders>
            <w:shd w:val="clear" w:color="auto" w:fill="auto"/>
            <w:noWrap/>
            <w:vAlign w:val="bottom"/>
            <w:hideMark/>
          </w:tcPr>
          <w:p w14:paraId="5DA9E410"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7200000</w:t>
            </w:r>
          </w:p>
        </w:tc>
        <w:tc>
          <w:tcPr>
            <w:tcW w:w="1136" w:type="dxa"/>
            <w:tcBorders>
              <w:top w:val="nil"/>
              <w:left w:val="nil"/>
              <w:bottom w:val="single" w:sz="4" w:space="0" w:color="auto"/>
              <w:right w:val="single" w:sz="4" w:space="0" w:color="auto"/>
            </w:tcBorders>
            <w:shd w:val="clear" w:color="auto" w:fill="auto"/>
            <w:vAlign w:val="bottom"/>
            <w:hideMark/>
          </w:tcPr>
          <w:p w14:paraId="599F3358"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7200000</w:t>
            </w:r>
          </w:p>
        </w:tc>
        <w:tc>
          <w:tcPr>
            <w:tcW w:w="1136" w:type="dxa"/>
            <w:tcBorders>
              <w:top w:val="nil"/>
              <w:left w:val="nil"/>
              <w:bottom w:val="single" w:sz="4" w:space="0" w:color="auto"/>
              <w:right w:val="single" w:sz="4" w:space="0" w:color="auto"/>
            </w:tcBorders>
            <w:shd w:val="clear" w:color="auto" w:fill="auto"/>
            <w:vAlign w:val="bottom"/>
            <w:hideMark/>
          </w:tcPr>
          <w:p w14:paraId="4B81A8A2"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7200000</w:t>
            </w:r>
          </w:p>
        </w:tc>
      </w:tr>
      <w:tr w:rsidR="006078E8" w:rsidRPr="007057ED" w14:paraId="730FB13B" w14:textId="77777777" w:rsidTr="006078E8">
        <w:trPr>
          <w:trHeight w:val="1641"/>
        </w:trPr>
        <w:tc>
          <w:tcPr>
            <w:tcW w:w="2198" w:type="dxa"/>
            <w:tcBorders>
              <w:top w:val="nil"/>
              <w:left w:val="single" w:sz="4" w:space="0" w:color="auto"/>
              <w:bottom w:val="single" w:sz="4" w:space="0" w:color="auto"/>
              <w:right w:val="single" w:sz="4" w:space="0" w:color="auto"/>
            </w:tcBorders>
            <w:shd w:val="clear" w:color="000000" w:fill="D9D9D9"/>
            <w:noWrap/>
            <w:vAlign w:val="center"/>
            <w:hideMark/>
          </w:tcPr>
          <w:p w14:paraId="57609BA2" w14:textId="77777777" w:rsidR="006078E8" w:rsidRPr="007057ED" w:rsidRDefault="006078E8" w:rsidP="006078E8">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Ежегод. сокращ. затрат на электроэнергию тягачей (руб.)</w:t>
            </w:r>
          </w:p>
        </w:tc>
        <w:tc>
          <w:tcPr>
            <w:tcW w:w="1124" w:type="dxa"/>
            <w:tcBorders>
              <w:top w:val="nil"/>
              <w:left w:val="nil"/>
              <w:bottom w:val="single" w:sz="4" w:space="0" w:color="auto"/>
              <w:right w:val="single" w:sz="4" w:space="0" w:color="auto"/>
            </w:tcBorders>
            <w:shd w:val="clear" w:color="auto" w:fill="auto"/>
            <w:noWrap/>
            <w:vAlign w:val="center"/>
            <w:hideMark/>
          </w:tcPr>
          <w:p w14:paraId="303F6820" w14:textId="77777777" w:rsidR="006078E8" w:rsidRPr="007057ED" w:rsidRDefault="006078E8" w:rsidP="006078E8">
            <w:pPr>
              <w:spacing w:line="240" w:lineRule="auto"/>
              <w:ind w:firstLine="0"/>
              <w:rPr>
                <w:rFonts w:eastAsia="Times New Roman" w:cs="Times New Roman"/>
                <w:color w:val="000000"/>
                <w:sz w:val="22"/>
                <w:lang w:eastAsia="ru-RU"/>
              </w:rPr>
            </w:pPr>
            <w:r w:rsidRPr="007057ED">
              <w:rPr>
                <w:rFonts w:eastAsia="Times New Roman" w:cs="Times New Roman"/>
                <w:color w:val="000000"/>
                <w:sz w:val="22"/>
                <w:lang w:eastAsia="ru-RU"/>
              </w:rPr>
              <w:t> </w:t>
            </w:r>
          </w:p>
        </w:tc>
        <w:tc>
          <w:tcPr>
            <w:tcW w:w="1024" w:type="dxa"/>
            <w:tcBorders>
              <w:top w:val="nil"/>
              <w:left w:val="nil"/>
              <w:bottom w:val="single" w:sz="4" w:space="0" w:color="auto"/>
              <w:right w:val="single" w:sz="4" w:space="0" w:color="auto"/>
            </w:tcBorders>
            <w:shd w:val="clear" w:color="auto" w:fill="auto"/>
            <w:noWrap/>
            <w:vAlign w:val="bottom"/>
            <w:hideMark/>
          </w:tcPr>
          <w:p w14:paraId="0B8A580A"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8682</w:t>
            </w:r>
          </w:p>
        </w:tc>
        <w:tc>
          <w:tcPr>
            <w:tcW w:w="1023" w:type="dxa"/>
            <w:tcBorders>
              <w:top w:val="nil"/>
              <w:left w:val="nil"/>
              <w:bottom w:val="single" w:sz="4" w:space="0" w:color="auto"/>
              <w:right w:val="single" w:sz="4" w:space="0" w:color="auto"/>
            </w:tcBorders>
            <w:shd w:val="clear" w:color="auto" w:fill="auto"/>
            <w:noWrap/>
            <w:vAlign w:val="bottom"/>
            <w:hideMark/>
          </w:tcPr>
          <w:p w14:paraId="556024E3"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17364</w:t>
            </w:r>
          </w:p>
        </w:tc>
        <w:tc>
          <w:tcPr>
            <w:tcW w:w="1136" w:type="dxa"/>
            <w:tcBorders>
              <w:top w:val="nil"/>
              <w:left w:val="nil"/>
              <w:bottom w:val="single" w:sz="4" w:space="0" w:color="auto"/>
              <w:right w:val="single" w:sz="4" w:space="0" w:color="auto"/>
            </w:tcBorders>
            <w:shd w:val="clear" w:color="auto" w:fill="auto"/>
            <w:noWrap/>
            <w:vAlign w:val="bottom"/>
            <w:hideMark/>
          </w:tcPr>
          <w:p w14:paraId="64740D93"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24730</w:t>
            </w:r>
          </w:p>
        </w:tc>
        <w:tc>
          <w:tcPr>
            <w:tcW w:w="1136" w:type="dxa"/>
            <w:tcBorders>
              <w:top w:val="nil"/>
              <w:left w:val="nil"/>
              <w:bottom w:val="single" w:sz="4" w:space="0" w:color="auto"/>
              <w:right w:val="single" w:sz="4" w:space="0" w:color="auto"/>
            </w:tcBorders>
            <w:shd w:val="clear" w:color="auto" w:fill="auto"/>
            <w:noWrap/>
            <w:vAlign w:val="bottom"/>
            <w:hideMark/>
          </w:tcPr>
          <w:p w14:paraId="5339BCEF"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20780</w:t>
            </w:r>
          </w:p>
        </w:tc>
        <w:tc>
          <w:tcPr>
            <w:tcW w:w="1136" w:type="dxa"/>
            <w:tcBorders>
              <w:top w:val="nil"/>
              <w:left w:val="nil"/>
              <w:bottom w:val="single" w:sz="4" w:space="0" w:color="auto"/>
              <w:right w:val="single" w:sz="4" w:space="0" w:color="auto"/>
            </w:tcBorders>
            <w:shd w:val="clear" w:color="auto" w:fill="auto"/>
            <w:noWrap/>
            <w:vAlign w:val="bottom"/>
            <w:hideMark/>
          </w:tcPr>
          <w:p w14:paraId="6911F251"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16831</w:t>
            </w:r>
          </w:p>
        </w:tc>
        <w:tc>
          <w:tcPr>
            <w:tcW w:w="1136" w:type="dxa"/>
            <w:tcBorders>
              <w:top w:val="nil"/>
              <w:left w:val="nil"/>
              <w:bottom w:val="single" w:sz="4" w:space="0" w:color="auto"/>
              <w:right w:val="single" w:sz="4" w:space="0" w:color="auto"/>
            </w:tcBorders>
            <w:shd w:val="clear" w:color="auto" w:fill="auto"/>
            <w:vAlign w:val="bottom"/>
            <w:hideMark/>
          </w:tcPr>
          <w:p w14:paraId="7089F0EE"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16831</w:t>
            </w:r>
          </w:p>
        </w:tc>
        <w:tc>
          <w:tcPr>
            <w:tcW w:w="1136" w:type="dxa"/>
            <w:tcBorders>
              <w:top w:val="nil"/>
              <w:left w:val="nil"/>
              <w:bottom w:val="single" w:sz="4" w:space="0" w:color="auto"/>
              <w:right w:val="single" w:sz="4" w:space="0" w:color="auto"/>
            </w:tcBorders>
            <w:shd w:val="clear" w:color="auto" w:fill="auto"/>
            <w:vAlign w:val="bottom"/>
            <w:hideMark/>
          </w:tcPr>
          <w:p w14:paraId="76ECBCB0"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16831</w:t>
            </w:r>
          </w:p>
        </w:tc>
      </w:tr>
      <w:tr w:rsidR="006078E8" w:rsidRPr="007057ED" w14:paraId="05B3684C" w14:textId="77777777" w:rsidTr="006078E8">
        <w:trPr>
          <w:trHeight w:val="820"/>
        </w:trPr>
        <w:tc>
          <w:tcPr>
            <w:tcW w:w="2198" w:type="dxa"/>
            <w:tcBorders>
              <w:top w:val="nil"/>
              <w:left w:val="single" w:sz="4" w:space="0" w:color="auto"/>
              <w:bottom w:val="single" w:sz="4" w:space="0" w:color="auto"/>
              <w:right w:val="single" w:sz="4" w:space="0" w:color="auto"/>
            </w:tcBorders>
            <w:shd w:val="clear" w:color="000000" w:fill="D9D9D9"/>
            <w:noWrap/>
            <w:vAlign w:val="center"/>
            <w:hideMark/>
          </w:tcPr>
          <w:p w14:paraId="3C0F2A08" w14:textId="77777777" w:rsidR="006078E8" w:rsidRPr="007057ED" w:rsidRDefault="006078E8" w:rsidP="006078E8">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Накопительный итог по сокращ. переменных затрат</w:t>
            </w:r>
          </w:p>
        </w:tc>
        <w:tc>
          <w:tcPr>
            <w:tcW w:w="1124" w:type="dxa"/>
            <w:tcBorders>
              <w:top w:val="nil"/>
              <w:left w:val="nil"/>
              <w:bottom w:val="single" w:sz="4" w:space="0" w:color="auto"/>
              <w:right w:val="single" w:sz="4" w:space="0" w:color="auto"/>
            </w:tcBorders>
            <w:shd w:val="clear" w:color="auto" w:fill="auto"/>
            <w:noWrap/>
            <w:vAlign w:val="center"/>
            <w:hideMark/>
          </w:tcPr>
          <w:p w14:paraId="2CCC49A7" w14:textId="77777777" w:rsidR="006078E8" w:rsidRPr="007057ED" w:rsidRDefault="006078E8" w:rsidP="006078E8">
            <w:pPr>
              <w:spacing w:line="240" w:lineRule="auto"/>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 </w:t>
            </w:r>
          </w:p>
        </w:tc>
        <w:tc>
          <w:tcPr>
            <w:tcW w:w="1024" w:type="dxa"/>
            <w:tcBorders>
              <w:top w:val="nil"/>
              <w:left w:val="nil"/>
              <w:bottom w:val="single" w:sz="4" w:space="0" w:color="auto"/>
              <w:right w:val="single" w:sz="4" w:space="0" w:color="auto"/>
            </w:tcBorders>
            <w:shd w:val="clear" w:color="auto" w:fill="auto"/>
            <w:noWrap/>
            <w:vAlign w:val="bottom"/>
            <w:hideMark/>
          </w:tcPr>
          <w:p w14:paraId="34324FDB"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2408682</w:t>
            </w:r>
          </w:p>
        </w:tc>
        <w:tc>
          <w:tcPr>
            <w:tcW w:w="1023" w:type="dxa"/>
            <w:tcBorders>
              <w:top w:val="nil"/>
              <w:left w:val="nil"/>
              <w:bottom w:val="single" w:sz="4" w:space="0" w:color="auto"/>
              <w:right w:val="single" w:sz="4" w:space="0" w:color="auto"/>
            </w:tcBorders>
            <w:shd w:val="clear" w:color="auto" w:fill="auto"/>
            <w:noWrap/>
            <w:vAlign w:val="bottom"/>
            <w:hideMark/>
          </w:tcPr>
          <w:p w14:paraId="092E4347"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7226046</w:t>
            </w:r>
          </w:p>
        </w:tc>
        <w:tc>
          <w:tcPr>
            <w:tcW w:w="1136" w:type="dxa"/>
            <w:tcBorders>
              <w:top w:val="nil"/>
              <w:left w:val="nil"/>
              <w:bottom w:val="single" w:sz="4" w:space="0" w:color="auto"/>
              <w:right w:val="single" w:sz="4" w:space="0" w:color="auto"/>
            </w:tcBorders>
            <w:shd w:val="clear" w:color="auto" w:fill="auto"/>
            <w:noWrap/>
            <w:vAlign w:val="bottom"/>
            <w:hideMark/>
          </w:tcPr>
          <w:p w14:paraId="4ED7AF8B"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14450776</w:t>
            </w:r>
          </w:p>
        </w:tc>
        <w:tc>
          <w:tcPr>
            <w:tcW w:w="1136" w:type="dxa"/>
            <w:tcBorders>
              <w:top w:val="nil"/>
              <w:left w:val="nil"/>
              <w:bottom w:val="single" w:sz="4" w:space="0" w:color="auto"/>
              <w:right w:val="single" w:sz="4" w:space="0" w:color="auto"/>
            </w:tcBorders>
            <w:shd w:val="clear" w:color="auto" w:fill="auto"/>
            <w:noWrap/>
            <w:vAlign w:val="bottom"/>
            <w:hideMark/>
          </w:tcPr>
          <w:p w14:paraId="43763C8A"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21671556</w:t>
            </w:r>
          </w:p>
        </w:tc>
        <w:tc>
          <w:tcPr>
            <w:tcW w:w="1136" w:type="dxa"/>
            <w:tcBorders>
              <w:top w:val="nil"/>
              <w:left w:val="nil"/>
              <w:bottom w:val="single" w:sz="4" w:space="0" w:color="auto"/>
              <w:right w:val="single" w:sz="4" w:space="0" w:color="auto"/>
            </w:tcBorders>
            <w:shd w:val="clear" w:color="auto" w:fill="auto"/>
            <w:noWrap/>
            <w:vAlign w:val="bottom"/>
            <w:hideMark/>
          </w:tcPr>
          <w:p w14:paraId="29FD5A31"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28888386</w:t>
            </w:r>
          </w:p>
        </w:tc>
        <w:tc>
          <w:tcPr>
            <w:tcW w:w="1136" w:type="dxa"/>
            <w:tcBorders>
              <w:top w:val="nil"/>
              <w:left w:val="nil"/>
              <w:bottom w:val="single" w:sz="4" w:space="0" w:color="auto"/>
              <w:right w:val="single" w:sz="4" w:space="0" w:color="auto"/>
            </w:tcBorders>
            <w:shd w:val="clear" w:color="auto" w:fill="auto"/>
            <w:vAlign w:val="bottom"/>
            <w:hideMark/>
          </w:tcPr>
          <w:p w14:paraId="7779DE64" w14:textId="77777777" w:rsidR="006078E8" w:rsidRPr="007057ED" w:rsidRDefault="006078E8" w:rsidP="006078E8">
            <w:pPr>
              <w:spacing w:line="240" w:lineRule="auto"/>
              <w:ind w:firstLine="0"/>
              <w:jc w:val="right"/>
              <w:rPr>
                <w:rFonts w:eastAsia="Times New Roman" w:cs="Times New Roman"/>
                <w:color w:val="000000"/>
                <w:sz w:val="22"/>
                <w:lang w:eastAsia="ru-RU"/>
              </w:rPr>
            </w:pPr>
            <w:r w:rsidRPr="007057ED">
              <w:rPr>
                <w:rFonts w:eastAsia="Times New Roman" w:cs="Times New Roman"/>
                <w:color w:val="000000"/>
                <w:sz w:val="22"/>
                <w:lang w:eastAsia="ru-RU"/>
              </w:rPr>
              <w:t>36105217</w:t>
            </w:r>
          </w:p>
        </w:tc>
        <w:tc>
          <w:tcPr>
            <w:tcW w:w="1136" w:type="dxa"/>
            <w:tcBorders>
              <w:top w:val="nil"/>
              <w:left w:val="nil"/>
              <w:bottom w:val="single" w:sz="4" w:space="0" w:color="auto"/>
              <w:right w:val="single" w:sz="4" w:space="0" w:color="auto"/>
            </w:tcBorders>
            <w:shd w:val="clear" w:color="auto" w:fill="auto"/>
            <w:vAlign w:val="bottom"/>
            <w:hideMark/>
          </w:tcPr>
          <w:p w14:paraId="1955A54E" w14:textId="77777777" w:rsidR="006078E8" w:rsidRPr="007057ED" w:rsidRDefault="006078E8" w:rsidP="006078E8">
            <w:pPr>
              <w:spacing w:line="240" w:lineRule="auto"/>
              <w:ind w:firstLine="0"/>
              <w:jc w:val="right"/>
              <w:rPr>
                <w:rFonts w:eastAsia="Times New Roman" w:cs="Times New Roman"/>
                <w:b/>
                <w:bCs/>
                <w:color w:val="000000"/>
                <w:sz w:val="22"/>
                <w:lang w:eastAsia="ru-RU"/>
              </w:rPr>
            </w:pPr>
            <w:r w:rsidRPr="007057ED">
              <w:rPr>
                <w:rFonts w:eastAsia="Times New Roman" w:cs="Times New Roman"/>
                <w:b/>
                <w:bCs/>
                <w:color w:val="000000"/>
                <w:sz w:val="22"/>
                <w:lang w:eastAsia="ru-RU"/>
              </w:rPr>
              <w:t>43322048</w:t>
            </w:r>
          </w:p>
        </w:tc>
      </w:tr>
    </w:tbl>
    <w:p w14:paraId="44B69B38" w14:textId="7BDA7129" w:rsidR="00913F29" w:rsidRPr="007057ED" w:rsidRDefault="00913F29" w:rsidP="006078E8">
      <w:pPr>
        <w:spacing w:before="100"/>
        <w:ind w:firstLine="0"/>
        <w:jc w:val="center"/>
        <w:rPr>
          <w:rFonts w:eastAsiaTheme="majorEastAsia" w:cs="Times New Roman"/>
          <w:b/>
          <w:bCs/>
          <w:color w:val="1F4D78" w:themeColor="accent1" w:themeShade="7F"/>
          <w:sz w:val="22"/>
          <w:szCs w:val="24"/>
        </w:rPr>
      </w:pPr>
      <w:r w:rsidRPr="007057ED">
        <w:rPr>
          <w:rFonts w:cs="Times New Roman"/>
          <w:sz w:val="22"/>
        </w:rPr>
        <w:t>[Источник: составлено автором]</w:t>
      </w:r>
    </w:p>
    <w:p w14:paraId="2C6D8D69" w14:textId="77777777" w:rsidR="00913F29" w:rsidRPr="007057ED" w:rsidRDefault="00913F29" w:rsidP="00913F29">
      <w:pPr>
        <w:rPr>
          <w:rFonts w:cs="Times New Roman"/>
        </w:rPr>
      </w:pPr>
      <w:r w:rsidRPr="007057ED">
        <w:rPr>
          <w:rFonts w:cs="Times New Roman"/>
        </w:rPr>
        <w:t xml:space="preserve">Для расчета чистой приведённой стоимости проекта (NPV) необходимо определить ставку собственного капитала по модели оценки капитальных активов (CAPM), так как при финансировании проекта используются исключительно корпоративные средства. Бета – коэффициент </w:t>
      </w:r>
      <w:r w:rsidRPr="007057ED">
        <w:rPr>
          <w:rFonts w:cs="Times New Roman"/>
          <w:lang w:val="en-US"/>
        </w:rPr>
        <w:t>Toyota</w:t>
      </w:r>
      <w:r w:rsidRPr="007057ED">
        <w:rPr>
          <w:rFonts w:cs="Times New Roman"/>
        </w:rPr>
        <w:t xml:space="preserve"> </w:t>
      </w:r>
      <w:r w:rsidRPr="007057ED">
        <w:rPr>
          <w:rFonts w:cs="Times New Roman"/>
          <w:lang w:val="en-US"/>
        </w:rPr>
        <w:t>Motor</w:t>
      </w:r>
      <w:r w:rsidRPr="007057ED">
        <w:rPr>
          <w:rFonts w:cs="Times New Roman"/>
        </w:rPr>
        <w:t xml:space="preserve"> </w:t>
      </w:r>
      <w:r w:rsidRPr="007057ED">
        <w:rPr>
          <w:rFonts w:cs="Times New Roman"/>
          <w:lang w:val="en-US"/>
        </w:rPr>
        <w:t>Corp</w:t>
      </w:r>
      <w:r w:rsidRPr="007057ED">
        <w:rPr>
          <w:rFonts w:cs="Times New Roman"/>
        </w:rPr>
        <w:t>. по данным информационного портала “</w:t>
      </w:r>
      <w:r w:rsidRPr="007057ED">
        <w:rPr>
          <w:rFonts w:cs="Times New Roman"/>
          <w:lang w:val="en-US"/>
        </w:rPr>
        <w:t>MSN</w:t>
      </w:r>
      <w:r w:rsidRPr="007057ED">
        <w:rPr>
          <w:rFonts w:cs="Times New Roman"/>
        </w:rPr>
        <w:t xml:space="preserve"> Финансы” от 22 мая 2020г. равен 1,02. Премия за риск в автомобильной отрасли, согласно данным сайта аудиторской компании “</w:t>
      </w:r>
      <w:r w:rsidRPr="007057ED">
        <w:rPr>
          <w:rFonts w:cs="Times New Roman"/>
          <w:lang w:val="en-US"/>
        </w:rPr>
        <w:t>PWC</w:t>
      </w:r>
      <w:r w:rsidRPr="007057ED">
        <w:rPr>
          <w:rFonts w:cs="Times New Roman"/>
        </w:rPr>
        <w:t xml:space="preserve">” в апреле 2020г. варьируется между 6% и 8% - был взят средний показатель в 7%. В качестве безрисковой ставки была взята ставка по пятилетним государственным облигациям, равная 5%. Таким образом, ставка собственного капитала по модели </w:t>
      </w:r>
      <w:r w:rsidRPr="007057ED">
        <w:rPr>
          <w:rFonts w:cs="Times New Roman"/>
          <w:lang w:val="en-US"/>
        </w:rPr>
        <w:t>CAPM</w:t>
      </w:r>
      <w:r w:rsidRPr="007057ED">
        <w:rPr>
          <w:rFonts w:cs="Times New Roman"/>
        </w:rPr>
        <w:t xml:space="preserve"> была установлена на уровне 12,14%. Согласно прогнозу Минэкономразвития, </w:t>
      </w:r>
    </w:p>
    <w:p w14:paraId="01D6B55D" w14:textId="77777777" w:rsidR="00913F29" w:rsidRPr="007057ED" w:rsidRDefault="00913F29" w:rsidP="00913F29">
      <w:pPr>
        <w:ind w:firstLine="0"/>
        <w:rPr>
          <w:rFonts w:cs="Times New Roman"/>
        </w:rPr>
      </w:pPr>
      <w:r w:rsidRPr="007057ED">
        <w:rPr>
          <w:rFonts w:cs="Times New Roman"/>
        </w:rPr>
        <w:t xml:space="preserve">инфляция прогнозируется на уровне 3,1% по итогам 2020г. </w:t>
      </w:r>
    </w:p>
    <w:p w14:paraId="24F85773" w14:textId="77777777" w:rsidR="00913F29" w:rsidRPr="007057ED" w:rsidRDefault="00913F29" w:rsidP="00913F29">
      <w:pPr>
        <w:rPr>
          <w:rFonts w:cs="Times New Roman"/>
        </w:rPr>
      </w:pPr>
    </w:p>
    <w:p w14:paraId="663FA620" w14:textId="77777777" w:rsidR="00913F29" w:rsidRPr="007057ED" w:rsidRDefault="00913F29" w:rsidP="00913F29">
      <w:pPr>
        <w:rPr>
          <w:rFonts w:cs="Times New Roman"/>
        </w:rPr>
      </w:pPr>
    </w:p>
    <w:p w14:paraId="32D5182E" w14:textId="77777777" w:rsidR="00913F29" w:rsidRPr="007057ED" w:rsidRDefault="00913F29" w:rsidP="00913F29">
      <w:pPr>
        <w:rPr>
          <w:rFonts w:cs="Times New Roman"/>
        </w:rPr>
      </w:pPr>
    </w:p>
    <w:p w14:paraId="340D6E89" w14:textId="77777777" w:rsidR="00913F29" w:rsidRPr="007057ED" w:rsidRDefault="00913F29" w:rsidP="00913F29">
      <w:pPr>
        <w:rPr>
          <w:rFonts w:cs="Times New Roman"/>
        </w:rPr>
      </w:pPr>
    </w:p>
    <w:p w14:paraId="02563EBD" w14:textId="77777777" w:rsidR="00913F29" w:rsidRPr="007057ED" w:rsidRDefault="00913F29" w:rsidP="00913F29">
      <w:pPr>
        <w:rPr>
          <w:rFonts w:cs="Times New Roman"/>
        </w:rPr>
      </w:pPr>
    </w:p>
    <w:p w14:paraId="41B17848" w14:textId="569D0894" w:rsidR="00913F29" w:rsidRPr="007057ED" w:rsidRDefault="00913F29" w:rsidP="00913F29">
      <w:pPr>
        <w:rPr>
          <w:rFonts w:cs="Times New Roman"/>
        </w:rPr>
      </w:pPr>
    </w:p>
    <w:p w14:paraId="615EF659" w14:textId="77777777" w:rsidR="00FC040C" w:rsidRPr="007057ED" w:rsidRDefault="00FC040C" w:rsidP="00913F29">
      <w:pPr>
        <w:rPr>
          <w:rFonts w:cs="Times New Roman"/>
        </w:rPr>
      </w:pPr>
    </w:p>
    <w:p w14:paraId="243CEADD" w14:textId="77777777" w:rsidR="00610016" w:rsidRPr="007057ED" w:rsidRDefault="00610016" w:rsidP="00913F29">
      <w:pPr>
        <w:rPr>
          <w:rFonts w:cs="Times New Roman"/>
        </w:rPr>
      </w:pPr>
    </w:p>
    <w:p w14:paraId="50602EA9" w14:textId="77777777" w:rsidR="00913F29" w:rsidRPr="007057ED" w:rsidRDefault="00913F29" w:rsidP="001E30DD">
      <w:pPr>
        <w:pStyle w:val="a6"/>
        <w:numPr>
          <w:ilvl w:val="0"/>
          <w:numId w:val="47"/>
        </w:numPr>
        <w:jc w:val="right"/>
        <w:rPr>
          <w:rFonts w:cs="Times New Roman"/>
        </w:rPr>
      </w:pPr>
      <w:r w:rsidRPr="007057ED">
        <w:rPr>
          <w:rFonts w:cs="Times New Roman"/>
        </w:rPr>
        <w:lastRenderedPageBreak/>
        <w:t>Денежные потоки по проекту с 2021г. по 2028г.</w:t>
      </w:r>
    </w:p>
    <w:tbl>
      <w:tblPr>
        <w:tblpPr w:leftFromText="180" w:rightFromText="180" w:vertAnchor="page" w:horzAnchor="margin" w:tblpXSpec="center" w:tblpY="1574"/>
        <w:tblW w:w="3539" w:type="dxa"/>
        <w:tblLook w:val="04A0" w:firstRow="1" w:lastRow="0" w:firstColumn="1" w:lastColumn="0" w:noHBand="0" w:noVBand="1"/>
      </w:tblPr>
      <w:tblGrid>
        <w:gridCol w:w="1372"/>
        <w:gridCol w:w="2167"/>
      </w:tblGrid>
      <w:tr w:rsidR="006078E8" w:rsidRPr="007057ED" w14:paraId="7D7960BE" w14:textId="77777777" w:rsidTr="006078E8">
        <w:trPr>
          <w:trHeight w:val="15"/>
        </w:trPr>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0F9B0" w14:textId="77777777" w:rsidR="006078E8" w:rsidRPr="007057ED" w:rsidRDefault="006078E8" w:rsidP="006078E8">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Год</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787BD64" w14:textId="77777777" w:rsidR="006078E8" w:rsidRPr="007057ED" w:rsidRDefault="006078E8" w:rsidP="006078E8">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Денежные потоки</w:t>
            </w:r>
          </w:p>
        </w:tc>
      </w:tr>
      <w:tr w:rsidR="006078E8" w:rsidRPr="007057ED" w14:paraId="4E501D1E" w14:textId="77777777" w:rsidTr="006078E8">
        <w:trPr>
          <w:trHeight w:val="15"/>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34815ACD" w14:textId="77777777" w:rsidR="006078E8" w:rsidRPr="007057ED" w:rsidRDefault="006078E8" w:rsidP="006078E8">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2021</w:t>
            </w:r>
          </w:p>
        </w:tc>
        <w:tc>
          <w:tcPr>
            <w:tcW w:w="2167" w:type="dxa"/>
            <w:tcBorders>
              <w:top w:val="nil"/>
              <w:left w:val="nil"/>
              <w:bottom w:val="single" w:sz="4" w:space="0" w:color="auto"/>
              <w:right w:val="single" w:sz="4" w:space="0" w:color="auto"/>
            </w:tcBorders>
            <w:shd w:val="clear" w:color="auto" w:fill="auto"/>
            <w:noWrap/>
            <w:vAlign w:val="bottom"/>
            <w:hideMark/>
          </w:tcPr>
          <w:p w14:paraId="61853506" w14:textId="77777777" w:rsidR="006078E8" w:rsidRPr="007057ED" w:rsidRDefault="006078E8" w:rsidP="006078E8">
            <w:pPr>
              <w:ind w:firstLine="0"/>
              <w:jc w:val="center"/>
              <w:rPr>
                <w:rFonts w:eastAsia="Times New Roman" w:cs="Times New Roman"/>
                <w:color w:val="000000"/>
                <w:sz w:val="22"/>
                <w:lang w:eastAsia="ru-RU"/>
              </w:rPr>
            </w:pPr>
            <w:r w:rsidRPr="007057ED">
              <w:rPr>
                <w:rFonts w:eastAsia="Times New Roman" w:cs="Times New Roman"/>
                <w:color w:val="000000"/>
                <w:sz w:val="22"/>
                <w:lang w:eastAsia="ru-RU"/>
              </w:rPr>
              <w:t>(7636900)</w:t>
            </w:r>
          </w:p>
        </w:tc>
      </w:tr>
      <w:tr w:rsidR="006078E8" w:rsidRPr="007057ED" w14:paraId="4671A4BC" w14:textId="77777777" w:rsidTr="006078E8">
        <w:trPr>
          <w:trHeight w:val="46"/>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7279DDFD" w14:textId="77777777" w:rsidR="006078E8" w:rsidRPr="007057ED" w:rsidRDefault="006078E8" w:rsidP="006078E8">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2022</w:t>
            </w:r>
          </w:p>
        </w:tc>
        <w:tc>
          <w:tcPr>
            <w:tcW w:w="2167" w:type="dxa"/>
            <w:tcBorders>
              <w:top w:val="nil"/>
              <w:left w:val="nil"/>
              <w:bottom w:val="single" w:sz="4" w:space="0" w:color="auto"/>
              <w:right w:val="single" w:sz="4" w:space="0" w:color="auto"/>
            </w:tcBorders>
            <w:shd w:val="clear" w:color="auto" w:fill="auto"/>
            <w:vAlign w:val="bottom"/>
            <w:hideMark/>
          </w:tcPr>
          <w:p w14:paraId="484627CC" w14:textId="77777777" w:rsidR="006078E8" w:rsidRPr="007057ED" w:rsidRDefault="006078E8" w:rsidP="006078E8">
            <w:pPr>
              <w:ind w:firstLine="0"/>
              <w:jc w:val="center"/>
              <w:rPr>
                <w:rFonts w:eastAsia="Times New Roman" w:cs="Times New Roman"/>
                <w:color w:val="000000"/>
                <w:sz w:val="22"/>
                <w:lang w:eastAsia="ru-RU"/>
              </w:rPr>
            </w:pPr>
            <w:r w:rsidRPr="007057ED">
              <w:rPr>
                <w:rFonts w:eastAsia="Times New Roman" w:cs="Times New Roman"/>
                <w:color w:val="000000"/>
                <w:sz w:val="22"/>
                <w:lang w:eastAsia="ru-RU"/>
              </w:rPr>
              <w:t>(4790900)</w:t>
            </w:r>
            <w:r w:rsidRPr="007057ED">
              <w:rPr>
                <w:rFonts w:eastAsia="Times New Roman" w:cs="Times New Roman"/>
                <w:color w:val="000000"/>
                <w:sz w:val="22"/>
                <w:lang w:eastAsia="ru-RU"/>
              </w:rPr>
              <w:br/>
              <w:t>2400000</w:t>
            </w:r>
            <w:r w:rsidRPr="007057ED">
              <w:rPr>
                <w:rFonts w:eastAsia="Times New Roman" w:cs="Times New Roman"/>
                <w:color w:val="000000"/>
                <w:sz w:val="22"/>
                <w:lang w:eastAsia="ru-RU"/>
              </w:rPr>
              <w:br/>
              <w:t>8682</w:t>
            </w:r>
          </w:p>
        </w:tc>
      </w:tr>
      <w:tr w:rsidR="006078E8" w:rsidRPr="007057ED" w14:paraId="2175ABA8" w14:textId="77777777" w:rsidTr="006078E8">
        <w:trPr>
          <w:trHeight w:val="46"/>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10C9A228" w14:textId="77777777" w:rsidR="006078E8" w:rsidRPr="007057ED" w:rsidRDefault="006078E8" w:rsidP="006078E8">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2023</w:t>
            </w:r>
          </w:p>
        </w:tc>
        <w:tc>
          <w:tcPr>
            <w:tcW w:w="2167" w:type="dxa"/>
            <w:tcBorders>
              <w:top w:val="nil"/>
              <w:left w:val="nil"/>
              <w:bottom w:val="single" w:sz="4" w:space="0" w:color="auto"/>
              <w:right w:val="single" w:sz="4" w:space="0" w:color="auto"/>
            </w:tcBorders>
            <w:shd w:val="clear" w:color="auto" w:fill="auto"/>
            <w:vAlign w:val="bottom"/>
            <w:hideMark/>
          </w:tcPr>
          <w:p w14:paraId="225E948D" w14:textId="77777777" w:rsidR="006078E8" w:rsidRPr="007057ED" w:rsidRDefault="006078E8" w:rsidP="006078E8">
            <w:pPr>
              <w:ind w:firstLine="0"/>
              <w:jc w:val="center"/>
              <w:rPr>
                <w:rFonts w:eastAsia="Times New Roman" w:cs="Times New Roman"/>
                <w:color w:val="000000"/>
                <w:sz w:val="22"/>
                <w:lang w:eastAsia="ru-RU"/>
              </w:rPr>
            </w:pPr>
            <w:r w:rsidRPr="007057ED">
              <w:rPr>
                <w:rFonts w:eastAsia="Times New Roman" w:cs="Times New Roman"/>
                <w:color w:val="000000"/>
                <w:sz w:val="22"/>
                <w:lang w:eastAsia="ru-RU"/>
              </w:rPr>
              <w:t>(6271200)</w:t>
            </w:r>
            <w:r w:rsidRPr="007057ED">
              <w:rPr>
                <w:rFonts w:eastAsia="Times New Roman" w:cs="Times New Roman"/>
                <w:color w:val="000000"/>
                <w:sz w:val="22"/>
                <w:lang w:eastAsia="ru-RU"/>
              </w:rPr>
              <w:br/>
              <w:t>4800000</w:t>
            </w:r>
            <w:r w:rsidRPr="007057ED">
              <w:rPr>
                <w:rFonts w:eastAsia="Times New Roman" w:cs="Times New Roman"/>
                <w:color w:val="000000"/>
                <w:sz w:val="22"/>
                <w:lang w:eastAsia="ru-RU"/>
              </w:rPr>
              <w:br/>
              <w:t>17364</w:t>
            </w:r>
          </w:p>
        </w:tc>
      </w:tr>
      <w:tr w:rsidR="006078E8" w:rsidRPr="007057ED" w14:paraId="5EB95265" w14:textId="77777777" w:rsidTr="006078E8">
        <w:trPr>
          <w:trHeight w:val="46"/>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3A471BFB" w14:textId="77777777" w:rsidR="006078E8" w:rsidRPr="007057ED" w:rsidRDefault="006078E8" w:rsidP="006078E8">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2024</w:t>
            </w:r>
          </w:p>
        </w:tc>
        <w:tc>
          <w:tcPr>
            <w:tcW w:w="2167" w:type="dxa"/>
            <w:tcBorders>
              <w:top w:val="nil"/>
              <w:left w:val="nil"/>
              <w:bottom w:val="single" w:sz="4" w:space="0" w:color="auto"/>
              <w:right w:val="single" w:sz="4" w:space="0" w:color="auto"/>
            </w:tcBorders>
            <w:shd w:val="clear" w:color="auto" w:fill="auto"/>
            <w:vAlign w:val="bottom"/>
            <w:hideMark/>
          </w:tcPr>
          <w:p w14:paraId="55093EC1" w14:textId="77777777" w:rsidR="006078E8" w:rsidRPr="007057ED" w:rsidRDefault="006078E8" w:rsidP="006078E8">
            <w:pPr>
              <w:ind w:firstLine="0"/>
              <w:jc w:val="center"/>
              <w:rPr>
                <w:rFonts w:eastAsia="Times New Roman" w:cs="Times New Roman"/>
                <w:color w:val="000000"/>
                <w:sz w:val="22"/>
                <w:lang w:eastAsia="ru-RU"/>
              </w:rPr>
            </w:pPr>
            <w:r w:rsidRPr="007057ED">
              <w:rPr>
                <w:rFonts w:eastAsia="Times New Roman" w:cs="Times New Roman"/>
                <w:color w:val="000000"/>
                <w:sz w:val="22"/>
                <w:lang w:eastAsia="ru-RU"/>
              </w:rPr>
              <w:t>(4790900)</w:t>
            </w:r>
            <w:r w:rsidRPr="007057ED">
              <w:rPr>
                <w:rFonts w:eastAsia="Times New Roman" w:cs="Times New Roman"/>
                <w:color w:val="000000"/>
                <w:sz w:val="22"/>
                <w:lang w:eastAsia="ru-RU"/>
              </w:rPr>
              <w:br/>
              <w:t>7200000</w:t>
            </w:r>
            <w:r w:rsidRPr="007057ED">
              <w:rPr>
                <w:rFonts w:eastAsia="Times New Roman" w:cs="Times New Roman"/>
                <w:color w:val="000000"/>
                <w:sz w:val="22"/>
                <w:lang w:eastAsia="ru-RU"/>
              </w:rPr>
              <w:br/>
              <w:t>24730</w:t>
            </w:r>
          </w:p>
        </w:tc>
      </w:tr>
      <w:tr w:rsidR="006078E8" w:rsidRPr="007057ED" w14:paraId="18E148CE" w14:textId="77777777" w:rsidTr="006078E8">
        <w:trPr>
          <w:trHeight w:val="46"/>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069AD632" w14:textId="77777777" w:rsidR="006078E8" w:rsidRPr="007057ED" w:rsidRDefault="006078E8" w:rsidP="006078E8">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2025</w:t>
            </w:r>
          </w:p>
        </w:tc>
        <w:tc>
          <w:tcPr>
            <w:tcW w:w="2167" w:type="dxa"/>
            <w:tcBorders>
              <w:top w:val="nil"/>
              <w:left w:val="nil"/>
              <w:bottom w:val="single" w:sz="4" w:space="0" w:color="auto"/>
              <w:right w:val="single" w:sz="4" w:space="0" w:color="auto"/>
            </w:tcBorders>
            <w:shd w:val="clear" w:color="auto" w:fill="auto"/>
            <w:vAlign w:val="bottom"/>
            <w:hideMark/>
          </w:tcPr>
          <w:p w14:paraId="7D17E60C" w14:textId="77777777" w:rsidR="006078E8" w:rsidRPr="007057ED" w:rsidRDefault="006078E8" w:rsidP="006078E8">
            <w:pPr>
              <w:ind w:firstLine="0"/>
              <w:jc w:val="center"/>
              <w:rPr>
                <w:rFonts w:eastAsia="Times New Roman" w:cs="Times New Roman"/>
                <w:color w:val="000000"/>
                <w:sz w:val="22"/>
                <w:lang w:eastAsia="ru-RU"/>
              </w:rPr>
            </w:pPr>
            <w:r w:rsidRPr="007057ED">
              <w:rPr>
                <w:rFonts w:eastAsia="Times New Roman" w:cs="Times New Roman"/>
                <w:color w:val="000000"/>
                <w:sz w:val="22"/>
                <w:lang w:eastAsia="ru-RU"/>
              </w:rPr>
              <w:t>(4440900)</w:t>
            </w:r>
            <w:r w:rsidRPr="007057ED">
              <w:rPr>
                <w:rFonts w:eastAsia="Times New Roman" w:cs="Times New Roman"/>
                <w:color w:val="000000"/>
                <w:sz w:val="22"/>
                <w:lang w:eastAsia="ru-RU"/>
              </w:rPr>
              <w:br/>
              <w:t>20780</w:t>
            </w:r>
            <w:r w:rsidRPr="007057ED">
              <w:rPr>
                <w:rFonts w:eastAsia="Times New Roman" w:cs="Times New Roman"/>
                <w:color w:val="000000"/>
                <w:sz w:val="22"/>
                <w:lang w:eastAsia="ru-RU"/>
              </w:rPr>
              <w:br/>
              <w:t>21671556</w:t>
            </w:r>
          </w:p>
        </w:tc>
      </w:tr>
      <w:tr w:rsidR="006078E8" w:rsidRPr="007057ED" w14:paraId="14EB1424" w14:textId="77777777" w:rsidTr="006078E8">
        <w:trPr>
          <w:trHeight w:val="30"/>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15B2D6CA" w14:textId="77777777" w:rsidR="006078E8" w:rsidRPr="007057ED" w:rsidRDefault="006078E8" w:rsidP="006078E8">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2026</w:t>
            </w:r>
          </w:p>
        </w:tc>
        <w:tc>
          <w:tcPr>
            <w:tcW w:w="2167" w:type="dxa"/>
            <w:tcBorders>
              <w:top w:val="nil"/>
              <w:left w:val="nil"/>
              <w:bottom w:val="single" w:sz="4" w:space="0" w:color="auto"/>
              <w:right w:val="single" w:sz="4" w:space="0" w:color="auto"/>
            </w:tcBorders>
            <w:shd w:val="clear" w:color="auto" w:fill="auto"/>
            <w:vAlign w:val="bottom"/>
            <w:hideMark/>
          </w:tcPr>
          <w:p w14:paraId="08E6AF98" w14:textId="77777777" w:rsidR="006078E8" w:rsidRPr="007057ED" w:rsidRDefault="006078E8" w:rsidP="006078E8">
            <w:pPr>
              <w:ind w:firstLine="0"/>
              <w:jc w:val="center"/>
              <w:rPr>
                <w:rFonts w:eastAsia="Times New Roman" w:cs="Times New Roman"/>
                <w:color w:val="000000"/>
                <w:sz w:val="22"/>
                <w:lang w:eastAsia="ru-RU"/>
              </w:rPr>
            </w:pPr>
            <w:r w:rsidRPr="007057ED">
              <w:rPr>
                <w:rFonts w:eastAsia="Times New Roman" w:cs="Times New Roman"/>
                <w:color w:val="000000"/>
                <w:sz w:val="22"/>
                <w:lang w:eastAsia="ru-RU"/>
              </w:rPr>
              <w:t>7200000</w:t>
            </w:r>
            <w:r w:rsidRPr="007057ED">
              <w:rPr>
                <w:rFonts w:eastAsia="Times New Roman" w:cs="Times New Roman"/>
                <w:color w:val="000000"/>
                <w:sz w:val="22"/>
                <w:lang w:eastAsia="ru-RU"/>
              </w:rPr>
              <w:br/>
              <w:t>16831</w:t>
            </w:r>
          </w:p>
        </w:tc>
      </w:tr>
      <w:tr w:rsidR="006078E8" w:rsidRPr="007057ED" w14:paraId="1ED08184" w14:textId="77777777" w:rsidTr="006078E8">
        <w:trPr>
          <w:trHeight w:val="30"/>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19706C37" w14:textId="77777777" w:rsidR="006078E8" w:rsidRPr="007057ED" w:rsidRDefault="006078E8" w:rsidP="006078E8">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2027</w:t>
            </w:r>
          </w:p>
        </w:tc>
        <w:tc>
          <w:tcPr>
            <w:tcW w:w="2167" w:type="dxa"/>
            <w:tcBorders>
              <w:top w:val="nil"/>
              <w:left w:val="nil"/>
              <w:bottom w:val="single" w:sz="4" w:space="0" w:color="auto"/>
              <w:right w:val="single" w:sz="4" w:space="0" w:color="auto"/>
            </w:tcBorders>
            <w:shd w:val="clear" w:color="auto" w:fill="auto"/>
            <w:vAlign w:val="bottom"/>
            <w:hideMark/>
          </w:tcPr>
          <w:p w14:paraId="08F44A3B" w14:textId="77777777" w:rsidR="006078E8" w:rsidRPr="007057ED" w:rsidRDefault="006078E8" w:rsidP="006078E8">
            <w:pPr>
              <w:ind w:firstLine="0"/>
              <w:jc w:val="center"/>
              <w:rPr>
                <w:rFonts w:eastAsia="Times New Roman" w:cs="Times New Roman"/>
                <w:color w:val="000000"/>
                <w:sz w:val="22"/>
                <w:lang w:eastAsia="ru-RU"/>
              </w:rPr>
            </w:pPr>
            <w:r w:rsidRPr="007057ED">
              <w:rPr>
                <w:rFonts w:eastAsia="Times New Roman" w:cs="Times New Roman"/>
                <w:color w:val="000000"/>
                <w:sz w:val="22"/>
                <w:lang w:eastAsia="ru-RU"/>
              </w:rPr>
              <w:t>7200000</w:t>
            </w:r>
            <w:r w:rsidRPr="007057ED">
              <w:rPr>
                <w:rFonts w:eastAsia="Times New Roman" w:cs="Times New Roman"/>
                <w:color w:val="000000"/>
                <w:sz w:val="22"/>
                <w:lang w:eastAsia="ru-RU"/>
              </w:rPr>
              <w:br/>
              <w:t>16831</w:t>
            </w:r>
          </w:p>
        </w:tc>
      </w:tr>
      <w:tr w:rsidR="006078E8" w:rsidRPr="007057ED" w14:paraId="005A8BEA" w14:textId="77777777" w:rsidTr="006078E8">
        <w:trPr>
          <w:trHeight w:val="30"/>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400574C1" w14:textId="77777777" w:rsidR="006078E8" w:rsidRPr="007057ED" w:rsidRDefault="006078E8" w:rsidP="006078E8">
            <w:pPr>
              <w:ind w:firstLine="0"/>
              <w:jc w:val="left"/>
              <w:rPr>
                <w:rFonts w:eastAsia="Times New Roman" w:cs="Times New Roman"/>
                <w:color w:val="000000"/>
                <w:sz w:val="22"/>
                <w:lang w:eastAsia="ru-RU"/>
              </w:rPr>
            </w:pPr>
            <w:r w:rsidRPr="007057ED">
              <w:rPr>
                <w:rFonts w:eastAsia="Times New Roman" w:cs="Times New Roman"/>
                <w:color w:val="000000"/>
                <w:sz w:val="22"/>
                <w:lang w:eastAsia="ru-RU"/>
              </w:rPr>
              <w:t>2028</w:t>
            </w:r>
          </w:p>
        </w:tc>
        <w:tc>
          <w:tcPr>
            <w:tcW w:w="2167" w:type="dxa"/>
            <w:tcBorders>
              <w:top w:val="nil"/>
              <w:left w:val="nil"/>
              <w:bottom w:val="single" w:sz="4" w:space="0" w:color="auto"/>
              <w:right w:val="single" w:sz="4" w:space="0" w:color="auto"/>
            </w:tcBorders>
            <w:shd w:val="clear" w:color="auto" w:fill="auto"/>
            <w:vAlign w:val="bottom"/>
            <w:hideMark/>
          </w:tcPr>
          <w:p w14:paraId="2C5CD4C0" w14:textId="77777777" w:rsidR="006078E8" w:rsidRPr="007057ED" w:rsidRDefault="006078E8" w:rsidP="006078E8">
            <w:pPr>
              <w:ind w:firstLine="0"/>
              <w:jc w:val="center"/>
              <w:rPr>
                <w:rFonts w:eastAsia="Times New Roman" w:cs="Times New Roman"/>
                <w:color w:val="000000"/>
                <w:sz w:val="22"/>
                <w:lang w:eastAsia="ru-RU"/>
              </w:rPr>
            </w:pPr>
            <w:r w:rsidRPr="007057ED">
              <w:rPr>
                <w:rFonts w:eastAsia="Times New Roman" w:cs="Times New Roman"/>
                <w:color w:val="000000"/>
                <w:sz w:val="22"/>
                <w:lang w:eastAsia="ru-RU"/>
              </w:rPr>
              <w:t>7200000</w:t>
            </w:r>
            <w:r w:rsidRPr="007057ED">
              <w:rPr>
                <w:rFonts w:eastAsia="Times New Roman" w:cs="Times New Roman"/>
                <w:color w:val="000000"/>
                <w:sz w:val="22"/>
                <w:lang w:eastAsia="ru-RU"/>
              </w:rPr>
              <w:br/>
              <w:t>16831</w:t>
            </w:r>
          </w:p>
        </w:tc>
      </w:tr>
    </w:tbl>
    <w:p w14:paraId="75DA30E4" w14:textId="77777777" w:rsidR="00913F29" w:rsidRPr="007057ED" w:rsidRDefault="00913F29" w:rsidP="00913F29">
      <w:pPr>
        <w:ind w:firstLine="0"/>
        <w:rPr>
          <w:rFonts w:cs="Times New Roman"/>
        </w:rPr>
      </w:pPr>
    </w:p>
    <w:p w14:paraId="4E92A2E6" w14:textId="77777777" w:rsidR="00913F29" w:rsidRPr="007057ED" w:rsidRDefault="00913F29" w:rsidP="00913F29">
      <w:pPr>
        <w:rPr>
          <w:rFonts w:cs="Times New Roman"/>
        </w:rPr>
      </w:pPr>
    </w:p>
    <w:p w14:paraId="6A8025FF" w14:textId="77777777" w:rsidR="00913F29" w:rsidRPr="007057ED" w:rsidRDefault="00913F29" w:rsidP="00913F29">
      <w:pPr>
        <w:rPr>
          <w:rFonts w:cs="Times New Roman"/>
        </w:rPr>
      </w:pPr>
    </w:p>
    <w:p w14:paraId="513E9CAD" w14:textId="77777777" w:rsidR="00913F29" w:rsidRPr="007057ED" w:rsidRDefault="00913F29" w:rsidP="00913F29">
      <w:pPr>
        <w:rPr>
          <w:rFonts w:cs="Times New Roman"/>
        </w:rPr>
      </w:pPr>
    </w:p>
    <w:p w14:paraId="6A0D680B" w14:textId="77777777" w:rsidR="00913F29" w:rsidRPr="007057ED" w:rsidRDefault="00913F29" w:rsidP="00913F29">
      <w:pPr>
        <w:rPr>
          <w:rFonts w:cs="Times New Roman"/>
        </w:rPr>
      </w:pPr>
    </w:p>
    <w:p w14:paraId="1F5D6DFA" w14:textId="77777777" w:rsidR="00913F29" w:rsidRPr="007057ED" w:rsidRDefault="00913F29" w:rsidP="00913F29">
      <w:pPr>
        <w:rPr>
          <w:rFonts w:cs="Times New Roman"/>
        </w:rPr>
      </w:pPr>
    </w:p>
    <w:p w14:paraId="5E50CC96" w14:textId="77777777" w:rsidR="00913F29" w:rsidRPr="007057ED" w:rsidRDefault="00913F29" w:rsidP="00913F29">
      <w:pPr>
        <w:rPr>
          <w:rFonts w:cs="Times New Roman"/>
        </w:rPr>
      </w:pPr>
    </w:p>
    <w:p w14:paraId="5CC57C3E" w14:textId="77777777" w:rsidR="00913F29" w:rsidRPr="007057ED" w:rsidRDefault="00913F29" w:rsidP="00913F29">
      <w:pPr>
        <w:rPr>
          <w:rFonts w:cs="Times New Roman"/>
        </w:rPr>
      </w:pPr>
    </w:p>
    <w:p w14:paraId="1F3C49FE" w14:textId="77777777" w:rsidR="00913F29" w:rsidRPr="007057ED" w:rsidRDefault="00913F29" w:rsidP="00913F29">
      <w:pPr>
        <w:rPr>
          <w:rFonts w:cs="Times New Roman"/>
        </w:rPr>
      </w:pPr>
    </w:p>
    <w:p w14:paraId="66EF453A" w14:textId="77777777" w:rsidR="00913F29" w:rsidRPr="007057ED" w:rsidRDefault="00913F29" w:rsidP="00913F29">
      <w:pPr>
        <w:rPr>
          <w:rFonts w:cs="Times New Roman"/>
        </w:rPr>
      </w:pPr>
    </w:p>
    <w:p w14:paraId="043FA581" w14:textId="77777777" w:rsidR="00913F29" w:rsidRPr="007057ED" w:rsidRDefault="00913F29" w:rsidP="00913F29">
      <w:pPr>
        <w:rPr>
          <w:rFonts w:cs="Times New Roman"/>
        </w:rPr>
      </w:pPr>
    </w:p>
    <w:p w14:paraId="18BCFAC4" w14:textId="77777777" w:rsidR="00913F29" w:rsidRPr="007057ED" w:rsidRDefault="00913F29" w:rsidP="00913F29">
      <w:pPr>
        <w:rPr>
          <w:rFonts w:cs="Times New Roman"/>
        </w:rPr>
      </w:pPr>
    </w:p>
    <w:p w14:paraId="24ECEDD2" w14:textId="77777777" w:rsidR="00913F29" w:rsidRPr="007057ED" w:rsidRDefault="00913F29" w:rsidP="00913F29">
      <w:pPr>
        <w:rPr>
          <w:rFonts w:cs="Times New Roman"/>
        </w:rPr>
      </w:pPr>
    </w:p>
    <w:p w14:paraId="306C691B" w14:textId="77777777" w:rsidR="00913F29" w:rsidRPr="007057ED" w:rsidRDefault="00913F29" w:rsidP="00913F29">
      <w:pPr>
        <w:rPr>
          <w:rFonts w:cs="Times New Roman"/>
        </w:rPr>
      </w:pPr>
    </w:p>
    <w:p w14:paraId="4A090627" w14:textId="77777777" w:rsidR="00913F29" w:rsidRPr="007057ED" w:rsidRDefault="00913F29" w:rsidP="00913F29">
      <w:pPr>
        <w:rPr>
          <w:rFonts w:cs="Times New Roman"/>
        </w:rPr>
      </w:pPr>
    </w:p>
    <w:p w14:paraId="573DDBBC" w14:textId="77777777" w:rsidR="00913F29" w:rsidRPr="007057ED" w:rsidRDefault="00913F29" w:rsidP="00913F29">
      <w:pPr>
        <w:rPr>
          <w:rFonts w:cs="Times New Roman"/>
        </w:rPr>
      </w:pPr>
    </w:p>
    <w:p w14:paraId="7B23A5C4" w14:textId="77777777" w:rsidR="00913F29" w:rsidRPr="007057ED" w:rsidRDefault="00913F29" w:rsidP="00913F29">
      <w:pPr>
        <w:rPr>
          <w:rFonts w:cs="Times New Roman"/>
        </w:rPr>
      </w:pPr>
    </w:p>
    <w:p w14:paraId="219B54AE" w14:textId="77777777" w:rsidR="00913F29" w:rsidRPr="007057ED" w:rsidRDefault="00913F29" w:rsidP="00913F29">
      <w:pPr>
        <w:rPr>
          <w:rFonts w:cs="Times New Roman"/>
        </w:rPr>
      </w:pPr>
    </w:p>
    <w:p w14:paraId="710D4233" w14:textId="77777777" w:rsidR="008F16DB" w:rsidRPr="007057ED" w:rsidRDefault="008F16DB" w:rsidP="00913F29">
      <w:pPr>
        <w:ind w:firstLine="0"/>
        <w:rPr>
          <w:rFonts w:cs="Times New Roman"/>
        </w:rPr>
      </w:pPr>
    </w:p>
    <w:p w14:paraId="084ABFB7" w14:textId="77777777" w:rsidR="00913F29" w:rsidRPr="007057ED" w:rsidRDefault="00913F29" w:rsidP="008F16DB">
      <w:pPr>
        <w:ind w:firstLine="0"/>
        <w:jc w:val="center"/>
        <w:rPr>
          <w:rFonts w:cs="Times New Roman"/>
          <w:lang w:val="en-US"/>
        </w:rPr>
      </w:pPr>
      <w:r w:rsidRPr="007057ED">
        <w:rPr>
          <w:rFonts w:cs="Times New Roman"/>
        </w:rPr>
        <w:t>[Источник: составлено</w:t>
      </w:r>
      <w:r w:rsidRPr="007057ED">
        <w:rPr>
          <w:rFonts w:cs="Times New Roman"/>
          <w:lang w:val="en-US"/>
        </w:rPr>
        <w:t xml:space="preserve"> </w:t>
      </w:r>
      <w:r w:rsidRPr="007057ED">
        <w:rPr>
          <w:rFonts w:cs="Times New Roman"/>
        </w:rPr>
        <w:t>автором]</w:t>
      </w:r>
    </w:p>
    <w:p w14:paraId="36A98AD3" w14:textId="77777777" w:rsidR="00913F29" w:rsidRPr="007057ED" w:rsidRDefault="00913F29" w:rsidP="00913F29">
      <w:pPr>
        <w:rPr>
          <w:rFonts w:cs="Times New Roman"/>
        </w:rPr>
      </w:pPr>
      <w:r w:rsidRPr="007057ED">
        <w:rPr>
          <w:rFonts w:cs="Times New Roman"/>
        </w:rPr>
        <w:t>С помощью функции ЧПС (</w:t>
      </w:r>
      <w:r w:rsidRPr="007057ED">
        <w:rPr>
          <w:rFonts w:cs="Times New Roman"/>
          <w:lang w:val="en-US"/>
        </w:rPr>
        <w:t>NPV</w:t>
      </w:r>
      <w:r w:rsidRPr="007057ED">
        <w:rPr>
          <w:rFonts w:cs="Times New Roman"/>
        </w:rPr>
        <w:t xml:space="preserve">) в </w:t>
      </w:r>
      <w:r w:rsidRPr="007057ED">
        <w:rPr>
          <w:rFonts w:cs="Times New Roman"/>
          <w:lang w:val="en-US"/>
        </w:rPr>
        <w:t>Excel</w:t>
      </w:r>
      <w:r w:rsidRPr="007057ED">
        <w:rPr>
          <w:rFonts w:cs="Times New Roman"/>
        </w:rPr>
        <w:t xml:space="preserve"> была рассчитана чистая приведенная стоимость проекта, которая составила 1609450,62 рублей. Так как </w:t>
      </w:r>
      <w:r w:rsidRPr="007057ED">
        <w:rPr>
          <w:rFonts w:cs="Times New Roman"/>
          <w:lang w:val="en-US"/>
        </w:rPr>
        <w:t>NPV</w:t>
      </w:r>
      <w:r w:rsidRPr="007057ED">
        <w:rPr>
          <w:rFonts w:cs="Times New Roman"/>
        </w:rPr>
        <w:t>&gt;0, то проект можно считать инвестиционно привлекательным. Согласно дисконтированному периоду окупаемости (DPP), проект окупится в течение 7 лет.</w:t>
      </w:r>
      <w:r w:rsidRPr="007057ED">
        <w:rPr>
          <w:rFonts w:cs="Times New Roman"/>
          <w:color w:val="FF0000"/>
        </w:rPr>
        <w:t xml:space="preserve">  </w:t>
      </w:r>
    </w:p>
    <w:p w14:paraId="2D5CF0D8" w14:textId="63949F04" w:rsidR="005577C7" w:rsidRPr="007057ED" w:rsidRDefault="00C35A7C" w:rsidP="00C35A7C">
      <w:pPr>
        <w:pStyle w:val="2"/>
        <w:rPr>
          <w:rFonts w:ascii="Times New Roman" w:hAnsi="Times New Roman" w:cs="Times New Roman"/>
          <w:b/>
          <w:color w:val="auto"/>
        </w:rPr>
      </w:pPr>
      <w:bookmarkStart w:id="32" w:name="_Toc41848242"/>
      <w:r w:rsidRPr="007057ED">
        <w:rPr>
          <w:rFonts w:ascii="Times New Roman" w:hAnsi="Times New Roman" w:cs="Times New Roman"/>
          <w:b/>
          <w:color w:val="auto"/>
        </w:rPr>
        <w:t xml:space="preserve">3.3. </w:t>
      </w:r>
      <w:r w:rsidR="00A00B5C" w:rsidRPr="007057ED">
        <w:rPr>
          <w:rFonts w:ascii="Times New Roman" w:hAnsi="Times New Roman" w:cs="Times New Roman"/>
          <w:b/>
          <w:color w:val="auto"/>
        </w:rPr>
        <w:t xml:space="preserve">Рекомендации </w:t>
      </w:r>
      <w:r w:rsidR="004A604A" w:rsidRPr="007057ED">
        <w:rPr>
          <w:rFonts w:ascii="Times New Roman" w:hAnsi="Times New Roman" w:cs="Times New Roman"/>
          <w:b/>
          <w:color w:val="auto"/>
        </w:rPr>
        <w:t>по реализации проекта</w:t>
      </w:r>
      <w:bookmarkEnd w:id="32"/>
      <w:r w:rsidR="004A604A" w:rsidRPr="007057ED">
        <w:rPr>
          <w:rFonts w:ascii="Times New Roman" w:hAnsi="Times New Roman" w:cs="Times New Roman"/>
          <w:b/>
          <w:color w:val="auto"/>
        </w:rPr>
        <w:t xml:space="preserve"> </w:t>
      </w:r>
    </w:p>
    <w:p w14:paraId="430B4809" w14:textId="7B8F6B06" w:rsidR="002E5DF5" w:rsidRPr="007057ED" w:rsidRDefault="008476B4" w:rsidP="00497F64">
      <w:pPr>
        <w:rPr>
          <w:rFonts w:cs="Times New Roman"/>
        </w:rPr>
      </w:pPr>
      <w:r w:rsidRPr="007057ED">
        <w:rPr>
          <w:rFonts w:cs="Times New Roman"/>
        </w:rPr>
        <w:t xml:space="preserve">В рамках поставленной проблематики процессов логистики складирования в «ТММР», основанной на отсутствии выстроенной последовательности при размещении материальных ресурсов на складе временного хранения </w:t>
      </w:r>
      <w:r w:rsidRPr="007057ED">
        <w:rPr>
          <w:rFonts w:cs="Times New Roman"/>
          <w:lang w:val="en-US"/>
        </w:rPr>
        <w:t>PC</w:t>
      </w:r>
      <w:r w:rsidRPr="007057ED">
        <w:rPr>
          <w:rFonts w:cs="Times New Roman"/>
        </w:rPr>
        <w:t xml:space="preserve"> </w:t>
      </w:r>
      <w:r w:rsidRPr="007057ED">
        <w:rPr>
          <w:rFonts w:cs="Times New Roman"/>
          <w:lang w:val="en-US"/>
        </w:rPr>
        <w:t>Store</w:t>
      </w:r>
      <w:r w:rsidRPr="007057ED">
        <w:rPr>
          <w:rFonts w:cs="Times New Roman"/>
        </w:rPr>
        <w:t>, влекущей за собой логистические издержки при осуществлении процессов комплектования деталей и их разгрузки на стеллажах производственной линии, были предложены следующи</w:t>
      </w:r>
      <w:r w:rsidR="007D1462" w:rsidRPr="007057ED">
        <w:rPr>
          <w:rFonts w:cs="Times New Roman"/>
        </w:rPr>
        <w:t>е действия:</w:t>
      </w:r>
    </w:p>
    <w:p w14:paraId="3D4EF2D9" w14:textId="22D75365" w:rsidR="008476B4" w:rsidRPr="007057ED" w:rsidRDefault="0011181B" w:rsidP="007D1462">
      <w:pPr>
        <w:pStyle w:val="a6"/>
        <w:numPr>
          <w:ilvl w:val="0"/>
          <w:numId w:val="50"/>
        </w:numPr>
        <w:adjustRightInd w:val="0"/>
        <w:ind w:left="0" w:firstLine="709"/>
        <w:contextualSpacing w:val="0"/>
        <w:rPr>
          <w:rFonts w:cs="Times New Roman"/>
        </w:rPr>
      </w:pPr>
      <w:r w:rsidRPr="007057ED">
        <w:rPr>
          <w:rFonts w:cs="Times New Roman"/>
        </w:rPr>
        <w:lastRenderedPageBreak/>
        <w:t xml:space="preserve">Опираясь на текущие правила расположения деталей в </w:t>
      </w:r>
      <w:r w:rsidRPr="007057ED">
        <w:rPr>
          <w:rFonts w:cs="Times New Roman"/>
          <w:lang w:val="en-US"/>
        </w:rPr>
        <w:t>PC</w:t>
      </w:r>
      <w:r w:rsidRPr="007057ED">
        <w:rPr>
          <w:rFonts w:cs="Times New Roman"/>
        </w:rPr>
        <w:t xml:space="preserve"> </w:t>
      </w:r>
      <w:r w:rsidRPr="007057ED">
        <w:rPr>
          <w:rFonts w:cs="Times New Roman"/>
          <w:lang w:val="en-US"/>
        </w:rPr>
        <w:t>Store</w:t>
      </w:r>
      <w:r w:rsidR="00610016" w:rsidRPr="007057ED">
        <w:rPr>
          <w:rFonts w:cs="Times New Roman"/>
        </w:rPr>
        <w:t>, не позволяющие</w:t>
      </w:r>
      <w:r w:rsidRPr="007057ED">
        <w:rPr>
          <w:rFonts w:cs="Times New Roman"/>
        </w:rPr>
        <w:t xml:space="preserve"> в полной степени использовать свободное размещение на стеллажах ввиду ряда ограничений, связанных с необходимостью хранения большого объема страхового запаса и высокой степени разнородности тар хранения, было предложено осуществить реструктуризацию временного склада хранения в соответствии с последовательностью размещения деталей на стеллажах линии сборки. Таким образом, изменение расположения стеллажей позволит сократить временные издержки на комплектование деталей</w:t>
      </w:r>
      <w:r w:rsidR="005E1F0A" w:rsidRPr="007057ED">
        <w:rPr>
          <w:rFonts w:cs="Times New Roman"/>
        </w:rPr>
        <w:t>. Текущее среднее время комплектования одной детали занимает 17 секунд, правильная последовательность расположения материальных ресурсо</w:t>
      </w:r>
      <w:r w:rsidR="00610016" w:rsidRPr="007057ED">
        <w:rPr>
          <w:rFonts w:cs="Times New Roman"/>
        </w:rPr>
        <w:t>в по соответствующим им маршрутам доставки</w:t>
      </w:r>
      <w:r w:rsidR="005E1F0A" w:rsidRPr="007057ED">
        <w:rPr>
          <w:rFonts w:cs="Times New Roman"/>
        </w:rPr>
        <w:t xml:space="preserve"> допустит сокращение среднего времени, затрачиваемого на процесс комплектования деталей, до 12 секунд. Помимо этого, реструктуризация временного склада хранения </w:t>
      </w:r>
      <w:r w:rsidR="005E1F0A" w:rsidRPr="007057ED">
        <w:rPr>
          <w:rFonts w:cs="Times New Roman"/>
          <w:lang w:val="en-US"/>
        </w:rPr>
        <w:t>PC</w:t>
      </w:r>
      <w:r w:rsidR="005E1F0A" w:rsidRPr="007057ED">
        <w:rPr>
          <w:rFonts w:cs="Times New Roman"/>
        </w:rPr>
        <w:t xml:space="preserve"> </w:t>
      </w:r>
      <w:r w:rsidR="005E1F0A" w:rsidRPr="007057ED">
        <w:rPr>
          <w:rFonts w:cs="Times New Roman"/>
          <w:lang w:val="en-US"/>
        </w:rPr>
        <w:t>Store</w:t>
      </w:r>
      <w:r w:rsidR="005E1F0A" w:rsidRPr="007057ED">
        <w:rPr>
          <w:rFonts w:cs="Times New Roman"/>
        </w:rPr>
        <w:t xml:space="preserve"> </w:t>
      </w:r>
      <w:r w:rsidR="00815DDA" w:rsidRPr="007057ED">
        <w:rPr>
          <w:rFonts w:cs="Times New Roman"/>
        </w:rPr>
        <w:t xml:space="preserve">позволит </w:t>
      </w:r>
      <w:r w:rsidR="005E1F0A" w:rsidRPr="007057ED">
        <w:rPr>
          <w:rFonts w:cs="Times New Roman"/>
        </w:rPr>
        <w:t xml:space="preserve">укомплектовывать детали на соответствующие телеги в отсортированной последовательности, что </w:t>
      </w:r>
      <w:r w:rsidR="00610016" w:rsidRPr="007057ED">
        <w:rPr>
          <w:rFonts w:cs="Times New Roman"/>
        </w:rPr>
        <w:t>приведет к снижению</w:t>
      </w:r>
      <w:r w:rsidR="005E1F0A" w:rsidRPr="007057ED">
        <w:rPr>
          <w:rFonts w:cs="Times New Roman"/>
        </w:rPr>
        <w:t xml:space="preserve"> временных </w:t>
      </w:r>
      <w:r w:rsidR="005C2CC2" w:rsidRPr="007057ED">
        <w:rPr>
          <w:rFonts w:cs="Times New Roman"/>
        </w:rPr>
        <w:t>издержек</w:t>
      </w:r>
      <w:r w:rsidR="005E1F0A" w:rsidRPr="007057ED">
        <w:rPr>
          <w:rFonts w:cs="Times New Roman"/>
        </w:rPr>
        <w:t xml:space="preserve"> процесса разгрузки деталей на стеллажи производственной линии с 14 до 11 секунд. </w:t>
      </w:r>
      <w:r w:rsidR="005C2CC2" w:rsidRPr="007057ED">
        <w:rPr>
          <w:rFonts w:cs="Times New Roman"/>
        </w:rPr>
        <w:t xml:space="preserve">Также сокращению времени процесса разгрузки деталей поспособствует внедрение автоматизированного тягача, позволяющего уменьшить перемещения оператора логистики при </w:t>
      </w:r>
      <w:r w:rsidR="00AA2C02" w:rsidRPr="007057ED">
        <w:rPr>
          <w:rFonts w:cs="Times New Roman"/>
        </w:rPr>
        <w:t>перемещении</w:t>
      </w:r>
      <w:r w:rsidR="005C2CC2" w:rsidRPr="007057ED">
        <w:rPr>
          <w:rFonts w:cs="Times New Roman"/>
        </w:rPr>
        <w:t xml:space="preserve"> вдоль производственной линии.</w:t>
      </w:r>
      <w:r w:rsidR="00815DDA" w:rsidRPr="007057ED">
        <w:rPr>
          <w:rFonts w:cs="Times New Roman"/>
        </w:rPr>
        <w:t xml:space="preserve"> </w:t>
      </w:r>
      <w:r w:rsidR="00497F64" w:rsidRPr="007057ED">
        <w:rPr>
          <w:rFonts w:cs="Times New Roman"/>
        </w:rPr>
        <w:t xml:space="preserve">В качестве технологии по автоматизации электротягача была выбрана система кругового лидара, который выстраивает пространственную модель на основании отсканированных данных. </w:t>
      </w:r>
    </w:p>
    <w:p w14:paraId="0CE746BC" w14:textId="38F6E71A" w:rsidR="003222C7" w:rsidRPr="007057ED" w:rsidRDefault="005C2CC2" w:rsidP="007D1462">
      <w:pPr>
        <w:pStyle w:val="a6"/>
        <w:numPr>
          <w:ilvl w:val="0"/>
          <w:numId w:val="50"/>
        </w:numPr>
        <w:adjustRightInd w:val="0"/>
        <w:ind w:left="0" w:firstLine="709"/>
        <w:contextualSpacing w:val="0"/>
        <w:rPr>
          <w:rFonts w:cs="Times New Roman"/>
        </w:rPr>
      </w:pPr>
      <w:r w:rsidRPr="007057ED">
        <w:rPr>
          <w:rFonts w:cs="Times New Roman"/>
        </w:rPr>
        <w:t xml:space="preserve">Следующим этапом совершенствования процессов логистики складирования станет сокращение маршрутов доставки деталей. </w:t>
      </w:r>
      <w:r w:rsidR="005E1F0A" w:rsidRPr="007057ED">
        <w:rPr>
          <w:rFonts w:cs="Times New Roman"/>
        </w:rPr>
        <w:t>На данный момент проц</w:t>
      </w:r>
      <w:r w:rsidR="006A4B7A" w:rsidRPr="007057ED">
        <w:rPr>
          <w:rFonts w:cs="Times New Roman"/>
        </w:rPr>
        <w:t>есс</w:t>
      </w:r>
      <w:r w:rsidR="005E1F0A" w:rsidRPr="007057ED">
        <w:rPr>
          <w:rFonts w:cs="Times New Roman"/>
        </w:rPr>
        <w:t xml:space="preserve"> доставки деталей происходит </w:t>
      </w:r>
      <w:r w:rsidR="006A4B7A" w:rsidRPr="007057ED">
        <w:rPr>
          <w:rFonts w:cs="Times New Roman"/>
        </w:rPr>
        <w:t xml:space="preserve">по 8 маршрутам доставки. При этом доставка осуществляется тягачом, крепящим за собой 5 телег с общей вместимостью 75 деталей. Таким образом, за один производственный цикл, состоящий из 8 автомобилей, максимально возможное число доставляемых деталей будет равно 600. </w:t>
      </w:r>
      <w:r w:rsidRPr="007057ED">
        <w:rPr>
          <w:rFonts w:cs="Times New Roman"/>
        </w:rPr>
        <w:t xml:space="preserve">При условии, что тячаг способен одновременно перевозить 8 телег, общее количество деталей на маршруте увеличивается до </w:t>
      </w:r>
      <w:r w:rsidR="002B37B2" w:rsidRPr="007057ED">
        <w:rPr>
          <w:rFonts w:cs="Times New Roman"/>
        </w:rPr>
        <w:t xml:space="preserve">120. </w:t>
      </w:r>
      <w:r w:rsidR="00815DDA" w:rsidRPr="007057ED">
        <w:rPr>
          <w:rFonts w:cs="Times New Roman"/>
        </w:rPr>
        <w:t>Следовательно</w:t>
      </w:r>
      <w:r w:rsidR="002B37B2" w:rsidRPr="007057ED">
        <w:rPr>
          <w:rFonts w:cs="Times New Roman"/>
        </w:rPr>
        <w:t xml:space="preserve">, существует потенциал для сокращения количества маршрутов доставки до 5. Соответствующие расчеты показали, что сокращение времени на процессы комплектования и разгрузки деталей вкупе с уменьшением общего расстояния маршрутов доставки </w:t>
      </w:r>
      <w:r w:rsidR="002B37B2" w:rsidRPr="007057ED">
        <w:rPr>
          <w:rFonts w:cs="Times New Roman"/>
          <w:szCs w:val="24"/>
        </w:rPr>
        <w:t xml:space="preserve">позволит своевременно восполнять запасы необходимых деталей на стеллажах производственной линии. </w:t>
      </w:r>
      <w:r w:rsidR="002B37B2" w:rsidRPr="007057ED">
        <w:rPr>
          <w:rFonts w:cs="Times New Roman"/>
        </w:rPr>
        <w:t xml:space="preserve"> </w:t>
      </w:r>
      <w:r w:rsidR="00815DDA" w:rsidRPr="007057ED">
        <w:rPr>
          <w:rFonts w:cs="Times New Roman"/>
        </w:rPr>
        <w:t xml:space="preserve"> </w:t>
      </w:r>
    </w:p>
    <w:p w14:paraId="35571254" w14:textId="7F0273DC" w:rsidR="00796F5A" w:rsidRPr="007057ED" w:rsidRDefault="0034443B" w:rsidP="007D1462">
      <w:pPr>
        <w:pStyle w:val="a6"/>
        <w:numPr>
          <w:ilvl w:val="0"/>
          <w:numId w:val="50"/>
        </w:numPr>
        <w:adjustRightInd w:val="0"/>
        <w:ind w:left="0" w:firstLine="709"/>
        <w:contextualSpacing w:val="0"/>
        <w:rPr>
          <w:rFonts w:cs="Times New Roman"/>
        </w:rPr>
      </w:pPr>
      <w:r w:rsidRPr="007057ED">
        <w:rPr>
          <w:rFonts w:cs="Times New Roman"/>
        </w:rPr>
        <w:t xml:space="preserve">На третьем этапе </w:t>
      </w:r>
      <w:r w:rsidR="00AF7456" w:rsidRPr="007057ED">
        <w:rPr>
          <w:rFonts w:cs="Times New Roman"/>
        </w:rPr>
        <w:t xml:space="preserve">были произведены расчеты по определению рационального размещения комплектов материальных ресурсов в складской зоне хранения, основанные на </w:t>
      </w:r>
      <w:r w:rsidR="00497F64" w:rsidRPr="007057ED">
        <w:rPr>
          <w:rFonts w:cs="Times New Roman"/>
        </w:rPr>
        <w:t>п</w:t>
      </w:r>
      <w:r w:rsidR="00AF7456" w:rsidRPr="007057ED">
        <w:rPr>
          <w:rFonts w:cs="Times New Roman"/>
        </w:rPr>
        <w:t xml:space="preserve">ринципе </w:t>
      </w:r>
      <w:r w:rsidR="00497F64" w:rsidRPr="007057ED">
        <w:rPr>
          <w:rFonts w:cs="Times New Roman"/>
        </w:rPr>
        <w:t>температурной дислокац</w:t>
      </w:r>
      <w:r w:rsidR="00AF7456" w:rsidRPr="007057ED">
        <w:rPr>
          <w:rFonts w:cs="Times New Roman"/>
        </w:rPr>
        <w:t>ии, описанного во второй главе. Определение частоты</w:t>
      </w:r>
      <w:r w:rsidR="00497F64" w:rsidRPr="007057ED">
        <w:rPr>
          <w:rFonts w:cs="Times New Roman"/>
        </w:rPr>
        <w:t xml:space="preserve"> </w:t>
      </w:r>
      <w:r w:rsidR="00497F64" w:rsidRPr="007057ED">
        <w:rPr>
          <w:rFonts w:cs="Times New Roman"/>
        </w:rPr>
        <w:lastRenderedPageBreak/>
        <w:t xml:space="preserve">выемки </w:t>
      </w:r>
      <w:r w:rsidR="00796F5A" w:rsidRPr="007057ED">
        <w:rPr>
          <w:rFonts w:cs="Times New Roman"/>
        </w:rPr>
        <w:t>комплектов деталей по каждому и</w:t>
      </w:r>
      <w:r w:rsidR="00AF7456" w:rsidRPr="007057ED">
        <w:rPr>
          <w:rFonts w:cs="Times New Roman"/>
        </w:rPr>
        <w:t xml:space="preserve">з новых маршрутов доставки </w:t>
      </w:r>
      <w:r w:rsidR="00796F5A" w:rsidRPr="007057ED">
        <w:rPr>
          <w:rFonts w:cs="Times New Roman"/>
        </w:rPr>
        <w:t xml:space="preserve">позволило сформировать </w:t>
      </w:r>
      <w:r w:rsidR="00AF7456" w:rsidRPr="007057ED">
        <w:rPr>
          <w:rFonts w:cs="Times New Roman"/>
        </w:rPr>
        <w:t xml:space="preserve">их </w:t>
      </w:r>
      <w:r w:rsidR="00796F5A" w:rsidRPr="007057ED">
        <w:rPr>
          <w:rFonts w:cs="Times New Roman"/>
        </w:rPr>
        <w:t xml:space="preserve">окончательное расположение </w:t>
      </w:r>
      <w:r w:rsidR="006078E8" w:rsidRPr="007057ED">
        <w:rPr>
          <w:rFonts w:cs="Times New Roman"/>
        </w:rPr>
        <w:t>на стеллажах</w:t>
      </w:r>
      <w:r w:rsidR="00796F5A" w:rsidRPr="007057ED">
        <w:rPr>
          <w:rFonts w:cs="Times New Roman"/>
        </w:rPr>
        <w:t xml:space="preserve"> </w:t>
      </w:r>
      <w:r w:rsidR="00AF7456" w:rsidRPr="007057ED">
        <w:rPr>
          <w:rFonts w:cs="Times New Roman"/>
        </w:rPr>
        <w:t xml:space="preserve">временного склада хранения </w:t>
      </w:r>
      <w:r w:rsidR="00AF7456" w:rsidRPr="007057ED">
        <w:rPr>
          <w:rFonts w:cs="Times New Roman"/>
          <w:lang w:val="en-US"/>
        </w:rPr>
        <w:t>PC</w:t>
      </w:r>
      <w:r w:rsidR="00AF7456" w:rsidRPr="007057ED">
        <w:rPr>
          <w:rFonts w:cs="Times New Roman"/>
        </w:rPr>
        <w:t xml:space="preserve"> </w:t>
      </w:r>
      <w:r w:rsidR="00AF7456" w:rsidRPr="007057ED">
        <w:rPr>
          <w:rFonts w:cs="Times New Roman"/>
          <w:lang w:val="en-US"/>
        </w:rPr>
        <w:t>Store</w:t>
      </w:r>
      <w:r w:rsidR="00AF7456" w:rsidRPr="007057ED">
        <w:rPr>
          <w:rFonts w:cs="Times New Roman"/>
        </w:rPr>
        <w:t>.</w:t>
      </w:r>
    </w:p>
    <w:p w14:paraId="02A4A11B" w14:textId="37BAD53F" w:rsidR="00796F5A" w:rsidRPr="007057ED" w:rsidRDefault="0034443B" w:rsidP="007D1462">
      <w:pPr>
        <w:pStyle w:val="a6"/>
        <w:numPr>
          <w:ilvl w:val="0"/>
          <w:numId w:val="50"/>
        </w:numPr>
        <w:adjustRightInd w:val="0"/>
        <w:ind w:left="0" w:firstLine="709"/>
        <w:contextualSpacing w:val="0"/>
        <w:rPr>
          <w:rFonts w:cs="Times New Roman"/>
        </w:rPr>
      </w:pPr>
      <w:r w:rsidRPr="007057ED">
        <w:rPr>
          <w:rFonts w:cs="Times New Roman"/>
        </w:rPr>
        <w:t xml:space="preserve">Заключительным этапом </w:t>
      </w:r>
      <w:r w:rsidR="00AF7456" w:rsidRPr="007057ED">
        <w:rPr>
          <w:rFonts w:cs="Times New Roman"/>
        </w:rPr>
        <w:t xml:space="preserve">стала разработка плана работ по внедрению автоматизированных электротягачей, рассчитанного на пять лет. </w:t>
      </w:r>
      <w:r w:rsidR="00796F5A" w:rsidRPr="007057ED">
        <w:rPr>
          <w:rFonts w:cs="Times New Roman"/>
        </w:rPr>
        <w:t>Анализ экономической эффективности показал, что проект по внедрению автоматизированных электротягачей является инвестицио</w:t>
      </w:r>
      <w:r w:rsidR="00AA2C02" w:rsidRPr="007057ED">
        <w:rPr>
          <w:rFonts w:cs="Times New Roman"/>
        </w:rPr>
        <w:t>н</w:t>
      </w:r>
      <w:r w:rsidR="00796F5A" w:rsidRPr="007057ED">
        <w:rPr>
          <w:rFonts w:cs="Times New Roman"/>
        </w:rPr>
        <w:t xml:space="preserve">но привлекательным и окупится в пределах семи лет за счет значительного сокращения затрат на заработную плату операторов логистики и затрат на электроэнергию при использовании электротягачей. </w:t>
      </w:r>
    </w:p>
    <w:p w14:paraId="1CFB629A" w14:textId="29464E92" w:rsidR="000508AD" w:rsidRPr="007057ED" w:rsidRDefault="00C35A7C" w:rsidP="00C35A7C">
      <w:pPr>
        <w:pStyle w:val="2"/>
        <w:rPr>
          <w:rFonts w:ascii="Times New Roman" w:hAnsi="Times New Roman" w:cs="Times New Roman"/>
          <w:b/>
          <w:color w:val="auto"/>
          <w:sz w:val="24"/>
        </w:rPr>
      </w:pPr>
      <w:bookmarkStart w:id="33" w:name="_Toc41848243"/>
      <w:r w:rsidRPr="007057ED">
        <w:rPr>
          <w:rFonts w:ascii="Times New Roman" w:hAnsi="Times New Roman" w:cs="Times New Roman"/>
          <w:b/>
          <w:color w:val="auto"/>
          <w:sz w:val="24"/>
        </w:rPr>
        <w:t xml:space="preserve">3.4. </w:t>
      </w:r>
      <w:r w:rsidR="00555062" w:rsidRPr="007057ED">
        <w:rPr>
          <w:rFonts w:ascii="Times New Roman" w:hAnsi="Times New Roman" w:cs="Times New Roman"/>
          <w:b/>
          <w:color w:val="auto"/>
          <w:sz w:val="24"/>
        </w:rPr>
        <w:t>Выводы по главе 3</w:t>
      </w:r>
      <w:bookmarkEnd w:id="33"/>
      <w:r w:rsidR="00555062" w:rsidRPr="007057ED">
        <w:rPr>
          <w:rFonts w:ascii="Times New Roman" w:hAnsi="Times New Roman" w:cs="Times New Roman"/>
          <w:b/>
          <w:color w:val="auto"/>
          <w:sz w:val="24"/>
        </w:rPr>
        <w:t xml:space="preserve"> </w:t>
      </w:r>
    </w:p>
    <w:p w14:paraId="237421C8" w14:textId="464899F5" w:rsidR="00375E63" w:rsidRPr="007057ED" w:rsidRDefault="00681E39" w:rsidP="00681E39">
      <w:pPr>
        <w:rPr>
          <w:rFonts w:cs="Times New Roman"/>
        </w:rPr>
      </w:pPr>
      <w:r w:rsidRPr="007057ED">
        <w:rPr>
          <w:rFonts w:cs="Times New Roman"/>
        </w:rPr>
        <w:t xml:space="preserve">В настоящее время основополагающим вопросом в рамках логистики складирования, стоящим перед «ТММР», является </w:t>
      </w:r>
      <w:r w:rsidR="00591907" w:rsidRPr="007057ED">
        <w:rPr>
          <w:rFonts w:cs="Times New Roman"/>
        </w:rPr>
        <w:t>модернизация размещения материальных ресу</w:t>
      </w:r>
      <w:r w:rsidR="00610016" w:rsidRPr="007057ED">
        <w:rPr>
          <w:rFonts w:cs="Times New Roman"/>
        </w:rPr>
        <w:t>рсов на складе компании. Текущее</w:t>
      </w:r>
      <w:r w:rsidR="00591907" w:rsidRPr="007057ED">
        <w:rPr>
          <w:rFonts w:cs="Times New Roman"/>
        </w:rPr>
        <w:t xml:space="preserve"> размещение деталей на стеллажах временного хранения </w:t>
      </w:r>
      <w:r w:rsidR="00591907" w:rsidRPr="007057ED">
        <w:rPr>
          <w:rFonts w:cs="Times New Roman"/>
          <w:lang w:val="en-US"/>
        </w:rPr>
        <w:t>PC</w:t>
      </w:r>
      <w:r w:rsidR="00591907" w:rsidRPr="007057ED">
        <w:rPr>
          <w:rFonts w:cs="Times New Roman"/>
        </w:rPr>
        <w:t xml:space="preserve"> </w:t>
      </w:r>
      <w:r w:rsidR="00591907" w:rsidRPr="007057ED">
        <w:rPr>
          <w:rFonts w:cs="Times New Roman"/>
          <w:lang w:val="en-US"/>
        </w:rPr>
        <w:t>Store</w:t>
      </w:r>
      <w:r w:rsidR="00815DDA" w:rsidRPr="007057ED">
        <w:rPr>
          <w:rFonts w:cs="Times New Roman"/>
        </w:rPr>
        <w:t xml:space="preserve"> не позволяет комплектовать д</w:t>
      </w:r>
      <w:r w:rsidR="00591907" w:rsidRPr="007057ED">
        <w:rPr>
          <w:rFonts w:cs="Times New Roman"/>
        </w:rPr>
        <w:t>етали в отсортированном порядке согласно их расположению на стеллажах линии сборки</w:t>
      </w:r>
      <w:r w:rsidR="00610016" w:rsidRPr="007057ED">
        <w:rPr>
          <w:rFonts w:cs="Times New Roman"/>
        </w:rPr>
        <w:t xml:space="preserve">, в </w:t>
      </w:r>
      <w:r w:rsidR="00FE3EB4" w:rsidRPr="007057ED">
        <w:rPr>
          <w:rFonts w:cs="Times New Roman"/>
        </w:rPr>
        <w:t>следствие</w:t>
      </w:r>
      <w:r w:rsidR="00591907" w:rsidRPr="007057ED">
        <w:rPr>
          <w:rFonts w:cs="Times New Roman"/>
        </w:rPr>
        <w:t xml:space="preserve"> чего появляются излишние логистические издержки на осуществление процессов комплектования и размещения деталей. </w:t>
      </w:r>
    </w:p>
    <w:p w14:paraId="0D397C6E" w14:textId="13E9AED5" w:rsidR="004C4770" w:rsidRPr="007057ED" w:rsidRDefault="00591907" w:rsidP="004C4770">
      <w:pPr>
        <w:rPr>
          <w:rFonts w:cs="Times New Roman"/>
        </w:rPr>
      </w:pPr>
      <w:r w:rsidRPr="007057ED">
        <w:rPr>
          <w:rFonts w:cs="Times New Roman"/>
        </w:rPr>
        <w:t xml:space="preserve">Совершенствование размещения материальных ресурсов при реструктуризации </w:t>
      </w:r>
      <w:r w:rsidRPr="007057ED">
        <w:rPr>
          <w:rFonts w:cs="Times New Roman"/>
          <w:lang w:val="en-US"/>
        </w:rPr>
        <w:t>PC</w:t>
      </w:r>
      <w:r w:rsidRPr="007057ED">
        <w:rPr>
          <w:rFonts w:cs="Times New Roman"/>
        </w:rPr>
        <w:t xml:space="preserve"> </w:t>
      </w:r>
      <w:r w:rsidRPr="007057ED">
        <w:rPr>
          <w:rFonts w:cs="Times New Roman"/>
          <w:lang w:val="en-US"/>
        </w:rPr>
        <w:t>Store</w:t>
      </w:r>
      <w:r w:rsidR="00FE3EB4" w:rsidRPr="007057ED">
        <w:rPr>
          <w:rFonts w:cs="Times New Roman"/>
        </w:rPr>
        <w:t xml:space="preserve"> и построение</w:t>
      </w:r>
      <w:r w:rsidRPr="007057ED">
        <w:rPr>
          <w:rFonts w:cs="Times New Roman"/>
        </w:rPr>
        <w:t xml:space="preserve"> правильной последовательности размещения деталей позволит сократить </w:t>
      </w:r>
      <w:r w:rsidR="004C4770" w:rsidRPr="007057ED">
        <w:rPr>
          <w:rFonts w:cs="Times New Roman"/>
        </w:rPr>
        <w:t xml:space="preserve">временные </w:t>
      </w:r>
      <w:r w:rsidRPr="007057ED">
        <w:rPr>
          <w:rFonts w:cs="Times New Roman"/>
        </w:rPr>
        <w:t>издержки на процесс комплектования деталей</w:t>
      </w:r>
      <w:r w:rsidR="004C4770" w:rsidRPr="007057ED">
        <w:rPr>
          <w:rFonts w:cs="Times New Roman"/>
        </w:rPr>
        <w:t xml:space="preserve"> на 29,4%</w:t>
      </w:r>
      <w:r w:rsidRPr="007057ED">
        <w:rPr>
          <w:rFonts w:cs="Times New Roman"/>
        </w:rPr>
        <w:t xml:space="preserve">. Вместе с тем, отсортированные в правильной последовательности </w:t>
      </w:r>
      <w:r w:rsidR="005577C7" w:rsidRPr="007057ED">
        <w:rPr>
          <w:rFonts w:cs="Times New Roman"/>
        </w:rPr>
        <w:t>детали в соответствии с их расположением на стеллажах линии сборки при</w:t>
      </w:r>
      <w:r w:rsidR="00610016" w:rsidRPr="007057ED">
        <w:rPr>
          <w:rFonts w:cs="Times New Roman"/>
        </w:rPr>
        <w:t xml:space="preserve"> использовании</w:t>
      </w:r>
      <w:r w:rsidRPr="007057ED">
        <w:rPr>
          <w:rFonts w:cs="Times New Roman"/>
        </w:rPr>
        <w:t xml:space="preserve"> автоматизированного тягача </w:t>
      </w:r>
      <w:r w:rsidR="004C4770" w:rsidRPr="007057ED">
        <w:rPr>
          <w:rFonts w:cs="Times New Roman"/>
        </w:rPr>
        <w:t>сократят</w:t>
      </w:r>
      <w:r w:rsidR="005577C7" w:rsidRPr="007057ED">
        <w:rPr>
          <w:rFonts w:cs="Times New Roman"/>
        </w:rPr>
        <w:t xml:space="preserve"> время, затрачиваемо</w:t>
      </w:r>
      <w:r w:rsidR="00A66C06" w:rsidRPr="007057ED">
        <w:rPr>
          <w:rFonts w:cs="Times New Roman"/>
        </w:rPr>
        <w:t xml:space="preserve">е на процесс разгрузки </w:t>
      </w:r>
      <w:r w:rsidR="006078E8" w:rsidRPr="007057ED">
        <w:rPr>
          <w:rFonts w:cs="Times New Roman"/>
        </w:rPr>
        <w:t>деталей на</w:t>
      </w:r>
      <w:r w:rsidR="004C4770" w:rsidRPr="007057ED">
        <w:rPr>
          <w:rFonts w:cs="Times New Roman"/>
        </w:rPr>
        <w:t xml:space="preserve"> 21,4%</w:t>
      </w:r>
      <w:r w:rsidR="005577C7" w:rsidRPr="007057ED">
        <w:rPr>
          <w:rFonts w:cs="Times New Roman"/>
        </w:rPr>
        <w:t>. Также были проведены расчеты по оптимизации количества маршрутов доставки, результатом которых стало их уменьшение с 8 до 5, что позволяет своевременно восполнять запасы деталей на стеллажах линии сборки.</w:t>
      </w:r>
      <w:r w:rsidR="009F3BDD" w:rsidRPr="007057ED">
        <w:rPr>
          <w:rFonts w:cs="Times New Roman"/>
        </w:rPr>
        <w:t xml:space="preserve"> Расчеты по определению рационального размещения комплектов материальных ресурсов на складе временного хранения PC Store при использовании принципа температурной дислокации, ранжирующего расстояние материальных ресурсов</w:t>
      </w:r>
      <w:r w:rsidR="004C4770" w:rsidRPr="007057ED">
        <w:rPr>
          <w:rFonts w:cs="Times New Roman"/>
        </w:rPr>
        <w:t xml:space="preserve"> в пределах их подмножеств</w:t>
      </w:r>
      <w:r w:rsidR="009F3BDD" w:rsidRPr="007057ED">
        <w:rPr>
          <w:rFonts w:cs="Times New Roman"/>
        </w:rPr>
        <w:t xml:space="preserve"> на складе до точки их отгрузки в зависимости от частоты их выемки, позволили сформировать окончательное расположение стеллажей склада с комплектами деталей.  </w:t>
      </w:r>
    </w:p>
    <w:p w14:paraId="50D5CA16" w14:textId="4CEEF4A5" w:rsidR="00E0506D" w:rsidRPr="007057ED" w:rsidRDefault="004C4770" w:rsidP="00E0506D">
      <w:pPr>
        <w:rPr>
          <w:rFonts w:cs="Times New Roman"/>
        </w:rPr>
      </w:pPr>
      <w:r w:rsidRPr="007057ED">
        <w:rPr>
          <w:rFonts w:cs="Times New Roman"/>
        </w:rPr>
        <w:t xml:space="preserve">Для осуществления проекта по модернизации электротягачей был выбран подрядчик «Сумитек Интернейшнл», </w:t>
      </w:r>
      <w:r w:rsidR="00CF581E" w:rsidRPr="007057ED">
        <w:rPr>
          <w:rFonts w:cs="Times New Roman"/>
        </w:rPr>
        <w:t xml:space="preserve">отвечающий за техническое обеспечение транспортного оборудования на </w:t>
      </w:r>
      <w:r w:rsidR="00CF581E" w:rsidRPr="007057ED">
        <w:rPr>
          <w:rFonts w:cs="Times New Roman"/>
          <w:szCs w:val="24"/>
        </w:rPr>
        <w:t xml:space="preserve">«ТММР». Суммарные затраты на осуществление проекта, согласованные с </w:t>
      </w:r>
      <w:r w:rsidR="00CF581E" w:rsidRPr="007057ED">
        <w:rPr>
          <w:rFonts w:cs="Times New Roman"/>
          <w:szCs w:val="24"/>
        </w:rPr>
        <w:lastRenderedPageBreak/>
        <w:t xml:space="preserve">подрядчиком, составили 27930800 рублей. </w:t>
      </w:r>
      <w:r w:rsidR="00A66C06" w:rsidRPr="007057ED">
        <w:rPr>
          <w:rFonts w:cs="Times New Roman"/>
          <w:szCs w:val="24"/>
        </w:rPr>
        <w:t xml:space="preserve">Проект рассчитан на пятилетний срок. </w:t>
      </w:r>
      <w:r w:rsidR="00CF581E" w:rsidRPr="007057ED">
        <w:rPr>
          <w:rFonts w:cs="Times New Roman"/>
          <w:szCs w:val="24"/>
        </w:rPr>
        <w:t xml:space="preserve">В силу того, что производственный процесс  на «ТММР» подразумевает бесперебойное производство, работы по изменению </w:t>
      </w:r>
      <w:r w:rsidR="00E0506D" w:rsidRPr="007057ED">
        <w:rPr>
          <w:rFonts w:cs="Times New Roman"/>
          <w:szCs w:val="24"/>
        </w:rPr>
        <w:t xml:space="preserve">количества </w:t>
      </w:r>
      <w:r w:rsidR="00CF581E" w:rsidRPr="007057ED">
        <w:rPr>
          <w:rFonts w:cs="Times New Roman"/>
          <w:szCs w:val="24"/>
        </w:rPr>
        <w:t>маршрутов доставки с восьми до пяти будут проводится поэтапно в период</w:t>
      </w:r>
      <w:r w:rsidR="00A66C06" w:rsidRPr="007057ED">
        <w:rPr>
          <w:rFonts w:cs="Times New Roman"/>
          <w:szCs w:val="24"/>
        </w:rPr>
        <w:t>ы</w:t>
      </w:r>
      <w:r w:rsidR="00CF581E" w:rsidRPr="007057ED">
        <w:rPr>
          <w:rFonts w:cs="Times New Roman"/>
          <w:szCs w:val="24"/>
        </w:rPr>
        <w:t xml:space="preserve"> нового</w:t>
      </w:r>
      <w:r w:rsidR="00A66C06" w:rsidRPr="007057ED">
        <w:rPr>
          <w:rFonts w:cs="Times New Roman"/>
          <w:szCs w:val="24"/>
        </w:rPr>
        <w:t>дних праздников. Срок окупаемости проекта</w:t>
      </w:r>
      <w:r w:rsidR="006B24DA" w:rsidRPr="007057ED">
        <w:rPr>
          <w:rFonts w:cs="Times New Roman"/>
          <w:szCs w:val="24"/>
        </w:rPr>
        <w:t xml:space="preserve"> по автоматизации электротягачей составляет семь лет</w:t>
      </w:r>
      <w:r w:rsidR="0013637A" w:rsidRPr="007057ED">
        <w:rPr>
          <w:rFonts w:cs="Times New Roman"/>
          <w:szCs w:val="24"/>
        </w:rPr>
        <w:t xml:space="preserve"> с начала его реализации</w:t>
      </w:r>
      <w:r w:rsidR="006B24DA" w:rsidRPr="007057ED">
        <w:rPr>
          <w:rFonts w:cs="Times New Roman"/>
          <w:szCs w:val="24"/>
        </w:rPr>
        <w:t xml:space="preserve">. </w:t>
      </w:r>
    </w:p>
    <w:p w14:paraId="23BE798F" w14:textId="456F106C" w:rsidR="004C4770" w:rsidRPr="007057ED" w:rsidRDefault="004C4770" w:rsidP="004C4770">
      <w:pPr>
        <w:rPr>
          <w:rFonts w:cs="Times New Roman"/>
        </w:rPr>
      </w:pPr>
    </w:p>
    <w:p w14:paraId="778E7192" w14:textId="77777777" w:rsidR="00BD31F4" w:rsidRPr="007057ED" w:rsidRDefault="00BD31F4" w:rsidP="00CF581E">
      <w:pPr>
        <w:ind w:firstLine="0"/>
        <w:rPr>
          <w:rFonts w:cs="Times New Roman"/>
          <w:color w:val="FF0000"/>
        </w:rPr>
      </w:pPr>
    </w:p>
    <w:p w14:paraId="19D2DE2B" w14:textId="77777777" w:rsidR="00CF581E" w:rsidRPr="007057ED" w:rsidRDefault="00CF581E" w:rsidP="00CF581E">
      <w:pPr>
        <w:ind w:firstLine="0"/>
        <w:rPr>
          <w:rFonts w:cs="Times New Roman"/>
          <w:color w:val="FF0000"/>
        </w:rPr>
      </w:pPr>
    </w:p>
    <w:p w14:paraId="49A1C614" w14:textId="77777777" w:rsidR="00CF581E" w:rsidRPr="007057ED" w:rsidRDefault="00CF581E" w:rsidP="00CF581E">
      <w:pPr>
        <w:ind w:firstLine="0"/>
        <w:rPr>
          <w:rFonts w:cs="Times New Roman"/>
          <w:color w:val="FF0000"/>
        </w:rPr>
      </w:pPr>
    </w:p>
    <w:p w14:paraId="5E38B86B" w14:textId="77777777" w:rsidR="00CF581E" w:rsidRPr="007057ED" w:rsidRDefault="00CF581E" w:rsidP="00CF581E">
      <w:pPr>
        <w:ind w:firstLine="0"/>
        <w:rPr>
          <w:rFonts w:cs="Times New Roman"/>
          <w:color w:val="FF0000"/>
        </w:rPr>
      </w:pPr>
    </w:p>
    <w:p w14:paraId="4107C1D4" w14:textId="77777777" w:rsidR="00CF581E" w:rsidRPr="007057ED" w:rsidRDefault="00CF581E" w:rsidP="00CF581E">
      <w:pPr>
        <w:ind w:firstLine="0"/>
        <w:rPr>
          <w:rFonts w:cs="Times New Roman"/>
          <w:color w:val="FF0000"/>
        </w:rPr>
      </w:pPr>
    </w:p>
    <w:p w14:paraId="61A3BD80" w14:textId="77777777" w:rsidR="00CF581E" w:rsidRPr="007057ED" w:rsidRDefault="00CF581E" w:rsidP="00CF581E">
      <w:pPr>
        <w:ind w:firstLine="0"/>
        <w:rPr>
          <w:rFonts w:cs="Times New Roman"/>
          <w:color w:val="FF0000"/>
        </w:rPr>
      </w:pPr>
    </w:p>
    <w:p w14:paraId="61A9CF62" w14:textId="77777777" w:rsidR="00CF581E" w:rsidRPr="007057ED" w:rsidRDefault="00CF581E" w:rsidP="00CF581E">
      <w:pPr>
        <w:ind w:firstLine="0"/>
        <w:rPr>
          <w:rFonts w:cs="Times New Roman"/>
          <w:color w:val="FF0000"/>
        </w:rPr>
      </w:pPr>
    </w:p>
    <w:p w14:paraId="4A85D46B" w14:textId="77777777" w:rsidR="00CF581E" w:rsidRPr="007057ED" w:rsidRDefault="00CF581E" w:rsidP="00CF581E">
      <w:pPr>
        <w:ind w:firstLine="0"/>
        <w:rPr>
          <w:rFonts w:cs="Times New Roman"/>
          <w:color w:val="FF0000"/>
        </w:rPr>
      </w:pPr>
    </w:p>
    <w:p w14:paraId="0B32E358" w14:textId="77777777" w:rsidR="00CF581E" w:rsidRPr="007057ED" w:rsidRDefault="00CF581E" w:rsidP="00CF581E">
      <w:pPr>
        <w:ind w:firstLine="0"/>
        <w:rPr>
          <w:rFonts w:cs="Times New Roman"/>
          <w:color w:val="FF0000"/>
        </w:rPr>
      </w:pPr>
    </w:p>
    <w:p w14:paraId="3A484B9C" w14:textId="77777777" w:rsidR="00CF581E" w:rsidRPr="007057ED" w:rsidRDefault="00CF581E" w:rsidP="00CF581E">
      <w:pPr>
        <w:ind w:firstLine="0"/>
        <w:rPr>
          <w:rFonts w:cs="Times New Roman"/>
          <w:color w:val="FF0000"/>
        </w:rPr>
      </w:pPr>
    </w:p>
    <w:p w14:paraId="028972B2" w14:textId="77777777" w:rsidR="00CF581E" w:rsidRPr="007057ED" w:rsidRDefault="00CF581E" w:rsidP="00CF581E">
      <w:pPr>
        <w:ind w:firstLine="0"/>
        <w:rPr>
          <w:rFonts w:cs="Times New Roman"/>
          <w:color w:val="FF0000"/>
        </w:rPr>
      </w:pPr>
    </w:p>
    <w:p w14:paraId="6E01D407" w14:textId="77777777" w:rsidR="00CF581E" w:rsidRPr="007057ED" w:rsidRDefault="00CF581E" w:rsidP="00CF581E">
      <w:pPr>
        <w:ind w:firstLine="0"/>
        <w:rPr>
          <w:rFonts w:cs="Times New Roman"/>
          <w:color w:val="FF0000"/>
        </w:rPr>
      </w:pPr>
    </w:p>
    <w:p w14:paraId="573007AE" w14:textId="77777777" w:rsidR="00CF581E" w:rsidRPr="007057ED" w:rsidRDefault="00CF581E" w:rsidP="00CF581E">
      <w:pPr>
        <w:ind w:firstLine="0"/>
        <w:rPr>
          <w:rFonts w:cs="Times New Roman"/>
          <w:color w:val="FF0000"/>
        </w:rPr>
      </w:pPr>
    </w:p>
    <w:p w14:paraId="68A387C8" w14:textId="77777777" w:rsidR="00CF581E" w:rsidRPr="007057ED" w:rsidRDefault="00CF581E" w:rsidP="00CF581E">
      <w:pPr>
        <w:ind w:firstLine="0"/>
        <w:rPr>
          <w:rFonts w:cs="Times New Roman"/>
          <w:color w:val="FF0000"/>
        </w:rPr>
      </w:pPr>
    </w:p>
    <w:p w14:paraId="649D013C" w14:textId="77777777" w:rsidR="00CF581E" w:rsidRPr="007057ED" w:rsidRDefault="00CF581E" w:rsidP="00CF581E">
      <w:pPr>
        <w:ind w:firstLine="0"/>
        <w:rPr>
          <w:rFonts w:cs="Times New Roman"/>
          <w:color w:val="FF0000"/>
        </w:rPr>
      </w:pPr>
    </w:p>
    <w:p w14:paraId="7645451E" w14:textId="77777777" w:rsidR="00CF581E" w:rsidRPr="007057ED" w:rsidRDefault="00CF581E" w:rsidP="00CF581E">
      <w:pPr>
        <w:ind w:firstLine="0"/>
        <w:rPr>
          <w:rFonts w:cs="Times New Roman"/>
          <w:color w:val="FF0000"/>
        </w:rPr>
      </w:pPr>
    </w:p>
    <w:p w14:paraId="22724214" w14:textId="77777777" w:rsidR="00CF581E" w:rsidRPr="007057ED" w:rsidRDefault="00CF581E" w:rsidP="00CF581E">
      <w:pPr>
        <w:ind w:firstLine="0"/>
        <w:rPr>
          <w:rFonts w:cs="Times New Roman"/>
        </w:rPr>
      </w:pPr>
    </w:p>
    <w:p w14:paraId="4CA112E8" w14:textId="77777777" w:rsidR="00A66C06" w:rsidRPr="007057ED" w:rsidRDefault="00A66C06" w:rsidP="00CF581E">
      <w:pPr>
        <w:ind w:firstLine="0"/>
        <w:rPr>
          <w:rFonts w:cs="Times New Roman"/>
        </w:rPr>
      </w:pPr>
    </w:p>
    <w:p w14:paraId="17AC6D6F" w14:textId="77777777" w:rsidR="0013637A" w:rsidRPr="007057ED" w:rsidRDefault="0013637A" w:rsidP="00CF581E">
      <w:pPr>
        <w:ind w:firstLine="0"/>
        <w:rPr>
          <w:rFonts w:cs="Times New Roman"/>
        </w:rPr>
      </w:pPr>
    </w:p>
    <w:p w14:paraId="63489E11" w14:textId="77777777" w:rsidR="00641409" w:rsidRPr="007057ED" w:rsidRDefault="00641409" w:rsidP="00CF581E">
      <w:pPr>
        <w:ind w:firstLine="0"/>
        <w:rPr>
          <w:rFonts w:cs="Times New Roman"/>
        </w:rPr>
      </w:pPr>
    </w:p>
    <w:p w14:paraId="243BD867" w14:textId="77777777" w:rsidR="00641409" w:rsidRPr="007057ED" w:rsidRDefault="00641409" w:rsidP="00CF581E">
      <w:pPr>
        <w:ind w:firstLine="0"/>
        <w:rPr>
          <w:rFonts w:cs="Times New Roman"/>
        </w:rPr>
      </w:pPr>
    </w:p>
    <w:p w14:paraId="26E9B2B9" w14:textId="77777777" w:rsidR="00641409" w:rsidRPr="007057ED" w:rsidRDefault="00641409" w:rsidP="00CF581E">
      <w:pPr>
        <w:ind w:firstLine="0"/>
        <w:rPr>
          <w:rFonts w:cs="Times New Roman"/>
        </w:rPr>
      </w:pPr>
    </w:p>
    <w:p w14:paraId="6E7A2BBC" w14:textId="77777777" w:rsidR="00641409" w:rsidRPr="007057ED" w:rsidRDefault="00641409" w:rsidP="00CF581E">
      <w:pPr>
        <w:ind w:firstLine="0"/>
        <w:rPr>
          <w:rFonts w:cs="Times New Roman"/>
        </w:rPr>
      </w:pPr>
    </w:p>
    <w:p w14:paraId="5FECC4E7" w14:textId="77777777" w:rsidR="00641409" w:rsidRPr="007057ED" w:rsidRDefault="00641409" w:rsidP="00CF581E">
      <w:pPr>
        <w:ind w:firstLine="0"/>
        <w:rPr>
          <w:rFonts w:cs="Times New Roman"/>
        </w:rPr>
      </w:pPr>
    </w:p>
    <w:p w14:paraId="194ACAA1" w14:textId="77777777" w:rsidR="00641409" w:rsidRPr="007057ED" w:rsidRDefault="00641409" w:rsidP="00CF581E">
      <w:pPr>
        <w:ind w:firstLine="0"/>
        <w:rPr>
          <w:rFonts w:cs="Times New Roman"/>
        </w:rPr>
      </w:pPr>
    </w:p>
    <w:p w14:paraId="654C4DDD" w14:textId="77777777" w:rsidR="00641409" w:rsidRPr="007057ED" w:rsidRDefault="00641409" w:rsidP="00CF581E">
      <w:pPr>
        <w:ind w:firstLine="0"/>
        <w:rPr>
          <w:rFonts w:cs="Times New Roman"/>
        </w:rPr>
      </w:pPr>
    </w:p>
    <w:p w14:paraId="1A3F7B8A" w14:textId="6AF1E69C" w:rsidR="00555062" w:rsidRPr="007057ED" w:rsidRDefault="00555062" w:rsidP="00D87FB4">
      <w:pPr>
        <w:pStyle w:val="1"/>
        <w:numPr>
          <w:ilvl w:val="0"/>
          <w:numId w:val="0"/>
        </w:numPr>
        <w:rPr>
          <w:sz w:val="24"/>
        </w:rPr>
      </w:pPr>
      <w:bookmarkStart w:id="34" w:name="_Toc41848244"/>
      <w:r w:rsidRPr="007057ED">
        <w:rPr>
          <w:sz w:val="24"/>
        </w:rPr>
        <w:lastRenderedPageBreak/>
        <w:t>ЗАКЛЮЧЕНИЕ</w:t>
      </w:r>
      <w:bookmarkEnd w:id="34"/>
      <w:r w:rsidRPr="007057ED">
        <w:rPr>
          <w:sz w:val="24"/>
        </w:rPr>
        <w:t xml:space="preserve"> </w:t>
      </w:r>
    </w:p>
    <w:p w14:paraId="3FD7DCA8" w14:textId="14DCDF78" w:rsidR="002F6C4B" w:rsidRPr="007057ED" w:rsidRDefault="0064227F" w:rsidP="00181B8F">
      <w:pPr>
        <w:rPr>
          <w:rFonts w:cs="Times New Roman"/>
          <w:szCs w:val="24"/>
        </w:rPr>
      </w:pPr>
      <w:r w:rsidRPr="007057ED">
        <w:rPr>
          <w:rFonts w:cs="Times New Roman"/>
        </w:rPr>
        <w:t>В рамках</w:t>
      </w:r>
      <w:r w:rsidR="002F6C4B" w:rsidRPr="007057ED">
        <w:rPr>
          <w:rFonts w:cs="Times New Roman"/>
        </w:rPr>
        <w:t xml:space="preserve"> настоящей работы, посвященной совершенствованию процессов логистики складирования в автомобилестроительной компании </w:t>
      </w:r>
      <w:r w:rsidR="002F6C4B" w:rsidRPr="007057ED">
        <w:rPr>
          <w:rFonts w:cs="Times New Roman"/>
          <w:szCs w:val="24"/>
        </w:rPr>
        <w:t xml:space="preserve">«Тойота Мотор Мануфэкчуринг Россия», </w:t>
      </w:r>
      <w:r w:rsidRPr="007057ED">
        <w:rPr>
          <w:rFonts w:cs="Times New Roman"/>
          <w:szCs w:val="24"/>
        </w:rPr>
        <w:t>рассматривается</w:t>
      </w:r>
      <w:r w:rsidR="002F6C4B" w:rsidRPr="007057ED">
        <w:rPr>
          <w:rFonts w:cs="Times New Roman"/>
          <w:szCs w:val="24"/>
        </w:rPr>
        <w:t xml:space="preserve"> </w:t>
      </w:r>
      <w:r w:rsidRPr="007057ED">
        <w:rPr>
          <w:rFonts w:cs="Times New Roman"/>
          <w:szCs w:val="24"/>
        </w:rPr>
        <w:t>вопрос</w:t>
      </w:r>
      <w:r w:rsidR="002F6C4B" w:rsidRPr="007057ED">
        <w:rPr>
          <w:rFonts w:cs="Times New Roman"/>
          <w:szCs w:val="24"/>
        </w:rPr>
        <w:t xml:space="preserve"> текущего размещения материальных ресурсо</w:t>
      </w:r>
      <w:r w:rsidR="00DB2AF2" w:rsidRPr="007057ED">
        <w:rPr>
          <w:rFonts w:cs="Times New Roman"/>
          <w:szCs w:val="24"/>
        </w:rPr>
        <w:t xml:space="preserve">в на складе временного хранения. </w:t>
      </w:r>
      <w:r w:rsidR="002F6C4B" w:rsidRPr="007057ED">
        <w:rPr>
          <w:rFonts w:cs="Times New Roman"/>
          <w:szCs w:val="24"/>
        </w:rPr>
        <w:t xml:space="preserve">Данная проблема отражается в логистических издержках при осуществлении процессов комплектования, доставки и разгрузки материальных ресурсов. </w:t>
      </w:r>
    </w:p>
    <w:p w14:paraId="2FE1595E" w14:textId="71168B0B" w:rsidR="00DB2AF2" w:rsidRPr="007057ED" w:rsidRDefault="00DB2AF2" w:rsidP="00181B8F">
      <w:pPr>
        <w:rPr>
          <w:rFonts w:cs="Times New Roman"/>
          <w:szCs w:val="24"/>
        </w:rPr>
      </w:pPr>
      <w:r w:rsidRPr="007057ED">
        <w:rPr>
          <w:rFonts w:cs="Times New Roman"/>
          <w:szCs w:val="24"/>
        </w:rPr>
        <w:t xml:space="preserve">В первой главе настоящей работы был проведен </w:t>
      </w:r>
      <w:r w:rsidR="00A66C06" w:rsidRPr="007057ED">
        <w:rPr>
          <w:rFonts w:cs="Times New Roman"/>
          <w:szCs w:val="24"/>
        </w:rPr>
        <w:t>анализ индустрии машиностроения</w:t>
      </w:r>
      <w:r w:rsidRPr="007057ED">
        <w:rPr>
          <w:rFonts w:cs="Times New Roman"/>
          <w:szCs w:val="24"/>
        </w:rPr>
        <w:t>,</w:t>
      </w:r>
      <w:r w:rsidR="00A66C06" w:rsidRPr="007057ED">
        <w:rPr>
          <w:rFonts w:cs="Times New Roman"/>
          <w:szCs w:val="24"/>
        </w:rPr>
        <w:t xml:space="preserve"> который показал,</w:t>
      </w:r>
      <w:r w:rsidRPr="007057ED">
        <w:rPr>
          <w:rFonts w:cs="Times New Roman"/>
          <w:szCs w:val="24"/>
        </w:rPr>
        <w:t xml:space="preserve"> что на рынке легковых автомобилей ожидается зн</w:t>
      </w:r>
      <w:r w:rsidR="002B20A4" w:rsidRPr="007057ED">
        <w:rPr>
          <w:rFonts w:cs="Times New Roman"/>
          <w:szCs w:val="24"/>
        </w:rPr>
        <w:t xml:space="preserve">ачительный спад в уровне продаж, </w:t>
      </w:r>
      <w:r w:rsidRPr="007057ED">
        <w:rPr>
          <w:rFonts w:cs="Times New Roman"/>
          <w:szCs w:val="24"/>
        </w:rPr>
        <w:t>ввиду прямой корреляции между темпами роста цены на нефть и основными макроэкономическими индикаторами отрасли. В данны</w:t>
      </w:r>
      <w:r w:rsidR="0034443B" w:rsidRPr="007057ED">
        <w:rPr>
          <w:rFonts w:cs="Times New Roman"/>
          <w:szCs w:val="24"/>
        </w:rPr>
        <w:t>х условиях преимущество получат</w:t>
      </w:r>
      <w:r w:rsidRPr="007057ED">
        <w:rPr>
          <w:rFonts w:cs="Times New Roman"/>
          <w:szCs w:val="24"/>
        </w:rPr>
        <w:t xml:space="preserve"> те игроки отрасли, которые сумеют создать наилучший клиентский опыт, развить компетенции взаимодействия с государственным регулированием и внедрить технологические инновации в различных аспектах производственной деятельности. </w:t>
      </w:r>
    </w:p>
    <w:p w14:paraId="11FBBC8C" w14:textId="71E52AC9" w:rsidR="004C1C57" w:rsidRPr="007057ED" w:rsidRDefault="00B364EB" w:rsidP="00B364EB">
      <w:pPr>
        <w:rPr>
          <w:rFonts w:cs="Times New Roman"/>
          <w:szCs w:val="24"/>
        </w:rPr>
      </w:pPr>
      <w:r w:rsidRPr="007057ED">
        <w:rPr>
          <w:rFonts w:cs="Times New Roman"/>
          <w:szCs w:val="24"/>
        </w:rPr>
        <w:t xml:space="preserve">Во второй главе была изложена </w:t>
      </w:r>
      <w:r w:rsidR="00D548C6" w:rsidRPr="007057ED">
        <w:rPr>
          <w:rFonts w:cs="Times New Roman"/>
          <w:szCs w:val="24"/>
        </w:rPr>
        <w:t xml:space="preserve">методология решения </w:t>
      </w:r>
      <w:r w:rsidRPr="007057ED">
        <w:rPr>
          <w:rFonts w:cs="Times New Roman"/>
          <w:szCs w:val="24"/>
        </w:rPr>
        <w:t xml:space="preserve">проблем логистики  складирования, описаны методы использования системы адресного хранения на складе, а также рассмотрены всевозможные технологические усовершенствования в области транспортного оборудования на производственных складах. </w:t>
      </w:r>
      <w:r w:rsidR="00A9157C" w:rsidRPr="007057ED">
        <w:rPr>
          <w:rFonts w:cs="Times New Roman"/>
          <w:szCs w:val="24"/>
        </w:rPr>
        <w:t>Для разработки инструментария в целях определения оптимального размещения деталей на складе компани</w:t>
      </w:r>
      <w:r w:rsidR="00681E39" w:rsidRPr="007057ED">
        <w:rPr>
          <w:rFonts w:cs="Times New Roman"/>
          <w:szCs w:val="24"/>
        </w:rPr>
        <w:t>и «ТММР» был</w:t>
      </w:r>
      <w:r w:rsidR="00A9157C" w:rsidRPr="007057ED">
        <w:rPr>
          <w:rFonts w:cs="Times New Roman"/>
          <w:szCs w:val="24"/>
        </w:rPr>
        <w:t xml:space="preserve"> выбран подход, согласно которому порядок размещения определяется в соответствии с частотой появления требования на отпуск. Такой способ в большей степени отвечает основному KPI компании, которым является сокращение производственных и смежных процессов. </w:t>
      </w:r>
      <w:r w:rsidR="00375E63" w:rsidRPr="007057ED">
        <w:rPr>
          <w:rFonts w:cs="Times New Roman"/>
          <w:szCs w:val="24"/>
        </w:rPr>
        <w:t xml:space="preserve">Помимо этого, </w:t>
      </w:r>
      <w:r w:rsidR="00A9157C" w:rsidRPr="007057ED">
        <w:rPr>
          <w:rFonts w:cs="Times New Roman"/>
          <w:szCs w:val="24"/>
        </w:rPr>
        <w:t>был проведен анализ существующих типов автоматизированного транспортного оборудования</w:t>
      </w:r>
      <w:r w:rsidR="004C1C57" w:rsidRPr="007057ED">
        <w:rPr>
          <w:rFonts w:cs="Times New Roman"/>
          <w:szCs w:val="24"/>
        </w:rPr>
        <w:t xml:space="preserve">. В результате чего была определена потребность во внедрении автоматизированного транспортного оборудования с применением вращающегося сканирующего лидара, также способствующего сокращению логистических издержек на </w:t>
      </w:r>
      <w:r w:rsidR="003D2F2D" w:rsidRPr="007057ED">
        <w:rPr>
          <w:rFonts w:cs="Times New Roman"/>
          <w:szCs w:val="24"/>
        </w:rPr>
        <w:t>процессы перемещения и разгрузки материальных</w:t>
      </w:r>
      <w:r w:rsidR="004C1C57" w:rsidRPr="007057ED">
        <w:rPr>
          <w:rFonts w:cs="Times New Roman"/>
          <w:szCs w:val="24"/>
        </w:rPr>
        <w:t xml:space="preserve"> ресурсов</w:t>
      </w:r>
      <w:r w:rsidR="003D2F2D" w:rsidRPr="007057ED">
        <w:rPr>
          <w:rFonts w:cs="Times New Roman"/>
          <w:szCs w:val="24"/>
        </w:rPr>
        <w:t xml:space="preserve"> на предприятии</w:t>
      </w:r>
      <w:r w:rsidR="004C1C57" w:rsidRPr="007057ED">
        <w:rPr>
          <w:rFonts w:cs="Times New Roman"/>
          <w:szCs w:val="24"/>
        </w:rPr>
        <w:t>.</w:t>
      </w:r>
      <w:r w:rsidR="003D2F2D" w:rsidRPr="007057ED">
        <w:rPr>
          <w:rFonts w:cs="Times New Roman"/>
          <w:szCs w:val="24"/>
        </w:rPr>
        <w:t xml:space="preserve"> </w:t>
      </w:r>
    </w:p>
    <w:p w14:paraId="3EE040B7" w14:textId="5EB4399D" w:rsidR="00187647" w:rsidRPr="007057ED" w:rsidRDefault="004C1C57" w:rsidP="00187647">
      <w:pPr>
        <w:rPr>
          <w:rFonts w:cs="Times New Roman"/>
          <w:szCs w:val="24"/>
        </w:rPr>
      </w:pPr>
      <w:r w:rsidRPr="007057ED">
        <w:rPr>
          <w:rFonts w:cs="Times New Roman"/>
          <w:szCs w:val="24"/>
        </w:rPr>
        <w:t xml:space="preserve">Таким образом, на основании полученных результатов компании «Тойота Мотор Мануфэкчуринг Россия» рекомендовано использование подхода по размещению </w:t>
      </w:r>
      <w:r w:rsidR="009E0C4D" w:rsidRPr="007057ED">
        <w:rPr>
          <w:rFonts w:cs="Times New Roman"/>
          <w:szCs w:val="24"/>
        </w:rPr>
        <w:t>деталей в</w:t>
      </w:r>
      <w:r w:rsidRPr="007057ED">
        <w:rPr>
          <w:rFonts w:cs="Times New Roman"/>
          <w:szCs w:val="24"/>
        </w:rPr>
        <w:t xml:space="preserve"> соответствии с частотой</w:t>
      </w:r>
      <w:r w:rsidR="003D2F2D" w:rsidRPr="007057ED">
        <w:rPr>
          <w:rFonts w:cs="Times New Roman"/>
          <w:szCs w:val="24"/>
        </w:rPr>
        <w:t xml:space="preserve"> появления требования на отпуск</w:t>
      </w:r>
      <w:r w:rsidRPr="007057ED">
        <w:rPr>
          <w:rFonts w:cs="Times New Roman"/>
          <w:szCs w:val="24"/>
        </w:rPr>
        <w:t xml:space="preserve"> инструментария для реструктуризации временного склада хранения PC Store в целях </w:t>
      </w:r>
      <w:r w:rsidR="009E0C4D" w:rsidRPr="007057ED">
        <w:rPr>
          <w:rFonts w:cs="Times New Roman"/>
          <w:szCs w:val="24"/>
        </w:rPr>
        <w:t>последовательного расположения множеств деталей, принадлежащих соответствующему маршруту доставки.</w:t>
      </w:r>
      <w:r w:rsidR="007C4903" w:rsidRPr="007057ED">
        <w:rPr>
          <w:rFonts w:cs="Times New Roman"/>
          <w:szCs w:val="24"/>
        </w:rPr>
        <w:t xml:space="preserve"> При этом формирование</w:t>
      </w:r>
      <w:r w:rsidR="009E0C4D" w:rsidRPr="007057ED">
        <w:rPr>
          <w:rFonts w:cs="Times New Roman"/>
          <w:szCs w:val="24"/>
        </w:rPr>
        <w:t xml:space="preserve"> последовательности хранения деталей на временном складе хранения </w:t>
      </w:r>
      <w:r w:rsidR="009E0C4D" w:rsidRPr="007057ED">
        <w:rPr>
          <w:rFonts w:cs="Times New Roman"/>
          <w:szCs w:val="24"/>
          <w:lang w:val="en-US"/>
        </w:rPr>
        <w:t>PC</w:t>
      </w:r>
      <w:r w:rsidR="009E0C4D" w:rsidRPr="007057ED">
        <w:rPr>
          <w:rFonts w:cs="Times New Roman"/>
          <w:szCs w:val="24"/>
        </w:rPr>
        <w:t xml:space="preserve"> </w:t>
      </w:r>
      <w:r w:rsidR="009E0C4D" w:rsidRPr="007057ED">
        <w:rPr>
          <w:rFonts w:cs="Times New Roman"/>
          <w:szCs w:val="24"/>
          <w:lang w:val="en-US"/>
        </w:rPr>
        <w:lastRenderedPageBreak/>
        <w:t>Store</w:t>
      </w:r>
      <w:r w:rsidR="009E0C4D" w:rsidRPr="007057ED">
        <w:rPr>
          <w:rFonts w:cs="Times New Roman"/>
          <w:szCs w:val="24"/>
        </w:rPr>
        <w:t xml:space="preserve"> в соответствии с их расположением на стеллажах линии сборки позволит сократить временные издержки при комплектовании деталей на телегу на 29</w:t>
      </w:r>
      <w:r w:rsidR="00375E63" w:rsidRPr="007057ED">
        <w:rPr>
          <w:rFonts w:cs="Times New Roman"/>
          <w:szCs w:val="24"/>
        </w:rPr>
        <w:t>,4</w:t>
      </w:r>
      <w:r w:rsidR="009E0C4D" w:rsidRPr="007057ED">
        <w:rPr>
          <w:rFonts w:cs="Times New Roman"/>
          <w:szCs w:val="24"/>
        </w:rPr>
        <w:t>%</w:t>
      </w:r>
      <w:r w:rsidR="00591907" w:rsidRPr="007057ED">
        <w:rPr>
          <w:rFonts w:cs="Times New Roman"/>
          <w:szCs w:val="24"/>
        </w:rPr>
        <w:t xml:space="preserve"> затрачиваемого времени</w:t>
      </w:r>
      <w:r w:rsidR="009E0C4D" w:rsidRPr="007057ED">
        <w:rPr>
          <w:rFonts w:cs="Times New Roman"/>
          <w:szCs w:val="24"/>
        </w:rPr>
        <w:t xml:space="preserve">, с 17 до 12 секунд в среднем. Вместе с тем, отсортированные в правильной последовательности </w:t>
      </w:r>
      <w:r w:rsidR="007C4903" w:rsidRPr="007057ED">
        <w:rPr>
          <w:rFonts w:cs="Times New Roman"/>
          <w:szCs w:val="24"/>
        </w:rPr>
        <w:t>автокомпоненты</w:t>
      </w:r>
      <w:r w:rsidR="002B20A4" w:rsidRPr="007057ED">
        <w:rPr>
          <w:rFonts w:cs="Times New Roman"/>
          <w:szCs w:val="24"/>
        </w:rPr>
        <w:t xml:space="preserve"> на телегах, при  использовании</w:t>
      </w:r>
      <w:r w:rsidR="009E0C4D" w:rsidRPr="007057ED">
        <w:rPr>
          <w:rFonts w:cs="Times New Roman"/>
          <w:szCs w:val="24"/>
        </w:rPr>
        <w:t xml:space="preserve"> автоматизированного тягача</w:t>
      </w:r>
      <w:r w:rsidR="007C4903" w:rsidRPr="007057ED">
        <w:rPr>
          <w:rFonts w:cs="Times New Roman"/>
          <w:szCs w:val="24"/>
        </w:rPr>
        <w:t xml:space="preserve"> с системой вращающегося сканирующего лидара</w:t>
      </w:r>
      <w:r w:rsidR="009E0C4D" w:rsidRPr="007057ED">
        <w:rPr>
          <w:rFonts w:cs="Times New Roman"/>
          <w:szCs w:val="24"/>
        </w:rPr>
        <w:t xml:space="preserve"> позволят сократить временные затраты при разгрузке деталей на стеллажи линии сборки на </w:t>
      </w:r>
      <w:r w:rsidR="00375E63" w:rsidRPr="007057ED">
        <w:rPr>
          <w:rFonts w:cs="Times New Roman"/>
          <w:szCs w:val="24"/>
        </w:rPr>
        <w:t>21,4%</w:t>
      </w:r>
      <w:r w:rsidR="00591907" w:rsidRPr="007057ED">
        <w:rPr>
          <w:rFonts w:cs="Times New Roman"/>
          <w:szCs w:val="24"/>
        </w:rPr>
        <w:t xml:space="preserve"> затрачиваемого времени</w:t>
      </w:r>
      <w:r w:rsidR="00375E63" w:rsidRPr="007057ED">
        <w:rPr>
          <w:rFonts w:cs="Times New Roman"/>
          <w:szCs w:val="24"/>
        </w:rPr>
        <w:t xml:space="preserve">, с 14 до 12 секунд в среднем. Помимо этого, использование автоматизированного тягача при сокращении временных издержек на процессы комплектовки и разгрузки деталей допускает сокращение маршрутов доставки деталей из временного склада хранения </w:t>
      </w:r>
      <w:r w:rsidR="00375E63" w:rsidRPr="007057ED">
        <w:rPr>
          <w:rFonts w:cs="Times New Roman"/>
          <w:szCs w:val="24"/>
          <w:lang w:val="en-US"/>
        </w:rPr>
        <w:t>PC</w:t>
      </w:r>
      <w:r w:rsidR="00375E63" w:rsidRPr="007057ED">
        <w:rPr>
          <w:rFonts w:cs="Times New Roman"/>
          <w:szCs w:val="24"/>
        </w:rPr>
        <w:t xml:space="preserve"> </w:t>
      </w:r>
      <w:r w:rsidR="00375E63" w:rsidRPr="007057ED">
        <w:rPr>
          <w:rFonts w:cs="Times New Roman"/>
          <w:szCs w:val="24"/>
          <w:lang w:val="en-US"/>
        </w:rPr>
        <w:t>Store</w:t>
      </w:r>
      <w:r w:rsidR="00375E63" w:rsidRPr="007057ED">
        <w:rPr>
          <w:rFonts w:cs="Times New Roman"/>
          <w:szCs w:val="24"/>
        </w:rPr>
        <w:t xml:space="preserve"> до производственной линии. </w:t>
      </w:r>
      <w:r w:rsidR="00591907" w:rsidRPr="007057ED">
        <w:rPr>
          <w:rFonts w:cs="Times New Roman"/>
          <w:szCs w:val="24"/>
        </w:rPr>
        <w:t>Соответствующие р</w:t>
      </w:r>
      <w:r w:rsidR="00375E63" w:rsidRPr="007057ED">
        <w:rPr>
          <w:rFonts w:cs="Times New Roman"/>
          <w:szCs w:val="24"/>
        </w:rPr>
        <w:t>асчеты по оптимальному количеству маршрутов доставки показали, что их сокращение</w:t>
      </w:r>
      <w:r w:rsidR="00E0506D" w:rsidRPr="007057ED">
        <w:rPr>
          <w:rFonts w:cs="Times New Roman"/>
          <w:szCs w:val="24"/>
        </w:rPr>
        <w:t xml:space="preserve"> с восьми до пяти</w:t>
      </w:r>
      <w:r w:rsidR="00375E63" w:rsidRPr="007057ED">
        <w:rPr>
          <w:rFonts w:cs="Times New Roman"/>
          <w:szCs w:val="24"/>
        </w:rPr>
        <w:t xml:space="preserve"> позволяет своевременно </w:t>
      </w:r>
      <w:r w:rsidR="00103098" w:rsidRPr="007057ED">
        <w:rPr>
          <w:rFonts w:cs="Times New Roman"/>
          <w:szCs w:val="24"/>
        </w:rPr>
        <w:t xml:space="preserve">восполнять запасы необходимых деталей для осуществления производственного процесса. </w:t>
      </w:r>
      <w:r w:rsidR="00187647" w:rsidRPr="007057ED">
        <w:rPr>
          <w:rFonts w:cs="Times New Roman"/>
          <w:szCs w:val="24"/>
        </w:rPr>
        <w:t xml:space="preserve">Проект по внедрению системы автоматического управления электротягачей для новых маршрутов доставки будет осуществляться поэтапно и рассчитан на пять лет. Ежегодное сокращение переменных затрат на заработную плату сотрудников операторов логистики и электроэнергию электротягачей </w:t>
      </w:r>
      <w:r w:rsidR="002F2CF8" w:rsidRPr="007057ED">
        <w:rPr>
          <w:rFonts w:cs="Times New Roman"/>
          <w:szCs w:val="24"/>
        </w:rPr>
        <w:t>позволит</w:t>
      </w:r>
      <w:r w:rsidR="00187647" w:rsidRPr="007057ED">
        <w:rPr>
          <w:rFonts w:cs="Times New Roman"/>
          <w:szCs w:val="24"/>
        </w:rPr>
        <w:t xml:space="preserve"> компании окупить проект на седьмой год с начала его реализации. </w:t>
      </w:r>
    </w:p>
    <w:p w14:paraId="3EC5560B" w14:textId="177EC459" w:rsidR="00EE1107" w:rsidRPr="007057ED" w:rsidRDefault="007C4903" w:rsidP="00187647">
      <w:pPr>
        <w:ind w:firstLine="720"/>
        <w:rPr>
          <w:rFonts w:cs="Times New Roman"/>
          <w:szCs w:val="24"/>
        </w:rPr>
      </w:pPr>
      <w:r w:rsidRPr="007057ED">
        <w:rPr>
          <w:rFonts w:cs="Times New Roman"/>
          <w:szCs w:val="24"/>
        </w:rPr>
        <w:t xml:space="preserve">Подводя итог, предложенные концепции по совершенствованию процессов логистики складирования позволят «ТММР» </w:t>
      </w:r>
      <w:r w:rsidR="00187647" w:rsidRPr="007057ED">
        <w:rPr>
          <w:rFonts w:cs="Times New Roman"/>
          <w:szCs w:val="24"/>
        </w:rPr>
        <w:t xml:space="preserve">как </w:t>
      </w:r>
      <w:r w:rsidRPr="007057ED">
        <w:rPr>
          <w:rFonts w:cs="Times New Roman"/>
          <w:szCs w:val="24"/>
        </w:rPr>
        <w:t xml:space="preserve">сократить временные и финансовые издержки при осуществлении логистическим операций, </w:t>
      </w:r>
      <w:r w:rsidR="00187647" w:rsidRPr="007057ED">
        <w:rPr>
          <w:rFonts w:cs="Times New Roman"/>
          <w:szCs w:val="24"/>
        </w:rPr>
        <w:t xml:space="preserve">так и в </w:t>
      </w:r>
      <w:r w:rsidRPr="007057ED">
        <w:rPr>
          <w:rFonts w:cs="Times New Roman"/>
          <w:szCs w:val="24"/>
        </w:rPr>
        <w:t>значител</w:t>
      </w:r>
      <w:r w:rsidR="00BC410D" w:rsidRPr="007057ED">
        <w:rPr>
          <w:rFonts w:cs="Times New Roman"/>
          <w:szCs w:val="24"/>
        </w:rPr>
        <w:t xml:space="preserve">ьной степени повысить </w:t>
      </w:r>
      <w:r w:rsidR="00321A76" w:rsidRPr="007057ED">
        <w:rPr>
          <w:rFonts w:cs="Times New Roman"/>
          <w:szCs w:val="24"/>
        </w:rPr>
        <w:t xml:space="preserve">их </w:t>
      </w:r>
      <w:r w:rsidRPr="007057ED">
        <w:rPr>
          <w:rFonts w:cs="Times New Roman"/>
          <w:szCs w:val="24"/>
        </w:rPr>
        <w:t xml:space="preserve">безопасность, путем минимизации человеческого фактора при использовании транспортного оборудования на предприятии. </w:t>
      </w:r>
    </w:p>
    <w:p w14:paraId="1AF7A42E" w14:textId="19CBD198" w:rsidR="0076392C" w:rsidRPr="007057ED" w:rsidRDefault="0076392C" w:rsidP="00181B8F">
      <w:pPr>
        <w:rPr>
          <w:rFonts w:cs="Times New Roman"/>
          <w:szCs w:val="24"/>
        </w:rPr>
      </w:pPr>
    </w:p>
    <w:p w14:paraId="3B34867E" w14:textId="00C53ADF" w:rsidR="0076392C" w:rsidRPr="007057ED" w:rsidRDefault="0076392C" w:rsidP="00181B8F">
      <w:pPr>
        <w:rPr>
          <w:rFonts w:cs="Times New Roman"/>
          <w:szCs w:val="24"/>
        </w:rPr>
      </w:pPr>
    </w:p>
    <w:p w14:paraId="29703044" w14:textId="2B4AD845" w:rsidR="0076392C" w:rsidRPr="007057ED" w:rsidRDefault="0076392C" w:rsidP="00181B8F">
      <w:pPr>
        <w:rPr>
          <w:rFonts w:cs="Times New Roman"/>
          <w:szCs w:val="24"/>
        </w:rPr>
      </w:pPr>
    </w:p>
    <w:p w14:paraId="715791C0" w14:textId="0217F170" w:rsidR="0076392C" w:rsidRPr="007057ED" w:rsidRDefault="0076392C" w:rsidP="00181B8F">
      <w:pPr>
        <w:rPr>
          <w:rFonts w:cs="Times New Roman"/>
          <w:szCs w:val="24"/>
        </w:rPr>
      </w:pPr>
    </w:p>
    <w:p w14:paraId="6B95FFDF" w14:textId="667B91B8" w:rsidR="0076392C" w:rsidRPr="007057ED" w:rsidRDefault="0076392C" w:rsidP="00181B8F">
      <w:pPr>
        <w:rPr>
          <w:rFonts w:cs="Times New Roman"/>
          <w:szCs w:val="24"/>
        </w:rPr>
      </w:pPr>
    </w:p>
    <w:p w14:paraId="2D922227" w14:textId="7FD333F8" w:rsidR="0076392C" w:rsidRPr="007057ED" w:rsidRDefault="0076392C" w:rsidP="00181B8F">
      <w:pPr>
        <w:rPr>
          <w:rFonts w:cs="Times New Roman"/>
          <w:szCs w:val="24"/>
        </w:rPr>
      </w:pPr>
    </w:p>
    <w:p w14:paraId="647DBB1C" w14:textId="77A17394" w:rsidR="0076392C" w:rsidRPr="007057ED" w:rsidRDefault="0076392C" w:rsidP="00181B8F">
      <w:pPr>
        <w:rPr>
          <w:rFonts w:cs="Times New Roman"/>
          <w:szCs w:val="24"/>
        </w:rPr>
      </w:pPr>
    </w:p>
    <w:p w14:paraId="07DBFF9D" w14:textId="7227CDA9" w:rsidR="0076392C" w:rsidRPr="007057ED" w:rsidRDefault="0076392C" w:rsidP="00181B8F">
      <w:pPr>
        <w:rPr>
          <w:rFonts w:cs="Times New Roman"/>
          <w:szCs w:val="24"/>
        </w:rPr>
      </w:pPr>
    </w:p>
    <w:p w14:paraId="7C09B178" w14:textId="6D26A99D" w:rsidR="0076392C" w:rsidRPr="007057ED" w:rsidRDefault="0076392C" w:rsidP="00181B8F">
      <w:pPr>
        <w:rPr>
          <w:rFonts w:cs="Times New Roman"/>
          <w:szCs w:val="24"/>
        </w:rPr>
      </w:pPr>
    </w:p>
    <w:p w14:paraId="7F45E531" w14:textId="236E9EDA" w:rsidR="0076392C" w:rsidRPr="007057ED" w:rsidRDefault="0076392C" w:rsidP="00181B8F">
      <w:pPr>
        <w:rPr>
          <w:rFonts w:cs="Times New Roman"/>
          <w:szCs w:val="24"/>
        </w:rPr>
      </w:pPr>
    </w:p>
    <w:p w14:paraId="23B1C4D9" w14:textId="77777777" w:rsidR="00096363" w:rsidRPr="007057ED" w:rsidRDefault="00096363" w:rsidP="00815DDA">
      <w:pPr>
        <w:ind w:firstLine="0"/>
        <w:rPr>
          <w:rFonts w:cs="Times New Roman"/>
          <w:szCs w:val="24"/>
        </w:rPr>
      </w:pPr>
    </w:p>
    <w:p w14:paraId="28512DDB" w14:textId="3E81B896" w:rsidR="00555062" w:rsidRPr="007057ED" w:rsidRDefault="00555062" w:rsidP="00D87FB4">
      <w:pPr>
        <w:pStyle w:val="1"/>
        <w:numPr>
          <w:ilvl w:val="0"/>
          <w:numId w:val="0"/>
        </w:numPr>
        <w:rPr>
          <w:sz w:val="24"/>
        </w:rPr>
      </w:pPr>
      <w:bookmarkStart w:id="35" w:name="_Toc41848245"/>
      <w:r w:rsidRPr="007057ED">
        <w:rPr>
          <w:sz w:val="24"/>
        </w:rPr>
        <w:lastRenderedPageBreak/>
        <w:t>СПИСОК</w:t>
      </w:r>
      <w:r w:rsidR="00FF56CF" w:rsidRPr="007057ED">
        <w:rPr>
          <w:sz w:val="24"/>
        </w:rPr>
        <w:t xml:space="preserve"> использованной</w:t>
      </w:r>
      <w:r w:rsidRPr="007057ED">
        <w:rPr>
          <w:sz w:val="24"/>
        </w:rPr>
        <w:t xml:space="preserve"> ЛИТЕРАТУРЫ</w:t>
      </w:r>
      <w:bookmarkEnd w:id="35"/>
      <w:r w:rsidRPr="007057ED">
        <w:rPr>
          <w:sz w:val="24"/>
        </w:rPr>
        <w:t xml:space="preserve">  </w:t>
      </w:r>
    </w:p>
    <w:p w14:paraId="0227ECF0" w14:textId="7AC15180" w:rsidR="00530D6E" w:rsidRPr="007057ED" w:rsidRDefault="00F33852" w:rsidP="0091360B">
      <w:pPr>
        <w:pStyle w:val="a6"/>
        <w:numPr>
          <w:ilvl w:val="0"/>
          <w:numId w:val="39"/>
        </w:numPr>
        <w:rPr>
          <w:rFonts w:cs="Times New Roman"/>
        </w:rPr>
      </w:pPr>
      <w:r w:rsidRPr="007057ED">
        <w:rPr>
          <w:rFonts w:cs="Times New Roman"/>
        </w:rPr>
        <w:t>Официальный</w:t>
      </w:r>
      <w:r w:rsidR="00B563C3" w:rsidRPr="007057ED">
        <w:rPr>
          <w:rFonts w:cs="Times New Roman"/>
        </w:rPr>
        <w:t xml:space="preserve"> сайт компании «E&amp;Y». Автомобильный рынок России и СНГ [Электронный ресурс]. – Режим доступа:  </w:t>
      </w:r>
      <w:hyperlink r:id="rId28" w:history="1">
        <w:r w:rsidR="00B563C3" w:rsidRPr="007057ED">
          <w:rPr>
            <w:rFonts w:cs="Times New Roman"/>
          </w:rPr>
          <w:t>https://www.ey.com/Publication/vwLUAssets/ey-automotive-sector-overview-2019-rus/$FILE/ey-automotive-sector-overview-2019-rus.pdf</w:t>
        </w:r>
      </w:hyperlink>
      <w:r w:rsidR="00B563C3" w:rsidRPr="007057ED">
        <w:rPr>
          <w:rFonts w:cs="Times New Roman"/>
        </w:rPr>
        <w:t xml:space="preserve"> (дата обращения 18.02.2020)</w:t>
      </w:r>
      <w:r w:rsidR="003D0F75" w:rsidRPr="007057ED">
        <w:rPr>
          <w:rFonts w:cs="Times New Roman"/>
        </w:rPr>
        <w:t>.</w:t>
      </w:r>
    </w:p>
    <w:p w14:paraId="7EFD92A7" w14:textId="34B975CD" w:rsidR="003765CA" w:rsidRPr="007057ED" w:rsidRDefault="00B563C3" w:rsidP="0091360B">
      <w:pPr>
        <w:pStyle w:val="a6"/>
        <w:numPr>
          <w:ilvl w:val="0"/>
          <w:numId w:val="39"/>
        </w:numPr>
        <w:rPr>
          <w:rFonts w:cs="Times New Roman"/>
        </w:rPr>
      </w:pPr>
      <w:r w:rsidRPr="007057ED">
        <w:rPr>
          <w:rFonts w:cs="Times New Roman"/>
        </w:rPr>
        <w:t xml:space="preserve">Официальный сайт компании «PwC». Обзор автомобильного рынка России в 1 полугодии 2019г. и перспективы развития [Электронный ресурс]. – Режим доступа: </w:t>
      </w:r>
      <w:hyperlink r:id="rId29" w:history="1">
        <w:r w:rsidRPr="007057ED">
          <w:rPr>
            <w:rFonts w:cs="Times New Roman"/>
          </w:rPr>
          <w:t>https://www.pwc.ru/ru/materials/pwc-auto-press-briefing.pdf</w:t>
        </w:r>
      </w:hyperlink>
      <w:r w:rsidRPr="007057ED">
        <w:rPr>
          <w:rFonts w:cs="Times New Roman"/>
        </w:rPr>
        <w:t xml:space="preserve"> (дата обращения 18.02.2020)</w:t>
      </w:r>
    </w:p>
    <w:p w14:paraId="2BF2552F" w14:textId="246D4FE0" w:rsidR="00530D6E" w:rsidRPr="007057ED" w:rsidRDefault="00334F73" w:rsidP="0091360B">
      <w:pPr>
        <w:pStyle w:val="a6"/>
        <w:numPr>
          <w:ilvl w:val="0"/>
          <w:numId w:val="39"/>
        </w:numPr>
        <w:rPr>
          <w:rFonts w:cs="Times New Roman"/>
        </w:rPr>
      </w:pPr>
      <w:r w:rsidRPr="007057ED">
        <w:rPr>
          <w:rFonts w:cs="Times New Roman"/>
        </w:rPr>
        <w:t>Николаева</w:t>
      </w:r>
      <w:r w:rsidR="002D4B80" w:rsidRPr="007057ED">
        <w:rPr>
          <w:rFonts w:cs="Times New Roman"/>
        </w:rPr>
        <w:t xml:space="preserve"> М.В. Локализация производства как инструмент импортозамещения в автомобильной промышленности РФ. [Электронный ресурс] /М.В. Николаева// </w:t>
      </w:r>
      <w:hyperlink r:id="rId30" w:tooltip="Список публикаций этого издательства" w:history="1">
        <w:r w:rsidR="002D4B80" w:rsidRPr="007057ED">
          <w:rPr>
            <w:rFonts w:cs="Times New Roman"/>
          </w:rPr>
          <w:t>Издательство "Перо"</w:t>
        </w:r>
      </w:hyperlink>
      <w:r w:rsidR="002D4B80" w:rsidRPr="007057ED">
        <w:rPr>
          <w:rFonts w:cs="Times New Roman"/>
        </w:rPr>
        <w:t xml:space="preserve">-2018. – Режим доступа: </w:t>
      </w:r>
      <w:hyperlink r:id="rId31" w:history="1">
        <w:r w:rsidR="002D4B80" w:rsidRPr="007057ED">
          <w:rPr>
            <w:rFonts w:cs="Times New Roman"/>
          </w:rPr>
          <w:t>https://elibrary.ru/item.asp?id=37336329</w:t>
        </w:r>
      </w:hyperlink>
      <w:r w:rsidR="002D4B80" w:rsidRPr="007057ED">
        <w:rPr>
          <w:rFonts w:cs="Times New Roman"/>
        </w:rPr>
        <w:t xml:space="preserve"> - (дата обращения: 15.04.2020) </w:t>
      </w:r>
    </w:p>
    <w:p w14:paraId="4950FEB3" w14:textId="3E6FF66E" w:rsidR="00530D6E" w:rsidRPr="007057ED" w:rsidRDefault="00A528BC" w:rsidP="0091360B">
      <w:pPr>
        <w:pStyle w:val="a6"/>
        <w:numPr>
          <w:ilvl w:val="0"/>
          <w:numId w:val="39"/>
        </w:numPr>
        <w:rPr>
          <w:rFonts w:cs="Times New Roman"/>
          <w:color w:val="FF0000"/>
        </w:rPr>
      </w:pPr>
      <w:r w:rsidRPr="007057ED">
        <w:rPr>
          <w:rFonts w:cs="Times New Roman"/>
        </w:rPr>
        <w:t xml:space="preserve">«РБК». Экономисты оценили снижение реальных доходов [Электронный ресурс]. – Режим доступа:  </w:t>
      </w:r>
      <w:hyperlink r:id="rId32" w:history="1">
        <w:r w:rsidRPr="007057ED">
          <w:rPr>
            <w:rFonts w:cs="Times New Roman"/>
          </w:rPr>
          <w:t>https://www.rbc.ru/economics/06/04/2020/5e8732e89a79470b55b42d72</w:t>
        </w:r>
      </w:hyperlink>
      <w:r w:rsidRPr="007057ED">
        <w:rPr>
          <w:rFonts w:cs="Times New Roman"/>
        </w:rPr>
        <w:t xml:space="preserve"> (дата обращения 25.04.2020)</w:t>
      </w:r>
    </w:p>
    <w:p w14:paraId="31D7B5E1" w14:textId="6F4BAEE6" w:rsidR="00530D6E" w:rsidRPr="007057ED" w:rsidRDefault="00C17A97" w:rsidP="0091360B">
      <w:pPr>
        <w:pStyle w:val="a6"/>
        <w:numPr>
          <w:ilvl w:val="0"/>
          <w:numId w:val="39"/>
        </w:numPr>
        <w:rPr>
          <w:rFonts w:cs="Times New Roman"/>
          <w:szCs w:val="24"/>
        </w:rPr>
      </w:pPr>
      <w:r w:rsidRPr="007057ED">
        <w:rPr>
          <w:rFonts w:cs="Times New Roman"/>
          <w:szCs w:val="24"/>
        </w:rPr>
        <w:t xml:space="preserve">Официальный сайт «Тойота Мотор в СНГ» [Электронный ресурс]. – Режим доступа: </w:t>
      </w:r>
      <w:hyperlink r:id="rId33" w:history="1">
        <w:r w:rsidRPr="007057ED">
          <w:rPr>
            <w:rFonts w:cs="Times New Roman"/>
            <w:szCs w:val="24"/>
          </w:rPr>
          <w:t>https://www.toyota.ru/news_and_events/2020/rav4-sales-record</w:t>
        </w:r>
      </w:hyperlink>
      <w:r w:rsidRPr="007057ED">
        <w:rPr>
          <w:rFonts w:cs="Times New Roman"/>
          <w:szCs w:val="24"/>
        </w:rPr>
        <w:t>– Загл. с экрана. – (дата обращения: 21.02.2020).</w:t>
      </w:r>
    </w:p>
    <w:p w14:paraId="39F4A916" w14:textId="6F998976" w:rsidR="00987AA3" w:rsidRPr="007057ED" w:rsidRDefault="00987AA3" w:rsidP="0091360B">
      <w:pPr>
        <w:pStyle w:val="a6"/>
        <w:numPr>
          <w:ilvl w:val="0"/>
          <w:numId w:val="39"/>
        </w:numPr>
        <w:spacing w:after="160"/>
        <w:rPr>
          <w:rFonts w:cs="Times New Roman"/>
          <w:lang w:val="en-US"/>
        </w:rPr>
      </w:pPr>
      <w:r w:rsidRPr="007057ED">
        <w:rPr>
          <w:rFonts w:cs="Times New Roman"/>
          <w:lang w:val="en-US"/>
        </w:rPr>
        <w:t>Austenfield R. Toyota and why its so successful. / R. Austenfield - Papers of the Research Society of Commerce and Economics–Hiroshima Shudo University, 2006. – 109-173 p.</w:t>
      </w:r>
    </w:p>
    <w:p w14:paraId="64FF946F" w14:textId="3FD4CFB2" w:rsidR="00A528BC" w:rsidRPr="007057ED" w:rsidRDefault="00B15B24" w:rsidP="0091360B">
      <w:pPr>
        <w:pStyle w:val="ad"/>
        <w:numPr>
          <w:ilvl w:val="0"/>
          <w:numId w:val="39"/>
        </w:numPr>
        <w:spacing w:line="360" w:lineRule="auto"/>
        <w:rPr>
          <w:rFonts w:cs="Times New Roman"/>
          <w:sz w:val="24"/>
          <w:szCs w:val="24"/>
        </w:rPr>
      </w:pPr>
      <w:r w:rsidRPr="007057ED">
        <w:rPr>
          <w:rFonts w:cs="Times New Roman"/>
          <w:sz w:val="24"/>
          <w:szCs w:val="24"/>
        </w:rPr>
        <w:t xml:space="preserve">Лайкер Д.К. </w:t>
      </w:r>
      <w:r w:rsidRPr="007057ED">
        <w:rPr>
          <w:rFonts w:cs="Times New Roman"/>
          <w:sz w:val="24"/>
          <w:szCs w:val="24"/>
          <w:lang w:val="en-US"/>
        </w:rPr>
        <w:t>Toyota</w:t>
      </w:r>
      <w:r w:rsidRPr="007057ED">
        <w:rPr>
          <w:rFonts w:cs="Times New Roman"/>
          <w:sz w:val="24"/>
          <w:szCs w:val="24"/>
        </w:rPr>
        <w:t>: 14 принципов ведения бизнеса / Д.К. Лайкер – М. : Альпина Паблишер, 2017. – 54с.</w:t>
      </w:r>
    </w:p>
    <w:p w14:paraId="221FEAC7" w14:textId="4A7BC54E" w:rsidR="003765CA" w:rsidRPr="007057ED" w:rsidRDefault="00FB104D" w:rsidP="0091360B">
      <w:pPr>
        <w:pStyle w:val="a6"/>
        <w:numPr>
          <w:ilvl w:val="0"/>
          <w:numId w:val="39"/>
        </w:numPr>
        <w:spacing w:after="160"/>
        <w:rPr>
          <w:rFonts w:cs="Times New Roman"/>
        </w:rPr>
      </w:pPr>
      <w:r w:rsidRPr="007057ED">
        <w:rPr>
          <w:rFonts w:cs="Times New Roman"/>
        </w:rPr>
        <w:t>Лютова</w:t>
      </w:r>
      <w:r w:rsidR="00A528BC" w:rsidRPr="007057ED">
        <w:rPr>
          <w:rFonts w:cs="Times New Roman"/>
        </w:rPr>
        <w:t xml:space="preserve"> И.И. Снижение себестоимости продукции, как результат оптимизации производственного процесса. [Электронный ресурс]</w:t>
      </w:r>
      <w:r w:rsidR="003765CA" w:rsidRPr="007057ED">
        <w:rPr>
          <w:rFonts w:cs="Times New Roman"/>
        </w:rPr>
        <w:t xml:space="preserve"> </w:t>
      </w:r>
      <w:r w:rsidR="00A528BC" w:rsidRPr="007057ED">
        <w:rPr>
          <w:rFonts w:cs="Times New Roman"/>
        </w:rPr>
        <w:t>/</w:t>
      </w:r>
      <w:r w:rsidR="003765CA" w:rsidRPr="007057ED">
        <w:rPr>
          <w:rFonts w:cs="Times New Roman"/>
        </w:rPr>
        <w:t>И.И. Лютова</w:t>
      </w:r>
      <w:r w:rsidR="00A528BC" w:rsidRPr="007057ED">
        <w:rPr>
          <w:rFonts w:cs="Times New Roman"/>
        </w:rPr>
        <w:t xml:space="preserve"> //</w:t>
      </w:r>
      <w:r w:rsidR="003765CA" w:rsidRPr="007057ED">
        <w:rPr>
          <w:rFonts w:cs="Times New Roman"/>
        </w:rPr>
        <w:t>Проблемы экономики и юридической практики.</w:t>
      </w:r>
      <w:r w:rsidR="00A528BC" w:rsidRPr="007057ED">
        <w:rPr>
          <w:rFonts w:cs="Times New Roman"/>
        </w:rPr>
        <w:t xml:space="preserve"> -</w:t>
      </w:r>
      <w:r w:rsidR="003765CA" w:rsidRPr="007057ED">
        <w:rPr>
          <w:rFonts w:cs="Times New Roman"/>
        </w:rPr>
        <w:t xml:space="preserve"> 2013</w:t>
      </w:r>
      <w:r w:rsidR="00A528BC" w:rsidRPr="007057ED">
        <w:rPr>
          <w:rFonts w:cs="Times New Roman"/>
        </w:rPr>
        <w:t>. – Режим доступа:</w:t>
      </w:r>
      <w:r w:rsidR="003765CA" w:rsidRPr="007057ED">
        <w:rPr>
          <w:rFonts w:cs="Times New Roman"/>
        </w:rPr>
        <w:t xml:space="preserve"> </w:t>
      </w:r>
      <w:hyperlink r:id="rId34" w:history="1">
        <w:r w:rsidR="003765CA" w:rsidRPr="007057ED">
          <w:rPr>
            <w:rFonts w:cs="Times New Roman"/>
          </w:rPr>
          <w:t>https://cyberleninka.ru/article/n/snizhenie-sebestoimosti-produktsii-kak-rezultat-optimizatsii-proizvodstvennogo-protsessa/viewer</w:t>
        </w:r>
      </w:hyperlink>
      <w:r w:rsidR="00A528BC" w:rsidRPr="007057ED">
        <w:rPr>
          <w:rFonts w:cs="Times New Roman"/>
        </w:rPr>
        <w:t xml:space="preserve">  - (дата обращения </w:t>
      </w:r>
      <w:r w:rsidR="003765CA" w:rsidRPr="007057ED">
        <w:rPr>
          <w:rFonts w:cs="Times New Roman"/>
        </w:rPr>
        <w:t>23.04.2020</w:t>
      </w:r>
      <w:r w:rsidR="00A528BC" w:rsidRPr="007057ED">
        <w:rPr>
          <w:rFonts w:cs="Times New Roman"/>
        </w:rPr>
        <w:t>)</w:t>
      </w:r>
    </w:p>
    <w:p w14:paraId="0AE893B6" w14:textId="4CFE8494" w:rsidR="00530D6E" w:rsidRPr="007057ED" w:rsidRDefault="00FB104D" w:rsidP="0091360B">
      <w:pPr>
        <w:pStyle w:val="a6"/>
        <w:numPr>
          <w:ilvl w:val="0"/>
          <w:numId w:val="39"/>
        </w:numPr>
        <w:rPr>
          <w:rFonts w:cs="Times New Roman"/>
        </w:rPr>
      </w:pPr>
      <w:r w:rsidRPr="007057ED">
        <w:rPr>
          <w:rFonts w:cs="Times New Roman"/>
        </w:rPr>
        <w:t>Сафонов</w:t>
      </w:r>
      <w:r w:rsidR="003765CA" w:rsidRPr="007057ED">
        <w:rPr>
          <w:rFonts w:cs="Times New Roman"/>
        </w:rPr>
        <w:t xml:space="preserve">. Логистические принципы организации производственных процессов сложной наукоемкой продукции. [Электронный ресурс] /Сафонов//ЭКОНОМИНФО - 2012. – Режим доступа:  -  </w:t>
      </w:r>
      <w:hyperlink r:id="rId35" w:history="1">
        <w:r w:rsidR="003765CA" w:rsidRPr="007057ED">
          <w:rPr>
            <w:rFonts w:cs="Times New Roman"/>
          </w:rPr>
          <w:t>https://cyberleninka.ru/article/n/logisticheskie-printsipy-organizatsii-proizvodstvennyh-protsessov-slozhnoy-naukoemkoy-produktsii/viewer</w:t>
        </w:r>
      </w:hyperlink>
      <w:r w:rsidR="003765CA" w:rsidRPr="007057ED">
        <w:rPr>
          <w:rFonts w:cs="Times New Roman"/>
        </w:rPr>
        <w:t xml:space="preserve"> (дата обращения 24.04.2020)</w:t>
      </w:r>
    </w:p>
    <w:p w14:paraId="70915E19" w14:textId="4927745E" w:rsidR="00530D6E" w:rsidRPr="007057ED" w:rsidRDefault="003765CA" w:rsidP="0091360B">
      <w:pPr>
        <w:pStyle w:val="a6"/>
        <w:numPr>
          <w:ilvl w:val="0"/>
          <w:numId w:val="39"/>
        </w:numPr>
        <w:rPr>
          <w:rFonts w:cs="Times New Roman"/>
          <w:szCs w:val="24"/>
        </w:rPr>
      </w:pPr>
      <w:r w:rsidRPr="007057ED">
        <w:rPr>
          <w:rFonts w:cs="Times New Roman"/>
          <w:szCs w:val="24"/>
        </w:rPr>
        <w:lastRenderedPageBreak/>
        <w:t xml:space="preserve">Дудин М.Н., Лясников Н.В. Программно-целевое управление предприятиями: возможности и перспективы адаптации к условиям переходной экономики. [Электронный ресурс] /М.Н. Дудин, Н.В. Лясников//Вестник МГОУ. Серия «Экономика». № 4- 2013. – Режим доступа: </w:t>
      </w:r>
      <w:hyperlink r:id="rId36" w:history="1">
        <w:r w:rsidRPr="007057ED">
          <w:rPr>
            <w:rFonts w:cs="Times New Roman"/>
            <w:szCs w:val="24"/>
          </w:rPr>
          <w:t>https://vestnik-mgou.ru/Articles/Doc/5141</w:t>
        </w:r>
      </w:hyperlink>
      <w:r w:rsidRPr="007057ED">
        <w:rPr>
          <w:rFonts w:cs="Times New Roman"/>
          <w:szCs w:val="24"/>
        </w:rPr>
        <w:t xml:space="preserve">  - (дата обращения  27.04.2020)</w:t>
      </w:r>
    </w:p>
    <w:p w14:paraId="71DB178C" w14:textId="014991D4" w:rsidR="00530D6E" w:rsidRPr="007057ED" w:rsidRDefault="00B15B24" w:rsidP="0091360B">
      <w:pPr>
        <w:pStyle w:val="ad"/>
        <w:numPr>
          <w:ilvl w:val="0"/>
          <w:numId w:val="39"/>
        </w:numPr>
        <w:spacing w:line="360" w:lineRule="auto"/>
        <w:rPr>
          <w:rFonts w:cs="Times New Roman"/>
          <w:sz w:val="24"/>
          <w:szCs w:val="24"/>
          <w:lang w:val="en-US"/>
        </w:rPr>
      </w:pPr>
      <w:r w:rsidRPr="007057ED">
        <w:rPr>
          <w:rFonts w:cs="Times New Roman"/>
          <w:sz w:val="24"/>
          <w:szCs w:val="24"/>
          <w:lang w:val="en-US"/>
        </w:rPr>
        <w:t>R. Gwynne. W</w:t>
      </w:r>
      <w:r w:rsidRPr="007057ED">
        <w:rPr>
          <w:rFonts w:cs="Times New Roman"/>
          <w:color w:val="000000"/>
          <w:sz w:val="24"/>
          <w:szCs w:val="24"/>
          <w:lang w:val="en-US"/>
        </w:rPr>
        <w:t>arehouse management: A Complete Guide to Improving Efficiency and Minimizing Costs in The Modern Warehouse. [</w:t>
      </w:r>
      <w:r w:rsidRPr="007057ED">
        <w:rPr>
          <w:rFonts w:cs="Times New Roman"/>
          <w:color w:val="000000"/>
          <w:sz w:val="24"/>
          <w:szCs w:val="24"/>
        </w:rPr>
        <w:t>Электронный</w:t>
      </w:r>
      <w:r w:rsidRPr="007057ED">
        <w:rPr>
          <w:rFonts w:cs="Times New Roman"/>
          <w:color w:val="000000"/>
          <w:sz w:val="24"/>
          <w:szCs w:val="24"/>
          <w:lang w:val="en-US"/>
        </w:rPr>
        <w:t xml:space="preserve"> </w:t>
      </w:r>
      <w:r w:rsidRPr="007057ED">
        <w:rPr>
          <w:rFonts w:cs="Times New Roman"/>
          <w:color w:val="000000"/>
          <w:sz w:val="24"/>
          <w:szCs w:val="24"/>
        </w:rPr>
        <w:t>Ресурс</w:t>
      </w:r>
      <w:r w:rsidRPr="007057ED">
        <w:rPr>
          <w:rFonts w:cs="Times New Roman"/>
          <w:color w:val="000000"/>
          <w:sz w:val="24"/>
          <w:szCs w:val="24"/>
          <w:lang w:val="en-US"/>
        </w:rPr>
        <w:t xml:space="preserve">] </w:t>
      </w:r>
      <w:r w:rsidR="003765CA" w:rsidRPr="007057ED">
        <w:rPr>
          <w:rFonts w:cs="Times New Roman"/>
          <w:color w:val="000000"/>
          <w:sz w:val="24"/>
          <w:szCs w:val="24"/>
          <w:lang w:val="en-US"/>
        </w:rPr>
        <w:t>/R. Gwynne// Kogan Page – 2014.–</w:t>
      </w:r>
      <w:r w:rsidRPr="007057ED">
        <w:rPr>
          <w:rFonts w:cs="Times New Roman"/>
          <w:color w:val="000000"/>
          <w:sz w:val="24"/>
          <w:szCs w:val="24"/>
        </w:rPr>
        <w:t>Режим</w:t>
      </w:r>
      <w:r w:rsidR="003765CA" w:rsidRPr="007057ED">
        <w:rPr>
          <w:rFonts w:cs="Times New Roman"/>
          <w:color w:val="000000"/>
          <w:sz w:val="24"/>
          <w:szCs w:val="24"/>
          <w:lang w:val="en-US"/>
        </w:rPr>
        <w:t xml:space="preserve"> </w:t>
      </w:r>
      <w:r w:rsidRPr="007057ED">
        <w:rPr>
          <w:rFonts w:cs="Times New Roman"/>
          <w:color w:val="000000"/>
          <w:sz w:val="24"/>
          <w:szCs w:val="24"/>
        </w:rPr>
        <w:t>Доступа</w:t>
      </w:r>
      <w:r w:rsidRPr="007057ED">
        <w:rPr>
          <w:rFonts w:cs="Times New Roman"/>
          <w:color w:val="000000"/>
          <w:sz w:val="24"/>
          <w:szCs w:val="24"/>
          <w:lang w:val="en-US"/>
        </w:rPr>
        <w:t xml:space="preserve">: </w:t>
      </w:r>
      <w:hyperlink r:id="rId37" w:history="1">
        <w:r w:rsidRPr="007057ED">
          <w:rPr>
            <w:rStyle w:val="a5"/>
            <w:rFonts w:cs="Times New Roman"/>
            <w:color w:val="auto"/>
            <w:sz w:val="24"/>
            <w:szCs w:val="24"/>
            <w:u w:val="none"/>
            <w:lang w:val="en-US"/>
          </w:rPr>
          <w:t>Https://Library.Books24x7.Com.Ezproxy.Gsom.Spbu.Ru/Toc.Aspx?Bookid=68026</w:t>
        </w:r>
      </w:hyperlink>
      <w:r w:rsidR="003765CA" w:rsidRPr="007057ED">
        <w:rPr>
          <w:rFonts w:cs="Times New Roman"/>
          <w:sz w:val="24"/>
          <w:szCs w:val="24"/>
          <w:lang w:val="en-US"/>
        </w:rPr>
        <w:t xml:space="preserve"> </w:t>
      </w:r>
      <w:r w:rsidRPr="007057ED">
        <w:rPr>
          <w:rFonts w:cs="Times New Roman"/>
          <w:sz w:val="24"/>
          <w:szCs w:val="24"/>
          <w:lang w:val="en-US"/>
        </w:rPr>
        <w:t>(</w:t>
      </w:r>
      <w:r w:rsidRPr="007057ED">
        <w:rPr>
          <w:rFonts w:cs="Times New Roman"/>
          <w:sz w:val="24"/>
          <w:szCs w:val="24"/>
        </w:rPr>
        <w:t>Дата</w:t>
      </w:r>
      <w:r w:rsidRPr="007057ED">
        <w:rPr>
          <w:rFonts w:cs="Times New Roman"/>
          <w:sz w:val="24"/>
          <w:szCs w:val="24"/>
          <w:lang w:val="en-US"/>
        </w:rPr>
        <w:t xml:space="preserve"> </w:t>
      </w:r>
      <w:r w:rsidRPr="007057ED">
        <w:rPr>
          <w:rFonts w:cs="Times New Roman"/>
          <w:sz w:val="24"/>
          <w:szCs w:val="24"/>
        </w:rPr>
        <w:t>Обращения</w:t>
      </w:r>
      <w:r w:rsidRPr="007057ED">
        <w:rPr>
          <w:rFonts w:cs="Times New Roman"/>
          <w:sz w:val="24"/>
          <w:szCs w:val="24"/>
          <w:lang w:val="en-US"/>
        </w:rPr>
        <w:t xml:space="preserve"> 08.03.2020)</w:t>
      </w:r>
    </w:p>
    <w:p w14:paraId="61B3EF83" w14:textId="5A812880" w:rsidR="003765CA" w:rsidRPr="007057ED" w:rsidRDefault="00B15B24" w:rsidP="0091360B">
      <w:pPr>
        <w:pStyle w:val="ad"/>
        <w:numPr>
          <w:ilvl w:val="0"/>
          <w:numId w:val="39"/>
        </w:numPr>
        <w:spacing w:line="360" w:lineRule="auto"/>
        <w:rPr>
          <w:rFonts w:cs="Times New Roman"/>
          <w:sz w:val="24"/>
          <w:szCs w:val="24"/>
        </w:rPr>
      </w:pPr>
      <w:r w:rsidRPr="007057ED">
        <w:rPr>
          <w:rFonts w:cs="Times New Roman"/>
          <w:sz w:val="24"/>
          <w:szCs w:val="24"/>
        </w:rPr>
        <w:t xml:space="preserve">Дыбская В.В. Логистика складирования [Электронный ресурс] / В.В. Дыбская // ИНФРМА-М – 2011. – Режим доступа: </w:t>
      </w:r>
      <w:hyperlink r:id="rId38" w:history="1">
        <w:r w:rsidRPr="007057ED">
          <w:rPr>
            <w:rFonts w:cs="Times New Roman"/>
            <w:sz w:val="24"/>
            <w:szCs w:val="24"/>
          </w:rPr>
          <w:t>https://proxy.library.spbu.ru:2056/read?id=239008/</w:t>
        </w:r>
      </w:hyperlink>
      <w:r w:rsidRPr="007057ED">
        <w:rPr>
          <w:rFonts w:cs="Times New Roman"/>
          <w:sz w:val="24"/>
          <w:szCs w:val="24"/>
        </w:rPr>
        <w:t xml:space="preserve"> (дата обращения 9.03.2020)</w:t>
      </w:r>
    </w:p>
    <w:p w14:paraId="4147E345" w14:textId="2A21239C" w:rsidR="003765CA" w:rsidRPr="007057ED" w:rsidRDefault="003765CA" w:rsidP="0091360B">
      <w:pPr>
        <w:pStyle w:val="a6"/>
        <w:numPr>
          <w:ilvl w:val="0"/>
          <w:numId w:val="39"/>
        </w:numPr>
        <w:rPr>
          <w:rFonts w:cs="Times New Roman"/>
        </w:rPr>
      </w:pPr>
      <w:r w:rsidRPr="007057ED">
        <w:rPr>
          <w:rFonts w:cs="Times New Roman"/>
        </w:rPr>
        <w:t>Алесинская, Т.В. Основы логистики. Функциональные области логистического управления. – Таганрог: Издательство ТТИ ЮФУ, 2009. – 79 с.</w:t>
      </w:r>
    </w:p>
    <w:p w14:paraId="75F58C87" w14:textId="4EB0CCC5" w:rsidR="00A4668F" w:rsidRPr="007057ED" w:rsidRDefault="00B15B24" w:rsidP="0091360B">
      <w:pPr>
        <w:pStyle w:val="ad"/>
        <w:numPr>
          <w:ilvl w:val="0"/>
          <w:numId w:val="39"/>
        </w:numPr>
        <w:spacing w:line="360" w:lineRule="auto"/>
        <w:rPr>
          <w:rFonts w:cs="Times New Roman"/>
          <w:sz w:val="24"/>
          <w:szCs w:val="24"/>
        </w:rPr>
      </w:pPr>
      <w:r w:rsidRPr="007057ED">
        <w:rPr>
          <w:rFonts w:cs="Times New Roman"/>
          <w:sz w:val="24"/>
          <w:szCs w:val="24"/>
          <w:lang w:val="en-US"/>
        </w:rPr>
        <w:t xml:space="preserve">Edmundo Salazar, Jose Luis Martinez. Storage Location Allocation Model for a Just-In-Sequence (JIS). </w:t>
      </w:r>
      <w:r w:rsidRPr="007057ED">
        <w:rPr>
          <w:rFonts w:cs="Times New Roman"/>
          <w:sz w:val="24"/>
          <w:szCs w:val="24"/>
        </w:rPr>
        <w:t xml:space="preserve">[Электронный ресурс] / </w:t>
      </w:r>
      <w:r w:rsidRPr="007057ED">
        <w:rPr>
          <w:rFonts w:cs="Times New Roman"/>
          <w:sz w:val="24"/>
          <w:szCs w:val="24"/>
          <w:lang w:val="en-US"/>
        </w:rPr>
        <w:t>Salazar</w:t>
      </w:r>
      <w:r w:rsidRPr="007057ED">
        <w:rPr>
          <w:rFonts w:cs="Times New Roman"/>
          <w:sz w:val="24"/>
          <w:szCs w:val="24"/>
        </w:rPr>
        <w:t xml:space="preserve"> </w:t>
      </w:r>
      <w:r w:rsidRPr="007057ED">
        <w:rPr>
          <w:rFonts w:cs="Times New Roman"/>
          <w:sz w:val="24"/>
          <w:szCs w:val="24"/>
          <w:lang w:val="en-US"/>
        </w:rPr>
        <w:t>Edmundo</w:t>
      </w:r>
      <w:r w:rsidRPr="007057ED">
        <w:rPr>
          <w:rFonts w:cs="Times New Roman"/>
          <w:sz w:val="24"/>
          <w:szCs w:val="24"/>
        </w:rPr>
        <w:t xml:space="preserve">, </w:t>
      </w:r>
      <w:r w:rsidRPr="007057ED">
        <w:rPr>
          <w:rFonts w:cs="Times New Roman"/>
          <w:sz w:val="24"/>
          <w:szCs w:val="24"/>
          <w:lang w:val="en-US"/>
        </w:rPr>
        <w:t>Martinez</w:t>
      </w:r>
      <w:r w:rsidRPr="007057ED">
        <w:rPr>
          <w:rFonts w:cs="Times New Roman"/>
          <w:sz w:val="24"/>
          <w:szCs w:val="24"/>
        </w:rPr>
        <w:t xml:space="preserve"> </w:t>
      </w:r>
      <w:r w:rsidRPr="007057ED">
        <w:rPr>
          <w:rFonts w:cs="Times New Roman"/>
          <w:sz w:val="24"/>
          <w:szCs w:val="24"/>
          <w:lang w:val="en-US"/>
        </w:rPr>
        <w:t>Jose</w:t>
      </w:r>
      <w:r w:rsidRPr="007057ED">
        <w:rPr>
          <w:rFonts w:cs="Times New Roman"/>
          <w:sz w:val="24"/>
          <w:szCs w:val="24"/>
        </w:rPr>
        <w:t xml:space="preserve"> </w:t>
      </w:r>
      <w:r w:rsidRPr="007057ED">
        <w:rPr>
          <w:rFonts w:cs="Times New Roman"/>
          <w:sz w:val="24"/>
          <w:szCs w:val="24"/>
          <w:lang w:val="en-US"/>
        </w:rPr>
        <w:t>Luis</w:t>
      </w:r>
      <w:r w:rsidRPr="007057ED">
        <w:rPr>
          <w:rFonts w:cs="Times New Roman"/>
          <w:sz w:val="24"/>
          <w:szCs w:val="24"/>
        </w:rPr>
        <w:t xml:space="preserve">// - 2017. - Режим доступа: </w:t>
      </w:r>
      <w:hyperlink r:id="rId39" w:history="1">
        <w:r w:rsidRPr="007057ED">
          <w:rPr>
            <w:rFonts w:cs="Times New Roman"/>
            <w:sz w:val="24"/>
            <w:szCs w:val="24"/>
          </w:rPr>
          <w:t>http://ieomsociety.org/bogota2017/papers/61.pdf</w:t>
        </w:r>
      </w:hyperlink>
      <w:r w:rsidRPr="007057ED">
        <w:rPr>
          <w:rFonts w:cs="Times New Roman"/>
          <w:sz w:val="24"/>
          <w:szCs w:val="24"/>
        </w:rPr>
        <w:t xml:space="preserve"> – (дата обращения: 10.03.2020)</w:t>
      </w:r>
    </w:p>
    <w:p w14:paraId="7426A6E4" w14:textId="2AA8291A" w:rsidR="00302AAD" w:rsidRPr="007057ED" w:rsidRDefault="00302AAD" w:rsidP="0091360B">
      <w:pPr>
        <w:pStyle w:val="ad"/>
        <w:numPr>
          <w:ilvl w:val="0"/>
          <w:numId w:val="39"/>
        </w:numPr>
        <w:spacing w:line="360" w:lineRule="auto"/>
        <w:rPr>
          <w:rFonts w:cs="Times New Roman"/>
          <w:sz w:val="24"/>
          <w:szCs w:val="24"/>
        </w:rPr>
      </w:pPr>
      <w:r w:rsidRPr="007057ED">
        <w:rPr>
          <w:rFonts w:cs="Times New Roman"/>
          <w:sz w:val="24"/>
          <w:szCs w:val="24"/>
        </w:rPr>
        <w:t>Замятина</w:t>
      </w:r>
      <w:r w:rsidR="00C13E24" w:rsidRPr="007057ED">
        <w:rPr>
          <w:rFonts w:cs="Times New Roman"/>
          <w:sz w:val="24"/>
          <w:szCs w:val="24"/>
        </w:rPr>
        <w:t xml:space="preserve"> О.М.,</w:t>
      </w:r>
      <w:r w:rsidRPr="007057ED">
        <w:rPr>
          <w:rFonts w:cs="Times New Roman"/>
          <w:sz w:val="24"/>
          <w:szCs w:val="24"/>
        </w:rPr>
        <w:t xml:space="preserve"> Тюльменков</w:t>
      </w:r>
      <w:r w:rsidR="00C13E24" w:rsidRPr="007057ED">
        <w:rPr>
          <w:rFonts w:cs="Times New Roman"/>
          <w:sz w:val="24"/>
          <w:szCs w:val="24"/>
        </w:rPr>
        <w:t xml:space="preserve"> В.Н.</w:t>
      </w:r>
      <w:r w:rsidRPr="007057ED">
        <w:rPr>
          <w:rFonts w:cs="Times New Roman"/>
          <w:sz w:val="24"/>
          <w:szCs w:val="24"/>
        </w:rPr>
        <w:t xml:space="preserve">. Методы организации и алгоритмы адресной системы хранения. [Электронный ресурс] </w:t>
      </w:r>
      <w:r w:rsidR="00C13E24" w:rsidRPr="007057ED">
        <w:rPr>
          <w:rFonts w:cs="Times New Roman"/>
          <w:sz w:val="24"/>
          <w:szCs w:val="24"/>
        </w:rPr>
        <w:t xml:space="preserve">/О.М. Замятина </w:t>
      </w:r>
      <w:r w:rsidRPr="007057ED">
        <w:rPr>
          <w:rFonts w:cs="Times New Roman"/>
          <w:sz w:val="24"/>
          <w:szCs w:val="24"/>
        </w:rPr>
        <w:t xml:space="preserve">, </w:t>
      </w:r>
      <w:r w:rsidR="00C13E24" w:rsidRPr="007057ED">
        <w:rPr>
          <w:rFonts w:cs="Times New Roman"/>
          <w:sz w:val="24"/>
          <w:szCs w:val="24"/>
        </w:rPr>
        <w:t>В.Н. Тюльменков</w:t>
      </w:r>
      <w:r w:rsidRPr="007057ED">
        <w:rPr>
          <w:rFonts w:cs="Times New Roman"/>
          <w:sz w:val="24"/>
          <w:szCs w:val="24"/>
        </w:rPr>
        <w:t xml:space="preserve">// Известия Томского политехнического университета – </w:t>
      </w:r>
      <w:r w:rsidRPr="007057ED">
        <w:rPr>
          <w:rFonts w:cs="Times New Roman"/>
          <w:sz w:val="24"/>
          <w:szCs w:val="24"/>
          <w:lang w:val="en-US"/>
        </w:rPr>
        <w:t>T</w:t>
      </w:r>
      <w:r w:rsidRPr="007057ED">
        <w:rPr>
          <w:rFonts w:cs="Times New Roman"/>
          <w:sz w:val="24"/>
          <w:szCs w:val="24"/>
        </w:rPr>
        <w:t xml:space="preserve">.309. № 7, 2006. – Режим доступа: </w:t>
      </w:r>
      <w:r w:rsidRPr="007057ED">
        <w:rPr>
          <w:rFonts w:cs="Times New Roman"/>
          <w:sz w:val="24"/>
          <w:szCs w:val="24"/>
          <w:lang w:val="en-US"/>
        </w:rPr>
        <w:t>https</w:t>
      </w:r>
      <w:r w:rsidRPr="007057ED">
        <w:rPr>
          <w:rFonts w:cs="Times New Roman"/>
          <w:sz w:val="24"/>
          <w:szCs w:val="24"/>
        </w:rPr>
        <w:t>://</w:t>
      </w:r>
      <w:r w:rsidRPr="007057ED">
        <w:rPr>
          <w:rFonts w:cs="Times New Roman"/>
          <w:sz w:val="24"/>
          <w:szCs w:val="24"/>
          <w:lang w:val="en-US"/>
        </w:rPr>
        <w:t>cyberleninka</w:t>
      </w:r>
      <w:r w:rsidRPr="007057ED">
        <w:rPr>
          <w:rFonts w:cs="Times New Roman"/>
          <w:sz w:val="24"/>
          <w:szCs w:val="24"/>
        </w:rPr>
        <w:t>.</w:t>
      </w:r>
      <w:r w:rsidRPr="007057ED">
        <w:rPr>
          <w:rFonts w:cs="Times New Roman"/>
          <w:sz w:val="24"/>
          <w:szCs w:val="24"/>
          <w:lang w:val="en-US"/>
        </w:rPr>
        <w:t>ru</w:t>
      </w:r>
      <w:r w:rsidRPr="007057ED">
        <w:rPr>
          <w:rFonts w:cs="Times New Roman"/>
          <w:sz w:val="24"/>
          <w:szCs w:val="24"/>
        </w:rPr>
        <w:t>/</w:t>
      </w:r>
      <w:r w:rsidRPr="007057ED">
        <w:rPr>
          <w:rFonts w:cs="Times New Roman"/>
          <w:sz w:val="24"/>
          <w:szCs w:val="24"/>
          <w:lang w:val="en-US"/>
        </w:rPr>
        <w:t>article</w:t>
      </w:r>
      <w:r w:rsidRPr="007057ED">
        <w:rPr>
          <w:rFonts w:cs="Times New Roman"/>
          <w:sz w:val="24"/>
          <w:szCs w:val="24"/>
        </w:rPr>
        <w:t>/</w:t>
      </w:r>
      <w:r w:rsidRPr="007057ED">
        <w:rPr>
          <w:rFonts w:cs="Times New Roman"/>
          <w:sz w:val="24"/>
          <w:szCs w:val="24"/>
          <w:lang w:val="en-US"/>
        </w:rPr>
        <w:t>n</w:t>
      </w:r>
      <w:r w:rsidRPr="007057ED">
        <w:rPr>
          <w:rFonts w:cs="Times New Roman"/>
          <w:sz w:val="24"/>
          <w:szCs w:val="24"/>
        </w:rPr>
        <w:t>/</w:t>
      </w:r>
      <w:r w:rsidRPr="007057ED">
        <w:rPr>
          <w:rFonts w:cs="Times New Roman"/>
          <w:sz w:val="24"/>
          <w:szCs w:val="24"/>
          <w:lang w:val="en-US"/>
        </w:rPr>
        <w:t>metody</w:t>
      </w:r>
      <w:r w:rsidRPr="007057ED">
        <w:rPr>
          <w:rFonts w:cs="Times New Roman"/>
          <w:sz w:val="24"/>
          <w:szCs w:val="24"/>
        </w:rPr>
        <w:t>-</w:t>
      </w:r>
      <w:r w:rsidRPr="007057ED">
        <w:rPr>
          <w:rFonts w:cs="Times New Roman"/>
          <w:sz w:val="24"/>
          <w:szCs w:val="24"/>
          <w:lang w:val="en-US"/>
        </w:rPr>
        <w:t>organizatsii</w:t>
      </w:r>
      <w:r w:rsidRPr="007057ED">
        <w:rPr>
          <w:rFonts w:cs="Times New Roman"/>
          <w:sz w:val="24"/>
          <w:szCs w:val="24"/>
        </w:rPr>
        <w:t>-</w:t>
      </w:r>
      <w:r w:rsidRPr="007057ED">
        <w:rPr>
          <w:rFonts w:cs="Times New Roman"/>
          <w:sz w:val="24"/>
          <w:szCs w:val="24"/>
          <w:lang w:val="en-US"/>
        </w:rPr>
        <w:t>i</w:t>
      </w:r>
      <w:r w:rsidRPr="007057ED">
        <w:rPr>
          <w:rFonts w:cs="Times New Roman"/>
          <w:sz w:val="24"/>
          <w:szCs w:val="24"/>
        </w:rPr>
        <w:t>-</w:t>
      </w:r>
      <w:r w:rsidRPr="007057ED">
        <w:rPr>
          <w:rFonts w:cs="Times New Roman"/>
          <w:sz w:val="24"/>
          <w:szCs w:val="24"/>
          <w:lang w:val="en-US"/>
        </w:rPr>
        <w:t>algoritmy</w:t>
      </w:r>
      <w:r w:rsidRPr="007057ED">
        <w:rPr>
          <w:rFonts w:cs="Times New Roman"/>
          <w:sz w:val="24"/>
          <w:szCs w:val="24"/>
        </w:rPr>
        <w:t>-</w:t>
      </w:r>
      <w:r w:rsidRPr="007057ED">
        <w:rPr>
          <w:rFonts w:cs="Times New Roman"/>
          <w:sz w:val="24"/>
          <w:szCs w:val="24"/>
          <w:lang w:val="en-US"/>
        </w:rPr>
        <w:t>adresnoy</w:t>
      </w:r>
      <w:r w:rsidRPr="007057ED">
        <w:rPr>
          <w:rFonts w:cs="Times New Roman"/>
          <w:sz w:val="24"/>
          <w:szCs w:val="24"/>
        </w:rPr>
        <w:t>-</w:t>
      </w:r>
      <w:r w:rsidRPr="007057ED">
        <w:rPr>
          <w:rFonts w:cs="Times New Roman"/>
          <w:sz w:val="24"/>
          <w:szCs w:val="24"/>
          <w:lang w:val="en-US"/>
        </w:rPr>
        <w:t>sistemy</w:t>
      </w:r>
      <w:r w:rsidRPr="007057ED">
        <w:rPr>
          <w:rFonts w:cs="Times New Roman"/>
          <w:sz w:val="24"/>
          <w:szCs w:val="24"/>
        </w:rPr>
        <w:t>-</w:t>
      </w:r>
      <w:r w:rsidRPr="007057ED">
        <w:rPr>
          <w:rFonts w:cs="Times New Roman"/>
          <w:sz w:val="24"/>
          <w:szCs w:val="24"/>
          <w:lang w:val="en-US"/>
        </w:rPr>
        <w:t>hraneniya</w:t>
      </w:r>
      <w:r w:rsidRPr="007057ED">
        <w:rPr>
          <w:rFonts w:cs="Times New Roman"/>
          <w:sz w:val="24"/>
          <w:szCs w:val="24"/>
        </w:rPr>
        <w:t>/</w:t>
      </w:r>
      <w:r w:rsidRPr="007057ED">
        <w:rPr>
          <w:rFonts w:cs="Times New Roman"/>
          <w:sz w:val="24"/>
          <w:szCs w:val="24"/>
          <w:lang w:val="en-US"/>
        </w:rPr>
        <w:t>viewer</w:t>
      </w:r>
      <w:r w:rsidRPr="007057ED">
        <w:rPr>
          <w:rFonts w:cs="Times New Roman"/>
          <w:sz w:val="24"/>
          <w:szCs w:val="24"/>
        </w:rPr>
        <w:t xml:space="preserve"> - (дата обращения: 15.03.2020)</w:t>
      </w:r>
    </w:p>
    <w:p w14:paraId="215251A6" w14:textId="762AC8AC" w:rsidR="00302AAD" w:rsidRPr="007057ED" w:rsidRDefault="00C13E24" w:rsidP="0091360B">
      <w:pPr>
        <w:pStyle w:val="a6"/>
        <w:numPr>
          <w:ilvl w:val="0"/>
          <w:numId w:val="39"/>
        </w:numPr>
        <w:spacing w:line="240" w:lineRule="auto"/>
        <w:rPr>
          <w:rFonts w:cs="Times New Roman"/>
          <w:szCs w:val="24"/>
        </w:rPr>
      </w:pPr>
      <w:r w:rsidRPr="007057ED">
        <w:rPr>
          <w:rFonts w:cs="Times New Roman"/>
          <w:szCs w:val="24"/>
        </w:rPr>
        <w:t xml:space="preserve">Герасимович О.М. Организация адресного хранения на складе. [Электронный ресурс] / О.М. Герасимович// Сборник статей </w:t>
      </w:r>
      <w:r w:rsidRPr="007057ED">
        <w:rPr>
          <w:rFonts w:cs="Times New Roman"/>
          <w:szCs w:val="24"/>
          <w:lang w:val="en-US"/>
        </w:rPr>
        <w:t>XVIII</w:t>
      </w:r>
      <w:r w:rsidRPr="007057ED">
        <w:rPr>
          <w:rFonts w:cs="Times New Roman"/>
          <w:szCs w:val="24"/>
        </w:rPr>
        <w:t xml:space="preserve"> Международной научно-практической конференции – 2018 – Режим доступа: </w:t>
      </w:r>
      <w:r w:rsidRPr="007057ED">
        <w:rPr>
          <w:rFonts w:cs="Times New Roman"/>
          <w:szCs w:val="24"/>
          <w:lang w:val="en-US"/>
        </w:rPr>
        <w:t>https</w:t>
      </w:r>
      <w:r w:rsidRPr="007057ED">
        <w:rPr>
          <w:rFonts w:cs="Times New Roman"/>
          <w:szCs w:val="24"/>
        </w:rPr>
        <w:t>://</w:t>
      </w:r>
      <w:r w:rsidRPr="007057ED">
        <w:rPr>
          <w:rFonts w:cs="Times New Roman"/>
          <w:szCs w:val="24"/>
          <w:lang w:val="en-US"/>
        </w:rPr>
        <w:t>www</w:t>
      </w:r>
      <w:r w:rsidRPr="007057ED">
        <w:rPr>
          <w:rFonts w:cs="Times New Roman"/>
          <w:szCs w:val="24"/>
        </w:rPr>
        <w:t>.</w:t>
      </w:r>
      <w:r w:rsidRPr="007057ED">
        <w:rPr>
          <w:rFonts w:cs="Times New Roman"/>
          <w:szCs w:val="24"/>
          <w:lang w:val="en-US"/>
        </w:rPr>
        <w:t>elibrary</w:t>
      </w:r>
      <w:r w:rsidRPr="007057ED">
        <w:rPr>
          <w:rFonts w:cs="Times New Roman"/>
          <w:szCs w:val="24"/>
        </w:rPr>
        <w:t>.</w:t>
      </w:r>
      <w:r w:rsidRPr="007057ED">
        <w:rPr>
          <w:rFonts w:cs="Times New Roman"/>
          <w:szCs w:val="24"/>
          <w:lang w:val="en-US"/>
        </w:rPr>
        <w:t>ru</w:t>
      </w:r>
      <w:r w:rsidRPr="007057ED">
        <w:rPr>
          <w:rFonts w:cs="Times New Roman"/>
          <w:szCs w:val="24"/>
        </w:rPr>
        <w:t>/</w:t>
      </w:r>
      <w:r w:rsidRPr="007057ED">
        <w:rPr>
          <w:rFonts w:cs="Times New Roman"/>
          <w:szCs w:val="24"/>
          <w:lang w:val="en-US"/>
        </w:rPr>
        <w:t>download</w:t>
      </w:r>
      <w:r w:rsidRPr="007057ED">
        <w:rPr>
          <w:rFonts w:cs="Times New Roman"/>
          <w:szCs w:val="24"/>
        </w:rPr>
        <w:t>/</w:t>
      </w:r>
      <w:r w:rsidRPr="007057ED">
        <w:rPr>
          <w:rFonts w:cs="Times New Roman"/>
          <w:szCs w:val="24"/>
          <w:lang w:val="en-US"/>
        </w:rPr>
        <w:t>elibrary</w:t>
      </w:r>
      <w:r w:rsidRPr="007057ED">
        <w:rPr>
          <w:rFonts w:cs="Times New Roman"/>
          <w:szCs w:val="24"/>
        </w:rPr>
        <w:t>_35227507_36913430.</w:t>
      </w:r>
      <w:r w:rsidRPr="007057ED">
        <w:rPr>
          <w:rFonts w:cs="Times New Roman"/>
          <w:szCs w:val="24"/>
          <w:lang w:val="en-US"/>
        </w:rPr>
        <w:t>pdf</w:t>
      </w:r>
      <w:r w:rsidRPr="007057ED">
        <w:rPr>
          <w:rFonts w:cs="Times New Roman"/>
          <w:szCs w:val="24"/>
        </w:rPr>
        <w:t xml:space="preserve"> - (дата обращения 15.03.2020)</w:t>
      </w:r>
    </w:p>
    <w:p w14:paraId="244B91E8" w14:textId="309FBDB7" w:rsidR="00097CEC" w:rsidRPr="007057ED" w:rsidRDefault="0091360B" w:rsidP="0091360B">
      <w:pPr>
        <w:pStyle w:val="a6"/>
        <w:numPr>
          <w:ilvl w:val="0"/>
          <w:numId w:val="39"/>
        </w:numPr>
        <w:spacing w:line="240" w:lineRule="auto"/>
        <w:rPr>
          <w:rFonts w:cs="Times New Roman"/>
          <w:szCs w:val="24"/>
          <w:lang w:val="en-US"/>
        </w:rPr>
      </w:pPr>
      <w:r w:rsidRPr="007057ED">
        <w:rPr>
          <w:rFonts w:cs="Times New Roman"/>
          <w:szCs w:val="24"/>
          <w:lang w:val="en-US"/>
        </w:rPr>
        <w:t xml:space="preserve">Costa F. Etc. </w:t>
      </w:r>
      <w:r w:rsidR="00532447" w:rsidRPr="007057ED">
        <w:rPr>
          <w:rFonts w:cs="Times New Roman"/>
          <w:szCs w:val="24"/>
          <w:lang w:val="en-US"/>
        </w:rPr>
        <w:t xml:space="preserve">Improving visibility using RFID – the case of a company in the automotive sector. </w:t>
      </w:r>
      <w:r w:rsidRPr="007057ED">
        <w:rPr>
          <w:rFonts w:cs="Times New Roman"/>
          <w:szCs w:val="24"/>
          <w:lang w:val="en-US"/>
        </w:rPr>
        <w:t>[</w:t>
      </w:r>
      <w:r w:rsidRPr="007057ED">
        <w:rPr>
          <w:rFonts w:cs="Times New Roman"/>
          <w:szCs w:val="24"/>
        </w:rPr>
        <w:t>Электронный</w:t>
      </w:r>
      <w:r w:rsidRPr="007057ED">
        <w:rPr>
          <w:rFonts w:cs="Times New Roman"/>
          <w:szCs w:val="24"/>
          <w:lang w:val="en-US"/>
        </w:rPr>
        <w:t xml:space="preserve"> </w:t>
      </w:r>
      <w:r w:rsidRPr="007057ED">
        <w:rPr>
          <w:rFonts w:cs="Times New Roman"/>
          <w:szCs w:val="24"/>
        </w:rPr>
        <w:t>ресурс</w:t>
      </w:r>
      <w:r w:rsidRPr="007057ED">
        <w:rPr>
          <w:rFonts w:cs="Times New Roman"/>
          <w:szCs w:val="24"/>
          <w:lang w:val="en-US"/>
        </w:rPr>
        <w:t>]/ F. Costa etc.//Manufacturing Engineering Society International Conference – 2017. – Режим доступа: https://reader.elsevier.com/reader/sd/pii/S2351978917306832?token=01331F6F471100C13369E1EDA89F0355439FA12E54CFE26857396F1A495864C14FF223472EFB0E9AC46E6552991228CF</w:t>
      </w:r>
      <w:r w:rsidR="00641409" w:rsidRPr="007057ED">
        <w:rPr>
          <w:rFonts w:cs="Times New Roman"/>
          <w:szCs w:val="24"/>
          <w:lang w:val="en-US"/>
        </w:rPr>
        <w:t xml:space="preserve"> </w:t>
      </w:r>
      <w:r w:rsidRPr="007057ED">
        <w:rPr>
          <w:rFonts w:cs="Times New Roman"/>
          <w:szCs w:val="24"/>
          <w:lang w:val="en-US"/>
        </w:rPr>
        <w:t>- (</w:t>
      </w:r>
      <w:r w:rsidRPr="007057ED">
        <w:rPr>
          <w:rFonts w:cs="Times New Roman"/>
          <w:szCs w:val="24"/>
        </w:rPr>
        <w:t>дата</w:t>
      </w:r>
      <w:r w:rsidRPr="007057ED">
        <w:rPr>
          <w:rFonts w:cs="Times New Roman"/>
          <w:szCs w:val="24"/>
          <w:lang w:val="en-US"/>
        </w:rPr>
        <w:t xml:space="preserve"> </w:t>
      </w:r>
      <w:r w:rsidRPr="007057ED">
        <w:rPr>
          <w:rFonts w:cs="Times New Roman"/>
          <w:szCs w:val="24"/>
        </w:rPr>
        <w:t>обращения</w:t>
      </w:r>
      <w:r w:rsidRPr="007057ED">
        <w:rPr>
          <w:rFonts w:cs="Times New Roman"/>
          <w:szCs w:val="24"/>
          <w:lang w:val="en-US"/>
        </w:rPr>
        <w:t xml:space="preserve"> 17.03.2020)</w:t>
      </w:r>
    </w:p>
    <w:p w14:paraId="42289BFF" w14:textId="0B134B25" w:rsidR="00530D6E" w:rsidRPr="007057ED" w:rsidRDefault="00B15B24" w:rsidP="0091360B">
      <w:pPr>
        <w:pStyle w:val="ad"/>
        <w:numPr>
          <w:ilvl w:val="0"/>
          <w:numId w:val="39"/>
        </w:numPr>
        <w:spacing w:line="360" w:lineRule="auto"/>
        <w:rPr>
          <w:rFonts w:cs="Times New Roman"/>
          <w:sz w:val="24"/>
          <w:szCs w:val="24"/>
        </w:rPr>
      </w:pPr>
      <w:r w:rsidRPr="007057ED">
        <w:rPr>
          <w:rFonts w:cs="Times New Roman"/>
          <w:sz w:val="24"/>
          <w:szCs w:val="24"/>
        </w:rPr>
        <w:lastRenderedPageBreak/>
        <w:t xml:space="preserve">Илесалиев Д.И. К вопросу о схеме размещения стеллажей на складе [Электронный ресурс] / Д.И. Илесалиев // Научно-технических вестник Брянского государственного университета – 2017. №1. - Режим доступа:    </w:t>
      </w:r>
      <w:hyperlink r:id="rId40" w:history="1">
        <w:r w:rsidRPr="007057ED">
          <w:rPr>
            <w:rFonts w:cs="Times New Roman"/>
            <w:sz w:val="24"/>
            <w:szCs w:val="24"/>
          </w:rPr>
          <w:t>https://cyberleninka.ru/article/n/k-voprosu-o-sheme-razmescheniya-stellazhey-na-sklade/viewer</w:t>
        </w:r>
      </w:hyperlink>
      <w:r w:rsidRPr="007057ED">
        <w:rPr>
          <w:rFonts w:cs="Times New Roman"/>
          <w:sz w:val="24"/>
          <w:szCs w:val="24"/>
        </w:rPr>
        <w:t xml:space="preserve"> -  (дата обращения: 10.03.2020)</w:t>
      </w:r>
    </w:p>
    <w:p w14:paraId="35ACE5F0" w14:textId="01386131" w:rsidR="00530D6E" w:rsidRPr="007057ED" w:rsidRDefault="00B15B24" w:rsidP="0091360B">
      <w:pPr>
        <w:pStyle w:val="ad"/>
        <w:numPr>
          <w:ilvl w:val="0"/>
          <w:numId w:val="39"/>
        </w:numPr>
        <w:spacing w:line="360" w:lineRule="auto"/>
        <w:rPr>
          <w:rFonts w:cs="Times New Roman"/>
          <w:sz w:val="24"/>
          <w:szCs w:val="24"/>
        </w:rPr>
      </w:pPr>
      <w:r w:rsidRPr="007057ED">
        <w:rPr>
          <w:rFonts w:cs="Times New Roman"/>
          <w:sz w:val="24"/>
          <w:szCs w:val="24"/>
        </w:rPr>
        <w:t>В.Ю Конотопский. Комплексное применение принципов размещения продукции на складе [Электронный ресурс] / Конотопский В.Ю. // Вестник Томского государственного университета. Экономика – 2014. №2 (26) - Режим доступа:https://cyberleninka.ru/article/n/kompleksnoe-primenenie-printsipov-razmescheniya-produktsii-na-sklade/viewer – (дата обращения: 13.03.2020).</w:t>
      </w:r>
    </w:p>
    <w:p w14:paraId="0C37963E" w14:textId="5FC68186" w:rsidR="00530D6E" w:rsidRPr="007057ED" w:rsidRDefault="003765CA" w:rsidP="0091360B">
      <w:pPr>
        <w:pStyle w:val="a6"/>
        <w:numPr>
          <w:ilvl w:val="0"/>
          <w:numId w:val="39"/>
        </w:numPr>
        <w:spacing w:after="160"/>
        <w:rPr>
          <w:rFonts w:cs="Times New Roman"/>
        </w:rPr>
      </w:pPr>
      <w:r w:rsidRPr="007057ED">
        <w:rPr>
          <w:rFonts w:cs="Times New Roman"/>
          <w:lang w:val="en-US"/>
        </w:rPr>
        <w:t xml:space="preserve">Davich T. Material Handling Solutions: A look into Automated Robotics. </w:t>
      </w:r>
      <w:r w:rsidRPr="007057ED">
        <w:rPr>
          <w:rFonts w:cs="Times New Roman"/>
        </w:rPr>
        <w:t>[Электронный ресурс] /T. Davidch// -</w:t>
      </w:r>
      <w:r w:rsidR="00192952" w:rsidRPr="007057ED">
        <w:rPr>
          <w:rFonts w:cs="Times New Roman"/>
        </w:rPr>
        <w:t xml:space="preserve"> 2010</w:t>
      </w:r>
      <w:r w:rsidRPr="007057ED">
        <w:rPr>
          <w:rFonts w:cs="Times New Roman"/>
        </w:rPr>
        <w:t xml:space="preserve">. – Режим </w:t>
      </w:r>
      <w:r w:rsidRPr="007057ED">
        <w:rPr>
          <w:rFonts w:cs="Times New Roman"/>
          <w:szCs w:val="24"/>
        </w:rPr>
        <w:t>доступа:</w:t>
      </w:r>
      <w:r w:rsidR="00192952" w:rsidRPr="007057ED">
        <w:rPr>
          <w:rFonts w:cs="Times New Roman"/>
          <w:szCs w:val="24"/>
        </w:rPr>
        <w:t xml:space="preserve">   </w:t>
      </w:r>
      <w:hyperlink r:id="rId41" w:history="1">
        <w:r w:rsidR="00192952" w:rsidRPr="007057ED">
          <w:rPr>
            <w:rFonts w:cs="Times New Roman"/>
            <w:szCs w:val="24"/>
          </w:rPr>
          <w:t>https://tc.engr.wisc.edu/wp-content/uploads/sites/142/2017/04/Davich2010.pdf</w:t>
        </w:r>
      </w:hyperlink>
      <w:r w:rsidRPr="007057ED">
        <w:rPr>
          <w:rFonts w:cs="Times New Roman"/>
          <w:szCs w:val="24"/>
        </w:rPr>
        <w:t xml:space="preserve">  - (дата</w:t>
      </w:r>
      <w:r w:rsidRPr="007057ED">
        <w:rPr>
          <w:rFonts w:cs="Times New Roman"/>
        </w:rPr>
        <w:t xml:space="preserve"> обращения </w:t>
      </w:r>
      <w:r w:rsidR="00192952" w:rsidRPr="007057ED">
        <w:rPr>
          <w:rFonts w:cs="Times New Roman"/>
        </w:rPr>
        <w:t xml:space="preserve"> 20.03.2020</w:t>
      </w:r>
      <w:r w:rsidRPr="007057ED">
        <w:rPr>
          <w:rFonts w:cs="Times New Roman"/>
        </w:rPr>
        <w:t>)</w:t>
      </w:r>
    </w:p>
    <w:p w14:paraId="58291428" w14:textId="158CC667" w:rsidR="00530D6E" w:rsidRPr="007057ED" w:rsidRDefault="00530D6E" w:rsidP="0091360B">
      <w:pPr>
        <w:pStyle w:val="a6"/>
        <w:numPr>
          <w:ilvl w:val="0"/>
          <w:numId w:val="39"/>
        </w:numPr>
        <w:spacing w:after="160"/>
        <w:rPr>
          <w:rFonts w:cs="Times New Roman"/>
          <w:lang w:val="en-US"/>
        </w:rPr>
      </w:pPr>
      <w:r w:rsidRPr="007057ED">
        <w:rPr>
          <w:rFonts w:cs="Times New Roman"/>
          <w:lang w:val="en-US"/>
        </w:rPr>
        <w:t>Centralized and decentralized control of AGV</w:t>
      </w:r>
      <w:r w:rsidR="00BD31F4" w:rsidRPr="007057ED">
        <w:rPr>
          <w:rFonts w:cs="Times New Roman"/>
          <w:lang w:val="en-US"/>
        </w:rPr>
        <w:t>s-advantages anddisadvantages. / H. Lindgren// S.E. &amp; Andersson (Ed.), Automated Guided Vehicle Systems – 1985209-218 p/</w:t>
      </w:r>
    </w:p>
    <w:p w14:paraId="259EF7BA" w14:textId="0CEDAFA7" w:rsidR="00530D6E" w:rsidRPr="007057ED" w:rsidRDefault="00192952" w:rsidP="0091360B">
      <w:pPr>
        <w:pStyle w:val="ad"/>
        <w:numPr>
          <w:ilvl w:val="0"/>
          <w:numId w:val="39"/>
        </w:numPr>
        <w:spacing w:line="360" w:lineRule="auto"/>
        <w:rPr>
          <w:rFonts w:cs="Times New Roman"/>
          <w:sz w:val="24"/>
          <w:szCs w:val="24"/>
          <w:lang w:val="en-US"/>
        </w:rPr>
      </w:pPr>
      <w:r w:rsidRPr="007057ED">
        <w:rPr>
          <w:rFonts w:cs="Times New Roman"/>
          <w:sz w:val="24"/>
          <w:szCs w:val="24"/>
          <w:lang w:val="en-US"/>
        </w:rPr>
        <w:t xml:space="preserve">S. Datta, R. Ray, D. Banerji, </w:t>
      </w:r>
      <w:r w:rsidR="00530D6E" w:rsidRPr="007057ED">
        <w:rPr>
          <w:rFonts w:cs="Times New Roman"/>
          <w:sz w:val="24"/>
          <w:szCs w:val="24"/>
          <w:lang w:val="en-US"/>
        </w:rPr>
        <w:t xml:space="preserve">Development </w:t>
      </w:r>
      <w:r w:rsidRPr="007057ED">
        <w:rPr>
          <w:rFonts w:cs="Times New Roman"/>
          <w:sz w:val="24"/>
          <w:szCs w:val="24"/>
          <w:lang w:val="en-US"/>
        </w:rPr>
        <w:t xml:space="preserve">of autonomous mobile robot with </w:t>
      </w:r>
      <w:r w:rsidR="00530D6E" w:rsidRPr="007057ED">
        <w:rPr>
          <w:rFonts w:cs="Times New Roman"/>
          <w:sz w:val="24"/>
          <w:szCs w:val="24"/>
          <w:lang w:val="en-US"/>
        </w:rPr>
        <w:t>manipulator for manufacturing environment.</w:t>
      </w:r>
      <w:r w:rsidRPr="007057ED">
        <w:rPr>
          <w:rFonts w:cs="Times New Roman"/>
          <w:sz w:val="24"/>
          <w:szCs w:val="24"/>
          <w:lang w:val="en-US"/>
        </w:rPr>
        <w:t xml:space="preserve"> [</w:t>
      </w:r>
      <w:r w:rsidRPr="007057ED">
        <w:rPr>
          <w:rFonts w:cs="Times New Roman"/>
          <w:sz w:val="24"/>
          <w:szCs w:val="24"/>
        </w:rPr>
        <w:t>Электронный</w:t>
      </w:r>
      <w:r w:rsidRPr="007057ED">
        <w:rPr>
          <w:rFonts w:cs="Times New Roman"/>
          <w:sz w:val="24"/>
          <w:szCs w:val="24"/>
          <w:lang w:val="en-US"/>
        </w:rPr>
        <w:t xml:space="preserve"> </w:t>
      </w:r>
      <w:r w:rsidRPr="007057ED">
        <w:rPr>
          <w:rFonts w:cs="Times New Roman"/>
          <w:sz w:val="24"/>
          <w:szCs w:val="24"/>
        </w:rPr>
        <w:t>ресурс</w:t>
      </w:r>
      <w:r w:rsidRPr="007057ED">
        <w:rPr>
          <w:rFonts w:cs="Times New Roman"/>
          <w:sz w:val="24"/>
          <w:szCs w:val="24"/>
          <w:lang w:val="en-US"/>
        </w:rPr>
        <w:t xml:space="preserve">]/ Data S., Ray R., Banerji D. // The International Journal of Advanced Manufacturing Technology, 38(5)  - 2008. – </w:t>
      </w:r>
      <w:r w:rsidRPr="007057ED">
        <w:rPr>
          <w:rFonts w:cs="Times New Roman"/>
          <w:sz w:val="24"/>
          <w:szCs w:val="24"/>
        </w:rPr>
        <w:t>Режим</w:t>
      </w:r>
      <w:r w:rsidRPr="007057ED">
        <w:rPr>
          <w:rFonts w:cs="Times New Roman"/>
          <w:sz w:val="24"/>
          <w:szCs w:val="24"/>
          <w:lang w:val="en-US"/>
        </w:rPr>
        <w:t xml:space="preserve"> </w:t>
      </w:r>
      <w:r w:rsidRPr="007057ED">
        <w:rPr>
          <w:rFonts w:cs="Times New Roman"/>
          <w:sz w:val="24"/>
          <w:szCs w:val="24"/>
        </w:rPr>
        <w:t>доступа</w:t>
      </w:r>
      <w:r w:rsidRPr="007057ED">
        <w:rPr>
          <w:rFonts w:cs="Times New Roman"/>
          <w:sz w:val="24"/>
          <w:szCs w:val="24"/>
          <w:lang w:val="en-US"/>
        </w:rPr>
        <w:t>:  - (</w:t>
      </w:r>
      <w:r w:rsidRPr="007057ED">
        <w:rPr>
          <w:rFonts w:cs="Times New Roman"/>
          <w:sz w:val="24"/>
          <w:szCs w:val="24"/>
        </w:rPr>
        <w:t>дата</w:t>
      </w:r>
      <w:r w:rsidRPr="007057ED">
        <w:rPr>
          <w:rFonts w:cs="Times New Roman"/>
          <w:sz w:val="24"/>
          <w:szCs w:val="24"/>
          <w:lang w:val="en-US"/>
        </w:rPr>
        <w:t xml:space="preserve"> </w:t>
      </w:r>
      <w:r w:rsidRPr="007057ED">
        <w:rPr>
          <w:rFonts w:cs="Times New Roman"/>
          <w:sz w:val="24"/>
          <w:szCs w:val="24"/>
        </w:rPr>
        <w:t>обращения</w:t>
      </w:r>
      <w:r w:rsidRPr="007057ED">
        <w:rPr>
          <w:rFonts w:cs="Times New Roman"/>
          <w:sz w:val="24"/>
          <w:szCs w:val="24"/>
          <w:lang w:val="en-US"/>
        </w:rPr>
        <w:t xml:space="preserve"> 21.03.2020)</w:t>
      </w:r>
    </w:p>
    <w:p w14:paraId="2234FE7C" w14:textId="074A0BBA" w:rsidR="00530D6E" w:rsidRPr="007057ED" w:rsidRDefault="00192952" w:rsidP="0091360B">
      <w:pPr>
        <w:pStyle w:val="a6"/>
        <w:numPr>
          <w:ilvl w:val="0"/>
          <w:numId w:val="39"/>
        </w:numPr>
        <w:spacing w:after="160"/>
        <w:rPr>
          <w:rFonts w:cs="Times New Roman"/>
          <w:lang w:val="en-US"/>
        </w:rPr>
      </w:pPr>
      <w:r w:rsidRPr="007057ED">
        <w:rPr>
          <w:rFonts w:cs="Times New Roman"/>
          <w:lang w:val="en-US"/>
        </w:rPr>
        <w:t>Siegward R. Introduction to Autonomous Mobile Robots, Second Edition / R. Siegward, I.L. Nourbakhsh, D. Scaramuzza.</w:t>
      </w:r>
      <w:r w:rsidR="00BD31F4" w:rsidRPr="007057ED">
        <w:rPr>
          <w:rFonts w:cs="Times New Roman"/>
          <w:lang w:val="en-US"/>
        </w:rPr>
        <w:t>//</w:t>
      </w:r>
      <w:r w:rsidRPr="007057ED">
        <w:rPr>
          <w:rFonts w:cs="Times New Roman"/>
          <w:lang w:val="en-US"/>
        </w:rPr>
        <w:t xml:space="preserve"> –</w:t>
      </w:r>
      <w:r w:rsidR="008A1AAF" w:rsidRPr="007057ED">
        <w:rPr>
          <w:rFonts w:cs="Times New Roman"/>
          <w:lang w:val="en-US"/>
        </w:rPr>
        <w:t xml:space="preserve"> Pearson, 2004. - 36 p. </w:t>
      </w:r>
    </w:p>
    <w:p w14:paraId="5EDA0562" w14:textId="05260A07" w:rsidR="008A1AAF" w:rsidRPr="007057ED" w:rsidRDefault="008A1AAF" w:rsidP="0091360B">
      <w:pPr>
        <w:pStyle w:val="ad"/>
        <w:numPr>
          <w:ilvl w:val="0"/>
          <w:numId w:val="39"/>
        </w:numPr>
        <w:spacing w:line="360" w:lineRule="auto"/>
        <w:rPr>
          <w:rFonts w:cs="Times New Roman"/>
          <w:sz w:val="24"/>
          <w:szCs w:val="24"/>
          <w:lang w:val="en-US"/>
        </w:rPr>
      </w:pPr>
      <w:r w:rsidRPr="007057ED">
        <w:rPr>
          <w:rFonts w:cs="Times New Roman"/>
          <w:sz w:val="24"/>
          <w:szCs w:val="24"/>
          <w:lang w:val="en-US"/>
        </w:rPr>
        <w:t>Field and service applications - an</w:t>
      </w:r>
      <w:r w:rsidRPr="007057ED">
        <w:rPr>
          <w:rFonts w:cs="Times New Roman"/>
          <w:sz w:val="24"/>
          <w:szCs w:val="24"/>
          <w:lang w:val="en-US"/>
        </w:rPr>
        <w:br/>
        <w:t>infrastructure-free automated guided vehicle based on computer vision - an effort to make</w:t>
      </w:r>
      <w:r w:rsidRPr="007057ED">
        <w:rPr>
          <w:rFonts w:cs="Times New Roman"/>
          <w:sz w:val="24"/>
          <w:szCs w:val="24"/>
          <w:lang w:val="en-US"/>
        </w:rPr>
        <w:br/>
        <w:t xml:space="preserve">an industrial robot vehicle that can operate without supporting infrastructure. / A. Kelly etc. // </w:t>
      </w:r>
      <w:hyperlink r:id="rId42" w:tgtFrame="_blank" w:history="1">
        <w:r w:rsidRPr="007057ED">
          <w:rPr>
            <w:rFonts w:cs="Times New Roman"/>
            <w:sz w:val="24"/>
            <w:szCs w:val="24"/>
            <w:lang w:val="en-US"/>
          </w:rPr>
          <w:t>IEEE Robotics &amp; Automation Magazine</w:t>
        </w:r>
      </w:hyperlink>
      <w:r w:rsidRPr="007057ED">
        <w:rPr>
          <w:rFonts w:cs="Times New Roman"/>
          <w:sz w:val="24"/>
          <w:szCs w:val="24"/>
          <w:lang w:val="en-US"/>
        </w:rPr>
        <w:t>. – 2007. - № 14(3). - 24-34 p. </w:t>
      </w:r>
    </w:p>
    <w:p w14:paraId="100A5BE2" w14:textId="07CB1988" w:rsidR="00530D6E" w:rsidRPr="007057ED" w:rsidRDefault="008A1AAF" w:rsidP="0091360B">
      <w:pPr>
        <w:pStyle w:val="ad"/>
        <w:numPr>
          <w:ilvl w:val="0"/>
          <w:numId w:val="39"/>
        </w:numPr>
        <w:spacing w:line="360" w:lineRule="auto"/>
        <w:rPr>
          <w:rFonts w:cs="Times New Roman"/>
          <w:sz w:val="24"/>
          <w:szCs w:val="24"/>
          <w:lang w:val="en-US"/>
        </w:rPr>
      </w:pPr>
      <w:r w:rsidRPr="007057ED">
        <w:rPr>
          <w:rFonts w:cs="Times New Roman"/>
          <w:sz w:val="24"/>
          <w:szCs w:val="24"/>
          <w:lang w:val="en-US"/>
        </w:rPr>
        <w:t>Investigating the Influences of Automated Material Handling System (AMHS) and Effect of Layout Changing in Automotive Assembly Process. / S. Saffar etc. // Intelligent Manufacturing &amp; Mechatronics – 2018. – 117-129 p.</w:t>
      </w:r>
    </w:p>
    <w:p w14:paraId="7DFE0B64" w14:textId="1171343C" w:rsidR="00B15B24" w:rsidRPr="007057ED" w:rsidRDefault="00B15B24" w:rsidP="0091360B">
      <w:pPr>
        <w:pStyle w:val="ad"/>
        <w:numPr>
          <w:ilvl w:val="0"/>
          <w:numId w:val="39"/>
        </w:numPr>
        <w:spacing w:line="360" w:lineRule="auto"/>
        <w:rPr>
          <w:rFonts w:cs="Times New Roman"/>
          <w:sz w:val="24"/>
          <w:szCs w:val="24"/>
          <w:lang w:val="en-US"/>
        </w:rPr>
      </w:pPr>
      <w:r w:rsidRPr="007057ED">
        <w:rPr>
          <w:rFonts w:cs="Times New Roman"/>
          <w:sz w:val="24"/>
          <w:szCs w:val="24"/>
          <w:lang w:val="en-US"/>
        </w:rPr>
        <w:t>R.H. Rasshofer, K. Gresser. Automotive Radar and Lidar Systems for Next Generation Driver Assistance Functions [</w:t>
      </w:r>
      <w:r w:rsidRPr="007057ED">
        <w:rPr>
          <w:rFonts w:cs="Times New Roman"/>
          <w:sz w:val="24"/>
          <w:szCs w:val="24"/>
        </w:rPr>
        <w:t>Электронный</w:t>
      </w:r>
      <w:r w:rsidRPr="007057ED">
        <w:rPr>
          <w:rFonts w:cs="Times New Roman"/>
          <w:sz w:val="24"/>
          <w:szCs w:val="24"/>
          <w:lang w:val="en-US"/>
        </w:rPr>
        <w:t xml:space="preserve"> </w:t>
      </w:r>
      <w:r w:rsidRPr="007057ED">
        <w:rPr>
          <w:rFonts w:cs="Times New Roman"/>
          <w:sz w:val="24"/>
          <w:szCs w:val="24"/>
        </w:rPr>
        <w:t>ресурс</w:t>
      </w:r>
      <w:r w:rsidRPr="007057ED">
        <w:rPr>
          <w:rFonts w:cs="Times New Roman"/>
          <w:sz w:val="24"/>
          <w:szCs w:val="24"/>
          <w:lang w:val="en-US"/>
        </w:rPr>
        <w:t xml:space="preserve">] / Rasshofer R.H., Gresser K. // Advances in Radio Science – 2005 - </w:t>
      </w:r>
      <w:r w:rsidRPr="007057ED">
        <w:rPr>
          <w:rFonts w:cs="Times New Roman"/>
          <w:sz w:val="24"/>
          <w:szCs w:val="24"/>
        </w:rPr>
        <w:t>Режим</w:t>
      </w:r>
      <w:r w:rsidRPr="007057ED">
        <w:rPr>
          <w:rFonts w:cs="Times New Roman"/>
          <w:sz w:val="24"/>
          <w:szCs w:val="24"/>
          <w:lang w:val="en-US"/>
        </w:rPr>
        <w:t xml:space="preserve"> </w:t>
      </w:r>
      <w:r w:rsidRPr="007057ED">
        <w:rPr>
          <w:rFonts w:cs="Times New Roman"/>
          <w:sz w:val="24"/>
          <w:szCs w:val="24"/>
        </w:rPr>
        <w:t>доступа</w:t>
      </w:r>
      <w:r w:rsidRPr="007057ED">
        <w:rPr>
          <w:rFonts w:cs="Times New Roman"/>
          <w:sz w:val="24"/>
          <w:szCs w:val="24"/>
          <w:lang w:val="en-US"/>
        </w:rPr>
        <w:t xml:space="preserve">:  </w:t>
      </w:r>
      <w:hyperlink r:id="rId43" w:history="1">
        <w:r w:rsidRPr="007057ED">
          <w:rPr>
            <w:rFonts w:cs="Times New Roman"/>
            <w:sz w:val="24"/>
            <w:szCs w:val="24"/>
            <w:lang w:val="en-US"/>
          </w:rPr>
          <w:t>https://core.ac.uk/download/pdf/25799813.pdf</w:t>
        </w:r>
      </w:hyperlink>
      <w:r w:rsidRPr="007057ED">
        <w:rPr>
          <w:rFonts w:cs="Times New Roman"/>
          <w:sz w:val="24"/>
          <w:szCs w:val="24"/>
          <w:lang w:val="en-US"/>
        </w:rPr>
        <w:t xml:space="preserve"> - (</w:t>
      </w:r>
      <w:r w:rsidRPr="007057ED">
        <w:rPr>
          <w:rFonts w:cs="Times New Roman"/>
          <w:sz w:val="24"/>
          <w:szCs w:val="24"/>
        </w:rPr>
        <w:t>дата</w:t>
      </w:r>
      <w:r w:rsidRPr="007057ED">
        <w:rPr>
          <w:rFonts w:cs="Times New Roman"/>
          <w:sz w:val="24"/>
          <w:szCs w:val="24"/>
          <w:lang w:val="en-US"/>
        </w:rPr>
        <w:t xml:space="preserve"> </w:t>
      </w:r>
      <w:r w:rsidRPr="007057ED">
        <w:rPr>
          <w:rFonts w:cs="Times New Roman"/>
          <w:sz w:val="24"/>
          <w:szCs w:val="24"/>
        </w:rPr>
        <w:t>обращения</w:t>
      </w:r>
      <w:r w:rsidRPr="007057ED">
        <w:rPr>
          <w:rFonts w:cs="Times New Roman"/>
          <w:sz w:val="24"/>
          <w:szCs w:val="24"/>
          <w:lang w:val="en-US"/>
        </w:rPr>
        <w:t xml:space="preserve"> 14.03.2020)</w:t>
      </w:r>
    </w:p>
    <w:p w14:paraId="19089226" w14:textId="77777777" w:rsidR="00097CEC" w:rsidRPr="007057ED" w:rsidRDefault="00097CEC" w:rsidP="002D4B80">
      <w:pPr>
        <w:spacing w:after="160" w:line="259" w:lineRule="auto"/>
        <w:ind w:firstLine="0"/>
        <w:jc w:val="left"/>
        <w:rPr>
          <w:rFonts w:cs="Times New Roman"/>
          <w:sz w:val="21"/>
          <w:lang w:val="en-US"/>
        </w:rPr>
      </w:pPr>
    </w:p>
    <w:p w14:paraId="6B25BE5F" w14:textId="294B2441" w:rsidR="00612899" w:rsidRPr="007057ED" w:rsidRDefault="00612899" w:rsidP="00025C03">
      <w:pPr>
        <w:pStyle w:val="2"/>
        <w:ind w:left="425"/>
        <w:jc w:val="right"/>
        <w:rPr>
          <w:rFonts w:ascii="Times New Roman" w:hAnsi="Times New Roman" w:cs="Times New Roman"/>
          <w:color w:val="auto"/>
          <w:sz w:val="24"/>
          <w:szCs w:val="24"/>
        </w:rPr>
      </w:pPr>
      <w:bookmarkStart w:id="36" w:name="_Toc41848246"/>
      <w:r w:rsidRPr="007057ED">
        <w:rPr>
          <w:rFonts w:ascii="Times New Roman" w:hAnsi="Times New Roman" w:cs="Times New Roman"/>
          <w:color w:val="auto"/>
          <w:sz w:val="24"/>
          <w:szCs w:val="24"/>
        </w:rPr>
        <w:lastRenderedPageBreak/>
        <w:t>Приложение 1</w:t>
      </w:r>
      <w:bookmarkEnd w:id="36"/>
    </w:p>
    <w:p w14:paraId="42BAA3CF" w14:textId="77777777" w:rsidR="00626051" w:rsidRPr="007057ED" w:rsidRDefault="00626051" w:rsidP="00612899">
      <w:pPr>
        <w:spacing w:after="160" w:line="259" w:lineRule="auto"/>
        <w:ind w:firstLine="0"/>
        <w:jc w:val="right"/>
        <w:rPr>
          <w:rFonts w:cs="Times New Roman"/>
          <w:szCs w:val="24"/>
        </w:rPr>
      </w:pPr>
    </w:p>
    <w:p w14:paraId="208B5AB6" w14:textId="136DC0BD" w:rsidR="00626051" w:rsidRPr="007057ED" w:rsidRDefault="00612899" w:rsidP="002B054F">
      <w:pPr>
        <w:spacing w:after="160" w:line="259" w:lineRule="auto"/>
        <w:ind w:firstLine="0"/>
        <w:jc w:val="center"/>
        <w:rPr>
          <w:rFonts w:cs="Times New Roman"/>
          <w:szCs w:val="24"/>
        </w:rPr>
      </w:pPr>
      <w:r w:rsidRPr="007057ED">
        <w:rPr>
          <w:rFonts w:cs="Times New Roman"/>
          <w:szCs w:val="24"/>
        </w:rPr>
        <w:t>Пять новых маршрутов доставки деталей</w:t>
      </w:r>
      <w:r w:rsidR="001635A7" w:rsidRPr="007057ED">
        <w:rPr>
          <w:rFonts w:cs="Times New Roman"/>
          <w:szCs w:val="24"/>
        </w:rPr>
        <w:t xml:space="preserve"> </w:t>
      </w:r>
    </w:p>
    <w:p w14:paraId="1C70F136" w14:textId="2F38430C" w:rsidR="00612899" w:rsidRPr="007057ED" w:rsidRDefault="00612899" w:rsidP="00612899">
      <w:pPr>
        <w:spacing w:after="160" w:line="259" w:lineRule="auto"/>
        <w:ind w:firstLine="0"/>
        <w:jc w:val="right"/>
        <w:rPr>
          <w:rFonts w:cs="Times New Roman"/>
          <w:szCs w:val="24"/>
        </w:rPr>
      </w:pPr>
      <w:r w:rsidRPr="007057ED">
        <w:rPr>
          <w:rFonts w:cs="Times New Roman"/>
          <w:noProof/>
          <w:szCs w:val="24"/>
          <w:lang w:eastAsia="ru-RU"/>
        </w:rPr>
        <w:drawing>
          <wp:inline distT="0" distB="0" distL="0" distR="0" wp14:anchorId="506A713E" wp14:editId="28E8A814">
            <wp:extent cx="6152515" cy="438975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52515" cy="4389755"/>
                    </a:xfrm>
                    <a:prstGeom prst="rect">
                      <a:avLst/>
                    </a:prstGeom>
                  </pic:spPr>
                </pic:pic>
              </a:graphicData>
            </a:graphic>
          </wp:inline>
        </w:drawing>
      </w:r>
    </w:p>
    <w:p w14:paraId="50A3C0DA" w14:textId="2364BFFB" w:rsidR="00612899" w:rsidRPr="007057ED" w:rsidRDefault="00612899">
      <w:pPr>
        <w:spacing w:after="160" w:line="259" w:lineRule="auto"/>
        <w:ind w:firstLine="0"/>
        <w:jc w:val="left"/>
        <w:rPr>
          <w:rFonts w:cs="Times New Roman"/>
          <w:szCs w:val="24"/>
          <w:lang w:val="en-US"/>
        </w:rPr>
      </w:pPr>
      <w:r w:rsidRPr="007057ED">
        <w:rPr>
          <w:rFonts w:cs="Times New Roman"/>
          <w:szCs w:val="24"/>
          <w:lang w:val="en-US"/>
        </w:rPr>
        <w:br w:type="page"/>
      </w:r>
    </w:p>
    <w:p w14:paraId="0ECC3F04" w14:textId="6A6E8263" w:rsidR="007435C8" w:rsidRPr="007057ED" w:rsidRDefault="00EB3BD2" w:rsidP="006A50F4">
      <w:pPr>
        <w:pStyle w:val="2"/>
        <w:ind w:left="425"/>
        <w:jc w:val="right"/>
        <w:rPr>
          <w:rFonts w:ascii="Times New Roman" w:hAnsi="Times New Roman" w:cs="Times New Roman"/>
          <w:color w:val="auto"/>
          <w:sz w:val="24"/>
          <w:szCs w:val="24"/>
        </w:rPr>
      </w:pPr>
      <w:bookmarkStart w:id="37" w:name="_Toc41848247"/>
      <w:r w:rsidRPr="007057ED">
        <w:rPr>
          <w:rFonts w:ascii="Times New Roman" w:hAnsi="Times New Roman" w:cs="Times New Roman"/>
          <w:color w:val="auto"/>
          <w:sz w:val="24"/>
          <w:szCs w:val="24"/>
        </w:rPr>
        <w:lastRenderedPageBreak/>
        <w:t>Приложение 2</w:t>
      </w:r>
      <w:bookmarkEnd w:id="37"/>
    </w:p>
    <w:p w14:paraId="2C8D0BC0" w14:textId="77777777" w:rsidR="00EB3BD2" w:rsidRPr="007057ED" w:rsidRDefault="00EB3BD2" w:rsidP="00EB3BD2">
      <w:pPr>
        <w:ind w:firstLine="0"/>
        <w:jc w:val="right"/>
        <w:rPr>
          <w:rFonts w:cs="Times New Roman"/>
          <w:szCs w:val="24"/>
        </w:rPr>
      </w:pPr>
    </w:p>
    <w:p w14:paraId="0276A5CC" w14:textId="4CF0412C" w:rsidR="00EB3BD2" w:rsidRPr="007057ED" w:rsidRDefault="00EB3BD2" w:rsidP="00EB3BD2">
      <w:pPr>
        <w:ind w:firstLine="0"/>
        <w:jc w:val="center"/>
        <w:rPr>
          <w:rFonts w:cs="Times New Roman"/>
          <w:szCs w:val="24"/>
        </w:rPr>
      </w:pPr>
      <w:r w:rsidRPr="007057ED">
        <w:rPr>
          <w:rFonts w:cs="Times New Roman"/>
          <w:szCs w:val="24"/>
        </w:rPr>
        <w:t xml:space="preserve">Пример расчета частоты выемки деталей по маршруту доставки </w:t>
      </w:r>
      <w:r w:rsidRPr="007057ED">
        <w:rPr>
          <w:rFonts w:cs="Times New Roman"/>
          <w:szCs w:val="24"/>
          <w:lang w:val="en-US"/>
        </w:rPr>
        <w:t>D</w:t>
      </w:r>
      <w:r w:rsidRPr="007057ED">
        <w:rPr>
          <w:rFonts w:cs="Times New Roman"/>
          <w:szCs w:val="24"/>
        </w:rPr>
        <w:t>, Часть 1</w:t>
      </w:r>
    </w:p>
    <w:p w14:paraId="22D4FEB9" w14:textId="38010FB9" w:rsidR="00EB3BD2" w:rsidRPr="007057ED" w:rsidRDefault="00EB3BD2" w:rsidP="00612899">
      <w:pPr>
        <w:ind w:firstLine="0"/>
        <w:rPr>
          <w:rFonts w:cs="Times New Roman"/>
          <w:szCs w:val="24"/>
        </w:rPr>
      </w:pPr>
      <w:r w:rsidRPr="007057ED">
        <w:rPr>
          <w:rFonts w:cs="Times New Roman"/>
          <w:noProof/>
          <w:szCs w:val="24"/>
          <w:lang w:eastAsia="ru-RU"/>
        </w:rPr>
        <w:drawing>
          <wp:anchor distT="0" distB="0" distL="114300" distR="114300" simplePos="0" relativeHeight="251703296" behindDoc="1" locked="0" layoutInCell="1" allowOverlap="1" wp14:anchorId="621FB5DB" wp14:editId="0879DA18">
            <wp:simplePos x="0" y="0"/>
            <wp:positionH relativeFrom="page">
              <wp:align>center</wp:align>
            </wp:positionH>
            <wp:positionV relativeFrom="paragraph">
              <wp:posOffset>48895</wp:posOffset>
            </wp:positionV>
            <wp:extent cx="5381625" cy="6457950"/>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381625" cy="6457950"/>
                    </a:xfrm>
                    <a:prstGeom prst="rect">
                      <a:avLst/>
                    </a:prstGeom>
                  </pic:spPr>
                </pic:pic>
              </a:graphicData>
            </a:graphic>
            <wp14:sizeRelV relativeFrom="margin">
              <wp14:pctHeight>0</wp14:pctHeight>
            </wp14:sizeRelV>
          </wp:anchor>
        </w:drawing>
      </w:r>
    </w:p>
    <w:p w14:paraId="2334861A" w14:textId="711973A8" w:rsidR="00EB3BD2" w:rsidRPr="007057ED" w:rsidRDefault="00EB3BD2" w:rsidP="00EB3BD2">
      <w:pPr>
        <w:rPr>
          <w:rFonts w:cs="Times New Roman"/>
          <w:szCs w:val="24"/>
        </w:rPr>
      </w:pPr>
    </w:p>
    <w:p w14:paraId="4D964A86" w14:textId="77777777" w:rsidR="00EB3BD2" w:rsidRPr="007057ED" w:rsidRDefault="00EB3BD2" w:rsidP="00EB3BD2">
      <w:pPr>
        <w:rPr>
          <w:rFonts w:cs="Times New Roman"/>
          <w:szCs w:val="24"/>
        </w:rPr>
      </w:pPr>
    </w:p>
    <w:p w14:paraId="70CDBBD0" w14:textId="77777777" w:rsidR="00EB3BD2" w:rsidRPr="007057ED" w:rsidRDefault="00EB3BD2" w:rsidP="00EB3BD2">
      <w:pPr>
        <w:rPr>
          <w:rFonts w:cs="Times New Roman"/>
          <w:szCs w:val="24"/>
        </w:rPr>
      </w:pPr>
    </w:p>
    <w:p w14:paraId="7DC215E7" w14:textId="77777777" w:rsidR="00EB3BD2" w:rsidRPr="007057ED" w:rsidRDefault="00EB3BD2" w:rsidP="00EB3BD2">
      <w:pPr>
        <w:rPr>
          <w:rFonts w:cs="Times New Roman"/>
          <w:szCs w:val="24"/>
        </w:rPr>
      </w:pPr>
    </w:p>
    <w:p w14:paraId="3BCCDB6E" w14:textId="77777777" w:rsidR="00EB3BD2" w:rsidRPr="007057ED" w:rsidRDefault="00EB3BD2" w:rsidP="00EB3BD2">
      <w:pPr>
        <w:rPr>
          <w:rFonts w:cs="Times New Roman"/>
          <w:szCs w:val="24"/>
        </w:rPr>
      </w:pPr>
    </w:p>
    <w:p w14:paraId="64E18AB0" w14:textId="77777777" w:rsidR="00EB3BD2" w:rsidRPr="007057ED" w:rsidRDefault="00EB3BD2" w:rsidP="00EB3BD2">
      <w:pPr>
        <w:rPr>
          <w:rFonts w:cs="Times New Roman"/>
          <w:szCs w:val="24"/>
        </w:rPr>
      </w:pPr>
    </w:p>
    <w:p w14:paraId="7B3077EF" w14:textId="77777777" w:rsidR="00EB3BD2" w:rsidRPr="007057ED" w:rsidRDefault="00EB3BD2" w:rsidP="00EB3BD2">
      <w:pPr>
        <w:rPr>
          <w:rFonts w:cs="Times New Roman"/>
          <w:szCs w:val="24"/>
        </w:rPr>
      </w:pPr>
    </w:p>
    <w:p w14:paraId="020EF905" w14:textId="77777777" w:rsidR="00EB3BD2" w:rsidRPr="007057ED" w:rsidRDefault="00EB3BD2" w:rsidP="00EB3BD2">
      <w:pPr>
        <w:rPr>
          <w:rFonts w:cs="Times New Roman"/>
          <w:szCs w:val="24"/>
        </w:rPr>
      </w:pPr>
    </w:p>
    <w:p w14:paraId="5F8C8377" w14:textId="77777777" w:rsidR="00EB3BD2" w:rsidRPr="007057ED" w:rsidRDefault="00EB3BD2" w:rsidP="00EB3BD2">
      <w:pPr>
        <w:rPr>
          <w:rFonts w:cs="Times New Roman"/>
          <w:szCs w:val="24"/>
        </w:rPr>
      </w:pPr>
    </w:p>
    <w:p w14:paraId="024471B3" w14:textId="77777777" w:rsidR="00EB3BD2" w:rsidRPr="007057ED" w:rsidRDefault="00EB3BD2" w:rsidP="00EB3BD2">
      <w:pPr>
        <w:rPr>
          <w:rFonts w:cs="Times New Roman"/>
          <w:szCs w:val="24"/>
        </w:rPr>
      </w:pPr>
    </w:p>
    <w:p w14:paraId="71FFEAC3" w14:textId="77777777" w:rsidR="00EB3BD2" w:rsidRPr="007057ED" w:rsidRDefault="00EB3BD2" w:rsidP="00EB3BD2">
      <w:pPr>
        <w:rPr>
          <w:rFonts w:cs="Times New Roman"/>
          <w:szCs w:val="24"/>
        </w:rPr>
      </w:pPr>
    </w:p>
    <w:p w14:paraId="44C58FBE" w14:textId="77777777" w:rsidR="00EB3BD2" w:rsidRPr="007057ED" w:rsidRDefault="00EB3BD2" w:rsidP="00EB3BD2">
      <w:pPr>
        <w:rPr>
          <w:rFonts w:cs="Times New Roman"/>
          <w:szCs w:val="24"/>
        </w:rPr>
      </w:pPr>
    </w:p>
    <w:p w14:paraId="24B1479C" w14:textId="77777777" w:rsidR="00EB3BD2" w:rsidRPr="007057ED" w:rsidRDefault="00EB3BD2" w:rsidP="00EB3BD2">
      <w:pPr>
        <w:rPr>
          <w:rFonts w:cs="Times New Roman"/>
          <w:szCs w:val="24"/>
        </w:rPr>
      </w:pPr>
    </w:p>
    <w:p w14:paraId="001154D2" w14:textId="77777777" w:rsidR="00EB3BD2" w:rsidRPr="007057ED" w:rsidRDefault="00EB3BD2" w:rsidP="00EB3BD2">
      <w:pPr>
        <w:rPr>
          <w:rFonts w:cs="Times New Roman"/>
          <w:szCs w:val="24"/>
        </w:rPr>
      </w:pPr>
    </w:p>
    <w:p w14:paraId="0BB59536" w14:textId="77777777" w:rsidR="00EB3BD2" w:rsidRPr="007057ED" w:rsidRDefault="00EB3BD2" w:rsidP="00EB3BD2">
      <w:pPr>
        <w:rPr>
          <w:rFonts w:cs="Times New Roman"/>
          <w:szCs w:val="24"/>
        </w:rPr>
      </w:pPr>
    </w:p>
    <w:p w14:paraId="71D1F7B8" w14:textId="77777777" w:rsidR="00EB3BD2" w:rsidRPr="007057ED" w:rsidRDefault="00EB3BD2" w:rsidP="00EB3BD2">
      <w:pPr>
        <w:rPr>
          <w:rFonts w:cs="Times New Roman"/>
          <w:szCs w:val="24"/>
        </w:rPr>
      </w:pPr>
    </w:p>
    <w:p w14:paraId="25479CFA" w14:textId="77777777" w:rsidR="00EB3BD2" w:rsidRPr="007057ED" w:rsidRDefault="00EB3BD2" w:rsidP="00EB3BD2">
      <w:pPr>
        <w:rPr>
          <w:rFonts w:cs="Times New Roman"/>
          <w:szCs w:val="24"/>
        </w:rPr>
      </w:pPr>
    </w:p>
    <w:p w14:paraId="769C8BA6" w14:textId="77777777" w:rsidR="00EB3BD2" w:rsidRPr="007057ED" w:rsidRDefault="00EB3BD2" w:rsidP="00EB3BD2">
      <w:pPr>
        <w:rPr>
          <w:rFonts w:cs="Times New Roman"/>
          <w:szCs w:val="24"/>
        </w:rPr>
      </w:pPr>
    </w:p>
    <w:p w14:paraId="7DA8470B" w14:textId="77777777" w:rsidR="00EB3BD2" w:rsidRPr="007057ED" w:rsidRDefault="00EB3BD2" w:rsidP="00EB3BD2">
      <w:pPr>
        <w:rPr>
          <w:rFonts w:cs="Times New Roman"/>
          <w:szCs w:val="24"/>
        </w:rPr>
      </w:pPr>
    </w:p>
    <w:p w14:paraId="7BD774C9" w14:textId="77777777" w:rsidR="00EB3BD2" w:rsidRPr="007057ED" w:rsidRDefault="00EB3BD2" w:rsidP="00EB3BD2">
      <w:pPr>
        <w:rPr>
          <w:rFonts w:cs="Times New Roman"/>
          <w:szCs w:val="24"/>
        </w:rPr>
      </w:pPr>
    </w:p>
    <w:p w14:paraId="39F3CA59" w14:textId="77777777" w:rsidR="00EB3BD2" w:rsidRPr="007057ED" w:rsidRDefault="00EB3BD2" w:rsidP="00EB3BD2">
      <w:pPr>
        <w:rPr>
          <w:rFonts w:cs="Times New Roman"/>
          <w:szCs w:val="24"/>
        </w:rPr>
      </w:pPr>
    </w:p>
    <w:p w14:paraId="07AD25E5" w14:textId="77777777" w:rsidR="00EB3BD2" w:rsidRPr="007057ED" w:rsidRDefault="00EB3BD2" w:rsidP="00EB3BD2">
      <w:pPr>
        <w:rPr>
          <w:rFonts w:cs="Times New Roman"/>
          <w:szCs w:val="24"/>
        </w:rPr>
      </w:pPr>
    </w:p>
    <w:p w14:paraId="6CDC49DE" w14:textId="77777777" w:rsidR="00EB3BD2" w:rsidRPr="007057ED" w:rsidRDefault="00EB3BD2" w:rsidP="00EB3BD2">
      <w:pPr>
        <w:rPr>
          <w:rFonts w:cs="Times New Roman"/>
          <w:szCs w:val="24"/>
        </w:rPr>
      </w:pPr>
    </w:p>
    <w:p w14:paraId="687EBE14" w14:textId="77777777" w:rsidR="00EB3BD2" w:rsidRPr="007057ED" w:rsidRDefault="00EB3BD2" w:rsidP="00EB3BD2">
      <w:pPr>
        <w:rPr>
          <w:rFonts w:cs="Times New Roman"/>
          <w:szCs w:val="24"/>
        </w:rPr>
      </w:pPr>
    </w:p>
    <w:p w14:paraId="0C6E2090" w14:textId="0D5982E9" w:rsidR="00EB3BD2" w:rsidRPr="007057ED" w:rsidRDefault="00EB3BD2" w:rsidP="00EB3BD2">
      <w:pPr>
        <w:rPr>
          <w:rFonts w:cs="Times New Roman"/>
          <w:szCs w:val="24"/>
        </w:rPr>
      </w:pPr>
    </w:p>
    <w:p w14:paraId="75D01CC1" w14:textId="77777777" w:rsidR="00EB3BD2" w:rsidRPr="007057ED" w:rsidRDefault="00EB3BD2" w:rsidP="00EB3BD2">
      <w:pPr>
        <w:rPr>
          <w:rFonts w:cs="Times New Roman"/>
          <w:szCs w:val="24"/>
        </w:rPr>
      </w:pPr>
    </w:p>
    <w:p w14:paraId="37F85501" w14:textId="77777777" w:rsidR="00EB3BD2" w:rsidRPr="007057ED" w:rsidRDefault="00EB3BD2" w:rsidP="00EB3BD2">
      <w:pPr>
        <w:rPr>
          <w:rFonts w:cs="Times New Roman"/>
          <w:szCs w:val="24"/>
        </w:rPr>
      </w:pPr>
    </w:p>
    <w:p w14:paraId="7BC1F75C" w14:textId="647C965D" w:rsidR="00EB3BD2" w:rsidRPr="007057ED" w:rsidRDefault="00EB3BD2" w:rsidP="006A50F4">
      <w:pPr>
        <w:tabs>
          <w:tab w:val="left" w:pos="3270"/>
        </w:tabs>
        <w:rPr>
          <w:rFonts w:cs="Times New Roman"/>
          <w:szCs w:val="24"/>
        </w:rPr>
      </w:pPr>
    </w:p>
    <w:p w14:paraId="03D47986" w14:textId="22117A51" w:rsidR="00EB3BD2" w:rsidRPr="007057ED" w:rsidRDefault="00EB3BD2" w:rsidP="006A50F4">
      <w:pPr>
        <w:pStyle w:val="2"/>
        <w:ind w:left="425"/>
        <w:jc w:val="right"/>
        <w:rPr>
          <w:rFonts w:ascii="Times New Roman" w:hAnsi="Times New Roman" w:cs="Times New Roman"/>
          <w:color w:val="auto"/>
          <w:sz w:val="24"/>
          <w:szCs w:val="24"/>
        </w:rPr>
      </w:pPr>
      <w:bookmarkStart w:id="38" w:name="_Toc41848248"/>
      <w:r w:rsidRPr="007057ED">
        <w:rPr>
          <w:rFonts w:ascii="Times New Roman" w:hAnsi="Times New Roman" w:cs="Times New Roman"/>
          <w:color w:val="auto"/>
          <w:sz w:val="24"/>
          <w:szCs w:val="24"/>
        </w:rPr>
        <w:lastRenderedPageBreak/>
        <w:t>Приложение 3</w:t>
      </w:r>
      <w:bookmarkEnd w:id="38"/>
    </w:p>
    <w:p w14:paraId="138E3425" w14:textId="77777777" w:rsidR="00EB3BD2" w:rsidRPr="007057ED" w:rsidRDefault="00EB3BD2" w:rsidP="00EB3BD2">
      <w:pPr>
        <w:ind w:firstLine="0"/>
        <w:jc w:val="right"/>
        <w:rPr>
          <w:rFonts w:cs="Times New Roman"/>
          <w:szCs w:val="24"/>
        </w:rPr>
      </w:pPr>
    </w:p>
    <w:p w14:paraId="18A7B035" w14:textId="5E7A13AD" w:rsidR="00EB3BD2" w:rsidRPr="007057ED" w:rsidRDefault="00EB3BD2" w:rsidP="00EB3BD2">
      <w:pPr>
        <w:ind w:firstLine="0"/>
        <w:jc w:val="center"/>
        <w:rPr>
          <w:rFonts w:cs="Times New Roman"/>
          <w:szCs w:val="24"/>
        </w:rPr>
      </w:pPr>
      <w:r w:rsidRPr="007057ED">
        <w:rPr>
          <w:rFonts w:cs="Times New Roman"/>
          <w:szCs w:val="24"/>
        </w:rPr>
        <w:t xml:space="preserve">Пример расчета частоты выемки деталей по маршруту доставки </w:t>
      </w:r>
      <w:r w:rsidRPr="007057ED">
        <w:rPr>
          <w:rFonts w:cs="Times New Roman"/>
          <w:szCs w:val="24"/>
          <w:lang w:val="en-US"/>
        </w:rPr>
        <w:t>D</w:t>
      </w:r>
      <w:r w:rsidRPr="007057ED">
        <w:rPr>
          <w:rFonts w:cs="Times New Roman"/>
          <w:szCs w:val="24"/>
        </w:rPr>
        <w:t>, Часть 2</w:t>
      </w:r>
    </w:p>
    <w:p w14:paraId="0664D230" w14:textId="0C51B149" w:rsidR="00EB3BD2" w:rsidRPr="007057ED" w:rsidRDefault="00EB3BD2" w:rsidP="00EB3BD2">
      <w:pPr>
        <w:tabs>
          <w:tab w:val="left" w:pos="3270"/>
        </w:tabs>
        <w:rPr>
          <w:rFonts w:cs="Times New Roman"/>
          <w:szCs w:val="24"/>
        </w:rPr>
      </w:pPr>
      <w:r w:rsidRPr="007057ED">
        <w:rPr>
          <w:rFonts w:cs="Times New Roman"/>
          <w:noProof/>
          <w:szCs w:val="24"/>
          <w:lang w:eastAsia="ru-RU"/>
        </w:rPr>
        <w:drawing>
          <wp:anchor distT="0" distB="0" distL="114300" distR="114300" simplePos="0" relativeHeight="251704320" behindDoc="0" locked="0" layoutInCell="1" allowOverlap="1" wp14:anchorId="615482D6" wp14:editId="0ADA71E4">
            <wp:simplePos x="0" y="0"/>
            <wp:positionH relativeFrom="margin">
              <wp:align>center</wp:align>
            </wp:positionH>
            <wp:positionV relativeFrom="paragraph">
              <wp:posOffset>135255</wp:posOffset>
            </wp:positionV>
            <wp:extent cx="6421692" cy="602932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421692" cy="6029325"/>
                    </a:xfrm>
                    <a:prstGeom prst="rect">
                      <a:avLst/>
                    </a:prstGeom>
                  </pic:spPr>
                </pic:pic>
              </a:graphicData>
            </a:graphic>
            <wp14:sizeRelH relativeFrom="margin">
              <wp14:pctWidth>0</wp14:pctWidth>
            </wp14:sizeRelH>
            <wp14:sizeRelV relativeFrom="margin">
              <wp14:pctHeight>0</wp14:pctHeight>
            </wp14:sizeRelV>
          </wp:anchor>
        </w:drawing>
      </w:r>
    </w:p>
    <w:p w14:paraId="3D8ABEC3" w14:textId="1F058DFE" w:rsidR="00EB3BD2" w:rsidRPr="007057ED" w:rsidRDefault="00EB3BD2" w:rsidP="00EB3BD2">
      <w:pPr>
        <w:tabs>
          <w:tab w:val="left" w:pos="3270"/>
        </w:tabs>
        <w:rPr>
          <w:rFonts w:cs="Times New Roman"/>
          <w:szCs w:val="24"/>
        </w:rPr>
      </w:pPr>
      <w:r w:rsidRPr="007057ED">
        <w:rPr>
          <w:rFonts w:cs="Times New Roman"/>
          <w:szCs w:val="24"/>
        </w:rPr>
        <w:tab/>
      </w:r>
    </w:p>
    <w:p w14:paraId="3324FD93" w14:textId="7A20CB4C" w:rsidR="00EB3BD2" w:rsidRPr="007057ED" w:rsidRDefault="00EB3BD2" w:rsidP="00EB3BD2">
      <w:pPr>
        <w:tabs>
          <w:tab w:val="left" w:pos="3270"/>
        </w:tabs>
        <w:rPr>
          <w:rFonts w:cs="Times New Roman"/>
          <w:szCs w:val="24"/>
        </w:rPr>
      </w:pPr>
    </w:p>
    <w:p w14:paraId="57242BBA" w14:textId="310B9843" w:rsidR="00EB3BD2" w:rsidRPr="007057ED" w:rsidRDefault="00EB3BD2" w:rsidP="00EB3BD2">
      <w:pPr>
        <w:tabs>
          <w:tab w:val="left" w:pos="3270"/>
        </w:tabs>
        <w:rPr>
          <w:rFonts w:cs="Times New Roman"/>
          <w:szCs w:val="24"/>
        </w:rPr>
      </w:pPr>
    </w:p>
    <w:p w14:paraId="24DD0088" w14:textId="58A1430F" w:rsidR="00EB3BD2" w:rsidRPr="007057ED" w:rsidRDefault="00EB3BD2" w:rsidP="00EB3BD2">
      <w:pPr>
        <w:tabs>
          <w:tab w:val="left" w:pos="3270"/>
        </w:tabs>
        <w:rPr>
          <w:rFonts w:cs="Times New Roman"/>
          <w:szCs w:val="24"/>
        </w:rPr>
      </w:pPr>
    </w:p>
    <w:p w14:paraId="3D967981" w14:textId="418946E0" w:rsidR="00EB3BD2" w:rsidRPr="007057ED" w:rsidRDefault="00EB3BD2" w:rsidP="00EB3BD2">
      <w:pPr>
        <w:tabs>
          <w:tab w:val="left" w:pos="3270"/>
        </w:tabs>
        <w:rPr>
          <w:rFonts w:cs="Times New Roman"/>
          <w:szCs w:val="24"/>
        </w:rPr>
      </w:pPr>
    </w:p>
    <w:p w14:paraId="4A70DC5C" w14:textId="22826AFF" w:rsidR="00EB3BD2" w:rsidRPr="007057ED" w:rsidRDefault="00EB3BD2" w:rsidP="00EB3BD2">
      <w:pPr>
        <w:tabs>
          <w:tab w:val="left" w:pos="3270"/>
        </w:tabs>
        <w:rPr>
          <w:rFonts w:cs="Times New Roman"/>
          <w:szCs w:val="24"/>
        </w:rPr>
      </w:pPr>
    </w:p>
    <w:p w14:paraId="004F751C" w14:textId="6682361E" w:rsidR="00EB3BD2" w:rsidRPr="007057ED" w:rsidRDefault="00EB3BD2" w:rsidP="00EB3BD2">
      <w:pPr>
        <w:tabs>
          <w:tab w:val="left" w:pos="3270"/>
        </w:tabs>
        <w:rPr>
          <w:rFonts w:cs="Times New Roman"/>
          <w:szCs w:val="24"/>
        </w:rPr>
      </w:pPr>
    </w:p>
    <w:p w14:paraId="2C631742" w14:textId="7F49E521" w:rsidR="00EB3BD2" w:rsidRPr="007057ED" w:rsidRDefault="00EB3BD2" w:rsidP="00EB3BD2">
      <w:pPr>
        <w:tabs>
          <w:tab w:val="left" w:pos="3270"/>
        </w:tabs>
        <w:rPr>
          <w:rFonts w:cs="Times New Roman"/>
          <w:szCs w:val="24"/>
        </w:rPr>
      </w:pPr>
    </w:p>
    <w:p w14:paraId="50E82DD4" w14:textId="49C47974" w:rsidR="00EB3BD2" w:rsidRPr="007057ED" w:rsidRDefault="00EB3BD2" w:rsidP="00EB3BD2">
      <w:pPr>
        <w:tabs>
          <w:tab w:val="left" w:pos="3270"/>
        </w:tabs>
        <w:rPr>
          <w:rFonts w:cs="Times New Roman"/>
          <w:szCs w:val="24"/>
        </w:rPr>
      </w:pPr>
    </w:p>
    <w:p w14:paraId="4635375F" w14:textId="353DE517" w:rsidR="00EB3BD2" w:rsidRPr="007057ED" w:rsidRDefault="00EB3BD2" w:rsidP="00EB3BD2">
      <w:pPr>
        <w:ind w:firstLine="0"/>
        <w:jc w:val="center"/>
        <w:rPr>
          <w:rFonts w:cs="Times New Roman"/>
          <w:szCs w:val="24"/>
        </w:rPr>
      </w:pPr>
    </w:p>
    <w:p w14:paraId="228A661E" w14:textId="7950D02B" w:rsidR="00EB3BD2" w:rsidRPr="007057ED" w:rsidRDefault="00EB3BD2" w:rsidP="00EB3BD2">
      <w:pPr>
        <w:ind w:firstLine="0"/>
        <w:jc w:val="center"/>
        <w:rPr>
          <w:rFonts w:cs="Times New Roman"/>
          <w:szCs w:val="24"/>
        </w:rPr>
      </w:pPr>
    </w:p>
    <w:p w14:paraId="2C4EEBF2" w14:textId="1B86DBEB" w:rsidR="00EB3BD2" w:rsidRPr="007057ED" w:rsidRDefault="00EB3BD2" w:rsidP="00EB3BD2">
      <w:pPr>
        <w:ind w:firstLine="0"/>
        <w:jc w:val="center"/>
        <w:rPr>
          <w:rFonts w:cs="Times New Roman"/>
          <w:szCs w:val="24"/>
        </w:rPr>
      </w:pPr>
    </w:p>
    <w:p w14:paraId="1FAF84F0" w14:textId="656EF267" w:rsidR="00EB3BD2" w:rsidRPr="007057ED" w:rsidRDefault="00EB3BD2" w:rsidP="00EB3BD2">
      <w:pPr>
        <w:ind w:firstLine="0"/>
        <w:jc w:val="center"/>
        <w:rPr>
          <w:rFonts w:cs="Times New Roman"/>
          <w:szCs w:val="24"/>
        </w:rPr>
      </w:pPr>
    </w:p>
    <w:p w14:paraId="6C563C3F" w14:textId="62203113" w:rsidR="00EB3BD2" w:rsidRPr="007057ED" w:rsidRDefault="00EB3BD2" w:rsidP="00EB3BD2">
      <w:pPr>
        <w:ind w:firstLine="0"/>
        <w:jc w:val="center"/>
        <w:rPr>
          <w:rFonts w:cs="Times New Roman"/>
          <w:szCs w:val="24"/>
        </w:rPr>
      </w:pPr>
    </w:p>
    <w:p w14:paraId="080799D2" w14:textId="3A76CF46" w:rsidR="00EB3BD2" w:rsidRPr="007057ED" w:rsidRDefault="00EB3BD2" w:rsidP="00EB3BD2">
      <w:pPr>
        <w:ind w:firstLine="0"/>
        <w:jc w:val="center"/>
        <w:rPr>
          <w:rFonts w:cs="Times New Roman"/>
          <w:szCs w:val="24"/>
        </w:rPr>
      </w:pPr>
    </w:p>
    <w:p w14:paraId="7AFA8FB7" w14:textId="48463464" w:rsidR="00EB3BD2" w:rsidRPr="007057ED" w:rsidRDefault="00EB3BD2" w:rsidP="00EB3BD2">
      <w:pPr>
        <w:ind w:firstLine="0"/>
        <w:jc w:val="center"/>
        <w:rPr>
          <w:rFonts w:cs="Times New Roman"/>
          <w:szCs w:val="24"/>
        </w:rPr>
      </w:pPr>
    </w:p>
    <w:p w14:paraId="4854B286" w14:textId="245CF97D" w:rsidR="00EB3BD2" w:rsidRPr="007057ED" w:rsidRDefault="00EB3BD2" w:rsidP="00EB3BD2">
      <w:pPr>
        <w:ind w:firstLine="0"/>
        <w:jc w:val="center"/>
        <w:rPr>
          <w:rFonts w:cs="Times New Roman"/>
          <w:szCs w:val="24"/>
        </w:rPr>
      </w:pPr>
    </w:p>
    <w:p w14:paraId="1DDC05E8" w14:textId="5B55D719" w:rsidR="00EB3BD2" w:rsidRPr="007057ED" w:rsidRDefault="00EB3BD2" w:rsidP="00EB3BD2">
      <w:pPr>
        <w:ind w:firstLine="0"/>
        <w:jc w:val="center"/>
        <w:rPr>
          <w:rFonts w:cs="Times New Roman"/>
          <w:szCs w:val="24"/>
        </w:rPr>
      </w:pPr>
    </w:p>
    <w:p w14:paraId="0729CF0D" w14:textId="61EE0B5D" w:rsidR="00EB3BD2" w:rsidRPr="007057ED" w:rsidRDefault="00EB3BD2" w:rsidP="00EB3BD2">
      <w:pPr>
        <w:ind w:firstLine="0"/>
        <w:jc w:val="center"/>
        <w:rPr>
          <w:rFonts w:cs="Times New Roman"/>
          <w:szCs w:val="24"/>
        </w:rPr>
      </w:pPr>
    </w:p>
    <w:p w14:paraId="0436C867" w14:textId="485B0830" w:rsidR="00EB3BD2" w:rsidRPr="007057ED" w:rsidRDefault="00EB3BD2" w:rsidP="00EB3BD2">
      <w:pPr>
        <w:ind w:firstLine="0"/>
        <w:jc w:val="center"/>
        <w:rPr>
          <w:rFonts w:cs="Times New Roman"/>
          <w:szCs w:val="24"/>
        </w:rPr>
      </w:pPr>
    </w:p>
    <w:p w14:paraId="6755F9CB" w14:textId="262C244D" w:rsidR="00EB3BD2" w:rsidRPr="007057ED" w:rsidRDefault="00EB3BD2" w:rsidP="00EB3BD2">
      <w:pPr>
        <w:ind w:firstLine="0"/>
        <w:jc w:val="center"/>
        <w:rPr>
          <w:rFonts w:cs="Times New Roman"/>
          <w:szCs w:val="24"/>
        </w:rPr>
      </w:pPr>
    </w:p>
    <w:p w14:paraId="100F1232" w14:textId="35DB5129" w:rsidR="00EB3BD2" w:rsidRPr="007057ED" w:rsidRDefault="00EB3BD2" w:rsidP="00EB3BD2">
      <w:pPr>
        <w:ind w:firstLine="0"/>
        <w:rPr>
          <w:rFonts w:cs="Times New Roman"/>
          <w:szCs w:val="24"/>
        </w:rPr>
      </w:pPr>
    </w:p>
    <w:p w14:paraId="39C574E0" w14:textId="0F1EAEC1" w:rsidR="006A50F4" w:rsidRPr="007057ED" w:rsidRDefault="006A50F4" w:rsidP="00EB3BD2">
      <w:pPr>
        <w:ind w:firstLine="0"/>
        <w:rPr>
          <w:rFonts w:cs="Times New Roman"/>
          <w:szCs w:val="24"/>
        </w:rPr>
      </w:pPr>
    </w:p>
    <w:p w14:paraId="2722D78A" w14:textId="7587BA78" w:rsidR="006A50F4" w:rsidRPr="007057ED" w:rsidRDefault="006A50F4" w:rsidP="00EB3BD2">
      <w:pPr>
        <w:ind w:firstLine="0"/>
        <w:rPr>
          <w:rFonts w:cs="Times New Roman"/>
          <w:szCs w:val="24"/>
        </w:rPr>
      </w:pPr>
    </w:p>
    <w:p w14:paraId="7309833A" w14:textId="7BEBADC8" w:rsidR="006A50F4" w:rsidRPr="007057ED" w:rsidRDefault="006A50F4" w:rsidP="00EB3BD2">
      <w:pPr>
        <w:ind w:firstLine="0"/>
        <w:rPr>
          <w:rFonts w:cs="Times New Roman"/>
          <w:szCs w:val="24"/>
        </w:rPr>
      </w:pPr>
    </w:p>
    <w:p w14:paraId="1B76CF17" w14:textId="74243C4E" w:rsidR="006A50F4" w:rsidRPr="007057ED" w:rsidRDefault="006A50F4" w:rsidP="00EB3BD2">
      <w:pPr>
        <w:ind w:firstLine="0"/>
        <w:rPr>
          <w:rFonts w:cs="Times New Roman"/>
          <w:szCs w:val="24"/>
        </w:rPr>
      </w:pPr>
    </w:p>
    <w:p w14:paraId="0A14BD2F" w14:textId="5285DE5A" w:rsidR="006A50F4" w:rsidRPr="007057ED" w:rsidRDefault="006A50F4" w:rsidP="00EB3BD2">
      <w:pPr>
        <w:ind w:firstLine="0"/>
        <w:rPr>
          <w:rFonts w:cs="Times New Roman"/>
          <w:szCs w:val="24"/>
        </w:rPr>
      </w:pPr>
    </w:p>
    <w:p w14:paraId="00F569B9" w14:textId="704E7C4E" w:rsidR="00EB3BD2" w:rsidRPr="007057ED" w:rsidRDefault="00EB3BD2" w:rsidP="006A50F4">
      <w:pPr>
        <w:pStyle w:val="2"/>
        <w:ind w:left="425"/>
        <w:jc w:val="right"/>
        <w:rPr>
          <w:rFonts w:ascii="Times New Roman" w:hAnsi="Times New Roman" w:cs="Times New Roman"/>
          <w:color w:val="auto"/>
          <w:sz w:val="24"/>
          <w:szCs w:val="24"/>
        </w:rPr>
      </w:pPr>
      <w:bookmarkStart w:id="39" w:name="_Toc41848249"/>
      <w:r w:rsidRPr="007057ED">
        <w:rPr>
          <w:rFonts w:ascii="Times New Roman" w:hAnsi="Times New Roman" w:cs="Times New Roman"/>
          <w:color w:val="auto"/>
          <w:sz w:val="24"/>
          <w:szCs w:val="24"/>
        </w:rPr>
        <w:lastRenderedPageBreak/>
        <w:t>Приложение 4</w:t>
      </w:r>
      <w:bookmarkEnd w:id="39"/>
    </w:p>
    <w:p w14:paraId="0E03A743" w14:textId="77777777" w:rsidR="00EB3BD2" w:rsidRPr="007057ED" w:rsidRDefault="00EB3BD2" w:rsidP="00EB3BD2">
      <w:pPr>
        <w:ind w:firstLine="0"/>
        <w:jc w:val="right"/>
        <w:rPr>
          <w:rFonts w:cs="Times New Roman"/>
          <w:szCs w:val="24"/>
        </w:rPr>
      </w:pPr>
    </w:p>
    <w:p w14:paraId="5FF15F8C" w14:textId="2FB62DA6" w:rsidR="00EB3BD2" w:rsidRPr="007057ED" w:rsidRDefault="00EB3BD2" w:rsidP="00EB3BD2">
      <w:pPr>
        <w:ind w:firstLine="0"/>
        <w:jc w:val="center"/>
        <w:rPr>
          <w:rFonts w:cs="Times New Roman"/>
          <w:szCs w:val="24"/>
        </w:rPr>
      </w:pPr>
      <w:r w:rsidRPr="007057ED">
        <w:rPr>
          <w:rFonts w:cs="Times New Roman"/>
          <w:szCs w:val="24"/>
        </w:rPr>
        <w:t xml:space="preserve">Пример расчета частоты выемки деталей по маршруту доставки </w:t>
      </w:r>
      <w:r w:rsidRPr="007057ED">
        <w:rPr>
          <w:rFonts w:cs="Times New Roman"/>
          <w:szCs w:val="24"/>
          <w:lang w:val="en-US"/>
        </w:rPr>
        <w:t>D</w:t>
      </w:r>
      <w:r w:rsidRPr="007057ED">
        <w:rPr>
          <w:rFonts w:cs="Times New Roman"/>
          <w:szCs w:val="24"/>
        </w:rPr>
        <w:t>, Часть 3</w:t>
      </w:r>
    </w:p>
    <w:p w14:paraId="4E5A41B6" w14:textId="7B01F492" w:rsidR="00EB3BD2" w:rsidRPr="007057ED" w:rsidRDefault="00EB3BD2" w:rsidP="00EB3BD2">
      <w:pPr>
        <w:tabs>
          <w:tab w:val="left" w:pos="3270"/>
        </w:tabs>
        <w:ind w:firstLine="0"/>
        <w:rPr>
          <w:rFonts w:cs="Times New Roman"/>
          <w:szCs w:val="24"/>
        </w:rPr>
      </w:pPr>
      <w:r w:rsidRPr="007057ED">
        <w:rPr>
          <w:rFonts w:cs="Times New Roman"/>
          <w:noProof/>
          <w:szCs w:val="24"/>
          <w:lang w:eastAsia="ru-RU"/>
        </w:rPr>
        <w:drawing>
          <wp:anchor distT="0" distB="0" distL="114300" distR="114300" simplePos="0" relativeHeight="251707392" behindDoc="1" locked="0" layoutInCell="1" allowOverlap="1" wp14:anchorId="5CB2D0DA" wp14:editId="4CFED83B">
            <wp:simplePos x="0" y="0"/>
            <wp:positionH relativeFrom="margin">
              <wp:align>left</wp:align>
            </wp:positionH>
            <wp:positionV relativeFrom="paragraph">
              <wp:posOffset>99488</wp:posOffset>
            </wp:positionV>
            <wp:extent cx="6152515" cy="6953693"/>
            <wp:effectExtent l="0" t="0" r="63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52515" cy="6953693"/>
                    </a:xfrm>
                    <a:prstGeom prst="rect">
                      <a:avLst/>
                    </a:prstGeom>
                  </pic:spPr>
                </pic:pic>
              </a:graphicData>
            </a:graphic>
            <wp14:sizeRelV relativeFrom="margin">
              <wp14:pctHeight>0</wp14:pctHeight>
            </wp14:sizeRelV>
          </wp:anchor>
        </w:drawing>
      </w:r>
    </w:p>
    <w:p w14:paraId="1C3007D5" w14:textId="7B46C7B7" w:rsidR="00EB3BD2" w:rsidRPr="007057ED" w:rsidRDefault="00EB3BD2" w:rsidP="00EB3BD2">
      <w:pPr>
        <w:tabs>
          <w:tab w:val="left" w:pos="3270"/>
        </w:tabs>
        <w:rPr>
          <w:rFonts w:cs="Times New Roman"/>
          <w:szCs w:val="24"/>
        </w:rPr>
      </w:pPr>
    </w:p>
    <w:p w14:paraId="090B499F" w14:textId="63B483AE" w:rsidR="00EB3BD2" w:rsidRPr="007057ED" w:rsidRDefault="00EB3BD2" w:rsidP="00EB3BD2">
      <w:pPr>
        <w:tabs>
          <w:tab w:val="left" w:pos="3270"/>
        </w:tabs>
        <w:rPr>
          <w:rFonts w:cs="Times New Roman"/>
          <w:szCs w:val="24"/>
        </w:rPr>
      </w:pPr>
    </w:p>
    <w:p w14:paraId="1F2C8507" w14:textId="7B088D04" w:rsidR="00EB3BD2" w:rsidRPr="007057ED" w:rsidRDefault="00EB3BD2" w:rsidP="00EB3BD2">
      <w:pPr>
        <w:tabs>
          <w:tab w:val="left" w:pos="3270"/>
        </w:tabs>
        <w:rPr>
          <w:rFonts w:cs="Times New Roman"/>
          <w:szCs w:val="24"/>
        </w:rPr>
      </w:pPr>
    </w:p>
    <w:p w14:paraId="1216D5CE" w14:textId="73C3BAE9" w:rsidR="00EB3BD2" w:rsidRPr="007057ED" w:rsidRDefault="00EB3BD2" w:rsidP="00EB3BD2">
      <w:pPr>
        <w:tabs>
          <w:tab w:val="left" w:pos="3270"/>
        </w:tabs>
        <w:rPr>
          <w:rFonts w:cs="Times New Roman"/>
          <w:szCs w:val="24"/>
        </w:rPr>
      </w:pPr>
    </w:p>
    <w:p w14:paraId="36E66492" w14:textId="50FA84D9" w:rsidR="00EB3BD2" w:rsidRPr="007057ED" w:rsidRDefault="00EB3BD2" w:rsidP="00EB3BD2">
      <w:pPr>
        <w:tabs>
          <w:tab w:val="left" w:pos="3270"/>
        </w:tabs>
        <w:rPr>
          <w:rFonts w:cs="Times New Roman"/>
          <w:szCs w:val="24"/>
        </w:rPr>
      </w:pPr>
    </w:p>
    <w:p w14:paraId="35C758AB" w14:textId="24173398" w:rsidR="00EB3BD2" w:rsidRPr="007057ED" w:rsidRDefault="00EB3BD2" w:rsidP="00EB3BD2">
      <w:pPr>
        <w:tabs>
          <w:tab w:val="left" w:pos="3270"/>
        </w:tabs>
        <w:rPr>
          <w:rFonts w:cs="Times New Roman"/>
          <w:szCs w:val="24"/>
        </w:rPr>
      </w:pPr>
    </w:p>
    <w:p w14:paraId="2923122E" w14:textId="42C1C99E" w:rsidR="00EB3BD2" w:rsidRPr="007057ED" w:rsidRDefault="00EB3BD2" w:rsidP="00EB3BD2">
      <w:pPr>
        <w:tabs>
          <w:tab w:val="left" w:pos="3270"/>
        </w:tabs>
        <w:rPr>
          <w:rFonts w:cs="Times New Roman"/>
          <w:szCs w:val="24"/>
        </w:rPr>
      </w:pPr>
    </w:p>
    <w:p w14:paraId="78C33CF3" w14:textId="656E67FF" w:rsidR="00EB3BD2" w:rsidRPr="007057ED" w:rsidRDefault="00EB3BD2" w:rsidP="00EB3BD2">
      <w:pPr>
        <w:tabs>
          <w:tab w:val="left" w:pos="3270"/>
        </w:tabs>
        <w:ind w:firstLine="0"/>
        <w:rPr>
          <w:rFonts w:cs="Times New Roman"/>
          <w:szCs w:val="24"/>
        </w:rPr>
      </w:pPr>
    </w:p>
    <w:p w14:paraId="579887FD" w14:textId="30E2CE81" w:rsidR="00EB3BD2" w:rsidRPr="007057ED" w:rsidRDefault="00EB3BD2" w:rsidP="00EB3BD2">
      <w:pPr>
        <w:tabs>
          <w:tab w:val="left" w:pos="3270"/>
        </w:tabs>
        <w:ind w:firstLine="0"/>
        <w:rPr>
          <w:rFonts w:cs="Times New Roman"/>
          <w:szCs w:val="24"/>
        </w:rPr>
      </w:pPr>
    </w:p>
    <w:p w14:paraId="0818E60F" w14:textId="61992D6B" w:rsidR="00EB3BD2" w:rsidRPr="007057ED" w:rsidRDefault="00EB3BD2" w:rsidP="00EB3BD2">
      <w:pPr>
        <w:tabs>
          <w:tab w:val="left" w:pos="3270"/>
        </w:tabs>
        <w:ind w:firstLine="0"/>
        <w:rPr>
          <w:rFonts w:cs="Times New Roman"/>
          <w:szCs w:val="24"/>
        </w:rPr>
      </w:pPr>
    </w:p>
    <w:p w14:paraId="4C705017" w14:textId="52225C35" w:rsidR="00EB3BD2" w:rsidRPr="007057ED" w:rsidRDefault="00EB3BD2" w:rsidP="00EB3BD2">
      <w:pPr>
        <w:tabs>
          <w:tab w:val="left" w:pos="3270"/>
        </w:tabs>
        <w:ind w:firstLine="0"/>
        <w:rPr>
          <w:rFonts w:cs="Times New Roman"/>
          <w:szCs w:val="24"/>
        </w:rPr>
      </w:pPr>
    </w:p>
    <w:p w14:paraId="0B382C02" w14:textId="544C5757" w:rsidR="00EB3BD2" w:rsidRPr="007057ED" w:rsidRDefault="00EB3BD2" w:rsidP="00EB3BD2">
      <w:pPr>
        <w:tabs>
          <w:tab w:val="left" w:pos="3270"/>
        </w:tabs>
        <w:ind w:firstLine="0"/>
        <w:rPr>
          <w:rFonts w:cs="Times New Roman"/>
          <w:szCs w:val="24"/>
        </w:rPr>
      </w:pPr>
    </w:p>
    <w:p w14:paraId="0FBF8D95" w14:textId="20D23206" w:rsidR="00EB3BD2" w:rsidRPr="007057ED" w:rsidRDefault="00EB3BD2" w:rsidP="00EB3BD2">
      <w:pPr>
        <w:tabs>
          <w:tab w:val="left" w:pos="3270"/>
        </w:tabs>
        <w:ind w:firstLine="0"/>
        <w:rPr>
          <w:rFonts w:cs="Times New Roman"/>
          <w:szCs w:val="24"/>
        </w:rPr>
      </w:pPr>
    </w:p>
    <w:p w14:paraId="3AD5CAC6" w14:textId="2A58F835" w:rsidR="00EB3BD2" w:rsidRPr="007057ED" w:rsidRDefault="00EB3BD2" w:rsidP="00EB3BD2">
      <w:pPr>
        <w:tabs>
          <w:tab w:val="left" w:pos="3270"/>
        </w:tabs>
        <w:ind w:firstLine="0"/>
        <w:rPr>
          <w:rFonts w:cs="Times New Roman"/>
          <w:szCs w:val="24"/>
        </w:rPr>
      </w:pPr>
    </w:p>
    <w:p w14:paraId="3236E0B2" w14:textId="1A3D1766" w:rsidR="00EB3BD2" w:rsidRPr="007057ED" w:rsidRDefault="00EB3BD2" w:rsidP="00EB3BD2">
      <w:pPr>
        <w:tabs>
          <w:tab w:val="left" w:pos="3270"/>
        </w:tabs>
        <w:ind w:firstLine="0"/>
        <w:rPr>
          <w:rFonts w:cs="Times New Roman"/>
          <w:szCs w:val="24"/>
        </w:rPr>
      </w:pPr>
    </w:p>
    <w:p w14:paraId="34B76013" w14:textId="5E56B8FC" w:rsidR="00EB3BD2" w:rsidRPr="007057ED" w:rsidRDefault="00EB3BD2" w:rsidP="00EB3BD2">
      <w:pPr>
        <w:tabs>
          <w:tab w:val="left" w:pos="3270"/>
        </w:tabs>
        <w:ind w:firstLine="0"/>
        <w:rPr>
          <w:rFonts w:cs="Times New Roman"/>
          <w:szCs w:val="24"/>
        </w:rPr>
      </w:pPr>
    </w:p>
    <w:p w14:paraId="400387E5" w14:textId="540F1E28" w:rsidR="00EB3BD2" w:rsidRPr="007057ED" w:rsidRDefault="00EB3BD2" w:rsidP="00EB3BD2">
      <w:pPr>
        <w:tabs>
          <w:tab w:val="left" w:pos="3270"/>
        </w:tabs>
        <w:ind w:firstLine="0"/>
        <w:rPr>
          <w:rFonts w:cs="Times New Roman"/>
          <w:szCs w:val="24"/>
        </w:rPr>
      </w:pPr>
    </w:p>
    <w:p w14:paraId="6304C051" w14:textId="104A4497" w:rsidR="00EB3BD2" w:rsidRPr="007057ED" w:rsidRDefault="00EB3BD2" w:rsidP="00EB3BD2">
      <w:pPr>
        <w:tabs>
          <w:tab w:val="left" w:pos="3270"/>
        </w:tabs>
        <w:ind w:firstLine="0"/>
        <w:rPr>
          <w:rFonts w:cs="Times New Roman"/>
          <w:szCs w:val="24"/>
        </w:rPr>
      </w:pPr>
    </w:p>
    <w:p w14:paraId="0C361BBE" w14:textId="12E69CFD" w:rsidR="00EB3BD2" w:rsidRPr="007057ED" w:rsidRDefault="00EB3BD2" w:rsidP="00EB3BD2">
      <w:pPr>
        <w:tabs>
          <w:tab w:val="left" w:pos="3270"/>
        </w:tabs>
        <w:ind w:firstLine="0"/>
        <w:rPr>
          <w:rFonts w:cs="Times New Roman"/>
          <w:szCs w:val="24"/>
        </w:rPr>
      </w:pPr>
    </w:p>
    <w:p w14:paraId="34216436" w14:textId="57F50ACE" w:rsidR="00EB3BD2" w:rsidRPr="007057ED" w:rsidRDefault="00EB3BD2" w:rsidP="00EB3BD2">
      <w:pPr>
        <w:tabs>
          <w:tab w:val="left" w:pos="3270"/>
        </w:tabs>
        <w:ind w:firstLine="0"/>
        <w:rPr>
          <w:rFonts w:cs="Times New Roman"/>
          <w:szCs w:val="24"/>
        </w:rPr>
      </w:pPr>
    </w:p>
    <w:p w14:paraId="6EAC6683" w14:textId="3F6D6B71" w:rsidR="00EB3BD2" w:rsidRPr="007057ED" w:rsidRDefault="00EB3BD2" w:rsidP="00EB3BD2">
      <w:pPr>
        <w:tabs>
          <w:tab w:val="left" w:pos="3270"/>
        </w:tabs>
        <w:ind w:firstLine="0"/>
        <w:rPr>
          <w:rFonts w:cs="Times New Roman"/>
          <w:szCs w:val="24"/>
        </w:rPr>
      </w:pPr>
    </w:p>
    <w:p w14:paraId="63BFB646" w14:textId="003B2D50" w:rsidR="00EB3BD2" w:rsidRPr="007057ED" w:rsidRDefault="00EB3BD2" w:rsidP="00EB3BD2">
      <w:pPr>
        <w:tabs>
          <w:tab w:val="left" w:pos="3270"/>
        </w:tabs>
        <w:ind w:firstLine="0"/>
        <w:rPr>
          <w:rFonts w:cs="Times New Roman"/>
          <w:szCs w:val="24"/>
        </w:rPr>
      </w:pPr>
    </w:p>
    <w:p w14:paraId="48D46F0D" w14:textId="3190DDE5" w:rsidR="002B054F" w:rsidRPr="007057ED" w:rsidRDefault="002B054F" w:rsidP="00EB3BD2">
      <w:pPr>
        <w:tabs>
          <w:tab w:val="left" w:pos="3270"/>
        </w:tabs>
        <w:ind w:firstLine="0"/>
        <w:rPr>
          <w:rFonts w:cs="Times New Roman"/>
          <w:szCs w:val="24"/>
        </w:rPr>
      </w:pPr>
    </w:p>
    <w:p w14:paraId="1D9D6965" w14:textId="6FC0B1BF" w:rsidR="00DF4C67" w:rsidRPr="007057ED" w:rsidRDefault="00DF4C67" w:rsidP="00EB3BD2">
      <w:pPr>
        <w:tabs>
          <w:tab w:val="left" w:pos="3270"/>
        </w:tabs>
        <w:ind w:firstLine="0"/>
        <w:rPr>
          <w:rFonts w:cs="Times New Roman"/>
          <w:szCs w:val="24"/>
        </w:rPr>
      </w:pPr>
    </w:p>
    <w:p w14:paraId="4E6FF102" w14:textId="7CAF8A32" w:rsidR="00DF4C67" w:rsidRPr="007057ED" w:rsidRDefault="00DF4C67" w:rsidP="00EB3BD2">
      <w:pPr>
        <w:tabs>
          <w:tab w:val="left" w:pos="3270"/>
        </w:tabs>
        <w:ind w:firstLine="0"/>
        <w:rPr>
          <w:rFonts w:cs="Times New Roman"/>
          <w:szCs w:val="24"/>
        </w:rPr>
      </w:pPr>
    </w:p>
    <w:p w14:paraId="75559D97" w14:textId="5A39FE3F" w:rsidR="00DF4C67" w:rsidRPr="007057ED" w:rsidRDefault="00DF4C67" w:rsidP="00EB3BD2">
      <w:pPr>
        <w:tabs>
          <w:tab w:val="left" w:pos="3270"/>
        </w:tabs>
        <w:ind w:firstLine="0"/>
        <w:rPr>
          <w:rFonts w:cs="Times New Roman"/>
          <w:szCs w:val="24"/>
        </w:rPr>
      </w:pPr>
    </w:p>
    <w:p w14:paraId="7DDBA600" w14:textId="77777777" w:rsidR="00DF4C67" w:rsidRPr="007057ED" w:rsidRDefault="00DF4C67" w:rsidP="00EB3BD2">
      <w:pPr>
        <w:tabs>
          <w:tab w:val="left" w:pos="3270"/>
        </w:tabs>
        <w:ind w:firstLine="0"/>
        <w:rPr>
          <w:rFonts w:cs="Times New Roman"/>
          <w:szCs w:val="24"/>
        </w:rPr>
      </w:pPr>
    </w:p>
    <w:p w14:paraId="229ECF4F" w14:textId="77777777" w:rsidR="00EB3BD2" w:rsidRPr="007057ED" w:rsidRDefault="00EB3BD2" w:rsidP="00EB3BD2">
      <w:pPr>
        <w:tabs>
          <w:tab w:val="left" w:pos="3270"/>
        </w:tabs>
        <w:ind w:firstLine="0"/>
        <w:rPr>
          <w:rFonts w:cs="Times New Roman"/>
          <w:szCs w:val="24"/>
        </w:rPr>
      </w:pPr>
    </w:p>
    <w:p w14:paraId="78D7BC5A" w14:textId="6FBB1FE3" w:rsidR="00EB3BD2" w:rsidRPr="007057ED" w:rsidRDefault="00EB3BD2" w:rsidP="006A50F4">
      <w:pPr>
        <w:pStyle w:val="2"/>
        <w:ind w:left="425"/>
        <w:jc w:val="right"/>
        <w:rPr>
          <w:rFonts w:ascii="Times New Roman" w:hAnsi="Times New Roman" w:cs="Times New Roman"/>
          <w:color w:val="auto"/>
          <w:sz w:val="24"/>
          <w:szCs w:val="24"/>
        </w:rPr>
      </w:pPr>
      <w:bookmarkStart w:id="40" w:name="_Toc41848250"/>
      <w:r w:rsidRPr="007057ED">
        <w:rPr>
          <w:rFonts w:ascii="Times New Roman" w:hAnsi="Times New Roman" w:cs="Times New Roman"/>
          <w:color w:val="auto"/>
          <w:sz w:val="24"/>
          <w:szCs w:val="24"/>
        </w:rPr>
        <w:lastRenderedPageBreak/>
        <w:t>Приложение 5</w:t>
      </w:r>
      <w:bookmarkEnd w:id="40"/>
    </w:p>
    <w:p w14:paraId="5970B246" w14:textId="62E4D94C" w:rsidR="00EB3BD2" w:rsidRPr="007057ED" w:rsidRDefault="00EB3BD2" w:rsidP="00EB3BD2">
      <w:pPr>
        <w:tabs>
          <w:tab w:val="left" w:pos="3270"/>
        </w:tabs>
        <w:rPr>
          <w:rFonts w:cs="Times New Roman"/>
          <w:szCs w:val="24"/>
        </w:rPr>
      </w:pPr>
    </w:p>
    <w:p w14:paraId="16D53EFB" w14:textId="2DD05D5F" w:rsidR="00EB3BD2" w:rsidRPr="007057ED" w:rsidRDefault="00EB3BD2" w:rsidP="00EB3BD2">
      <w:pPr>
        <w:tabs>
          <w:tab w:val="left" w:pos="3270"/>
        </w:tabs>
        <w:jc w:val="center"/>
        <w:rPr>
          <w:rFonts w:cs="Times New Roman"/>
          <w:szCs w:val="24"/>
        </w:rPr>
      </w:pPr>
      <w:r w:rsidRPr="007057ED">
        <w:rPr>
          <w:rFonts w:cs="Times New Roman"/>
          <w:szCs w:val="24"/>
        </w:rPr>
        <w:t xml:space="preserve">Пример расчета частоты выемки деталей по маршруту доставки </w:t>
      </w:r>
      <w:r w:rsidRPr="007057ED">
        <w:rPr>
          <w:rFonts w:cs="Times New Roman"/>
          <w:szCs w:val="24"/>
          <w:lang w:val="en-US"/>
        </w:rPr>
        <w:t>D</w:t>
      </w:r>
      <w:r w:rsidRPr="007057ED">
        <w:rPr>
          <w:rFonts w:cs="Times New Roman"/>
          <w:szCs w:val="24"/>
        </w:rPr>
        <w:t>, Часть 4</w:t>
      </w:r>
    </w:p>
    <w:p w14:paraId="75130A45" w14:textId="20088A3C" w:rsidR="00EB3BD2" w:rsidRPr="007057ED" w:rsidRDefault="00EB3BD2" w:rsidP="00EB3BD2">
      <w:pPr>
        <w:tabs>
          <w:tab w:val="left" w:pos="3270"/>
        </w:tabs>
        <w:rPr>
          <w:rFonts w:cs="Times New Roman"/>
          <w:szCs w:val="24"/>
        </w:rPr>
      </w:pPr>
      <w:r w:rsidRPr="007057ED">
        <w:rPr>
          <w:rFonts w:cs="Times New Roman"/>
          <w:noProof/>
          <w:szCs w:val="24"/>
          <w:lang w:eastAsia="ru-RU"/>
        </w:rPr>
        <w:drawing>
          <wp:anchor distT="0" distB="0" distL="114300" distR="114300" simplePos="0" relativeHeight="251706368" behindDoc="1" locked="0" layoutInCell="1" allowOverlap="1" wp14:anchorId="38817720" wp14:editId="1B8BDA3A">
            <wp:simplePos x="0" y="0"/>
            <wp:positionH relativeFrom="margin">
              <wp:align>center</wp:align>
            </wp:positionH>
            <wp:positionV relativeFrom="paragraph">
              <wp:posOffset>99488</wp:posOffset>
            </wp:positionV>
            <wp:extent cx="5276850" cy="687926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278558" cy="6881491"/>
                    </a:xfrm>
                    <a:prstGeom prst="rect">
                      <a:avLst/>
                    </a:prstGeom>
                  </pic:spPr>
                </pic:pic>
              </a:graphicData>
            </a:graphic>
            <wp14:sizeRelV relativeFrom="margin">
              <wp14:pctHeight>0</wp14:pctHeight>
            </wp14:sizeRelV>
          </wp:anchor>
        </w:drawing>
      </w:r>
    </w:p>
    <w:p w14:paraId="47A0EC52" w14:textId="4E809B16" w:rsidR="00EB3BD2" w:rsidRPr="007057ED" w:rsidRDefault="00EB3BD2" w:rsidP="00EB3BD2">
      <w:pPr>
        <w:rPr>
          <w:rFonts w:cs="Times New Roman"/>
          <w:szCs w:val="24"/>
        </w:rPr>
      </w:pPr>
    </w:p>
    <w:p w14:paraId="0923F6B2" w14:textId="43333F19" w:rsidR="00EB3BD2" w:rsidRPr="007057ED" w:rsidRDefault="00EB3BD2" w:rsidP="00EB3BD2">
      <w:pPr>
        <w:rPr>
          <w:rFonts w:cs="Times New Roman"/>
          <w:szCs w:val="24"/>
        </w:rPr>
      </w:pPr>
    </w:p>
    <w:p w14:paraId="70800113" w14:textId="2A657DF2" w:rsidR="00EB3BD2" w:rsidRPr="007057ED" w:rsidRDefault="00EB3BD2" w:rsidP="00EB3BD2">
      <w:pPr>
        <w:rPr>
          <w:rFonts w:cs="Times New Roman"/>
          <w:szCs w:val="24"/>
        </w:rPr>
      </w:pPr>
    </w:p>
    <w:p w14:paraId="129D77FF" w14:textId="13BAAFD6" w:rsidR="00EB3BD2" w:rsidRPr="007057ED" w:rsidRDefault="00EB3BD2" w:rsidP="00EB3BD2">
      <w:pPr>
        <w:rPr>
          <w:rFonts w:cs="Times New Roman"/>
          <w:szCs w:val="24"/>
        </w:rPr>
      </w:pPr>
    </w:p>
    <w:p w14:paraId="7BF85B49" w14:textId="477B7451" w:rsidR="00EB3BD2" w:rsidRPr="007057ED" w:rsidRDefault="00EB3BD2" w:rsidP="00EB3BD2">
      <w:pPr>
        <w:rPr>
          <w:rFonts w:cs="Times New Roman"/>
          <w:szCs w:val="24"/>
        </w:rPr>
      </w:pPr>
    </w:p>
    <w:p w14:paraId="662A2D7A" w14:textId="131A07A4" w:rsidR="00EB3BD2" w:rsidRPr="007057ED" w:rsidRDefault="00EB3BD2" w:rsidP="00EB3BD2">
      <w:pPr>
        <w:rPr>
          <w:rFonts w:cs="Times New Roman"/>
          <w:szCs w:val="24"/>
        </w:rPr>
      </w:pPr>
    </w:p>
    <w:p w14:paraId="68A3DFB0" w14:textId="2F01E410" w:rsidR="00EB3BD2" w:rsidRPr="007057ED" w:rsidRDefault="00EB3BD2" w:rsidP="00EB3BD2">
      <w:pPr>
        <w:rPr>
          <w:rFonts w:cs="Times New Roman"/>
          <w:szCs w:val="24"/>
        </w:rPr>
      </w:pPr>
    </w:p>
    <w:p w14:paraId="76971718" w14:textId="6D051AF0" w:rsidR="00EB3BD2" w:rsidRPr="007057ED" w:rsidRDefault="00EB3BD2" w:rsidP="00EB3BD2">
      <w:pPr>
        <w:rPr>
          <w:rFonts w:cs="Times New Roman"/>
          <w:szCs w:val="24"/>
        </w:rPr>
      </w:pPr>
    </w:p>
    <w:p w14:paraId="77E7687D" w14:textId="1B75B3F1" w:rsidR="00EB3BD2" w:rsidRPr="007057ED" w:rsidRDefault="00EB3BD2" w:rsidP="00EB3BD2">
      <w:pPr>
        <w:rPr>
          <w:rFonts w:cs="Times New Roman"/>
          <w:szCs w:val="24"/>
        </w:rPr>
      </w:pPr>
    </w:p>
    <w:p w14:paraId="0D84DF13" w14:textId="236C4264" w:rsidR="00EB3BD2" w:rsidRPr="007057ED" w:rsidRDefault="00EB3BD2" w:rsidP="00EB3BD2">
      <w:pPr>
        <w:rPr>
          <w:rFonts w:cs="Times New Roman"/>
          <w:szCs w:val="24"/>
        </w:rPr>
      </w:pPr>
    </w:p>
    <w:p w14:paraId="0B3BBDE3" w14:textId="444BBE92" w:rsidR="00EB3BD2" w:rsidRPr="007057ED" w:rsidRDefault="00EB3BD2" w:rsidP="00EB3BD2">
      <w:pPr>
        <w:rPr>
          <w:rFonts w:cs="Times New Roman"/>
          <w:szCs w:val="24"/>
        </w:rPr>
      </w:pPr>
    </w:p>
    <w:p w14:paraId="28DACBF8" w14:textId="4A6F9587" w:rsidR="00EB3BD2" w:rsidRPr="007057ED" w:rsidRDefault="00EB3BD2" w:rsidP="00EB3BD2">
      <w:pPr>
        <w:rPr>
          <w:rFonts w:cs="Times New Roman"/>
          <w:szCs w:val="24"/>
        </w:rPr>
      </w:pPr>
    </w:p>
    <w:p w14:paraId="35C843D2" w14:textId="7F773CAC" w:rsidR="00EB3BD2" w:rsidRPr="007057ED" w:rsidRDefault="00EB3BD2" w:rsidP="00EB3BD2">
      <w:pPr>
        <w:rPr>
          <w:rFonts w:cs="Times New Roman"/>
          <w:szCs w:val="24"/>
        </w:rPr>
      </w:pPr>
    </w:p>
    <w:p w14:paraId="1C5F81C1" w14:textId="3AB16E19" w:rsidR="00EB3BD2" w:rsidRPr="007057ED" w:rsidRDefault="00EB3BD2" w:rsidP="00EB3BD2">
      <w:pPr>
        <w:rPr>
          <w:rFonts w:cs="Times New Roman"/>
          <w:szCs w:val="24"/>
        </w:rPr>
      </w:pPr>
    </w:p>
    <w:p w14:paraId="43D99810" w14:textId="1E3DDD38" w:rsidR="00EB3BD2" w:rsidRPr="007057ED" w:rsidRDefault="00EB3BD2" w:rsidP="00EB3BD2">
      <w:pPr>
        <w:rPr>
          <w:rFonts w:cs="Times New Roman"/>
          <w:szCs w:val="24"/>
        </w:rPr>
      </w:pPr>
    </w:p>
    <w:p w14:paraId="465C719A" w14:textId="7C87BA8F" w:rsidR="00EB3BD2" w:rsidRPr="007057ED" w:rsidRDefault="00EB3BD2" w:rsidP="00EB3BD2">
      <w:pPr>
        <w:rPr>
          <w:rFonts w:cs="Times New Roman"/>
          <w:szCs w:val="24"/>
        </w:rPr>
      </w:pPr>
    </w:p>
    <w:p w14:paraId="7E0CEFAA" w14:textId="606186FF" w:rsidR="00EB3BD2" w:rsidRPr="007057ED" w:rsidRDefault="00EB3BD2" w:rsidP="00EB3BD2">
      <w:pPr>
        <w:rPr>
          <w:rFonts w:cs="Times New Roman"/>
          <w:szCs w:val="24"/>
        </w:rPr>
      </w:pPr>
    </w:p>
    <w:p w14:paraId="1884BC01" w14:textId="0CDC5FEA" w:rsidR="00EB3BD2" w:rsidRPr="007057ED" w:rsidRDefault="00EB3BD2" w:rsidP="00EB3BD2">
      <w:pPr>
        <w:rPr>
          <w:rFonts w:cs="Times New Roman"/>
          <w:szCs w:val="24"/>
        </w:rPr>
      </w:pPr>
    </w:p>
    <w:p w14:paraId="7D58459B" w14:textId="106C38B4" w:rsidR="00EB3BD2" w:rsidRPr="007057ED" w:rsidRDefault="00EB3BD2" w:rsidP="00EB3BD2">
      <w:pPr>
        <w:rPr>
          <w:rFonts w:cs="Times New Roman"/>
          <w:szCs w:val="24"/>
        </w:rPr>
      </w:pPr>
    </w:p>
    <w:p w14:paraId="22C817C0" w14:textId="14838B4E" w:rsidR="00EB3BD2" w:rsidRPr="007057ED" w:rsidRDefault="00EB3BD2" w:rsidP="00EB3BD2">
      <w:pPr>
        <w:rPr>
          <w:rFonts w:cs="Times New Roman"/>
          <w:szCs w:val="24"/>
        </w:rPr>
      </w:pPr>
    </w:p>
    <w:p w14:paraId="1583E25D" w14:textId="5EC1054F" w:rsidR="00EB3BD2" w:rsidRPr="007057ED" w:rsidRDefault="00EB3BD2" w:rsidP="00EB3BD2">
      <w:pPr>
        <w:rPr>
          <w:rFonts w:cs="Times New Roman"/>
          <w:szCs w:val="24"/>
        </w:rPr>
      </w:pPr>
    </w:p>
    <w:p w14:paraId="2DF59EE9" w14:textId="6F464AF5" w:rsidR="00EB3BD2" w:rsidRPr="007057ED" w:rsidRDefault="00EB3BD2" w:rsidP="00EB3BD2">
      <w:pPr>
        <w:rPr>
          <w:rFonts w:cs="Times New Roman"/>
          <w:szCs w:val="24"/>
        </w:rPr>
      </w:pPr>
    </w:p>
    <w:p w14:paraId="76B68E6A" w14:textId="4C3D7A73" w:rsidR="00EB3BD2" w:rsidRPr="007057ED" w:rsidRDefault="00EB3BD2" w:rsidP="00EB3BD2">
      <w:pPr>
        <w:rPr>
          <w:rFonts w:cs="Times New Roman"/>
          <w:szCs w:val="24"/>
        </w:rPr>
      </w:pPr>
    </w:p>
    <w:p w14:paraId="6D8F666A" w14:textId="09694E35" w:rsidR="00EB3BD2" w:rsidRPr="007057ED" w:rsidRDefault="00EB3BD2" w:rsidP="00EB3BD2">
      <w:pPr>
        <w:rPr>
          <w:rFonts w:cs="Times New Roman"/>
          <w:szCs w:val="24"/>
        </w:rPr>
      </w:pPr>
    </w:p>
    <w:p w14:paraId="27E9EAEC" w14:textId="6BB4C029" w:rsidR="00EB3BD2" w:rsidRPr="007057ED" w:rsidRDefault="00EB3BD2" w:rsidP="00EB3BD2">
      <w:pPr>
        <w:rPr>
          <w:rFonts w:cs="Times New Roman"/>
          <w:szCs w:val="24"/>
        </w:rPr>
      </w:pPr>
    </w:p>
    <w:p w14:paraId="103CD85D" w14:textId="62A29095" w:rsidR="00EB3BD2" w:rsidRPr="007057ED" w:rsidRDefault="00EB3BD2" w:rsidP="00EB3BD2">
      <w:pPr>
        <w:rPr>
          <w:rFonts w:cs="Times New Roman"/>
          <w:szCs w:val="24"/>
        </w:rPr>
      </w:pPr>
    </w:p>
    <w:p w14:paraId="6113A35C" w14:textId="22424612" w:rsidR="00EB3BD2" w:rsidRPr="007057ED" w:rsidRDefault="00EB3BD2" w:rsidP="00EB3BD2">
      <w:pPr>
        <w:rPr>
          <w:rFonts w:cs="Times New Roman"/>
          <w:szCs w:val="24"/>
        </w:rPr>
      </w:pPr>
    </w:p>
    <w:p w14:paraId="6386EFA9" w14:textId="77777777" w:rsidR="00DF4C67" w:rsidRPr="007057ED" w:rsidRDefault="00DF4C67" w:rsidP="00EB3BD2">
      <w:pPr>
        <w:rPr>
          <w:rFonts w:cs="Times New Roman"/>
          <w:szCs w:val="24"/>
        </w:rPr>
      </w:pPr>
    </w:p>
    <w:p w14:paraId="74FC65FE" w14:textId="71F138A2" w:rsidR="00EB3BD2" w:rsidRPr="007057ED" w:rsidRDefault="00EB3BD2" w:rsidP="006A50F4">
      <w:pPr>
        <w:pStyle w:val="2"/>
        <w:ind w:left="425"/>
        <w:jc w:val="right"/>
        <w:rPr>
          <w:rFonts w:ascii="Times New Roman" w:hAnsi="Times New Roman" w:cs="Times New Roman"/>
          <w:color w:val="auto"/>
          <w:sz w:val="24"/>
          <w:szCs w:val="24"/>
        </w:rPr>
      </w:pPr>
      <w:bookmarkStart w:id="41" w:name="_Toc41848251"/>
      <w:r w:rsidRPr="007057ED">
        <w:rPr>
          <w:rFonts w:ascii="Times New Roman" w:hAnsi="Times New Roman" w:cs="Times New Roman"/>
          <w:color w:val="auto"/>
          <w:sz w:val="24"/>
          <w:szCs w:val="24"/>
        </w:rPr>
        <w:lastRenderedPageBreak/>
        <w:t>Приложение 6</w:t>
      </w:r>
      <w:bookmarkEnd w:id="41"/>
    </w:p>
    <w:p w14:paraId="4E169C0E" w14:textId="77777777" w:rsidR="00EB3BD2" w:rsidRPr="007057ED" w:rsidRDefault="00EB3BD2" w:rsidP="00EB3BD2">
      <w:pPr>
        <w:jc w:val="right"/>
        <w:rPr>
          <w:rFonts w:cs="Times New Roman"/>
          <w:szCs w:val="24"/>
        </w:rPr>
      </w:pPr>
    </w:p>
    <w:p w14:paraId="1F3F6342" w14:textId="246972D6" w:rsidR="00EB3BD2" w:rsidRPr="007057ED" w:rsidRDefault="00EB3BD2" w:rsidP="00EB3BD2">
      <w:pPr>
        <w:jc w:val="center"/>
        <w:rPr>
          <w:rFonts w:cs="Times New Roman"/>
          <w:szCs w:val="24"/>
        </w:rPr>
      </w:pPr>
      <w:r w:rsidRPr="007057ED">
        <w:rPr>
          <w:rFonts w:cs="Times New Roman"/>
          <w:szCs w:val="24"/>
        </w:rPr>
        <w:t xml:space="preserve">Пример расчета частоты выемки деталей по маршруту доставки </w:t>
      </w:r>
      <w:r w:rsidRPr="007057ED">
        <w:rPr>
          <w:rFonts w:cs="Times New Roman"/>
          <w:szCs w:val="24"/>
          <w:lang w:val="en-US"/>
        </w:rPr>
        <w:t>D</w:t>
      </w:r>
      <w:r w:rsidRPr="007057ED">
        <w:rPr>
          <w:rFonts w:cs="Times New Roman"/>
          <w:szCs w:val="24"/>
        </w:rPr>
        <w:t>, Часть 5</w:t>
      </w:r>
    </w:p>
    <w:p w14:paraId="43FF7096" w14:textId="7C673A14" w:rsidR="00EB3BD2" w:rsidRPr="007057ED" w:rsidRDefault="00EB3BD2" w:rsidP="00EB3BD2">
      <w:pPr>
        <w:jc w:val="center"/>
        <w:rPr>
          <w:rFonts w:cs="Times New Roman"/>
          <w:szCs w:val="24"/>
        </w:rPr>
      </w:pPr>
      <w:r w:rsidRPr="007057ED">
        <w:rPr>
          <w:rFonts w:cs="Times New Roman"/>
          <w:noProof/>
          <w:szCs w:val="24"/>
          <w:lang w:eastAsia="ru-RU"/>
        </w:rPr>
        <w:drawing>
          <wp:anchor distT="0" distB="0" distL="114300" distR="114300" simplePos="0" relativeHeight="251705344" behindDoc="1" locked="0" layoutInCell="1" allowOverlap="1" wp14:anchorId="442E47FB" wp14:editId="5B42F3E6">
            <wp:simplePos x="0" y="0"/>
            <wp:positionH relativeFrom="column">
              <wp:posOffset>91440</wp:posOffset>
            </wp:positionH>
            <wp:positionV relativeFrom="paragraph">
              <wp:posOffset>104139</wp:posOffset>
            </wp:positionV>
            <wp:extent cx="6152515" cy="6943725"/>
            <wp:effectExtent l="0" t="0" r="635"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152515" cy="6943725"/>
                    </a:xfrm>
                    <a:prstGeom prst="rect">
                      <a:avLst/>
                    </a:prstGeom>
                  </pic:spPr>
                </pic:pic>
              </a:graphicData>
            </a:graphic>
            <wp14:sizeRelV relativeFrom="margin">
              <wp14:pctHeight>0</wp14:pctHeight>
            </wp14:sizeRelV>
          </wp:anchor>
        </w:drawing>
      </w:r>
    </w:p>
    <w:p w14:paraId="0D315940" w14:textId="1842C587" w:rsidR="00EB3BD2" w:rsidRPr="007057ED" w:rsidRDefault="00EB3BD2" w:rsidP="00EB3BD2">
      <w:pPr>
        <w:jc w:val="center"/>
        <w:rPr>
          <w:rFonts w:cs="Times New Roman"/>
          <w:szCs w:val="24"/>
        </w:rPr>
      </w:pPr>
    </w:p>
    <w:p w14:paraId="571D693A" w14:textId="5103AD25" w:rsidR="00EB3BD2" w:rsidRPr="007057ED" w:rsidRDefault="00EB3BD2" w:rsidP="00EB3BD2">
      <w:pPr>
        <w:ind w:firstLine="0"/>
        <w:rPr>
          <w:rFonts w:cs="Times New Roman"/>
          <w:szCs w:val="24"/>
        </w:rPr>
      </w:pPr>
    </w:p>
    <w:p w14:paraId="06716F59" w14:textId="69D95581" w:rsidR="00EB3BD2" w:rsidRPr="007057ED" w:rsidRDefault="00EB3BD2" w:rsidP="00EB3BD2">
      <w:pPr>
        <w:jc w:val="center"/>
        <w:rPr>
          <w:rFonts w:cs="Times New Roman"/>
          <w:szCs w:val="24"/>
        </w:rPr>
      </w:pPr>
    </w:p>
    <w:p w14:paraId="3DBAC4C5" w14:textId="6FF795C3" w:rsidR="00EB3BD2" w:rsidRPr="007057ED" w:rsidRDefault="00EB3BD2" w:rsidP="00EB3BD2">
      <w:pPr>
        <w:tabs>
          <w:tab w:val="center" w:pos="5199"/>
        </w:tabs>
        <w:rPr>
          <w:rFonts w:cs="Times New Roman"/>
          <w:szCs w:val="24"/>
        </w:rPr>
        <w:sectPr w:rsidR="00EB3BD2" w:rsidRPr="007057ED" w:rsidSect="004F0611">
          <w:footerReference w:type="first" r:id="rId50"/>
          <w:pgSz w:w="12240" w:h="15840"/>
          <w:pgMar w:top="1134" w:right="850" w:bottom="1134" w:left="1701" w:header="720" w:footer="720" w:gutter="0"/>
          <w:pgNumType w:start="5"/>
          <w:cols w:space="720"/>
          <w:titlePg/>
          <w:docGrid w:linePitch="360"/>
        </w:sectPr>
      </w:pPr>
      <w:r w:rsidRPr="007057ED">
        <w:rPr>
          <w:rFonts w:cs="Times New Roman"/>
          <w:szCs w:val="24"/>
        </w:rPr>
        <w:tab/>
      </w:r>
    </w:p>
    <w:p w14:paraId="1D865A19" w14:textId="57BE5AB5" w:rsidR="00377379" w:rsidRPr="007057ED" w:rsidRDefault="00612899" w:rsidP="006A50F4">
      <w:pPr>
        <w:pStyle w:val="2"/>
        <w:ind w:left="425"/>
        <w:jc w:val="right"/>
        <w:rPr>
          <w:rFonts w:ascii="Times New Roman" w:hAnsi="Times New Roman" w:cs="Times New Roman"/>
          <w:color w:val="auto"/>
          <w:sz w:val="24"/>
          <w:szCs w:val="24"/>
        </w:rPr>
      </w:pPr>
      <w:bookmarkStart w:id="42" w:name="_Toc41848252"/>
      <w:r w:rsidRPr="007057ED">
        <w:rPr>
          <w:rFonts w:ascii="Times New Roman" w:hAnsi="Times New Roman" w:cs="Times New Roman"/>
          <w:color w:val="auto"/>
          <w:sz w:val="24"/>
          <w:szCs w:val="24"/>
        </w:rPr>
        <w:lastRenderedPageBreak/>
        <w:t xml:space="preserve">Приложение </w:t>
      </w:r>
      <w:r w:rsidR="00EB3BD2" w:rsidRPr="007057ED">
        <w:rPr>
          <w:rFonts w:ascii="Times New Roman" w:hAnsi="Times New Roman" w:cs="Times New Roman"/>
          <w:color w:val="auto"/>
          <w:sz w:val="24"/>
          <w:szCs w:val="24"/>
        </w:rPr>
        <w:t>7</w:t>
      </w:r>
      <w:bookmarkEnd w:id="42"/>
    </w:p>
    <w:p w14:paraId="2FA9835F" w14:textId="40627DF1" w:rsidR="00A00B5C" w:rsidRPr="007057ED" w:rsidRDefault="007435C8" w:rsidP="007435C8">
      <w:pPr>
        <w:jc w:val="center"/>
        <w:rPr>
          <w:rFonts w:cs="Times New Roman"/>
          <w:szCs w:val="24"/>
        </w:rPr>
      </w:pPr>
      <w:r w:rsidRPr="007057ED">
        <w:rPr>
          <w:rFonts w:cs="Times New Roman"/>
          <w:szCs w:val="24"/>
        </w:rPr>
        <w:t>План работ по автоматизации электротягачей</w:t>
      </w:r>
    </w:p>
    <w:p w14:paraId="3155FDAE" w14:textId="2E1C3A7E" w:rsidR="007435C8" w:rsidRPr="007057ED" w:rsidRDefault="007435C8" w:rsidP="00181B8F">
      <w:pPr>
        <w:rPr>
          <w:rFonts w:cs="Times New Roman"/>
          <w:szCs w:val="24"/>
        </w:rPr>
      </w:pPr>
      <w:r w:rsidRPr="007057ED">
        <w:rPr>
          <w:rFonts w:cs="Times New Roman"/>
          <w:noProof/>
          <w:szCs w:val="24"/>
          <w:lang w:eastAsia="ru-RU"/>
        </w:rPr>
        <w:drawing>
          <wp:anchor distT="0" distB="0" distL="114300" distR="114300" simplePos="0" relativeHeight="251700224" behindDoc="1" locked="0" layoutInCell="1" allowOverlap="1" wp14:anchorId="0C8221D4" wp14:editId="52AFFEB7">
            <wp:simplePos x="0" y="0"/>
            <wp:positionH relativeFrom="margin">
              <wp:align>center</wp:align>
            </wp:positionH>
            <wp:positionV relativeFrom="paragraph">
              <wp:posOffset>153671</wp:posOffset>
            </wp:positionV>
            <wp:extent cx="9697720" cy="37719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9698221" cy="3772095"/>
                    </a:xfrm>
                    <a:prstGeom prst="rect">
                      <a:avLst/>
                    </a:prstGeom>
                  </pic:spPr>
                </pic:pic>
              </a:graphicData>
            </a:graphic>
            <wp14:sizeRelH relativeFrom="margin">
              <wp14:pctWidth>0</wp14:pctWidth>
            </wp14:sizeRelH>
            <wp14:sizeRelV relativeFrom="margin">
              <wp14:pctHeight>0</wp14:pctHeight>
            </wp14:sizeRelV>
          </wp:anchor>
        </w:drawing>
      </w:r>
    </w:p>
    <w:p w14:paraId="2C58C437" w14:textId="7F8182BF" w:rsidR="007435C8" w:rsidRPr="007057ED" w:rsidRDefault="007435C8" w:rsidP="00181B8F">
      <w:pPr>
        <w:rPr>
          <w:rFonts w:cs="Times New Roman"/>
          <w:szCs w:val="24"/>
        </w:rPr>
      </w:pPr>
    </w:p>
    <w:p w14:paraId="10109BC6" w14:textId="54572466" w:rsidR="007435C8" w:rsidRPr="007057ED" w:rsidRDefault="007435C8" w:rsidP="00181B8F">
      <w:pPr>
        <w:rPr>
          <w:rFonts w:cs="Times New Roman"/>
          <w:szCs w:val="24"/>
        </w:rPr>
      </w:pPr>
    </w:p>
    <w:p w14:paraId="61C016B5" w14:textId="4FBA6B1F" w:rsidR="007435C8" w:rsidRPr="007057ED" w:rsidRDefault="007435C8" w:rsidP="00181B8F">
      <w:pPr>
        <w:rPr>
          <w:rFonts w:cs="Times New Roman"/>
          <w:szCs w:val="24"/>
        </w:rPr>
      </w:pPr>
    </w:p>
    <w:p w14:paraId="3DAC6FA2" w14:textId="7F3EB18D" w:rsidR="007435C8" w:rsidRPr="007057ED" w:rsidRDefault="007435C8" w:rsidP="00181B8F">
      <w:pPr>
        <w:rPr>
          <w:rFonts w:cs="Times New Roman"/>
          <w:szCs w:val="24"/>
        </w:rPr>
      </w:pPr>
    </w:p>
    <w:p w14:paraId="232E7445" w14:textId="5BB8656F" w:rsidR="007435C8" w:rsidRPr="007057ED" w:rsidRDefault="007435C8" w:rsidP="00181B8F">
      <w:pPr>
        <w:rPr>
          <w:rFonts w:cs="Times New Roman"/>
          <w:szCs w:val="24"/>
        </w:rPr>
      </w:pPr>
    </w:p>
    <w:p w14:paraId="4C183FAC" w14:textId="162E4F82" w:rsidR="007435C8" w:rsidRPr="007057ED" w:rsidRDefault="007435C8" w:rsidP="00181B8F">
      <w:pPr>
        <w:rPr>
          <w:rFonts w:cs="Times New Roman"/>
          <w:szCs w:val="24"/>
        </w:rPr>
      </w:pPr>
    </w:p>
    <w:p w14:paraId="09ACE022" w14:textId="48FBAFDC" w:rsidR="007435C8" w:rsidRPr="007057ED" w:rsidRDefault="007435C8" w:rsidP="00181B8F">
      <w:pPr>
        <w:rPr>
          <w:rFonts w:cs="Times New Roman"/>
          <w:szCs w:val="24"/>
        </w:rPr>
      </w:pPr>
    </w:p>
    <w:p w14:paraId="7A9653F9" w14:textId="07CE1DCF" w:rsidR="007435C8" w:rsidRPr="007057ED" w:rsidRDefault="007435C8" w:rsidP="00181B8F">
      <w:pPr>
        <w:rPr>
          <w:rFonts w:cs="Times New Roman"/>
          <w:szCs w:val="24"/>
        </w:rPr>
      </w:pPr>
    </w:p>
    <w:p w14:paraId="095A47E6" w14:textId="5794ACCF" w:rsidR="007435C8" w:rsidRPr="007057ED" w:rsidRDefault="007435C8" w:rsidP="00181B8F">
      <w:pPr>
        <w:rPr>
          <w:rFonts w:cs="Times New Roman"/>
          <w:szCs w:val="24"/>
        </w:rPr>
      </w:pPr>
    </w:p>
    <w:p w14:paraId="7DB65BA2" w14:textId="5D831428" w:rsidR="007435C8" w:rsidRPr="007057ED" w:rsidRDefault="007435C8" w:rsidP="00181B8F">
      <w:pPr>
        <w:rPr>
          <w:rFonts w:cs="Times New Roman"/>
          <w:szCs w:val="24"/>
        </w:rPr>
      </w:pPr>
    </w:p>
    <w:p w14:paraId="08A93699" w14:textId="7847A86C" w:rsidR="007435C8" w:rsidRPr="007057ED" w:rsidRDefault="007435C8" w:rsidP="00181B8F">
      <w:pPr>
        <w:rPr>
          <w:rFonts w:cs="Times New Roman"/>
          <w:szCs w:val="24"/>
        </w:rPr>
      </w:pPr>
    </w:p>
    <w:p w14:paraId="70152467" w14:textId="33C8871F" w:rsidR="007435C8" w:rsidRPr="007057ED" w:rsidRDefault="007435C8" w:rsidP="00181B8F">
      <w:pPr>
        <w:rPr>
          <w:rFonts w:cs="Times New Roman"/>
          <w:szCs w:val="24"/>
        </w:rPr>
      </w:pPr>
    </w:p>
    <w:p w14:paraId="2EF48B60" w14:textId="105791B5" w:rsidR="007435C8" w:rsidRPr="007057ED" w:rsidRDefault="007435C8" w:rsidP="00181B8F">
      <w:pPr>
        <w:rPr>
          <w:rFonts w:cs="Times New Roman"/>
          <w:szCs w:val="24"/>
        </w:rPr>
      </w:pPr>
    </w:p>
    <w:p w14:paraId="0A7D90F1" w14:textId="6AE9B1F8" w:rsidR="007435C8" w:rsidRPr="007057ED" w:rsidRDefault="007435C8" w:rsidP="00181B8F">
      <w:pPr>
        <w:rPr>
          <w:rFonts w:cs="Times New Roman"/>
          <w:szCs w:val="24"/>
        </w:rPr>
      </w:pPr>
    </w:p>
    <w:p w14:paraId="225D5727" w14:textId="40825D07" w:rsidR="007435C8" w:rsidRPr="007057ED" w:rsidRDefault="007435C8" w:rsidP="00181B8F">
      <w:pPr>
        <w:rPr>
          <w:rFonts w:cs="Times New Roman"/>
          <w:szCs w:val="24"/>
        </w:rPr>
      </w:pPr>
    </w:p>
    <w:p w14:paraId="6437BE97" w14:textId="0F91D1AE" w:rsidR="007435C8" w:rsidRPr="007057ED" w:rsidRDefault="007435C8" w:rsidP="00181B8F">
      <w:pPr>
        <w:rPr>
          <w:rFonts w:cs="Times New Roman"/>
          <w:szCs w:val="24"/>
        </w:rPr>
      </w:pPr>
    </w:p>
    <w:p w14:paraId="6825B39C" w14:textId="2A0EEDD6" w:rsidR="007435C8" w:rsidRPr="007057ED" w:rsidRDefault="007435C8" w:rsidP="00181B8F">
      <w:pPr>
        <w:rPr>
          <w:rFonts w:cs="Times New Roman"/>
          <w:szCs w:val="24"/>
        </w:rPr>
      </w:pPr>
    </w:p>
    <w:p w14:paraId="19C6FA05" w14:textId="02DC8A5C" w:rsidR="007435C8" w:rsidRPr="007057ED" w:rsidRDefault="007435C8" w:rsidP="00181B8F">
      <w:pPr>
        <w:rPr>
          <w:rFonts w:cs="Times New Roman"/>
          <w:szCs w:val="24"/>
        </w:rPr>
      </w:pPr>
    </w:p>
    <w:p w14:paraId="61B49A10" w14:textId="0920D961" w:rsidR="007435C8" w:rsidRPr="007057ED" w:rsidRDefault="007435C8" w:rsidP="00181B8F">
      <w:pPr>
        <w:rPr>
          <w:rFonts w:cs="Times New Roman"/>
          <w:szCs w:val="24"/>
        </w:rPr>
      </w:pPr>
    </w:p>
    <w:p w14:paraId="24C7A724" w14:textId="78ECFFD5" w:rsidR="006321EC" w:rsidRPr="007057ED" w:rsidRDefault="006321EC" w:rsidP="007435C8">
      <w:pPr>
        <w:ind w:firstLine="0"/>
        <w:rPr>
          <w:rFonts w:cs="Times New Roman"/>
          <w:i/>
        </w:rPr>
      </w:pPr>
    </w:p>
    <w:sectPr w:rsidR="006321EC" w:rsidRPr="007057ED" w:rsidSect="00C0238A">
      <w:pgSz w:w="15840" w:h="12240" w:orient="landscape"/>
      <w:pgMar w:top="851" w:right="1134" w:bottom="1701" w:left="1134" w:header="720" w:footer="720" w:gutter="0"/>
      <w:pgNumType w:start="68"/>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7ACB6" w14:textId="77777777" w:rsidR="00785031" w:rsidRDefault="00785031" w:rsidP="009E12E9">
      <w:pPr>
        <w:spacing w:line="240" w:lineRule="auto"/>
      </w:pPr>
      <w:r>
        <w:separator/>
      </w:r>
    </w:p>
  </w:endnote>
  <w:endnote w:type="continuationSeparator" w:id="0">
    <w:p w14:paraId="13F20219" w14:textId="77777777" w:rsidR="00785031" w:rsidRDefault="00785031" w:rsidP="009E12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游明朝">
    <w:charset w:val="80"/>
    <w:family w:val="auto"/>
    <w:pitch w:val="variable"/>
    <w:sig w:usb0="800002E7" w:usb1="2AC7FCFF" w:usb2="00000012" w:usb3="00000000" w:csb0="0002009F" w:csb1="00000000"/>
  </w:font>
  <w:font w:name="Calibri Light">
    <w:panose1 w:val="020F0302020204030204"/>
    <w:charset w:val="00"/>
    <w:family w:val="auto"/>
    <w:pitch w:val="variable"/>
    <w:sig w:usb0="A00002EF" w:usb1="4000207B" w:usb2="00000000" w:usb3="00000000" w:csb0="0000019F" w:csb1="00000000"/>
  </w:font>
  <w:font w:name="游ゴシック Light">
    <w:charset w:val="80"/>
    <w:family w:val="auto"/>
    <w:pitch w:val="variable"/>
    <w:sig w:usb0="E00002FF" w:usb1="2AC7FDFF" w:usb2="00000016" w:usb3="00000000" w:csb0="0002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18385"/>
      <w:docPartObj>
        <w:docPartGallery w:val="Page Numbers (Bottom of Page)"/>
        <w:docPartUnique/>
      </w:docPartObj>
    </w:sdtPr>
    <w:sdtEndPr/>
    <w:sdtContent>
      <w:p w14:paraId="4634DC21" w14:textId="1D1B44C3" w:rsidR="007057ED" w:rsidRDefault="007057ED">
        <w:pPr>
          <w:pStyle w:val="aa"/>
          <w:jc w:val="right"/>
        </w:pPr>
        <w:r>
          <w:fldChar w:fldCharType="begin"/>
        </w:r>
        <w:r>
          <w:instrText>PAGE   \* MERGEFORMAT</w:instrText>
        </w:r>
        <w:r>
          <w:fldChar w:fldCharType="separate"/>
        </w:r>
        <w:r w:rsidR="00DE07DE">
          <w:rPr>
            <w:noProof/>
          </w:rPr>
          <w:t>58</w:t>
        </w:r>
        <w:r>
          <w:fldChar w:fldCharType="end"/>
        </w:r>
      </w:p>
    </w:sdtContent>
  </w:sdt>
  <w:p w14:paraId="5CD7CC1C" w14:textId="77777777" w:rsidR="007057ED" w:rsidRDefault="007057ED">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EEAD8" w14:textId="32BF0631" w:rsidR="007057ED" w:rsidRDefault="007057ED">
    <w:pPr>
      <w:pStyle w:val="aa"/>
      <w:jc w:val="right"/>
    </w:pPr>
  </w:p>
  <w:p w14:paraId="37A439A2" w14:textId="77777777" w:rsidR="007057ED" w:rsidRDefault="007057ED">
    <w:pPr>
      <w:pStyle w:val="a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150799"/>
      <w:docPartObj>
        <w:docPartGallery w:val="Page Numbers (Bottom of Page)"/>
        <w:docPartUnique/>
      </w:docPartObj>
    </w:sdtPr>
    <w:sdtEndPr/>
    <w:sdtContent>
      <w:p w14:paraId="2B43757F" w14:textId="60753EEB" w:rsidR="007057ED" w:rsidRDefault="007057ED">
        <w:pPr>
          <w:pStyle w:val="aa"/>
          <w:jc w:val="right"/>
        </w:pPr>
        <w:r>
          <w:fldChar w:fldCharType="begin"/>
        </w:r>
        <w:r>
          <w:instrText>PAGE   \* MERGEFORMAT</w:instrText>
        </w:r>
        <w:r>
          <w:fldChar w:fldCharType="separate"/>
        </w:r>
        <w:r w:rsidR="006248B4">
          <w:rPr>
            <w:noProof/>
          </w:rPr>
          <w:t>5</w:t>
        </w:r>
        <w:r>
          <w:fldChar w:fldCharType="end"/>
        </w:r>
      </w:p>
    </w:sdtContent>
  </w:sdt>
  <w:p w14:paraId="42D60B07" w14:textId="77777777" w:rsidR="007057ED" w:rsidRDefault="007057ED">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48466" w14:textId="77777777" w:rsidR="00785031" w:rsidRDefault="00785031" w:rsidP="009E12E9">
      <w:pPr>
        <w:spacing w:line="240" w:lineRule="auto"/>
      </w:pPr>
      <w:r>
        <w:separator/>
      </w:r>
    </w:p>
  </w:footnote>
  <w:footnote w:type="continuationSeparator" w:id="0">
    <w:p w14:paraId="4038BB3F" w14:textId="77777777" w:rsidR="00785031" w:rsidRDefault="00785031" w:rsidP="009E12E9">
      <w:pPr>
        <w:spacing w:line="240" w:lineRule="auto"/>
      </w:pPr>
      <w:r>
        <w:continuationSeparator/>
      </w:r>
    </w:p>
  </w:footnote>
  <w:footnote w:id="1">
    <w:p w14:paraId="0F2593BB" w14:textId="2B4A33E5" w:rsidR="007057ED" w:rsidRPr="00E42EAE" w:rsidRDefault="007057ED">
      <w:pPr>
        <w:pStyle w:val="ad"/>
      </w:pPr>
      <w:r w:rsidRPr="00607887">
        <w:rPr>
          <w:sz w:val="24"/>
          <w:vertAlign w:val="superscript"/>
        </w:rPr>
        <w:footnoteRef/>
      </w:r>
      <w:r w:rsidRPr="00607887">
        <w:rPr>
          <w:sz w:val="24"/>
        </w:rPr>
        <w:t xml:space="preserve"> </w:t>
      </w:r>
      <w:r>
        <w:t xml:space="preserve"> Официальный сайт компании «E&amp;Y». </w:t>
      </w:r>
      <w:r w:rsidRPr="00E42EAE">
        <w:t>Автомобильный рынок России и СНГ [</w:t>
      </w:r>
      <w:r>
        <w:t xml:space="preserve">Электронный ресурс]. – Режим доступа: </w:t>
      </w:r>
      <w:hyperlink r:id="rId1" w:history="1">
        <w:r w:rsidRPr="00E42EAE">
          <w:t>https://www.ey.com/Publication/vwLUAssets/ey-automotive-sector-overview-2019-rus/$FILE/ey-automotive-sector-overview-2019-rus.pdf</w:t>
        </w:r>
      </w:hyperlink>
      <w:r>
        <w:t xml:space="preserve"> (дата обращения 18.02.2020)</w:t>
      </w:r>
    </w:p>
  </w:footnote>
  <w:footnote w:id="2">
    <w:p w14:paraId="67EA97DC" w14:textId="764D0465" w:rsidR="007057ED" w:rsidRPr="00DB182C" w:rsidRDefault="007057ED">
      <w:pPr>
        <w:pStyle w:val="ad"/>
      </w:pPr>
      <w:r w:rsidRPr="00607887">
        <w:rPr>
          <w:sz w:val="24"/>
          <w:vertAlign w:val="superscript"/>
        </w:rPr>
        <w:footnoteRef/>
      </w:r>
      <w:r w:rsidRPr="00607887">
        <w:rPr>
          <w:sz w:val="24"/>
        </w:rPr>
        <w:t xml:space="preserve"> </w:t>
      </w:r>
      <w:r>
        <w:t>Официальный сайт компании «</w:t>
      </w:r>
      <w:r w:rsidRPr="00E42EAE">
        <w:t>PwC</w:t>
      </w:r>
      <w:r>
        <w:t>»</w:t>
      </w:r>
      <w:r w:rsidRPr="00E42EAE">
        <w:t xml:space="preserve">. </w:t>
      </w:r>
      <w:r>
        <w:t xml:space="preserve">Обзор автомобильного рынка России в 1 полугодии 2019г. и перспективы развития </w:t>
      </w:r>
      <w:r w:rsidRPr="00E42EAE">
        <w:t>[</w:t>
      </w:r>
      <w:r>
        <w:t>Электронный ресурс</w:t>
      </w:r>
      <w:r w:rsidRPr="00E42EAE">
        <w:t xml:space="preserve">]. – Режим доступа: </w:t>
      </w:r>
      <w:hyperlink r:id="rId2" w:history="1">
        <w:r w:rsidRPr="00E42EAE">
          <w:t>https://www.pwc.ru/ru/materials/pwc-auto-press-briefing.pdf</w:t>
        </w:r>
      </w:hyperlink>
      <w:r>
        <w:t xml:space="preserve"> (дата обращения 18.02.2020)</w:t>
      </w:r>
    </w:p>
  </w:footnote>
  <w:footnote w:id="3">
    <w:p w14:paraId="08B350AC" w14:textId="1F4A1776" w:rsidR="007057ED" w:rsidRPr="00607887" w:rsidRDefault="007057ED">
      <w:pPr>
        <w:pStyle w:val="ad"/>
      </w:pPr>
      <w:r w:rsidRPr="00607887">
        <w:rPr>
          <w:sz w:val="24"/>
          <w:vertAlign w:val="superscript"/>
        </w:rPr>
        <w:footnoteRef/>
      </w:r>
      <w:r w:rsidRPr="00607887">
        <w:t xml:space="preserve"> Федеральная служба государственной статистики. Общий прирост постоянного населения [Электронный ресурс]. – Режим доступа: </w:t>
      </w:r>
      <w:hyperlink r:id="rId3" w:history="1">
        <w:r w:rsidRPr="00607887">
          <w:t>https://showdata.gks.ru/report/278934/</w:t>
        </w:r>
      </w:hyperlink>
      <w:r w:rsidRPr="00607887">
        <w:t xml:space="preserve"> (дата обращения 19.02.2020)</w:t>
      </w:r>
    </w:p>
  </w:footnote>
  <w:footnote w:id="4">
    <w:p w14:paraId="3EE1BDA3" w14:textId="5F948310" w:rsidR="007057ED" w:rsidRPr="008F4612" w:rsidRDefault="007057ED">
      <w:pPr>
        <w:pStyle w:val="ad"/>
      </w:pPr>
      <w:r w:rsidRPr="008F4612">
        <w:rPr>
          <w:rStyle w:val="af"/>
          <w:sz w:val="24"/>
        </w:rPr>
        <w:footnoteRef/>
      </w:r>
      <w:r w:rsidRPr="008F4612">
        <w:rPr>
          <w:sz w:val="24"/>
        </w:rPr>
        <w:t xml:space="preserve"> </w:t>
      </w:r>
      <w:r w:rsidRPr="008F4612">
        <w:rPr>
          <w:rFonts w:cs="Times New Roman"/>
          <w:color w:val="000000" w:themeColor="text1"/>
          <w:shd w:val="clear" w:color="auto" w:fill="FFFFFF"/>
        </w:rPr>
        <w:t>«РБК».</w:t>
      </w:r>
      <w:r w:rsidRPr="008F4612">
        <w:rPr>
          <w:color w:val="000000" w:themeColor="text1"/>
        </w:rPr>
        <w:t xml:space="preserve"> Экономисты оценили снижение реальных доходов [Электронный ресурс]. – Режим доступа:  </w:t>
      </w:r>
      <w:hyperlink r:id="rId4" w:history="1">
        <w:r w:rsidRPr="008F4612">
          <w:rPr>
            <w:rStyle w:val="a5"/>
            <w:color w:val="000000" w:themeColor="text1"/>
            <w:u w:val="none"/>
            <w:lang w:val="en-US"/>
          </w:rPr>
          <w:t>https</w:t>
        </w:r>
        <w:r w:rsidRPr="008F4612">
          <w:rPr>
            <w:rStyle w:val="a5"/>
            <w:color w:val="000000" w:themeColor="text1"/>
            <w:u w:val="none"/>
          </w:rPr>
          <w:t>://</w:t>
        </w:r>
        <w:r w:rsidRPr="008F4612">
          <w:rPr>
            <w:rStyle w:val="a5"/>
            <w:color w:val="000000" w:themeColor="text1"/>
            <w:u w:val="none"/>
            <w:lang w:val="en-US"/>
          </w:rPr>
          <w:t>www</w:t>
        </w:r>
        <w:r w:rsidRPr="008F4612">
          <w:rPr>
            <w:rStyle w:val="a5"/>
            <w:color w:val="000000" w:themeColor="text1"/>
            <w:u w:val="none"/>
          </w:rPr>
          <w:t>.</w:t>
        </w:r>
        <w:r w:rsidRPr="008F4612">
          <w:rPr>
            <w:rStyle w:val="a5"/>
            <w:color w:val="000000" w:themeColor="text1"/>
            <w:u w:val="none"/>
            <w:lang w:val="en-US"/>
          </w:rPr>
          <w:t>rbc</w:t>
        </w:r>
        <w:r w:rsidRPr="008F4612">
          <w:rPr>
            <w:rStyle w:val="a5"/>
            <w:color w:val="000000" w:themeColor="text1"/>
            <w:u w:val="none"/>
          </w:rPr>
          <w:t>.</w:t>
        </w:r>
        <w:r w:rsidRPr="008F4612">
          <w:rPr>
            <w:rStyle w:val="a5"/>
            <w:color w:val="000000" w:themeColor="text1"/>
            <w:u w:val="none"/>
            <w:lang w:val="en-US"/>
          </w:rPr>
          <w:t>ru</w:t>
        </w:r>
        <w:r w:rsidRPr="008F4612">
          <w:rPr>
            <w:rStyle w:val="a5"/>
            <w:color w:val="000000" w:themeColor="text1"/>
            <w:u w:val="none"/>
          </w:rPr>
          <w:t>/</w:t>
        </w:r>
        <w:r w:rsidRPr="008F4612">
          <w:rPr>
            <w:rStyle w:val="a5"/>
            <w:color w:val="000000" w:themeColor="text1"/>
            <w:u w:val="none"/>
            <w:lang w:val="en-US"/>
          </w:rPr>
          <w:t>economics</w:t>
        </w:r>
        <w:r w:rsidRPr="008F4612">
          <w:rPr>
            <w:rStyle w:val="a5"/>
            <w:color w:val="000000" w:themeColor="text1"/>
            <w:u w:val="none"/>
          </w:rPr>
          <w:t>/06/04/2020/5</w:t>
        </w:r>
        <w:r w:rsidRPr="008F4612">
          <w:rPr>
            <w:rStyle w:val="a5"/>
            <w:color w:val="000000" w:themeColor="text1"/>
            <w:u w:val="none"/>
            <w:lang w:val="en-US"/>
          </w:rPr>
          <w:t>e</w:t>
        </w:r>
        <w:r w:rsidRPr="008F4612">
          <w:rPr>
            <w:rStyle w:val="a5"/>
            <w:color w:val="000000" w:themeColor="text1"/>
            <w:u w:val="none"/>
          </w:rPr>
          <w:t>8732</w:t>
        </w:r>
        <w:r w:rsidRPr="008F4612">
          <w:rPr>
            <w:rStyle w:val="a5"/>
            <w:color w:val="000000" w:themeColor="text1"/>
            <w:u w:val="none"/>
            <w:lang w:val="en-US"/>
          </w:rPr>
          <w:t>e</w:t>
        </w:r>
        <w:r w:rsidRPr="008F4612">
          <w:rPr>
            <w:rStyle w:val="a5"/>
            <w:color w:val="000000" w:themeColor="text1"/>
            <w:u w:val="none"/>
          </w:rPr>
          <w:t>89</w:t>
        </w:r>
        <w:r w:rsidRPr="008F4612">
          <w:rPr>
            <w:rStyle w:val="a5"/>
            <w:color w:val="000000" w:themeColor="text1"/>
            <w:u w:val="none"/>
            <w:lang w:val="en-US"/>
          </w:rPr>
          <w:t>a</w:t>
        </w:r>
        <w:r w:rsidRPr="008F4612">
          <w:rPr>
            <w:rStyle w:val="a5"/>
            <w:color w:val="000000" w:themeColor="text1"/>
            <w:u w:val="none"/>
          </w:rPr>
          <w:t>79470</w:t>
        </w:r>
        <w:r w:rsidRPr="008F4612">
          <w:rPr>
            <w:rStyle w:val="a5"/>
            <w:color w:val="000000" w:themeColor="text1"/>
            <w:u w:val="none"/>
            <w:lang w:val="en-US"/>
          </w:rPr>
          <w:t>b</w:t>
        </w:r>
        <w:r w:rsidRPr="008F4612">
          <w:rPr>
            <w:rStyle w:val="a5"/>
            <w:color w:val="000000" w:themeColor="text1"/>
            <w:u w:val="none"/>
          </w:rPr>
          <w:t>55</w:t>
        </w:r>
        <w:r w:rsidRPr="008F4612">
          <w:rPr>
            <w:rStyle w:val="a5"/>
            <w:color w:val="000000" w:themeColor="text1"/>
            <w:u w:val="none"/>
            <w:lang w:val="en-US"/>
          </w:rPr>
          <w:t>b</w:t>
        </w:r>
        <w:r w:rsidRPr="008F4612">
          <w:rPr>
            <w:rStyle w:val="a5"/>
            <w:color w:val="000000" w:themeColor="text1"/>
            <w:u w:val="none"/>
          </w:rPr>
          <w:t>42</w:t>
        </w:r>
        <w:r w:rsidRPr="008F4612">
          <w:rPr>
            <w:rStyle w:val="a5"/>
            <w:color w:val="000000" w:themeColor="text1"/>
            <w:u w:val="none"/>
            <w:lang w:val="en-US"/>
          </w:rPr>
          <w:t>d</w:t>
        </w:r>
        <w:r w:rsidRPr="008F4612">
          <w:rPr>
            <w:rStyle w:val="a5"/>
            <w:color w:val="000000" w:themeColor="text1"/>
            <w:u w:val="none"/>
          </w:rPr>
          <w:t>72</w:t>
        </w:r>
      </w:hyperlink>
      <w:r w:rsidRPr="008F4612">
        <w:rPr>
          <w:rStyle w:val="a5"/>
          <w:color w:val="000000" w:themeColor="text1"/>
          <w:u w:val="none"/>
        </w:rPr>
        <w:t xml:space="preserve"> (дата обращения 25.04.2020)</w:t>
      </w:r>
    </w:p>
  </w:footnote>
  <w:footnote w:id="5">
    <w:p w14:paraId="26F27CC9" w14:textId="0E460E09" w:rsidR="007057ED" w:rsidRPr="00C17A97" w:rsidRDefault="007057ED" w:rsidP="00C17A97">
      <w:pPr>
        <w:ind w:firstLine="720"/>
        <w:rPr>
          <w:rFonts w:cs="Times New Roman"/>
          <w:sz w:val="20"/>
          <w:szCs w:val="20"/>
        </w:rPr>
      </w:pPr>
      <w:r w:rsidRPr="00C17A97">
        <w:rPr>
          <w:rStyle w:val="af"/>
          <w:sz w:val="20"/>
          <w:szCs w:val="20"/>
        </w:rPr>
        <w:footnoteRef/>
      </w:r>
      <w:r w:rsidRPr="005551D8">
        <w:rPr>
          <w:rFonts w:cs="Times New Roman"/>
          <w:sz w:val="20"/>
          <w:szCs w:val="20"/>
        </w:rPr>
        <w:t xml:space="preserve">Официальный сайт «Тойота Мотор в СНГ» [Электронный ресурс]. – Режим доступа: </w:t>
      </w:r>
      <w:hyperlink r:id="rId5" w:history="1">
        <w:r w:rsidRPr="005551D8">
          <w:rPr>
            <w:sz w:val="20"/>
            <w:szCs w:val="20"/>
          </w:rPr>
          <w:t>https://www.toyota.ru/news_and_events/2020/2019-sales-results</w:t>
        </w:r>
      </w:hyperlink>
      <w:r w:rsidRPr="005551D8">
        <w:rPr>
          <w:rFonts w:cs="Times New Roman"/>
          <w:sz w:val="20"/>
          <w:szCs w:val="20"/>
        </w:rPr>
        <w:t>– Загл. с экрана. – (дата обращения: 21.02.2020).</w:t>
      </w:r>
    </w:p>
  </w:footnote>
  <w:footnote w:id="6">
    <w:p w14:paraId="14DFA1A6" w14:textId="253D815F" w:rsidR="007057ED" w:rsidRPr="00573432" w:rsidRDefault="007057ED">
      <w:pPr>
        <w:pStyle w:val="ad"/>
      </w:pPr>
      <w:r>
        <w:rPr>
          <w:rStyle w:val="af"/>
        </w:rPr>
        <w:footnoteRef/>
      </w:r>
      <w:r>
        <w:t xml:space="preserve">Лайкер Д.К. </w:t>
      </w:r>
      <w:r>
        <w:rPr>
          <w:lang w:val="en-US"/>
        </w:rPr>
        <w:t>Toyota</w:t>
      </w:r>
      <w:r w:rsidRPr="00573432">
        <w:t xml:space="preserve">: 14 </w:t>
      </w:r>
      <w:r>
        <w:t xml:space="preserve">принципов ведения бизнеса </w:t>
      </w:r>
      <w:r w:rsidRPr="00573432">
        <w:t xml:space="preserve">/ </w:t>
      </w:r>
      <w:r>
        <w:t xml:space="preserve">Д.К. Лайкер – М. </w:t>
      </w:r>
      <w:r w:rsidRPr="00573432">
        <w:t xml:space="preserve">: </w:t>
      </w:r>
      <w:r>
        <w:t>Альпина Паблишер,2017. – 54с.</w:t>
      </w:r>
    </w:p>
  </w:footnote>
  <w:footnote w:id="7">
    <w:p w14:paraId="7F687E58" w14:textId="39E1366B" w:rsidR="007057ED" w:rsidRDefault="007057ED">
      <w:pPr>
        <w:pStyle w:val="ad"/>
      </w:pPr>
      <w:r>
        <w:rPr>
          <w:rStyle w:val="af"/>
        </w:rPr>
        <w:footnoteRef/>
      </w:r>
      <w:r>
        <w:t xml:space="preserve">В.Ю. Конотопский. Комплексное применение принципов размещения продукции на складе </w:t>
      </w:r>
      <w:r w:rsidRPr="00E42EAE">
        <w:t>[</w:t>
      </w:r>
      <w:r>
        <w:t xml:space="preserve">Электронный ресурс] </w:t>
      </w:r>
      <w:r w:rsidRPr="00461D61">
        <w:t xml:space="preserve">/ </w:t>
      </w:r>
      <w:r>
        <w:t>Конотопский В.Ю.</w:t>
      </w:r>
      <w:r w:rsidRPr="00461D61">
        <w:t xml:space="preserve"> //</w:t>
      </w:r>
      <w:r>
        <w:t xml:space="preserve"> Вестник Томского государственного университета. Экономика – 2014. №2 (26)</w:t>
      </w:r>
      <w:r w:rsidRPr="00BC192C">
        <w:t xml:space="preserve"> - </w:t>
      </w:r>
      <w:r>
        <w:rPr>
          <w:rFonts w:cs="Times New Roman"/>
        </w:rPr>
        <w:t>Режим доступа:</w:t>
      </w:r>
      <w:r w:rsidRPr="003D0F75">
        <w:rPr>
          <w:rFonts w:cs="Times New Roman"/>
        </w:rPr>
        <w:t>https://cyberleninka.ru/article/n/kompleksnoe-primenenie-printsipov-razmescheniya-produktsii-na-sklade/viewer</w:t>
      </w:r>
      <w:r>
        <w:rPr>
          <w:rFonts w:cs="Times New Roman"/>
        </w:rPr>
        <w:t xml:space="preserve"> </w:t>
      </w:r>
      <w:r>
        <w:t>– (дата обращения: 13</w:t>
      </w:r>
      <w:r w:rsidRPr="003D0F75">
        <w:t>.03.2020).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94F07"/>
    <w:multiLevelType w:val="hybridMultilevel"/>
    <w:tmpl w:val="26F4E362"/>
    <w:lvl w:ilvl="0" w:tplc="CB668B2A">
      <w:start w:val="13"/>
      <w:numFmt w:val="decimal"/>
      <w:lvlText w:val="%1)"/>
      <w:lvlJc w:val="left"/>
      <w:pPr>
        <w:ind w:left="785"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3772A1"/>
    <w:multiLevelType w:val="hybridMultilevel"/>
    <w:tmpl w:val="CC3A702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03D40024"/>
    <w:multiLevelType w:val="multilevel"/>
    <w:tmpl w:val="D630A714"/>
    <w:lvl w:ilvl="0">
      <w:start w:val="1"/>
      <w:numFmt w:val="decimal"/>
      <w:suff w:val="space"/>
      <w:lvlText w:val="Глава %1"/>
      <w:lvlJc w:val="left"/>
      <w:pPr>
        <w:ind w:left="0" w:firstLine="0"/>
      </w:pPr>
      <w:rPr>
        <w:rFonts w:hint="default"/>
      </w:rPr>
    </w:lvl>
    <w:lvl w:ilvl="1">
      <w:start w:val="1"/>
      <w:numFmt w:val="decimal"/>
      <w:suff w:val="nothing"/>
      <w:lvlText w:val="3.%2"/>
      <w:lvlJc w:val="left"/>
      <w:pPr>
        <w:ind w:left="425" w:firstLine="0"/>
      </w:pPr>
      <w:rPr>
        <w:rFonts w:hint="default"/>
        <w:b/>
        <w:color w:val="auto"/>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6A057F0"/>
    <w:multiLevelType w:val="hybridMultilevel"/>
    <w:tmpl w:val="856E4C74"/>
    <w:lvl w:ilvl="0" w:tplc="35C662A2">
      <w:start w:val="1"/>
      <w:numFmt w:val="decimal"/>
      <w:lvlText w:val="Таблица %1."/>
      <w:lvlJc w:val="righ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FE86A1C"/>
    <w:multiLevelType w:val="hybridMultilevel"/>
    <w:tmpl w:val="4DA08146"/>
    <w:lvl w:ilvl="0" w:tplc="E7F676F0">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644655"/>
    <w:multiLevelType w:val="hybridMultilevel"/>
    <w:tmpl w:val="FFA02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DB7893"/>
    <w:multiLevelType w:val="hybridMultilevel"/>
    <w:tmpl w:val="DA822532"/>
    <w:lvl w:ilvl="0" w:tplc="FEF80760">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AE7736"/>
    <w:multiLevelType w:val="multilevel"/>
    <w:tmpl w:val="94622030"/>
    <w:lvl w:ilvl="0">
      <w:start w:val="1"/>
      <w:numFmt w:val="decimal"/>
      <w:suff w:val="space"/>
      <w:lvlText w:val="Глава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2360567B"/>
    <w:multiLevelType w:val="hybridMultilevel"/>
    <w:tmpl w:val="D7A0CCD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
    <w:nsid w:val="27F82014"/>
    <w:multiLevelType w:val="hybridMultilevel"/>
    <w:tmpl w:val="53A8EB76"/>
    <w:lvl w:ilvl="0" w:tplc="D7046F4A">
      <w:start w:val="1"/>
      <w:numFmt w:val="decimal"/>
      <w:lvlText w:val="%1)"/>
      <w:lvlJc w:val="left"/>
      <w:pPr>
        <w:ind w:left="643"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701D3C"/>
    <w:multiLevelType w:val="hybridMultilevel"/>
    <w:tmpl w:val="9190B2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AD91159"/>
    <w:multiLevelType w:val="multilevel"/>
    <w:tmpl w:val="D534B796"/>
    <w:lvl w:ilvl="0">
      <w:start w:val="1"/>
      <w:numFmt w:val="decimal"/>
      <w:pStyle w:val="1"/>
      <w:suff w:val="space"/>
      <w:lvlText w:val="Глава %1"/>
      <w:lvlJc w:val="left"/>
      <w:pPr>
        <w:ind w:left="0" w:firstLine="0"/>
      </w:pPr>
    </w:lvl>
    <w:lvl w:ilvl="1">
      <w:start w:val="1"/>
      <w:numFmt w:val="decimal"/>
      <w:lvlText w:val="1.%2"/>
      <w:lvlJc w:val="left"/>
      <w:pPr>
        <w:ind w:left="0" w:firstLine="0"/>
      </w:pPr>
      <w:rPr>
        <w:rFonts w:hint="default"/>
        <w:lang w:val="ru-RU"/>
      </w:r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2">
    <w:nsid w:val="307D6C10"/>
    <w:multiLevelType w:val="multilevel"/>
    <w:tmpl w:val="AA6C621A"/>
    <w:lvl w:ilvl="0">
      <w:start w:val="1"/>
      <w:numFmt w:val="decimal"/>
      <w:lvlText w:val="%1."/>
      <w:lvlJc w:val="left"/>
      <w:pPr>
        <w:ind w:left="720" w:hanging="360"/>
      </w:p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3">
    <w:nsid w:val="35540C6B"/>
    <w:multiLevelType w:val="multilevel"/>
    <w:tmpl w:val="0419001D"/>
    <w:styleLink w:val="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9605CAE"/>
    <w:multiLevelType w:val="hybridMultilevel"/>
    <w:tmpl w:val="9D16E8D0"/>
    <w:lvl w:ilvl="0" w:tplc="2F7E545A">
      <w:start w:val="1"/>
      <w:numFmt w:val="decimal"/>
      <w:lvlText w:val="1.%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5">
    <w:nsid w:val="39A35579"/>
    <w:multiLevelType w:val="multilevel"/>
    <w:tmpl w:val="AA6C621A"/>
    <w:lvl w:ilvl="0">
      <w:start w:val="1"/>
      <w:numFmt w:val="decimal"/>
      <w:lvlText w:val="%1."/>
      <w:lvlJc w:val="left"/>
      <w:pPr>
        <w:ind w:left="720" w:hanging="360"/>
      </w:p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6">
    <w:nsid w:val="39A656BD"/>
    <w:multiLevelType w:val="hybridMultilevel"/>
    <w:tmpl w:val="2B26B9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BA20494"/>
    <w:multiLevelType w:val="hybridMultilevel"/>
    <w:tmpl w:val="990E4AE6"/>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8">
    <w:nsid w:val="3CDC16AD"/>
    <w:multiLevelType w:val="hybridMultilevel"/>
    <w:tmpl w:val="FE5CADA4"/>
    <w:lvl w:ilvl="0" w:tplc="07525856">
      <w:start w:val="1"/>
      <w:numFmt w:val="decimal"/>
      <w:pStyle w:val="a0"/>
      <w:lvlText w:val="Рис. %1"/>
      <w:lvlJc w:val="left"/>
      <w:pPr>
        <w:ind w:left="1778" w:hanging="360"/>
      </w:pPr>
      <w:rPr>
        <w:rFonts w:hint="default"/>
        <w:b/>
        <w:i/>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9">
    <w:nsid w:val="49FD3C04"/>
    <w:multiLevelType w:val="hybridMultilevel"/>
    <w:tmpl w:val="59688814"/>
    <w:lvl w:ilvl="0" w:tplc="2F727B3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
    <w:nsid w:val="4C1A52A8"/>
    <w:multiLevelType w:val="hybridMultilevel"/>
    <w:tmpl w:val="E52A3A2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1">
    <w:nsid w:val="4C9A7F7A"/>
    <w:multiLevelType w:val="hybridMultilevel"/>
    <w:tmpl w:val="8FC6084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2">
    <w:nsid w:val="4E490EF2"/>
    <w:multiLevelType w:val="multilevel"/>
    <w:tmpl w:val="240C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9C49F7"/>
    <w:multiLevelType w:val="hybridMultilevel"/>
    <w:tmpl w:val="8BE8D4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19F7FAE"/>
    <w:multiLevelType w:val="hybridMultilevel"/>
    <w:tmpl w:val="57D643B6"/>
    <w:lvl w:ilvl="0" w:tplc="35C662A2">
      <w:start w:val="1"/>
      <w:numFmt w:val="decimal"/>
      <w:lvlText w:val="Таблица %1."/>
      <w:lvlJc w:val="right"/>
      <w:pPr>
        <w:ind w:left="2486" w:hanging="360"/>
      </w:pPr>
      <w:rPr>
        <w:rFonts w:hint="default"/>
        <w:b/>
      </w:r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25">
    <w:nsid w:val="52665475"/>
    <w:multiLevelType w:val="multilevel"/>
    <w:tmpl w:val="6054070E"/>
    <w:lvl w:ilvl="0">
      <w:start w:val="1"/>
      <w:numFmt w:val="decimal"/>
      <w:suff w:val="space"/>
      <w:lvlText w:val="Глава %1"/>
      <w:lvlJc w:val="left"/>
      <w:pPr>
        <w:ind w:left="0" w:firstLine="0"/>
      </w:pPr>
      <w:rPr>
        <w:rFonts w:hint="default"/>
      </w:rPr>
    </w:lvl>
    <w:lvl w:ilvl="1">
      <w:start w:val="1"/>
      <w:numFmt w:val="decimal"/>
      <w:suff w:val="nothing"/>
      <w:lvlText w:val="2.%2"/>
      <w:lvlJc w:val="left"/>
      <w:pPr>
        <w:ind w:left="0" w:firstLine="0"/>
      </w:pPr>
      <w:rPr>
        <w:rFonts w:hint="default"/>
        <w:color w:val="auto"/>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5B3411C2"/>
    <w:multiLevelType w:val="hybridMultilevel"/>
    <w:tmpl w:val="D51E83D6"/>
    <w:lvl w:ilvl="0" w:tplc="D7046F4A">
      <w:start w:val="1"/>
      <w:numFmt w:val="decimal"/>
      <w:lvlText w:val="%1)"/>
      <w:lvlJc w:val="left"/>
      <w:pPr>
        <w:ind w:left="643"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B8123F"/>
    <w:multiLevelType w:val="hybridMultilevel"/>
    <w:tmpl w:val="7F7EA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1E0C16"/>
    <w:multiLevelType w:val="hybridMultilevel"/>
    <w:tmpl w:val="800236FA"/>
    <w:lvl w:ilvl="0" w:tplc="0419000F">
      <w:start w:val="1"/>
      <w:numFmt w:val="decimal"/>
      <w:lvlText w:val="%1."/>
      <w:lvlJc w:val="left"/>
      <w:pPr>
        <w:ind w:left="1363" w:hanging="360"/>
      </w:pPr>
    </w:lvl>
    <w:lvl w:ilvl="1" w:tplc="04190019" w:tentative="1">
      <w:start w:val="1"/>
      <w:numFmt w:val="lowerLetter"/>
      <w:lvlText w:val="%2."/>
      <w:lvlJc w:val="left"/>
      <w:pPr>
        <w:ind w:left="2083" w:hanging="360"/>
      </w:p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abstractNum w:abstractNumId="29">
    <w:nsid w:val="674229F8"/>
    <w:multiLevelType w:val="hybridMultilevel"/>
    <w:tmpl w:val="A0008A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900885"/>
    <w:multiLevelType w:val="hybridMultilevel"/>
    <w:tmpl w:val="2DC68C5E"/>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1">
    <w:nsid w:val="69A06322"/>
    <w:multiLevelType w:val="hybridMultilevel"/>
    <w:tmpl w:val="F856A090"/>
    <w:lvl w:ilvl="0" w:tplc="35C662A2">
      <w:start w:val="1"/>
      <w:numFmt w:val="decimal"/>
      <w:lvlText w:val="Таблица %1."/>
      <w:lvlJc w:val="right"/>
      <w:pPr>
        <w:ind w:left="2869" w:hanging="360"/>
      </w:pPr>
      <w:rPr>
        <w:rFonts w:hint="default"/>
        <w:b/>
      </w:r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32">
    <w:nsid w:val="6D6C0BCD"/>
    <w:multiLevelType w:val="hybridMultilevel"/>
    <w:tmpl w:val="B68217F8"/>
    <w:lvl w:ilvl="0" w:tplc="35EE58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176C99"/>
    <w:multiLevelType w:val="hybridMultilevel"/>
    <w:tmpl w:val="096020E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4">
    <w:nsid w:val="74D61182"/>
    <w:multiLevelType w:val="hybridMultilevel"/>
    <w:tmpl w:val="B16E6E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54059D2"/>
    <w:multiLevelType w:val="hybridMultilevel"/>
    <w:tmpl w:val="4224D052"/>
    <w:lvl w:ilvl="0" w:tplc="2F727B3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nsid w:val="79921EF2"/>
    <w:multiLevelType w:val="multilevel"/>
    <w:tmpl w:val="CB1473FE"/>
    <w:lvl w:ilvl="0">
      <w:start w:val="1"/>
      <w:numFmt w:val="decimal"/>
      <w:suff w:val="space"/>
      <w:lvlText w:val="Глава %1"/>
      <w:lvlJc w:val="left"/>
      <w:pPr>
        <w:ind w:left="0" w:firstLine="0"/>
      </w:pPr>
    </w:lvl>
    <w:lvl w:ilvl="1">
      <w:start w:val="1"/>
      <w:numFmt w:val="decimal"/>
      <w:lvlText w:val="%2.1"/>
      <w:lvlJc w:val="left"/>
      <w:pPr>
        <w:ind w:left="0" w:firstLine="0"/>
      </w:pPr>
      <w:rPr>
        <w:rFonts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nsid w:val="79CA0E82"/>
    <w:multiLevelType w:val="hybridMultilevel"/>
    <w:tmpl w:val="C4CEA1B0"/>
    <w:lvl w:ilvl="0" w:tplc="04190001">
      <w:start w:val="1"/>
      <w:numFmt w:val="bullet"/>
      <w:lvlText w:val=""/>
      <w:lvlJc w:val="left"/>
      <w:pPr>
        <w:ind w:left="1068" w:hanging="360"/>
      </w:pPr>
      <w:rPr>
        <w:rFonts w:ascii="Symbol" w:hAnsi="Symbol" w:hint="default"/>
      </w:rPr>
    </w:lvl>
    <w:lvl w:ilvl="1" w:tplc="6E006664">
      <w:start w:val="1"/>
      <w:numFmt w:val="decimal"/>
      <w:lvlText w:val="%2."/>
      <w:lvlJc w:val="left"/>
      <w:pPr>
        <w:ind w:left="1788" w:hanging="360"/>
      </w:pPr>
      <w:rPr>
        <w:rFonts w:hint="default"/>
        <w:sz w:val="24"/>
        <w:szCs w:val="24"/>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7F2D3DD6"/>
    <w:multiLevelType w:val="multilevel"/>
    <w:tmpl w:val="DFAA3E54"/>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6"/>
  </w:num>
  <w:num w:numId="2">
    <w:abstractNumId w:val="13"/>
  </w:num>
  <w:num w:numId="3">
    <w:abstractNumId w:val="18"/>
  </w:num>
  <w:num w:numId="4">
    <w:abstractNumId w:val="23"/>
  </w:num>
  <w:num w:numId="5">
    <w:abstractNumId w:val="1"/>
  </w:num>
  <w:num w:numId="6">
    <w:abstractNumId w:val="33"/>
  </w:num>
  <w:num w:numId="7">
    <w:abstractNumId w:val="8"/>
  </w:num>
  <w:num w:numId="8">
    <w:abstractNumId w:val="21"/>
  </w:num>
  <w:num w:numId="9">
    <w:abstractNumId w:val="5"/>
  </w:num>
  <w:num w:numId="10">
    <w:abstractNumId w:val="30"/>
  </w:num>
  <w:num w:numId="11">
    <w:abstractNumId w:val="17"/>
  </w:num>
  <w:num w:numId="12">
    <w:abstractNumId w:val="24"/>
  </w:num>
  <w:num w:numId="13">
    <w:abstractNumId w:val="15"/>
  </w:num>
  <w:num w:numId="14">
    <w:abstractNumId w:val="27"/>
  </w:num>
  <w:num w:numId="15">
    <w:abstractNumId w:val="29"/>
  </w:num>
  <w:num w:numId="16">
    <w:abstractNumId w:val="32"/>
  </w:num>
  <w:num w:numId="17">
    <w:abstractNumId w:val="36"/>
  </w:num>
  <w:num w:numId="18">
    <w:abstractNumId w:val="10"/>
  </w:num>
  <w:num w:numId="19">
    <w:abstractNumId w:val="20"/>
  </w:num>
  <w:num w:numId="20">
    <w:abstractNumId w:val="31"/>
  </w:num>
  <w:num w:numId="21">
    <w:abstractNumId w:val="36"/>
  </w:num>
  <w:num w:numId="22">
    <w:abstractNumId w:val="36"/>
  </w:num>
  <w:num w:numId="23">
    <w:abstractNumId w:val="36"/>
  </w:num>
  <w:num w:numId="24">
    <w:abstractNumId w:val="36"/>
  </w:num>
  <w:num w:numId="25">
    <w:abstractNumId w:val="36"/>
  </w:num>
  <w:num w:numId="26">
    <w:abstractNumId w:val="36"/>
  </w:num>
  <w:num w:numId="27">
    <w:abstractNumId w:val="36"/>
  </w:num>
  <w:num w:numId="28">
    <w:abstractNumId w:val="6"/>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25"/>
  </w:num>
  <w:num w:numId="32">
    <w:abstractNumId w:val="2"/>
  </w:num>
  <w:num w:numId="33">
    <w:abstractNumId w:val="2"/>
  </w:num>
  <w:num w:numId="34">
    <w:abstractNumId w:val="22"/>
  </w:num>
  <w:num w:numId="35">
    <w:abstractNumId w:val="37"/>
  </w:num>
  <w:num w:numId="36">
    <w:abstractNumId w:val="4"/>
  </w:num>
  <w:num w:numId="37">
    <w:abstractNumId w:val="0"/>
  </w:num>
  <w:num w:numId="38">
    <w:abstractNumId w:val="34"/>
  </w:num>
  <w:num w:numId="39">
    <w:abstractNumId w:val="9"/>
  </w:num>
  <w:num w:numId="40">
    <w:abstractNumId w:val="26"/>
  </w:num>
  <w:num w:numId="41">
    <w:abstractNumId w:val="28"/>
  </w:num>
  <w:num w:numId="42">
    <w:abstractNumId w:val="2"/>
  </w:num>
  <w:num w:numId="43">
    <w:abstractNumId w:val="11"/>
  </w:num>
  <w:num w:numId="44">
    <w:abstractNumId w:val="14"/>
  </w:num>
  <w:num w:numId="45">
    <w:abstractNumId w:val="38"/>
  </w:num>
  <w:num w:numId="46">
    <w:abstractNumId w:val="12"/>
  </w:num>
  <w:num w:numId="47">
    <w:abstractNumId w:val="3"/>
  </w:num>
  <w:num w:numId="48">
    <w:abstractNumId w:val="35"/>
  </w:num>
  <w:num w:numId="49">
    <w:abstractNumId w:val="19"/>
  </w:num>
  <w:num w:numId="5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54E"/>
    <w:rsid w:val="00004D70"/>
    <w:rsid w:val="00010E47"/>
    <w:rsid w:val="0001246F"/>
    <w:rsid w:val="00013342"/>
    <w:rsid w:val="00013923"/>
    <w:rsid w:val="00014E42"/>
    <w:rsid w:val="00020DAC"/>
    <w:rsid w:val="00021196"/>
    <w:rsid w:val="000254E1"/>
    <w:rsid w:val="00025C03"/>
    <w:rsid w:val="000312A0"/>
    <w:rsid w:val="00031BD8"/>
    <w:rsid w:val="00041894"/>
    <w:rsid w:val="000450E4"/>
    <w:rsid w:val="0004585E"/>
    <w:rsid w:val="000470B4"/>
    <w:rsid w:val="000508AD"/>
    <w:rsid w:val="00051910"/>
    <w:rsid w:val="0006117D"/>
    <w:rsid w:val="00077D73"/>
    <w:rsid w:val="00086B6A"/>
    <w:rsid w:val="000879B9"/>
    <w:rsid w:val="000901CC"/>
    <w:rsid w:val="00090A20"/>
    <w:rsid w:val="00091C8F"/>
    <w:rsid w:val="000934DD"/>
    <w:rsid w:val="00093969"/>
    <w:rsid w:val="000955F7"/>
    <w:rsid w:val="00095F90"/>
    <w:rsid w:val="00096363"/>
    <w:rsid w:val="0009755C"/>
    <w:rsid w:val="00097CEC"/>
    <w:rsid w:val="000A1221"/>
    <w:rsid w:val="000A580E"/>
    <w:rsid w:val="000B7E81"/>
    <w:rsid w:val="000C2D5E"/>
    <w:rsid w:val="000D0B03"/>
    <w:rsid w:val="000D3D51"/>
    <w:rsid w:val="000E0B04"/>
    <w:rsid w:val="000E4C4F"/>
    <w:rsid w:val="000E6FD9"/>
    <w:rsid w:val="000E7E54"/>
    <w:rsid w:val="000F00C8"/>
    <w:rsid w:val="000F0567"/>
    <w:rsid w:val="000F3090"/>
    <w:rsid w:val="000F59D4"/>
    <w:rsid w:val="000F69D9"/>
    <w:rsid w:val="00101918"/>
    <w:rsid w:val="00103098"/>
    <w:rsid w:val="0011181B"/>
    <w:rsid w:val="0011675B"/>
    <w:rsid w:val="001173B9"/>
    <w:rsid w:val="0012262F"/>
    <w:rsid w:val="0012500B"/>
    <w:rsid w:val="00126250"/>
    <w:rsid w:val="001333F3"/>
    <w:rsid w:val="00134164"/>
    <w:rsid w:val="001347E2"/>
    <w:rsid w:val="0013637A"/>
    <w:rsid w:val="00144AE7"/>
    <w:rsid w:val="0014789C"/>
    <w:rsid w:val="00147C19"/>
    <w:rsid w:val="00150D5B"/>
    <w:rsid w:val="001512BD"/>
    <w:rsid w:val="001635A7"/>
    <w:rsid w:val="00163B95"/>
    <w:rsid w:val="00171EC8"/>
    <w:rsid w:val="00173683"/>
    <w:rsid w:val="00181B8F"/>
    <w:rsid w:val="00183965"/>
    <w:rsid w:val="00187647"/>
    <w:rsid w:val="00192952"/>
    <w:rsid w:val="001A1B99"/>
    <w:rsid w:val="001B129F"/>
    <w:rsid w:val="001B50D8"/>
    <w:rsid w:val="001B638C"/>
    <w:rsid w:val="001B72D9"/>
    <w:rsid w:val="001C2F93"/>
    <w:rsid w:val="001C5EFC"/>
    <w:rsid w:val="001D1CB4"/>
    <w:rsid w:val="001D6694"/>
    <w:rsid w:val="001D6DEE"/>
    <w:rsid w:val="001E2A61"/>
    <w:rsid w:val="001E30DD"/>
    <w:rsid w:val="001F0075"/>
    <w:rsid w:val="001F22C4"/>
    <w:rsid w:val="002122D9"/>
    <w:rsid w:val="00214F2C"/>
    <w:rsid w:val="00214FE1"/>
    <w:rsid w:val="00215A2F"/>
    <w:rsid w:val="002179F2"/>
    <w:rsid w:val="002207C5"/>
    <w:rsid w:val="00220EB1"/>
    <w:rsid w:val="0022463C"/>
    <w:rsid w:val="00224A1B"/>
    <w:rsid w:val="00234FFF"/>
    <w:rsid w:val="00236859"/>
    <w:rsid w:val="00236AF3"/>
    <w:rsid w:val="00240C9F"/>
    <w:rsid w:val="00240F30"/>
    <w:rsid w:val="002414CC"/>
    <w:rsid w:val="002462BA"/>
    <w:rsid w:val="00246AD0"/>
    <w:rsid w:val="00246F5C"/>
    <w:rsid w:val="002543FB"/>
    <w:rsid w:val="00262C95"/>
    <w:rsid w:val="00266152"/>
    <w:rsid w:val="00266823"/>
    <w:rsid w:val="00272124"/>
    <w:rsid w:val="00274025"/>
    <w:rsid w:val="002774D3"/>
    <w:rsid w:val="00277A5D"/>
    <w:rsid w:val="002826F1"/>
    <w:rsid w:val="002831DC"/>
    <w:rsid w:val="00284216"/>
    <w:rsid w:val="00293A33"/>
    <w:rsid w:val="002A044F"/>
    <w:rsid w:val="002A5866"/>
    <w:rsid w:val="002B054F"/>
    <w:rsid w:val="002B20A4"/>
    <w:rsid w:val="002B297C"/>
    <w:rsid w:val="002B3772"/>
    <w:rsid w:val="002B37B2"/>
    <w:rsid w:val="002B6FF6"/>
    <w:rsid w:val="002C0791"/>
    <w:rsid w:val="002C5FB5"/>
    <w:rsid w:val="002D4B80"/>
    <w:rsid w:val="002D51DB"/>
    <w:rsid w:val="002E10B1"/>
    <w:rsid w:val="002E3EE9"/>
    <w:rsid w:val="002E5DF5"/>
    <w:rsid w:val="002F2C47"/>
    <w:rsid w:val="002F2CF8"/>
    <w:rsid w:val="002F6C4B"/>
    <w:rsid w:val="00302AAD"/>
    <w:rsid w:val="00303E7E"/>
    <w:rsid w:val="00321A76"/>
    <w:rsid w:val="003222C7"/>
    <w:rsid w:val="00324848"/>
    <w:rsid w:val="003301EC"/>
    <w:rsid w:val="00334F73"/>
    <w:rsid w:val="0034443B"/>
    <w:rsid w:val="00345B4B"/>
    <w:rsid w:val="0034726F"/>
    <w:rsid w:val="00351F19"/>
    <w:rsid w:val="00352D03"/>
    <w:rsid w:val="00353DCD"/>
    <w:rsid w:val="00354567"/>
    <w:rsid w:val="003555BF"/>
    <w:rsid w:val="00361B12"/>
    <w:rsid w:val="003642DD"/>
    <w:rsid w:val="00365124"/>
    <w:rsid w:val="00367438"/>
    <w:rsid w:val="003724C1"/>
    <w:rsid w:val="00375E63"/>
    <w:rsid w:val="003765CA"/>
    <w:rsid w:val="00376FFE"/>
    <w:rsid w:val="00377379"/>
    <w:rsid w:val="0037785C"/>
    <w:rsid w:val="00387FBB"/>
    <w:rsid w:val="003956AF"/>
    <w:rsid w:val="00397954"/>
    <w:rsid w:val="003A035E"/>
    <w:rsid w:val="003A0EDC"/>
    <w:rsid w:val="003A116B"/>
    <w:rsid w:val="003A489E"/>
    <w:rsid w:val="003A59FF"/>
    <w:rsid w:val="003B3A9D"/>
    <w:rsid w:val="003C4E7B"/>
    <w:rsid w:val="003C58AC"/>
    <w:rsid w:val="003C7C52"/>
    <w:rsid w:val="003C7DE6"/>
    <w:rsid w:val="003D0F75"/>
    <w:rsid w:val="003D2F2D"/>
    <w:rsid w:val="003D4A35"/>
    <w:rsid w:val="003E33D7"/>
    <w:rsid w:val="003E61C8"/>
    <w:rsid w:val="003E6C54"/>
    <w:rsid w:val="003F27CA"/>
    <w:rsid w:val="003F3080"/>
    <w:rsid w:val="00402DDE"/>
    <w:rsid w:val="00411715"/>
    <w:rsid w:val="004309F3"/>
    <w:rsid w:val="00430AE8"/>
    <w:rsid w:val="004347B6"/>
    <w:rsid w:val="00434CBE"/>
    <w:rsid w:val="004372C4"/>
    <w:rsid w:val="00437B5D"/>
    <w:rsid w:val="00440BF5"/>
    <w:rsid w:val="004451D4"/>
    <w:rsid w:val="00451CFB"/>
    <w:rsid w:val="0046057B"/>
    <w:rsid w:val="00461D61"/>
    <w:rsid w:val="004646E4"/>
    <w:rsid w:val="00466913"/>
    <w:rsid w:val="004670B2"/>
    <w:rsid w:val="0046712E"/>
    <w:rsid w:val="00471CC9"/>
    <w:rsid w:val="00477077"/>
    <w:rsid w:val="00480B76"/>
    <w:rsid w:val="00481CF5"/>
    <w:rsid w:val="00482579"/>
    <w:rsid w:val="00483947"/>
    <w:rsid w:val="00484E1B"/>
    <w:rsid w:val="00490F4E"/>
    <w:rsid w:val="00494595"/>
    <w:rsid w:val="00495BD4"/>
    <w:rsid w:val="004979AF"/>
    <w:rsid w:val="00497F64"/>
    <w:rsid w:val="004A604A"/>
    <w:rsid w:val="004A6570"/>
    <w:rsid w:val="004B0DA3"/>
    <w:rsid w:val="004B4025"/>
    <w:rsid w:val="004C1C57"/>
    <w:rsid w:val="004C37A4"/>
    <w:rsid w:val="004C4770"/>
    <w:rsid w:val="004C6822"/>
    <w:rsid w:val="004D1321"/>
    <w:rsid w:val="004D1B73"/>
    <w:rsid w:val="004D1C34"/>
    <w:rsid w:val="004D25EB"/>
    <w:rsid w:val="004D3F42"/>
    <w:rsid w:val="004E0368"/>
    <w:rsid w:val="004E3CCC"/>
    <w:rsid w:val="004E4B43"/>
    <w:rsid w:val="004F0611"/>
    <w:rsid w:val="004F36F9"/>
    <w:rsid w:val="004F68A6"/>
    <w:rsid w:val="0050055C"/>
    <w:rsid w:val="005006A7"/>
    <w:rsid w:val="005021E0"/>
    <w:rsid w:val="005023B4"/>
    <w:rsid w:val="00506AC8"/>
    <w:rsid w:val="00510DBD"/>
    <w:rsid w:val="00514101"/>
    <w:rsid w:val="005154DF"/>
    <w:rsid w:val="00516FAE"/>
    <w:rsid w:val="00517F05"/>
    <w:rsid w:val="005206A3"/>
    <w:rsid w:val="00523D3D"/>
    <w:rsid w:val="00530D6E"/>
    <w:rsid w:val="00532447"/>
    <w:rsid w:val="0053490A"/>
    <w:rsid w:val="00535176"/>
    <w:rsid w:val="00537E78"/>
    <w:rsid w:val="00555062"/>
    <w:rsid w:val="005551D8"/>
    <w:rsid w:val="005577C7"/>
    <w:rsid w:val="00560911"/>
    <w:rsid w:val="00562B31"/>
    <w:rsid w:val="0056520A"/>
    <w:rsid w:val="00572923"/>
    <w:rsid w:val="00573432"/>
    <w:rsid w:val="00576F39"/>
    <w:rsid w:val="00576FF0"/>
    <w:rsid w:val="00577CD4"/>
    <w:rsid w:val="005803A1"/>
    <w:rsid w:val="00585128"/>
    <w:rsid w:val="00586619"/>
    <w:rsid w:val="00586638"/>
    <w:rsid w:val="00587439"/>
    <w:rsid w:val="00591907"/>
    <w:rsid w:val="00592CDD"/>
    <w:rsid w:val="00596A62"/>
    <w:rsid w:val="005A0A87"/>
    <w:rsid w:val="005A2D73"/>
    <w:rsid w:val="005A65A6"/>
    <w:rsid w:val="005A7EDD"/>
    <w:rsid w:val="005B350D"/>
    <w:rsid w:val="005C2CC2"/>
    <w:rsid w:val="005C316D"/>
    <w:rsid w:val="005E1F0A"/>
    <w:rsid w:val="005E2234"/>
    <w:rsid w:val="005E34B4"/>
    <w:rsid w:val="005E63DE"/>
    <w:rsid w:val="0060047A"/>
    <w:rsid w:val="00601070"/>
    <w:rsid w:val="006024F5"/>
    <w:rsid w:val="0060279C"/>
    <w:rsid w:val="00603015"/>
    <w:rsid w:val="00603CBF"/>
    <w:rsid w:val="00604B7D"/>
    <w:rsid w:val="00607887"/>
    <w:rsid w:val="006078E8"/>
    <w:rsid w:val="00610016"/>
    <w:rsid w:val="00612286"/>
    <w:rsid w:val="00612899"/>
    <w:rsid w:val="00614EE5"/>
    <w:rsid w:val="00620392"/>
    <w:rsid w:val="006248B4"/>
    <w:rsid w:val="00626051"/>
    <w:rsid w:val="006321EC"/>
    <w:rsid w:val="0063587A"/>
    <w:rsid w:val="00635A38"/>
    <w:rsid w:val="00640067"/>
    <w:rsid w:val="00641409"/>
    <w:rsid w:val="0064227F"/>
    <w:rsid w:val="00646644"/>
    <w:rsid w:val="00655E9A"/>
    <w:rsid w:val="0065626C"/>
    <w:rsid w:val="006633FE"/>
    <w:rsid w:val="00672CD1"/>
    <w:rsid w:val="006734D1"/>
    <w:rsid w:val="00673C47"/>
    <w:rsid w:val="00674FF8"/>
    <w:rsid w:val="00681E39"/>
    <w:rsid w:val="006823FB"/>
    <w:rsid w:val="00685E4B"/>
    <w:rsid w:val="00686D87"/>
    <w:rsid w:val="00687070"/>
    <w:rsid w:val="006912B3"/>
    <w:rsid w:val="00694E42"/>
    <w:rsid w:val="00695432"/>
    <w:rsid w:val="006954DE"/>
    <w:rsid w:val="006956D4"/>
    <w:rsid w:val="006A060E"/>
    <w:rsid w:val="006A4B7A"/>
    <w:rsid w:val="006A50F4"/>
    <w:rsid w:val="006A67F8"/>
    <w:rsid w:val="006A7C01"/>
    <w:rsid w:val="006B24DA"/>
    <w:rsid w:val="006C2327"/>
    <w:rsid w:val="006C2906"/>
    <w:rsid w:val="006C2B4C"/>
    <w:rsid w:val="006D01A2"/>
    <w:rsid w:val="006D5509"/>
    <w:rsid w:val="006D6A5D"/>
    <w:rsid w:val="006D6FC8"/>
    <w:rsid w:val="006E1DBA"/>
    <w:rsid w:val="006E4F84"/>
    <w:rsid w:val="006E5B71"/>
    <w:rsid w:val="006E60CF"/>
    <w:rsid w:val="006E63AE"/>
    <w:rsid w:val="006E6DCF"/>
    <w:rsid w:val="006F09D4"/>
    <w:rsid w:val="006F5574"/>
    <w:rsid w:val="006F6F76"/>
    <w:rsid w:val="006F7A62"/>
    <w:rsid w:val="00700F7D"/>
    <w:rsid w:val="007025BB"/>
    <w:rsid w:val="007028BF"/>
    <w:rsid w:val="00703511"/>
    <w:rsid w:val="00703B54"/>
    <w:rsid w:val="00704FC4"/>
    <w:rsid w:val="007057ED"/>
    <w:rsid w:val="00710943"/>
    <w:rsid w:val="0071228E"/>
    <w:rsid w:val="0071276F"/>
    <w:rsid w:val="007266D9"/>
    <w:rsid w:val="007320D9"/>
    <w:rsid w:val="00741891"/>
    <w:rsid w:val="00741D7A"/>
    <w:rsid w:val="00742877"/>
    <w:rsid w:val="007435C8"/>
    <w:rsid w:val="00745946"/>
    <w:rsid w:val="007505F7"/>
    <w:rsid w:val="00752E07"/>
    <w:rsid w:val="007564DB"/>
    <w:rsid w:val="00761145"/>
    <w:rsid w:val="0076392C"/>
    <w:rsid w:val="00766E34"/>
    <w:rsid w:val="007723AE"/>
    <w:rsid w:val="00776384"/>
    <w:rsid w:val="00780FD8"/>
    <w:rsid w:val="007831BB"/>
    <w:rsid w:val="00783A4D"/>
    <w:rsid w:val="00785031"/>
    <w:rsid w:val="007917E2"/>
    <w:rsid w:val="00794CC9"/>
    <w:rsid w:val="00794D33"/>
    <w:rsid w:val="007963AE"/>
    <w:rsid w:val="00796F5A"/>
    <w:rsid w:val="007A031E"/>
    <w:rsid w:val="007A2201"/>
    <w:rsid w:val="007A319A"/>
    <w:rsid w:val="007A3A8C"/>
    <w:rsid w:val="007A43C8"/>
    <w:rsid w:val="007A647A"/>
    <w:rsid w:val="007B2540"/>
    <w:rsid w:val="007B3F99"/>
    <w:rsid w:val="007C46DE"/>
    <w:rsid w:val="007C4903"/>
    <w:rsid w:val="007C59C2"/>
    <w:rsid w:val="007C7DA8"/>
    <w:rsid w:val="007D1462"/>
    <w:rsid w:val="007E01D0"/>
    <w:rsid w:val="007E2EA0"/>
    <w:rsid w:val="007E387C"/>
    <w:rsid w:val="007E5122"/>
    <w:rsid w:val="007E5232"/>
    <w:rsid w:val="007F21B3"/>
    <w:rsid w:val="007F2D8A"/>
    <w:rsid w:val="007F46AB"/>
    <w:rsid w:val="007F6A57"/>
    <w:rsid w:val="00811E32"/>
    <w:rsid w:val="0081351B"/>
    <w:rsid w:val="00815DDA"/>
    <w:rsid w:val="00816141"/>
    <w:rsid w:val="00821F06"/>
    <w:rsid w:val="00822A41"/>
    <w:rsid w:val="00830BD2"/>
    <w:rsid w:val="008339A8"/>
    <w:rsid w:val="00833EEF"/>
    <w:rsid w:val="00835B9C"/>
    <w:rsid w:val="00836471"/>
    <w:rsid w:val="008476B4"/>
    <w:rsid w:val="00860E2B"/>
    <w:rsid w:val="00862169"/>
    <w:rsid w:val="00863B61"/>
    <w:rsid w:val="00871ED3"/>
    <w:rsid w:val="00872A24"/>
    <w:rsid w:val="00880A76"/>
    <w:rsid w:val="00880B17"/>
    <w:rsid w:val="00881B38"/>
    <w:rsid w:val="00883988"/>
    <w:rsid w:val="00884635"/>
    <w:rsid w:val="00892555"/>
    <w:rsid w:val="00893B23"/>
    <w:rsid w:val="008A1AAF"/>
    <w:rsid w:val="008B33CE"/>
    <w:rsid w:val="008B38A6"/>
    <w:rsid w:val="008B6F3B"/>
    <w:rsid w:val="008C12D5"/>
    <w:rsid w:val="008C163A"/>
    <w:rsid w:val="008D2524"/>
    <w:rsid w:val="008D3B85"/>
    <w:rsid w:val="008E188A"/>
    <w:rsid w:val="008E74D4"/>
    <w:rsid w:val="008E751A"/>
    <w:rsid w:val="008F16DB"/>
    <w:rsid w:val="008F413E"/>
    <w:rsid w:val="008F4612"/>
    <w:rsid w:val="008F46D1"/>
    <w:rsid w:val="008F7559"/>
    <w:rsid w:val="00901D81"/>
    <w:rsid w:val="0090371B"/>
    <w:rsid w:val="009041EA"/>
    <w:rsid w:val="0090766E"/>
    <w:rsid w:val="00911500"/>
    <w:rsid w:val="009118FB"/>
    <w:rsid w:val="0091360B"/>
    <w:rsid w:val="00913F29"/>
    <w:rsid w:val="00917B49"/>
    <w:rsid w:val="0092264F"/>
    <w:rsid w:val="00925ED1"/>
    <w:rsid w:val="00926755"/>
    <w:rsid w:val="009272FB"/>
    <w:rsid w:val="009276F2"/>
    <w:rsid w:val="00927A34"/>
    <w:rsid w:val="009313EC"/>
    <w:rsid w:val="00933F3C"/>
    <w:rsid w:val="009349EE"/>
    <w:rsid w:val="00941412"/>
    <w:rsid w:val="00941453"/>
    <w:rsid w:val="009433A9"/>
    <w:rsid w:val="0094696E"/>
    <w:rsid w:val="00951279"/>
    <w:rsid w:val="00951C30"/>
    <w:rsid w:val="0095317F"/>
    <w:rsid w:val="00961CC6"/>
    <w:rsid w:val="00963D80"/>
    <w:rsid w:val="00967918"/>
    <w:rsid w:val="00971D6D"/>
    <w:rsid w:val="009738C8"/>
    <w:rsid w:val="00973B94"/>
    <w:rsid w:val="009761E0"/>
    <w:rsid w:val="009833CD"/>
    <w:rsid w:val="00984EF6"/>
    <w:rsid w:val="00987AA3"/>
    <w:rsid w:val="00990DBB"/>
    <w:rsid w:val="00994145"/>
    <w:rsid w:val="00995CBF"/>
    <w:rsid w:val="009A4CD2"/>
    <w:rsid w:val="009B2800"/>
    <w:rsid w:val="009B2CBC"/>
    <w:rsid w:val="009B2EB3"/>
    <w:rsid w:val="009C04EC"/>
    <w:rsid w:val="009C17DD"/>
    <w:rsid w:val="009C6E6F"/>
    <w:rsid w:val="009D01F4"/>
    <w:rsid w:val="009D723D"/>
    <w:rsid w:val="009E0364"/>
    <w:rsid w:val="009E0C4D"/>
    <w:rsid w:val="009E12E9"/>
    <w:rsid w:val="009E33AC"/>
    <w:rsid w:val="009F0D10"/>
    <w:rsid w:val="009F3BDD"/>
    <w:rsid w:val="009F6F5D"/>
    <w:rsid w:val="009F6FBB"/>
    <w:rsid w:val="00A00B5C"/>
    <w:rsid w:val="00A00FBF"/>
    <w:rsid w:val="00A039AE"/>
    <w:rsid w:val="00A40418"/>
    <w:rsid w:val="00A4668F"/>
    <w:rsid w:val="00A528BC"/>
    <w:rsid w:val="00A54D77"/>
    <w:rsid w:val="00A5524E"/>
    <w:rsid w:val="00A563B2"/>
    <w:rsid w:val="00A64E8A"/>
    <w:rsid w:val="00A6597B"/>
    <w:rsid w:val="00A66C06"/>
    <w:rsid w:val="00A702E5"/>
    <w:rsid w:val="00A80C68"/>
    <w:rsid w:val="00A878F3"/>
    <w:rsid w:val="00A9157C"/>
    <w:rsid w:val="00A946F0"/>
    <w:rsid w:val="00A94F5F"/>
    <w:rsid w:val="00A95B26"/>
    <w:rsid w:val="00AA1A23"/>
    <w:rsid w:val="00AA260C"/>
    <w:rsid w:val="00AA2C02"/>
    <w:rsid w:val="00AA3783"/>
    <w:rsid w:val="00AA40FE"/>
    <w:rsid w:val="00AA4E06"/>
    <w:rsid w:val="00AA4E51"/>
    <w:rsid w:val="00AA7EF7"/>
    <w:rsid w:val="00AB0A8B"/>
    <w:rsid w:val="00AB1D95"/>
    <w:rsid w:val="00AB3A05"/>
    <w:rsid w:val="00AB4F60"/>
    <w:rsid w:val="00AB6FCA"/>
    <w:rsid w:val="00AC5F0C"/>
    <w:rsid w:val="00AC648A"/>
    <w:rsid w:val="00AD487C"/>
    <w:rsid w:val="00AD60FE"/>
    <w:rsid w:val="00AE1A7A"/>
    <w:rsid w:val="00AE2310"/>
    <w:rsid w:val="00AE6460"/>
    <w:rsid w:val="00AF47CC"/>
    <w:rsid w:val="00AF6379"/>
    <w:rsid w:val="00AF6423"/>
    <w:rsid w:val="00AF7456"/>
    <w:rsid w:val="00B02A0A"/>
    <w:rsid w:val="00B0691C"/>
    <w:rsid w:val="00B11532"/>
    <w:rsid w:val="00B12D92"/>
    <w:rsid w:val="00B15B24"/>
    <w:rsid w:val="00B27E87"/>
    <w:rsid w:val="00B32274"/>
    <w:rsid w:val="00B364EB"/>
    <w:rsid w:val="00B44DEC"/>
    <w:rsid w:val="00B52020"/>
    <w:rsid w:val="00B526A0"/>
    <w:rsid w:val="00B5549D"/>
    <w:rsid w:val="00B556B8"/>
    <w:rsid w:val="00B5573F"/>
    <w:rsid w:val="00B563C3"/>
    <w:rsid w:val="00B61807"/>
    <w:rsid w:val="00B64886"/>
    <w:rsid w:val="00B73A40"/>
    <w:rsid w:val="00B7534B"/>
    <w:rsid w:val="00B859F5"/>
    <w:rsid w:val="00B95D63"/>
    <w:rsid w:val="00B97C46"/>
    <w:rsid w:val="00BA00A4"/>
    <w:rsid w:val="00BA43DC"/>
    <w:rsid w:val="00BA554E"/>
    <w:rsid w:val="00BA5985"/>
    <w:rsid w:val="00BA6422"/>
    <w:rsid w:val="00BB32E4"/>
    <w:rsid w:val="00BB354A"/>
    <w:rsid w:val="00BC192C"/>
    <w:rsid w:val="00BC410D"/>
    <w:rsid w:val="00BC610F"/>
    <w:rsid w:val="00BC7201"/>
    <w:rsid w:val="00BD232D"/>
    <w:rsid w:val="00BD31F4"/>
    <w:rsid w:val="00BD505D"/>
    <w:rsid w:val="00BE18C8"/>
    <w:rsid w:val="00BE335A"/>
    <w:rsid w:val="00BE63A9"/>
    <w:rsid w:val="00BF0571"/>
    <w:rsid w:val="00BF06E0"/>
    <w:rsid w:val="00BF174D"/>
    <w:rsid w:val="00BF289E"/>
    <w:rsid w:val="00BF499F"/>
    <w:rsid w:val="00BF5F96"/>
    <w:rsid w:val="00C0238A"/>
    <w:rsid w:val="00C039A7"/>
    <w:rsid w:val="00C04FFD"/>
    <w:rsid w:val="00C058C0"/>
    <w:rsid w:val="00C109D8"/>
    <w:rsid w:val="00C124B9"/>
    <w:rsid w:val="00C131BA"/>
    <w:rsid w:val="00C13E24"/>
    <w:rsid w:val="00C14508"/>
    <w:rsid w:val="00C17A97"/>
    <w:rsid w:val="00C26185"/>
    <w:rsid w:val="00C35A7C"/>
    <w:rsid w:val="00C35E42"/>
    <w:rsid w:val="00C365E6"/>
    <w:rsid w:val="00C401C8"/>
    <w:rsid w:val="00C41C5B"/>
    <w:rsid w:val="00C41D2D"/>
    <w:rsid w:val="00C46831"/>
    <w:rsid w:val="00C47DCF"/>
    <w:rsid w:val="00C56E15"/>
    <w:rsid w:val="00C656B3"/>
    <w:rsid w:val="00C77372"/>
    <w:rsid w:val="00C77C7A"/>
    <w:rsid w:val="00C8767C"/>
    <w:rsid w:val="00C91EA0"/>
    <w:rsid w:val="00C9376A"/>
    <w:rsid w:val="00C97081"/>
    <w:rsid w:val="00CA4CA3"/>
    <w:rsid w:val="00CB05F6"/>
    <w:rsid w:val="00CB4BE7"/>
    <w:rsid w:val="00CC5F6B"/>
    <w:rsid w:val="00CC6592"/>
    <w:rsid w:val="00CD00E5"/>
    <w:rsid w:val="00CD2C98"/>
    <w:rsid w:val="00CE1207"/>
    <w:rsid w:val="00CE2DFB"/>
    <w:rsid w:val="00CE31E2"/>
    <w:rsid w:val="00CE4FA1"/>
    <w:rsid w:val="00CE5137"/>
    <w:rsid w:val="00CF28BB"/>
    <w:rsid w:val="00CF581E"/>
    <w:rsid w:val="00D00E17"/>
    <w:rsid w:val="00D0267F"/>
    <w:rsid w:val="00D03622"/>
    <w:rsid w:val="00D05AC0"/>
    <w:rsid w:val="00D1375B"/>
    <w:rsid w:val="00D21BE2"/>
    <w:rsid w:val="00D22F65"/>
    <w:rsid w:val="00D24B97"/>
    <w:rsid w:val="00D341B7"/>
    <w:rsid w:val="00D35549"/>
    <w:rsid w:val="00D45228"/>
    <w:rsid w:val="00D51210"/>
    <w:rsid w:val="00D51F5C"/>
    <w:rsid w:val="00D52FDF"/>
    <w:rsid w:val="00D548C6"/>
    <w:rsid w:val="00D55A7C"/>
    <w:rsid w:val="00D56084"/>
    <w:rsid w:val="00D6560E"/>
    <w:rsid w:val="00D65CCC"/>
    <w:rsid w:val="00D75EDC"/>
    <w:rsid w:val="00D76728"/>
    <w:rsid w:val="00D827B2"/>
    <w:rsid w:val="00D85A3C"/>
    <w:rsid w:val="00D869D8"/>
    <w:rsid w:val="00D87FB4"/>
    <w:rsid w:val="00D905BA"/>
    <w:rsid w:val="00DA1E92"/>
    <w:rsid w:val="00DA1FC1"/>
    <w:rsid w:val="00DA41D4"/>
    <w:rsid w:val="00DA44FB"/>
    <w:rsid w:val="00DA4E79"/>
    <w:rsid w:val="00DB182C"/>
    <w:rsid w:val="00DB22DC"/>
    <w:rsid w:val="00DB2AF2"/>
    <w:rsid w:val="00DB459F"/>
    <w:rsid w:val="00DB4EF0"/>
    <w:rsid w:val="00DB7D21"/>
    <w:rsid w:val="00DC1505"/>
    <w:rsid w:val="00DD3ACC"/>
    <w:rsid w:val="00DD5AD4"/>
    <w:rsid w:val="00DD665A"/>
    <w:rsid w:val="00DD75EA"/>
    <w:rsid w:val="00DE07DE"/>
    <w:rsid w:val="00DE64B5"/>
    <w:rsid w:val="00DF00E7"/>
    <w:rsid w:val="00DF4C67"/>
    <w:rsid w:val="00E0506D"/>
    <w:rsid w:val="00E106C2"/>
    <w:rsid w:val="00E15668"/>
    <w:rsid w:val="00E16A7D"/>
    <w:rsid w:val="00E3038D"/>
    <w:rsid w:val="00E306B2"/>
    <w:rsid w:val="00E3575C"/>
    <w:rsid w:val="00E40445"/>
    <w:rsid w:val="00E42EAE"/>
    <w:rsid w:val="00E55E1D"/>
    <w:rsid w:val="00E64320"/>
    <w:rsid w:val="00E6688A"/>
    <w:rsid w:val="00E719FF"/>
    <w:rsid w:val="00E755E5"/>
    <w:rsid w:val="00E77553"/>
    <w:rsid w:val="00E815EB"/>
    <w:rsid w:val="00E81E26"/>
    <w:rsid w:val="00E905EB"/>
    <w:rsid w:val="00E96779"/>
    <w:rsid w:val="00E96D1B"/>
    <w:rsid w:val="00EA258C"/>
    <w:rsid w:val="00EA72E7"/>
    <w:rsid w:val="00EB0C62"/>
    <w:rsid w:val="00EB34EC"/>
    <w:rsid w:val="00EB3BD2"/>
    <w:rsid w:val="00EC3DAA"/>
    <w:rsid w:val="00EC7D2F"/>
    <w:rsid w:val="00ED1A3D"/>
    <w:rsid w:val="00ED35ED"/>
    <w:rsid w:val="00ED47A9"/>
    <w:rsid w:val="00ED5F6D"/>
    <w:rsid w:val="00ED7144"/>
    <w:rsid w:val="00EE101A"/>
    <w:rsid w:val="00EE1107"/>
    <w:rsid w:val="00EE1ACA"/>
    <w:rsid w:val="00EE7B2E"/>
    <w:rsid w:val="00EF6ABD"/>
    <w:rsid w:val="00F00022"/>
    <w:rsid w:val="00F01745"/>
    <w:rsid w:val="00F06A02"/>
    <w:rsid w:val="00F17842"/>
    <w:rsid w:val="00F27B3D"/>
    <w:rsid w:val="00F3126E"/>
    <w:rsid w:val="00F33852"/>
    <w:rsid w:val="00F33C24"/>
    <w:rsid w:val="00F3668B"/>
    <w:rsid w:val="00F36BBE"/>
    <w:rsid w:val="00F407D6"/>
    <w:rsid w:val="00F45976"/>
    <w:rsid w:val="00F47B36"/>
    <w:rsid w:val="00F47EF5"/>
    <w:rsid w:val="00F50BC1"/>
    <w:rsid w:val="00F61C23"/>
    <w:rsid w:val="00F639B5"/>
    <w:rsid w:val="00F71D1A"/>
    <w:rsid w:val="00F72231"/>
    <w:rsid w:val="00F76DC3"/>
    <w:rsid w:val="00F8557F"/>
    <w:rsid w:val="00F92EDC"/>
    <w:rsid w:val="00F938D5"/>
    <w:rsid w:val="00F962E5"/>
    <w:rsid w:val="00F9651E"/>
    <w:rsid w:val="00FA0ED7"/>
    <w:rsid w:val="00FA192D"/>
    <w:rsid w:val="00FA5AE8"/>
    <w:rsid w:val="00FA5CDB"/>
    <w:rsid w:val="00FB104D"/>
    <w:rsid w:val="00FB5AA8"/>
    <w:rsid w:val="00FB63F0"/>
    <w:rsid w:val="00FC040C"/>
    <w:rsid w:val="00FC0AD3"/>
    <w:rsid w:val="00FC4579"/>
    <w:rsid w:val="00FC6207"/>
    <w:rsid w:val="00FC687C"/>
    <w:rsid w:val="00FD22B9"/>
    <w:rsid w:val="00FD4B35"/>
    <w:rsid w:val="00FE0D90"/>
    <w:rsid w:val="00FE2A97"/>
    <w:rsid w:val="00FE3EB4"/>
    <w:rsid w:val="00FE66AC"/>
    <w:rsid w:val="00FE67EC"/>
    <w:rsid w:val="00FF1AC3"/>
    <w:rsid w:val="00FF27B6"/>
    <w:rsid w:val="00FF296D"/>
    <w:rsid w:val="00FF56CF"/>
    <w:rsid w:val="00FF6B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D51DA1"/>
  <w15:chartTrackingRefBased/>
  <w15:docId w15:val="{066A015A-D470-4CA9-A105-E5F9D4617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A554E"/>
    <w:pPr>
      <w:spacing w:after="0" w:line="360" w:lineRule="auto"/>
      <w:ind w:firstLine="709"/>
      <w:jc w:val="both"/>
    </w:pPr>
    <w:rPr>
      <w:rFonts w:ascii="Times New Roman" w:eastAsiaTheme="minorHAnsi" w:hAnsi="Times New Roman"/>
      <w:sz w:val="24"/>
      <w:lang w:val="ru-RU" w:eastAsia="en-US"/>
    </w:rPr>
  </w:style>
  <w:style w:type="paragraph" w:styleId="1">
    <w:name w:val="heading 1"/>
    <w:basedOn w:val="a1"/>
    <w:link w:val="10"/>
    <w:uiPriority w:val="9"/>
    <w:qFormat/>
    <w:rsid w:val="00BA554E"/>
    <w:pPr>
      <w:numPr>
        <w:numId w:val="43"/>
      </w:numPr>
      <w:spacing w:before="120" w:after="120"/>
      <w:jc w:val="left"/>
      <w:outlineLvl w:val="0"/>
    </w:pPr>
    <w:rPr>
      <w:rFonts w:eastAsia="Times New Roman" w:cs="Times New Roman"/>
      <w:b/>
      <w:bCs/>
      <w:caps/>
      <w:kern w:val="36"/>
      <w:sz w:val="28"/>
      <w:szCs w:val="48"/>
      <w:lang w:eastAsia="ru-RU"/>
    </w:rPr>
  </w:style>
  <w:style w:type="paragraph" w:styleId="2">
    <w:name w:val="heading 2"/>
    <w:basedOn w:val="a1"/>
    <w:next w:val="a1"/>
    <w:link w:val="20"/>
    <w:uiPriority w:val="9"/>
    <w:unhideWhenUsed/>
    <w:qFormat/>
    <w:rsid w:val="000508AD"/>
    <w:pPr>
      <w:keepNext/>
      <w:keepLines/>
      <w:spacing w:before="40"/>
      <w:ind w:firstLine="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uiPriority w:val="9"/>
    <w:unhideWhenUsed/>
    <w:qFormat/>
    <w:rsid w:val="000508AD"/>
    <w:pPr>
      <w:keepNext/>
      <w:keepLines/>
      <w:numPr>
        <w:ilvl w:val="2"/>
        <w:numId w:val="43"/>
      </w:numPr>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a1"/>
    <w:next w:val="a1"/>
    <w:link w:val="40"/>
    <w:uiPriority w:val="9"/>
    <w:semiHidden/>
    <w:unhideWhenUsed/>
    <w:qFormat/>
    <w:rsid w:val="000508AD"/>
    <w:pPr>
      <w:keepNext/>
      <w:keepLines/>
      <w:numPr>
        <w:ilvl w:val="3"/>
        <w:numId w:val="43"/>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semiHidden/>
    <w:unhideWhenUsed/>
    <w:qFormat/>
    <w:rsid w:val="000508AD"/>
    <w:pPr>
      <w:keepNext/>
      <w:keepLines/>
      <w:numPr>
        <w:ilvl w:val="4"/>
        <w:numId w:val="43"/>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0508AD"/>
    <w:pPr>
      <w:keepNext/>
      <w:keepLines/>
      <w:numPr>
        <w:ilvl w:val="5"/>
        <w:numId w:val="43"/>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0508AD"/>
    <w:pPr>
      <w:keepNext/>
      <w:keepLines/>
      <w:numPr>
        <w:ilvl w:val="6"/>
        <w:numId w:val="43"/>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0508AD"/>
    <w:pPr>
      <w:keepNext/>
      <w:keepLines/>
      <w:numPr>
        <w:ilvl w:val="7"/>
        <w:numId w:val="4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0508AD"/>
    <w:pPr>
      <w:keepNext/>
      <w:keepLines/>
      <w:numPr>
        <w:ilvl w:val="8"/>
        <w:numId w:val="4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BA554E"/>
    <w:rPr>
      <w:rFonts w:ascii="Times New Roman" w:eastAsia="Times New Roman" w:hAnsi="Times New Roman" w:cs="Times New Roman"/>
      <w:b/>
      <w:bCs/>
      <w:caps/>
      <w:kern w:val="36"/>
      <w:sz w:val="28"/>
      <w:szCs w:val="48"/>
      <w:lang w:val="ru-RU" w:eastAsia="ru-RU"/>
    </w:rPr>
  </w:style>
  <w:style w:type="paragraph" w:customStyle="1" w:styleId="FirstPage2">
    <w:name w:val="First Page 2"/>
    <w:basedOn w:val="a1"/>
    <w:qFormat/>
    <w:rsid w:val="00BA554E"/>
    <w:pPr>
      <w:ind w:firstLine="0"/>
      <w:jc w:val="center"/>
    </w:pPr>
    <w:rPr>
      <w:rFonts w:cs="Times New Roman"/>
      <w:b/>
      <w:caps/>
      <w:sz w:val="28"/>
      <w:szCs w:val="24"/>
      <w:lang w:val="en-US"/>
    </w:rPr>
  </w:style>
  <w:style w:type="paragraph" w:customStyle="1" w:styleId="FirstPage3">
    <w:name w:val="First Page 3"/>
    <w:basedOn w:val="a1"/>
    <w:qFormat/>
    <w:rsid w:val="00BA554E"/>
    <w:pPr>
      <w:ind w:left="4536" w:firstLine="0"/>
      <w:jc w:val="right"/>
    </w:pPr>
    <w:rPr>
      <w:rFonts w:cs="Times New Roman"/>
      <w:szCs w:val="24"/>
    </w:rPr>
  </w:style>
  <w:style w:type="paragraph" w:customStyle="1" w:styleId="FirstPage4">
    <w:name w:val="First Page 4"/>
    <w:basedOn w:val="a1"/>
    <w:qFormat/>
    <w:rsid w:val="00BA554E"/>
    <w:pPr>
      <w:ind w:firstLine="0"/>
      <w:jc w:val="center"/>
    </w:pPr>
    <w:rPr>
      <w:rFonts w:cs="Times New Roman"/>
      <w:szCs w:val="24"/>
    </w:rPr>
  </w:style>
  <w:style w:type="paragraph" w:customStyle="1" w:styleId="Firstpage1">
    <w:name w:val="First page 1"/>
    <w:basedOn w:val="a1"/>
    <w:qFormat/>
    <w:rsid w:val="00BA554E"/>
    <w:pPr>
      <w:ind w:firstLine="0"/>
      <w:jc w:val="center"/>
    </w:pPr>
    <w:rPr>
      <w:rFonts w:cs="Times New Roman"/>
      <w:caps/>
      <w:szCs w:val="24"/>
    </w:rPr>
  </w:style>
  <w:style w:type="character" w:styleId="a5">
    <w:name w:val="Hyperlink"/>
    <w:basedOn w:val="a2"/>
    <w:uiPriority w:val="99"/>
    <w:unhideWhenUsed/>
    <w:rsid w:val="003E6C54"/>
    <w:rPr>
      <w:color w:val="0000FF"/>
      <w:u w:val="single"/>
    </w:rPr>
  </w:style>
  <w:style w:type="paragraph" w:styleId="a6">
    <w:name w:val="List Paragraph"/>
    <w:aliases w:val="AC List 01"/>
    <w:basedOn w:val="a1"/>
    <w:uiPriority w:val="34"/>
    <w:qFormat/>
    <w:rsid w:val="0046712E"/>
    <w:pPr>
      <w:ind w:left="720"/>
      <w:contextualSpacing/>
    </w:pPr>
  </w:style>
  <w:style w:type="paragraph" w:styleId="a7">
    <w:name w:val="Normal (Web)"/>
    <w:basedOn w:val="a1"/>
    <w:uiPriority w:val="99"/>
    <w:unhideWhenUsed/>
    <w:rsid w:val="007C46DE"/>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pple-converted-space">
    <w:name w:val="apple-converted-space"/>
    <w:basedOn w:val="a2"/>
    <w:rsid w:val="00555062"/>
  </w:style>
  <w:style w:type="paragraph" w:styleId="a8">
    <w:name w:val="header"/>
    <w:basedOn w:val="a1"/>
    <w:link w:val="a9"/>
    <w:uiPriority w:val="99"/>
    <w:unhideWhenUsed/>
    <w:rsid w:val="009E12E9"/>
    <w:pPr>
      <w:tabs>
        <w:tab w:val="center" w:pos="4677"/>
        <w:tab w:val="right" w:pos="9355"/>
      </w:tabs>
      <w:spacing w:line="240" w:lineRule="auto"/>
    </w:pPr>
  </w:style>
  <w:style w:type="character" w:customStyle="1" w:styleId="a9">
    <w:name w:val="Верхний колонтитул Знак"/>
    <w:basedOn w:val="a2"/>
    <w:link w:val="a8"/>
    <w:uiPriority w:val="99"/>
    <w:rsid w:val="009E12E9"/>
    <w:rPr>
      <w:rFonts w:ascii="Times New Roman" w:eastAsiaTheme="minorHAnsi" w:hAnsi="Times New Roman"/>
      <w:sz w:val="24"/>
      <w:lang w:val="ru-RU" w:eastAsia="en-US"/>
    </w:rPr>
  </w:style>
  <w:style w:type="paragraph" w:styleId="aa">
    <w:name w:val="footer"/>
    <w:basedOn w:val="a1"/>
    <w:link w:val="ab"/>
    <w:uiPriority w:val="99"/>
    <w:unhideWhenUsed/>
    <w:rsid w:val="009E12E9"/>
    <w:pPr>
      <w:tabs>
        <w:tab w:val="center" w:pos="4677"/>
        <w:tab w:val="right" w:pos="9355"/>
      </w:tabs>
      <w:spacing w:line="240" w:lineRule="auto"/>
    </w:pPr>
  </w:style>
  <w:style w:type="character" w:customStyle="1" w:styleId="ab">
    <w:name w:val="Нижний колонтитул Знак"/>
    <w:basedOn w:val="a2"/>
    <w:link w:val="aa"/>
    <w:uiPriority w:val="99"/>
    <w:rsid w:val="009E12E9"/>
    <w:rPr>
      <w:rFonts w:ascii="Times New Roman" w:eastAsiaTheme="minorHAnsi" w:hAnsi="Times New Roman"/>
      <w:sz w:val="24"/>
      <w:lang w:val="ru-RU" w:eastAsia="en-US"/>
    </w:rPr>
  </w:style>
  <w:style w:type="character" w:customStyle="1" w:styleId="20">
    <w:name w:val="Заголовок 2 Знак"/>
    <w:basedOn w:val="a2"/>
    <w:link w:val="2"/>
    <w:uiPriority w:val="9"/>
    <w:rsid w:val="000508AD"/>
    <w:rPr>
      <w:rFonts w:asciiTheme="majorHAnsi" w:eastAsiaTheme="majorEastAsia" w:hAnsiTheme="majorHAnsi" w:cstheme="majorBidi"/>
      <w:color w:val="2E74B5" w:themeColor="accent1" w:themeShade="BF"/>
      <w:sz w:val="26"/>
      <w:szCs w:val="26"/>
      <w:lang w:val="ru-RU" w:eastAsia="en-US"/>
    </w:rPr>
  </w:style>
  <w:style w:type="character" w:customStyle="1" w:styleId="30">
    <w:name w:val="Заголовок 3 Знак"/>
    <w:basedOn w:val="a2"/>
    <w:link w:val="3"/>
    <w:uiPriority w:val="9"/>
    <w:rsid w:val="000508AD"/>
    <w:rPr>
      <w:rFonts w:asciiTheme="majorHAnsi" w:eastAsiaTheme="majorEastAsia" w:hAnsiTheme="majorHAnsi" w:cstheme="majorBidi"/>
      <w:color w:val="1F4D78" w:themeColor="accent1" w:themeShade="7F"/>
      <w:sz w:val="24"/>
      <w:szCs w:val="24"/>
      <w:lang w:val="ru-RU" w:eastAsia="en-US"/>
    </w:rPr>
  </w:style>
  <w:style w:type="character" w:customStyle="1" w:styleId="40">
    <w:name w:val="Заголовок 4 Знак"/>
    <w:basedOn w:val="a2"/>
    <w:link w:val="4"/>
    <w:uiPriority w:val="9"/>
    <w:semiHidden/>
    <w:rsid w:val="000508AD"/>
    <w:rPr>
      <w:rFonts w:asciiTheme="majorHAnsi" w:eastAsiaTheme="majorEastAsia" w:hAnsiTheme="majorHAnsi" w:cstheme="majorBidi"/>
      <w:i/>
      <w:iCs/>
      <w:color w:val="2E74B5" w:themeColor="accent1" w:themeShade="BF"/>
      <w:sz w:val="24"/>
      <w:lang w:val="ru-RU" w:eastAsia="en-US"/>
    </w:rPr>
  </w:style>
  <w:style w:type="character" w:customStyle="1" w:styleId="50">
    <w:name w:val="Заголовок 5 Знак"/>
    <w:basedOn w:val="a2"/>
    <w:link w:val="5"/>
    <w:uiPriority w:val="9"/>
    <w:semiHidden/>
    <w:rsid w:val="000508AD"/>
    <w:rPr>
      <w:rFonts w:asciiTheme="majorHAnsi" w:eastAsiaTheme="majorEastAsia" w:hAnsiTheme="majorHAnsi" w:cstheme="majorBidi"/>
      <w:color w:val="2E74B5" w:themeColor="accent1" w:themeShade="BF"/>
      <w:sz w:val="24"/>
      <w:lang w:val="ru-RU" w:eastAsia="en-US"/>
    </w:rPr>
  </w:style>
  <w:style w:type="character" w:customStyle="1" w:styleId="60">
    <w:name w:val="Заголовок 6 Знак"/>
    <w:basedOn w:val="a2"/>
    <w:link w:val="6"/>
    <w:uiPriority w:val="9"/>
    <w:semiHidden/>
    <w:rsid w:val="000508AD"/>
    <w:rPr>
      <w:rFonts w:asciiTheme="majorHAnsi" w:eastAsiaTheme="majorEastAsia" w:hAnsiTheme="majorHAnsi" w:cstheme="majorBidi"/>
      <w:color w:val="1F4D78" w:themeColor="accent1" w:themeShade="7F"/>
      <w:sz w:val="24"/>
      <w:lang w:val="ru-RU" w:eastAsia="en-US"/>
    </w:rPr>
  </w:style>
  <w:style w:type="character" w:customStyle="1" w:styleId="70">
    <w:name w:val="Заголовок 7 Знак"/>
    <w:basedOn w:val="a2"/>
    <w:link w:val="7"/>
    <w:uiPriority w:val="9"/>
    <w:semiHidden/>
    <w:rsid w:val="000508AD"/>
    <w:rPr>
      <w:rFonts w:asciiTheme="majorHAnsi" w:eastAsiaTheme="majorEastAsia" w:hAnsiTheme="majorHAnsi" w:cstheme="majorBidi"/>
      <w:i/>
      <w:iCs/>
      <w:color w:val="1F4D78" w:themeColor="accent1" w:themeShade="7F"/>
      <w:sz w:val="24"/>
      <w:lang w:val="ru-RU" w:eastAsia="en-US"/>
    </w:rPr>
  </w:style>
  <w:style w:type="character" w:customStyle="1" w:styleId="80">
    <w:name w:val="Заголовок 8 Знак"/>
    <w:basedOn w:val="a2"/>
    <w:link w:val="8"/>
    <w:uiPriority w:val="9"/>
    <w:semiHidden/>
    <w:rsid w:val="000508AD"/>
    <w:rPr>
      <w:rFonts w:asciiTheme="majorHAnsi" w:eastAsiaTheme="majorEastAsia" w:hAnsiTheme="majorHAnsi" w:cstheme="majorBidi"/>
      <w:color w:val="272727" w:themeColor="text1" w:themeTint="D8"/>
      <w:sz w:val="21"/>
      <w:szCs w:val="21"/>
      <w:lang w:val="ru-RU" w:eastAsia="en-US"/>
    </w:rPr>
  </w:style>
  <w:style w:type="character" w:customStyle="1" w:styleId="90">
    <w:name w:val="Заголовок 9 Знак"/>
    <w:basedOn w:val="a2"/>
    <w:link w:val="9"/>
    <w:uiPriority w:val="9"/>
    <w:semiHidden/>
    <w:rsid w:val="000508AD"/>
    <w:rPr>
      <w:rFonts w:asciiTheme="majorHAnsi" w:eastAsiaTheme="majorEastAsia" w:hAnsiTheme="majorHAnsi" w:cstheme="majorBidi"/>
      <w:i/>
      <w:iCs/>
      <w:color w:val="272727" w:themeColor="text1" w:themeTint="D8"/>
      <w:sz w:val="21"/>
      <w:szCs w:val="21"/>
      <w:lang w:val="ru-RU" w:eastAsia="en-US"/>
    </w:rPr>
  </w:style>
  <w:style w:type="paragraph" w:styleId="ac">
    <w:name w:val="TOC Heading"/>
    <w:basedOn w:val="1"/>
    <w:next w:val="a1"/>
    <w:uiPriority w:val="39"/>
    <w:unhideWhenUsed/>
    <w:qFormat/>
    <w:rsid w:val="001F22C4"/>
    <w:pPr>
      <w:keepNext/>
      <w:keepLines/>
      <w:numPr>
        <w:numId w:val="0"/>
      </w:numPr>
      <w:spacing w:before="240" w:after="0" w:line="259" w:lineRule="auto"/>
      <w:outlineLvl w:val="9"/>
    </w:pPr>
    <w:rPr>
      <w:rFonts w:asciiTheme="majorHAnsi" w:eastAsiaTheme="majorEastAsia" w:hAnsiTheme="majorHAnsi" w:cstheme="majorBidi"/>
      <w:b w:val="0"/>
      <w:bCs w:val="0"/>
      <w:caps w:val="0"/>
      <w:color w:val="2E74B5" w:themeColor="accent1" w:themeShade="BF"/>
      <w:kern w:val="0"/>
      <w:sz w:val="32"/>
      <w:szCs w:val="32"/>
    </w:rPr>
  </w:style>
  <w:style w:type="paragraph" w:styleId="11">
    <w:name w:val="toc 1"/>
    <w:basedOn w:val="a1"/>
    <w:next w:val="a1"/>
    <w:autoRedefine/>
    <w:uiPriority w:val="39"/>
    <w:unhideWhenUsed/>
    <w:rsid w:val="001F22C4"/>
    <w:pPr>
      <w:spacing w:after="100"/>
    </w:pPr>
  </w:style>
  <w:style w:type="paragraph" w:styleId="21">
    <w:name w:val="toc 2"/>
    <w:basedOn w:val="a1"/>
    <w:next w:val="a1"/>
    <w:autoRedefine/>
    <w:uiPriority w:val="39"/>
    <w:unhideWhenUsed/>
    <w:rsid w:val="00F61C23"/>
    <w:pPr>
      <w:spacing w:after="100"/>
      <w:ind w:left="240"/>
    </w:pPr>
  </w:style>
  <w:style w:type="paragraph" w:styleId="ad">
    <w:name w:val="footnote text"/>
    <w:basedOn w:val="a1"/>
    <w:link w:val="ae"/>
    <w:uiPriority w:val="99"/>
    <w:unhideWhenUsed/>
    <w:rsid w:val="00703511"/>
    <w:pPr>
      <w:spacing w:line="240" w:lineRule="auto"/>
    </w:pPr>
    <w:rPr>
      <w:sz w:val="20"/>
      <w:szCs w:val="20"/>
    </w:rPr>
  </w:style>
  <w:style w:type="character" w:customStyle="1" w:styleId="ae">
    <w:name w:val="Текст сноски Знак"/>
    <w:basedOn w:val="a2"/>
    <w:link w:val="ad"/>
    <w:uiPriority w:val="99"/>
    <w:rsid w:val="00703511"/>
    <w:rPr>
      <w:rFonts w:ascii="Times New Roman" w:eastAsiaTheme="minorHAnsi" w:hAnsi="Times New Roman"/>
      <w:sz w:val="20"/>
      <w:szCs w:val="20"/>
      <w:lang w:val="ru-RU" w:eastAsia="en-US"/>
    </w:rPr>
  </w:style>
  <w:style w:type="character" w:styleId="af">
    <w:name w:val="footnote reference"/>
    <w:basedOn w:val="a2"/>
    <w:uiPriority w:val="99"/>
    <w:unhideWhenUsed/>
    <w:rsid w:val="00703511"/>
    <w:rPr>
      <w:vertAlign w:val="superscript"/>
    </w:rPr>
  </w:style>
  <w:style w:type="character" w:styleId="af0">
    <w:name w:val="FollowedHyperlink"/>
    <w:basedOn w:val="a2"/>
    <w:uiPriority w:val="99"/>
    <w:semiHidden/>
    <w:unhideWhenUsed/>
    <w:rsid w:val="006E4F84"/>
    <w:rPr>
      <w:color w:val="954F72" w:themeColor="followedHyperlink"/>
      <w:u w:val="single"/>
    </w:rPr>
  </w:style>
  <w:style w:type="paragraph" w:styleId="af1">
    <w:name w:val="Balloon Text"/>
    <w:basedOn w:val="a1"/>
    <w:link w:val="af2"/>
    <w:uiPriority w:val="99"/>
    <w:semiHidden/>
    <w:unhideWhenUsed/>
    <w:rsid w:val="009B2CBC"/>
    <w:pPr>
      <w:spacing w:line="240" w:lineRule="auto"/>
    </w:pPr>
    <w:rPr>
      <w:rFonts w:cs="Times New Roman"/>
      <w:sz w:val="18"/>
      <w:szCs w:val="18"/>
    </w:rPr>
  </w:style>
  <w:style w:type="character" w:customStyle="1" w:styleId="af2">
    <w:name w:val="Текст выноски Знак"/>
    <w:basedOn w:val="a2"/>
    <w:link w:val="af1"/>
    <w:uiPriority w:val="99"/>
    <w:semiHidden/>
    <w:rsid w:val="009B2CBC"/>
    <w:rPr>
      <w:rFonts w:ascii="Times New Roman" w:eastAsiaTheme="minorHAnsi" w:hAnsi="Times New Roman" w:cs="Times New Roman"/>
      <w:sz w:val="18"/>
      <w:szCs w:val="18"/>
      <w:lang w:val="ru-RU" w:eastAsia="en-US"/>
    </w:rPr>
  </w:style>
  <w:style w:type="character" w:styleId="af3">
    <w:name w:val="annotation reference"/>
    <w:basedOn w:val="a2"/>
    <w:uiPriority w:val="99"/>
    <w:semiHidden/>
    <w:unhideWhenUsed/>
    <w:rsid w:val="009B2CBC"/>
    <w:rPr>
      <w:sz w:val="16"/>
      <w:szCs w:val="16"/>
    </w:rPr>
  </w:style>
  <w:style w:type="paragraph" w:styleId="af4">
    <w:name w:val="annotation text"/>
    <w:basedOn w:val="a1"/>
    <w:link w:val="af5"/>
    <w:uiPriority w:val="99"/>
    <w:semiHidden/>
    <w:unhideWhenUsed/>
    <w:rsid w:val="009B2CBC"/>
    <w:pPr>
      <w:spacing w:line="240" w:lineRule="auto"/>
    </w:pPr>
    <w:rPr>
      <w:sz w:val="20"/>
      <w:szCs w:val="20"/>
    </w:rPr>
  </w:style>
  <w:style w:type="character" w:customStyle="1" w:styleId="af5">
    <w:name w:val="Текст примечания Знак"/>
    <w:basedOn w:val="a2"/>
    <w:link w:val="af4"/>
    <w:uiPriority w:val="99"/>
    <w:semiHidden/>
    <w:rsid w:val="009B2CBC"/>
    <w:rPr>
      <w:rFonts w:ascii="Times New Roman" w:eastAsiaTheme="minorHAnsi" w:hAnsi="Times New Roman"/>
      <w:sz w:val="20"/>
      <w:szCs w:val="20"/>
      <w:lang w:val="ru-RU" w:eastAsia="en-US"/>
    </w:rPr>
  </w:style>
  <w:style w:type="paragraph" w:styleId="af6">
    <w:name w:val="annotation subject"/>
    <w:basedOn w:val="af4"/>
    <w:next w:val="af4"/>
    <w:link w:val="af7"/>
    <w:uiPriority w:val="99"/>
    <w:semiHidden/>
    <w:unhideWhenUsed/>
    <w:rsid w:val="009B2CBC"/>
    <w:rPr>
      <w:b/>
      <w:bCs/>
    </w:rPr>
  </w:style>
  <w:style w:type="character" w:customStyle="1" w:styleId="af7">
    <w:name w:val="Тема примечания Знак"/>
    <w:basedOn w:val="af5"/>
    <w:link w:val="af6"/>
    <w:uiPriority w:val="99"/>
    <w:semiHidden/>
    <w:rsid w:val="009B2CBC"/>
    <w:rPr>
      <w:rFonts w:ascii="Times New Roman" w:eastAsiaTheme="minorHAnsi" w:hAnsi="Times New Roman"/>
      <w:b/>
      <w:bCs/>
      <w:sz w:val="20"/>
      <w:szCs w:val="20"/>
      <w:lang w:val="ru-RU" w:eastAsia="en-US"/>
    </w:rPr>
  </w:style>
  <w:style w:type="paragraph" w:styleId="af8">
    <w:name w:val="endnote text"/>
    <w:basedOn w:val="a1"/>
    <w:link w:val="af9"/>
    <w:uiPriority w:val="99"/>
    <w:unhideWhenUsed/>
    <w:rsid w:val="006F6F76"/>
    <w:pPr>
      <w:spacing w:line="240" w:lineRule="auto"/>
    </w:pPr>
    <w:rPr>
      <w:szCs w:val="24"/>
    </w:rPr>
  </w:style>
  <w:style w:type="character" w:customStyle="1" w:styleId="af9">
    <w:name w:val="Текст концевой сноски Знак"/>
    <w:basedOn w:val="a2"/>
    <w:link w:val="af8"/>
    <w:uiPriority w:val="99"/>
    <w:rsid w:val="006F6F76"/>
    <w:rPr>
      <w:rFonts w:ascii="Times New Roman" w:eastAsiaTheme="minorHAnsi" w:hAnsi="Times New Roman"/>
      <w:sz w:val="24"/>
      <w:szCs w:val="24"/>
      <w:lang w:val="ru-RU" w:eastAsia="en-US"/>
    </w:rPr>
  </w:style>
  <w:style w:type="character" w:styleId="afa">
    <w:name w:val="endnote reference"/>
    <w:basedOn w:val="a2"/>
    <w:uiPriority w:val="99"/>
    <w:unhideWhenUsed/>
    <w:rsid w:val="006F6F76"/>
    <w:rPr>
      <w:vertAlign w:val="superscript"/>
    </w:rPr>
  </w:style>
  <w:style w:type="numbering" w:customStyle="1" w:styleId="a">
    <w:name w:val="Рис."/>
    <w:uiPriority w:val="99"/>
    <w:rsid w:val="006956D4"/>
    <w:pPr>
      <w:numPr>
        <w:numId w:val="2"/>
      </w:numPr>
    </w:pPr>
  </w:style>
  <w:style w:type="paragraph" w:customStyle="1" w:styleId="a0">
    <w:name w:val="подпись  к рисунку_курсовая"/>
    <w:basedOn w:val="a1"/>
    <w:qFormat/>
    <w:rsid w:val="006956D4"/>
    <w:pPr>
      <w:numPr>
        <w:numId w:val="3"/>
      </w:numPr>
      <w:spacing w:after="240" w:line="240" w:lineRule="auto"/>
      <w:jc w:val="center"/>
    </w:pPr>
    <w:rPr>
      <w:rFonts w:cs="Times New Roman"/>
      <w:sz w:val="22"/>
    </w:rPr>
  </w:style>
  <w:style w:type="character" w:styleId="afb">
    <w:name w:val="Placeholder Text"/>
    <w:basedOn w:val="a2"/>
    <w:uiPriority w:val="99"/>
    <w:semiHidden/>
    <w:rsid w:val="006321EC"/>
    <w:rPr>
      <w:color w:val="808080"/>
    </w:rPr>
  </w:style>
  <w:style w:type="paragraph" w:customStyle="1" w:styleId="msonormal0">
    <w:name w:val="msonormal"/>
    <w:basedOn w:val="a1"/>
    <w:rsid w:val="007435C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5">
    <w:name w:val="xl65"/>
    <w:basedOn w:val="a1"/>
    <w:rsid w:val="007435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66">
    <w:name w:val="xl66"/>
    <w:basedOn w:val="a1"/>
    <w:rsid w:val="007435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67">
    <w:name w:val="xl67"/>
    <w:basedOn w:val="a1"/>
    <w:rsid w:val="007435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68">
    <w:name w:val="xl68"/>
    <w:basedOn w:val="a1"/>
    <w:rsid w:val="007435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69">
    <w:name w:val="xl69"/>
    <w:basedOn w:val="a1"/>
    <w:rsid w:val="007435C8"/>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70">
    <w:name w:val="xl70"/>
    <w:basedOn w:val="a1"/>
    <w:rsid w:val="007435C8"/>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71">
    <w:name w:val="xl71"/>
    <w:basedOn w:val="a1"/>
    <w:rsid w:val="007435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72">
    <w:name w:val="xl72"/>
    <w:basedOn w:val="a1"/>
    <w:rsid w:val="007435C8"/>
    <w:pPr>
      <w:pBdr>
        <w:top w:val="single" w:sz="4" w:space="0" w:color="auto"/>
        <w:left w:val="single" w:sz="4" w:space="0" w:color="auto"/>
        <w:bottom w:val="single" w:sz="4" w:space="0" w:color="auto"/>
        <w:right w:val="single" w:sz="4" w:space="0" w:color="auto"/>
      </w:pBdr>
      <w:shd w:val="diagStripe" w:color="808080" w:fill="auto"/>
      <w:spacing w:before="100" w:beforeAutospacing="1" w:after="100" w:afterAutospacing="1" w:line="240" w:lineRule="auto"/>
      <w:ind w:firstLine="0"/>
      <w:jc w:val="left"/>
    </w:pPr>
    <w:rPr>
      <w:rFonts w:eastAsia="Times New Roman" w:cs="Times New Roman"/>
      <w:szCs w:val="24"/>
      <w:lang w:eastAsia="ru-RU"/>
    </w:rPr>
  </w:style>
  <w:style w:type="paragraph" w:customStyle="1" w:styleId="xl73">
    <w:name w:val="xl73"/>
    <w:basedOn w:val="a1"/>
    <w:rsid w:val="007435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74">
    <w:name w:val="xl74"/>
    <w:basedOn w:val="a1"/>
    <w:rsid w:val="007435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75">
    <w:name w:val="xl75"/>
    <w:basedOn w:val="a1"/>
    <w:rsid w:val="007435C8"/>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76">
    <w:name w:val="xl76"/>
    <w:basedOn w:val="a1"/>
    <w:rsid w:val="007435C8"/>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77">
    <w:name w:val="xl77"/>
    <w:basedOn w:val="a1"/>
    <w:rsid w:val="007435C8"/>
    <w:pPr>
      <w:pBdr>
        <w:top w:val="single" w:sz="4" w:space="0" w:color="auto"/>
        <w:left w:val="single" w:sz="4" w:space="0" w:color="auto"/>
        <w:bottom w:val="single" w:sz="4" w:space="0" w:color="auto"/>
        <w:right w:val="single" w:sz="4" w:space="0" w:color="auto"/>
      </w:pBdr>
      <w:shd w:val="diagStripe" w:color="808080" w:fill="auto"/>
      <w:spacing w:before="100" w:beforeAutospacing="1" w:after="100" w:afterAutospacing="1" w:line="240" w:lineRule="auto"/>
      <w:ind w:firstLine="0"/>
      <w:jc w:val="left"/>
    </w:pPr>
    <w:rPr>
      <w:rFonts w:eastAsia="Times New Roman" w:cs="Times New Roman"/>
      <w:szCs w:val="24"/>
      <w:lang w:eastAsia="ru-RU"/>
    </w:rPr>
  </w:style>
  <w:style w:type="paragraph" w:customStyle="1" w:styleId="xl78">
    <w:name w:val="xl78"/>
    <w:basedOn w:val="a1"/>
    <w:rsid w:val="007435C8"/>
    <w:pPr>
      <w:pBdr>
        <w:top w:val="single" w:sz="4" w:space="0" w:color="auto"/>
        <w:left w:val="single" w:sz="4" w:space="0" w:color="auto"/>
        <w:bottom w:val="single" w:sz="4" w:space="0" w:color="auto"/>
        <w:right w:val="single" w:sz="4" w:space="0" w:color="auto"/>
      </w:pBdr>
      <w:shd w:val="diagStripe" w:color="808080" w:fill="auto"/>
      <w:spacing w:before="100" w:beforeAutospacing="1" w:after="100" w:afterAutospacing="1" w:line="240" w:lineRule="auto"/>
      <w:ind w:firstLine="0"/>
      <w:jc w:val="left"/>
    </w:pPr>
    <w:rPr>
      <w:rFonts w:eastAsia="Times New Roman" w:cs="Times New Roman"/>
      <w:szCs w:val="24"/>
      <w:lang w:eastAsia="ru-RU"/>
    </w:rPr>
  </w:style>
  <w:style w:type="paragraph" w:customStyle="1" w:styleId="xl79">
    <w:name w:val="xl79"/>
    <w:basedOn w:val="a1"/>
    <w:rsid w:val="007435C8"/>
    <w:pPr>
      <w:pBdr>
        <w:top w:val="single" w:sz="4" w:space="0" w:color="auto"/>
        <w:left w:val="single" w:sz="4" w:space="0" w:color="auto"/>
        <w:bottom w:val="single" w:sz="4" w:space="0" w:color="auto"/>
      </w:pBdr>
      <w:shd w:val="diagStripe" w:color="808080" w:fill="auto"/>
      <w:spacing w:before="100" w:beforeAutospacing="1" w:after="100" w:afterAutospacing="1" w:line="240" w:lineRule="auto"/>
      <w:ind w:firstLine="0"/>
      <w:jc w:val="left"/>
    </w:pPr>
    <w:rPr>
      <w:rFonts w:eastAsia="Times New Roman" w:cs="Times New Roman"/>
      <w:szCs w:val="24"/>
      <w:lang w:eastAsia="ru-RU"/>
    </w:rPr>
  </w:style>
  <w:style w:type="paragraph" w:customStyle="1" w:styleId="xl80">
    <w:name w:val="xl80"/>
    <w:basedOn w:val="a1"/>
    <w:rsid w:val="007435C8"/>
    <w:pPr>
      <w:pBdr>
        <w:top w:val="single" w:sz="4" w:space="0" w:color="auto"/>
        <w:bottom w:val="single" w:sz="4" w:space="0" w:color="auto"/>
        <w:right w:val="single" w:sz="4" w:space="0" w:color="auto"/>
      </w:pBdr>
      <w:shd w:val="diagStripe" w:color="808080" w:fill="auto"/>
      <w:spacing w:before="100" w:beforeAutospacing="1" w:after="100" w:afterAutospacing="1" w:line="240" w:lineRule="auto"/>
      <w:ind w:firstLine="0"/>
      <w:jc w:val="left"/>
    </w:pPr>
    <w:rPr>
      <w:rFonts w:eastAsia="Times New Roman" w:cs="Times New Roman"/>
      <w:szCs w:val="24"/>
      <w:lang w:eastAsia="ru-RU"/>
    </w:rPr>
  </w:style>
  <w:style w:type="paragraph" w:customStyle="1" w:styleId="xl81">
    <w:name w:val="xl81"/>
    <w:basedOn w:val="a1"/>
    <w:rsid w:val="007435C8"/>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82">
    <w:name w:val="xl82"/>
    <w:basedOn w:val="a1"/>
    <w:rsid w:val="007435C8"/>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83">
    <w:name w:val="xl83"/>
    <w:basedOn w:val="a1"/>
    <w:rsid w:val="007435C8"/>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84">
    <w:name w:val="xl84"/>
    <w:basedOn w:val="a1"/>
    <w:rsid w:val="007435C8"/>
    <w:pPr>
      <w:pBdr>
        <w:top w:val="single" w:sz="4" w:space="0" w:color="auto"/>
        <w:bottom w:val="double" w:sz="6"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85">
    <w:name w:val="xl85"/>
    <w:basedOn w:val="a1"/>
    <w:rsid w:val="007435C8"/>
    <w:pPr>
      <w:pBdr>
        <w:top w:val="single" w:sz="4" w:space="0" w:color="auto"/>
        <w:left w:val="single" w:sz="4" w:space="0" w:color="auto"/>
        <w:bottom w:val="double" w:sz="6" w:space="0" w:color="auto"/>
        <w:right w:val="single" w:sz="4" w:space="0" w:color="auto"/>
      </w:pBdr>
      <w:shd w:val="diagStripe" w:color="808080" w:fill="auto"/>
      <w:spacing w:before="100" w:beforeAutospacing="1" w:after="100" w:afterAutospacing="1" w:line="240" w:lineRule="auto"/>
      <w:ind w:firstLine="0"/>
      <w:jc w:val="left"/>
    </w:pPr>
    <w:rPr>
      <w:rFonts w:eastAsia="Times New Roman" w:cs="Times New Roman"/>
      <w:szCs w:val="24"/>
      <w:lang w:eastAsia="ru-RU"/>
    </w:rPr>
  </w:style>
  <w:style w:type="paragraph" w:customStyle="1" w:styleId="xl86">
    <w:name w:val="xl86"/>
    <w:basedOn w:val="a1"/>
    <w:rsid w:val="007435C8"/>
    <w:pPr>
      <w:pBdr>
        <w:top w:val="single" w:sz="4" w:space="0" w:color="auto"/>
        <w:left w:val="single" w:sz="4" w:space="0" w:color="auto"/>
        <w:bottom w:val="double" w:sz="6" w:space="0" w:color="auto"/>
      </w:pBdr>
      <w:shd w:val="diagStripe" w:color="808080" w:fill="auto"/>
      <w:spacing w:before="100" w:beforeAutospacing="1" w:after="100" w:afterAutospacing="1" w:line="240" w:lineRule="auto"/>
      <w:ind w:firstLine="0"/>
      <w:jc w:val="left"/>
    </w:pPr>
    <w:rPr>
      <w:rFonts w:eastAsia="Times New Roman" w:cs="Times New Roman"/>
      <w:szCs w:val="24"/>
      <w:lang w:eastAsia="ru-RU"/>
    </w:rPr>
  </w:style>
  <w:style w:type="paragraph" w:customStyle="1" w:styleId="xl87">
    <w:name w:val="xl87"/>
    <w:basedOn w:val="a1"/>
    <w:rsid w:val="007435C8"/>
    <w:pPr>
      <w:pBdr>
        <w:top w:val="single" w:sz="4" w:space="0" w:color="auto"/>
        <w:left w:val="single" w:sz="4" w:space="0" w:color="auto"/>
        <w:bottom w:val="double" w:sz="6" w:space="0" w:color="auto"/>
        <w:right w:val="single" w:sz="4" w:space="0" w:color="auto"/>
      </w:pBdr>
      <w:shd w:val="diagStripe" w:color="808080" w:fill="auto"/>
      <w:spacing w:before="100" w:beforeAutospacing="1" w:after="100" w:afterAutospacing="1" w:line="240" w:lineRule="auto"/>
      <w:ind w:firstLine="0"/>
      <w:jc w:val="left"/>
    </w:pPr>
    <w:rPr>
      <w:rFonts w:eastAsia="Times New Roman" w:cs="Times New Roman"/>
      <w:szCs w:val="24"/>
      <w:lang w:eastAsia="ru-RU"/>
    </w:rPr>
  </w:style>
  <w:style w:type="paragraph" w:customStyle="1" w:styleId="xl88">
    <w:name w:val="xl88"/>
    <w:basedOn w:val="a1"/>
    <w:rsid w:val="007435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89">
    <w:name w:val="xl89"/>
    <w:basedOn w:val="a1"/>
    <w:rsid w:val="007435C8"/>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90">
    <w:name w:val="xl90"/>
    <w:basedOn w:val="a1"/>
    <w:rsid w:val="007435C8"/>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91">
    <w:name w:val="xl91"/>
    <w:basedOn w:val="a1"/>
    <w:rsid w:val="007435C8"/>
    <w:pPr>
      <w:pBdr>
        <w:top w:val="single" w:sz="4" w:space="0" w:color="auto"/>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92">
    <w:name w:val="xl92"/>
    <w:basedOn w:val="a1"/>
    <w:rsid w:val="007435C8"/>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93">
    <w:name w:val="xl93"/>
    <w:basedOn w:val="a1"/>
    <w:rsid w:val="007435C8"/>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94">
    <w:name w:val="xl94"/>
    <w:basedOn w:val="a1"/>
    <w:rsid w:val="007435C8"/>
    <w:pPr>
      <w:pBdr>
        <w:top w:val="single" w:sz="4" w:space="0" w:color="auto"/>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95">
    <w:name w:val="xl95"/>
    <w:basedOn w:val="a1"/>
    <w:rsid w:val="007435C8"/>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styleId="afc">
    <w:name w:val="Bibliography"/>
    <w:basedOn w:val="a1"/>
    <w:next w:val="a1"/>
    <w:uiPriority w:val="37"/>
    <w:unhideWhenUsed/>
    <w:rsid w:val="00607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2488">
      <w:bodyDiv w:val="1"/>
      <w:marLeft w:val="0"/>
      <w:marRight w:val="0"/>
      <w:marTop w:val="0"/>
      <w:marBottom w:val="0"/>
      <w:divBdr>
        <w:top w:val="none" w:sz="0" w:space="0" w:color="auto"/>
        <w:left w:val="none" w:sz="0" w:space="0" w:color="auto"/>
        <w:bottom w:val="none" w:sz="0" w:space="0" w:color="auto"/>
        <w:right w:val="none" w:sz="0" w:space="0" w:color="auto"/>
      </w:divBdr>
    </w:div>
    <w:div w:id="14311965">
      <w:bodyDiv w:val="1"/>
      <w:marLeft w:val="0"/>
      <w:marRight w:val="0"/>
      <w:marTop w:val="0"/>
      <w:marBottom w:val="0"/>
      <w:divBdr>
        <w:top w:val="none" w:sz="0" w:space="0" w:color="auto"/>
        <w:left w:val="none" w:sz="0" w:space="0" w:color="auto"/>
        <w:bottom w:val="none" w:sz="0" w:space="0" w:color="auto"/>
        <w:right w:val="none" w:sz="0" w:space="0" w:color="auto"/>
      </w:divBdr>
    </w:div>
    <w:div w:id="42295012">
      <w:bodyDiv w:val="1"/>
      <w:marLeft w:val="0"/>
      <w:marRight w:val="0"/>
      <w:marTop w:val="0"/>
      <w:marBottom w:val="0"/>
      <w:divBdr>
        <w:top w:val="none" w:sz="0" w:space="0" w:color="auto"/>
        <w:left w:val="none" w:sz="0" w:space="0" w:color="auto"/>
        <w:bottom w:val="none" w:sz="0" w:space="0" w:color="auto"/>
        <w:right w:val="none" w:sz="0" w:space="0" w:color="auto"/>
      </w:divBdr>
    </w:div>
    <w:div w:id="222369481">
      <w:bodyDiv w:val="1"/>
      <w:marLeft w:val="0"/>
      <w:marRight w:val="0"/>
      <w:marTop w:val="0"/>
      <w:marBottom w:val="0"/>
      <w:divBdr>
        <w:top w:val="none" w:sz="0" w:space="0" w:color="auto"/>
        <w:left w:val="none" w:sz="0" w:space="0" w:color="auto"/>
        <w:bottom w:val="none" w:sz="0" w:space="0" w:color="auto"/>
        <w:right w:val="none" w:sz="0" w:space="0" w:color="auto"/>
      </w:divBdr>
    </w:div>
    <w:div w:id="266041569">
      <w:bodyDiv w:val="1"/>
      <w:marLeft w:val="0"/>
      <w:marRight w:val="0"/>
      <w:marTop w:val="0"/>
      <w:marBottom w:val="0"/>
      <w:divBdr>
        <w:top w:val="none" w:sz="0" w:space="0" w:color="auto"/>
        <w:left w:val="none" w:sz="0" w:space="0" w:color="auto"/>
        <w:bottom w:val="none" w:sz="0" w:space="0" w:color="auto"/>
        <w:right w:val="none" w:sz="0" w:space="0" w:color="auto"/>
      </w:divBdr>
    </w:div>
    <w:div w:id="292828912">
      <w:bodyDiv w:val="1"/>
      <w:marLeft w:val="0"/>
      <w:marRight w:val="0"/>
      <w:marTop w:val="0"/>
      <w:marBottom w:val="0"/>
      <w:divBdr>
        <w:top w:val="none" w:sz="0" w:space="0" w:color="auto"/>
        <w:left w:val="none" w:sz="0" w:space="0" w:color="auto"/>
        <w:bottom w:val="none" w:sz="0" w:space="0" w:color="auto"/>
        <w:right w:val="none" w:sz="0" w:space="0" w:color="auto"/>
      </w:divBdr>
    </w:div>
    <w:div w:id="322856529">
      <w:bodyDiv w:val="1"/>
      <w:marLeft w:val="0"/>
      <w:marRight w:val="0"/>
      <w:marTop w:val="0"/>
      <w:marBottom w:val="0"/>
      <w:divBdr>
        <w:top w:val="none" w:sz="0" w:space="0" w:color="auto"/>
        <w:left w:val="none" w:sz="0" w:space="0" w:color="auto"/>
        <w:bottom w:val="none" w:sz="0" w:space="0" w:color="auto"/>
        <w:right w:val="none" w:sz="0" w:space="0" w:color="auto"/>
      </w:divBdr>
    </w:div>
    <w:div w:id="344210540">
      <w:bodyDiv w:val="1"/>
      <w:marLeft w:val="0"/>
      <w:marRight w:val="0"/>
      <w:marTop w:val="0"/>
      <w:marBottom w:val="0"/>
      <w:divBdr>
        <w:top w:val="none" w:sz="0" w:space="0" w:color="auto"/>
        <w:left w:val="none" w:sz="0" w:space="0" w:color="auto"/>
        <w:bottom w:val="none" w:sz="0" w:space="0" w:color="auto"/>
        <w:right w:val="none" w:sz="0" w:space="0" w:color="auto"/>
      </w:divBdr>
    </w:div>
    <w:div w:id="349794067">
      <w:bodyDiv w:val="1"/>
      <w:marLeft w:val="0"/>
      <w:marRight w:val="0"/>
      <w:marTop w:val="0"/>
      <w:marBottom w:val="0"/>
      <w:divBdr>
        <w:top w:val="none" w:sz="0" w:space="0" w:color="auto"/>
        <w:left w:val="none" w:sz="0" w:space="0" w:color="auto"/>
        <w:bottom w:val="none" w:sz="0" w:space="0" w:color="auto"/>
        <w:right w:val="none" w:sz="0" w:space="0" w:color="auto"/>
      </w:divBdr>
    </w:div>
    <w:div w:id="352727684">
      <w:bodyDiv w:val="1"/>
      <w:marLeft w:val="0"/>
      <w:marRight w:val="0"/>
      <w:marTop w:val="0"/>
      <w:marBottom w:val="0"/>
      <w:divBdr>
        <w:top w:val="none" w:sz="0" w:space="0" w:color="auto"/>
        <w:left w:val="none" w:sz="0" w:space="0" w:color="auto"/>
        <w:bottom w:val="none" w:sz="0" w:space="0" w:color="auto"/>
        <w:right w:val="none" w:sz="0" w:space="0" w:color="auto"/>
      </w:divBdr>
    </w:div>
    <w:div w:id="356736328">
      <w:bodyDiv w:val="1"/>
      <w:marLeft w:val="0"/>
      <w:marRight w:val="0"/>
      <w:marTop w:val="0"/>
      <w:marBottom w:val="0"/>
      <w:divBdr>
        <w:top w:val="none" w:sz="0" w:space="0" w:color="auto"/>
        <w:left w:val="none" w:sz="0" w:space="0" w:color="auto"/>
        <w:bottom w:val="none" w:sz="0" w:space="0" w:color="auto"/>
        <w:right w:val="none" w:sz="0" w:space="0" w:color="auto"/>
      </w:divBdr>
      <w:divsChild>
        <w:div w:id="1464303192">
          <w:marLeft w:val="0"/>
          <w:marRight w:val="0"/>
          <w:marTop w:val="0"/>
          <w:marBottom w:val="0"/>
          <w:divBdr>
            <w:top w:val="none" w:sz="0" w:space="0" w:color="auto"/>
            <w:left w:val="none" w:sz="0" w:space="0" w:color="auto"/>
            <w:bottom w:val="none" w:sz="0" w:space="0" w:color="auto"/>
            <w:right w:val="none" w:sz="0" w:space="0" w:color="auto"/>
          </w:divBdr>
          <w:divsChild>
            <w:div w:id="1138187730">
              <w:marLeft w:val="0"/>
              <w:marRight w:val="0"/>
              <w:marTop w:val="0"/>
              <w:marBottom w:val="0"/>
              <w:divBdr>
                <w:top w:val="none" w:sz="0" w:space="0" w:color="auto"/>
                <w:left w:val="none" w:sz="0" w:space="0" w:color="auto"/>
                <w:bottom w:val="none" w:sz="0" w:space="0" w:color="auto"/>
                <w:right w:val="none" w:sz="0" w:space="0" w:color="auto"/>
              </w:divBdr>
              <w:divsChild>
                <w:div w:id="187022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38577">
      <w:bodyDiv w:val="1"/>
      <w:marLeft w:val="0"/>
      <w:marRight w:val="0"/>
      <w:marTop w:val="0"/>
      <w:marBottom w:val="0"/>
      <w:divBdr>
        <w:top w:val="none" w:sz="0" w:space="0" w:color="auto"/>
        <w:left w:val="none" w:sz="0" w:space="0" w:color="auto"/>
        <w:bottom w:val="none" w:sz="0" w:space="0" w:color="auto"/>
        <w:right w:val="none" w:sz="0" w:space="0" w:color="auto"/>
      </w:divBdr>
    </w:div>
    <w:div w:id="372507046">
      <w:bodyDiv w:val="1"/>
      <w:marLeft w:val="0"/>
      <w:marRight w:val="0"/>
      <w:marTop w:val="0"/>
      <w:marBottom w:val="0"/>
      <w:divBdr>
        <w:top w:val="none" w:sz="0" w:space="0" w:color="auto"/>
        <w:left w:val="none" w:sz="0" w:space="0" w:color="auto"/>
        <w:bottom w:val="none" w:sz="0" w:space="0" w:color="auto"/>
        <w:right w:val="none" w:sz="0" w:space="0" w:color="auto"/>
      </w:divBdr>
    </w:div>
    <w:div w:id="391269114">
      <w:bodyDiv w:val="1"/>
      <w:marLeft w:val="0"/>
      <w:marRight w:val="0"/>
      <w:marTop w:val="0"/>
      <w:marBottom w:val="0"/>
      <w:divBdr>
        <w:top w:val="none" w:sz="0" w:space="0" w:color="auto"/>
        <w:left w:val="none" w:sz="0" w:space="0" w:color="auto"/>
        <w:bottom w:val="none" w:sz="0" w:space="0" w:color="auto"/>
        <w:right w:val="none" w:sz="0" w:space="0" w:color="auto"/>
      </w:divBdr>
    </w:div>
    <w:div w:id="396246704">
      <w:bodyDiv w:val="1"/>
      <w:marLeft w:val="0"/>
      <w:marRight w:val="0"/>
      <w:marTop w:val="0"/>
      <w:marBottom w:val="0"/>
      <w:divBdr>
        <w:top w:val="none" w:sz="0" w:space="0" w:color="auto"/>
        <w:left w:val="none" w:sz="0" w:space="0" w:color="auto"/>
        <w:bottom w:val="none" w:sz="0" w:space="0" w:color="auto"/>
        <w:right w:val="none" w:sz="0" w:space="0" w:color="auto"/>
      </w:divBdr>
    </w:div>
    <w:div w:id="425811172">
      <w:bodyDiv w:val="1"/>
      <w:marLeft w:val="0"/>
      <w:marRight w:val="0"/>
      <w:marTop w:val="0"/>
      <w:marBottom w:val="0"/>
      <w:divBdr>
        <w:top w:val="none" w:sz="0" w:space="0" w:color="auto"/>
        <w:left w:val="none" w:sz="0" w:space="0" w:color="auto"/>
        <w:bottom w:val="none" w:sz="0" w:space="0" w:color="auto"/>
        <w:right w:val="none" w:sz="0" w:space="0" w:color="auto"/>
      </w:divBdr>
    </w:div>
    <w:div w:id="460731841">
      <w:bodyDiv w:val="1"/>
      <w:marLeft w:val="0"/>
      <w:marRight w:val="0"/>
      <w:marTop w:val="0"/>
      <w:marBottom w:val="0"/>
      <w:divBdr>
        <w:top w:val="none" w:sz="0" w:space="0" w:color="auto"/>
        <w:left w:val="none" w:sz="0" w:space="0" w:color="auto"/>
        <w:bottom w:val="none" w:sz="0" w:space="0" w:color="auto"/>
        <w:right w:val="none" w:sz="0" w:space="0" w:color="auto"/>
      </w:divBdr>
      <w:divsChild>
        <w:div w:id="1331955736">
          <w:marLeft w:val="0"/>
          <w:marRight w:val="0"/>
          <w:marTop w:val="0"/>
          <w:marBottom w:val="0"/>
          <w:divBdr>
            <w:top w:val="none" w:sz="0" w:space="0" w:color="auto"/>
            <w:left w:val="none" w:sz="0" w:space="0" w:color="auto"/>
            <w:bottom w:val="none" w:sz="0" w:space="0" w:color="auto"/>
            <w:right w:val="none" w:sz="0" w:space="0" w:color="auto"/>
          </w:divBdr>
        </w:div>
      </w:divsChild>
    </w:div>
    <w:div w:id="546265084">
      <w:bodyDiv w:val="1"/>
      <w:marLeft w:val="0"/>
      <w:marRight w:val="0"/>
      <w:marTop w:val="0"/>
      <w:marBottom w:val="0"/>
      <w:divBdr>
        <w:top w:val="none" w:sz="0" w:space="0" w:color="auto"/>
        <w:left w:val="none" w:sz="0" w:space="0" w:color="auto"/>
        <w:bottom w:val="none" w:sz="0" w:space="0" w:color="auto"/>
        <w:right w:val="none" w:sz="0" w:space="0" w:color="auto"/>
      </w:divBdr>
    </w:div>
    <w:div w:id="578752468">
      <w:bodyDiv w:val="1"/>
      <w:marLeft w:val="0"/>
      <w:marRight w:val="0"/>
      <w:marTop w:val="0"/>
      <w:marBottom w:val="0"/>
      <w:divBdr>
        <w:top w:val="none" w:sz="0" w:space="0" w:color="auto"/>
        <w:left w:val="none" w:sz="0" w:space="0" w:color="auto"/>
        <w:bottom w:val="none" w:sz="0" w:space="0" w:color="auto"/>
        <w:right w:val="none" w:sz="0" w:space="0" w:color="auto"/>
      </w:divBdr>
    </w:div>
    <w:div w:id="624430334">
      <w:bodyDiv w:val="1"/>
      <w:marLeft w:val="0"/>
      <w:marRight w:val="0"/>
      <w:marTop w:val="0"/>
      <w:marBottom w:val="0"/>
      <w:divBdr>
        <w:top w:val="none" w:sz="0" w:space="0" w:color="auto"/>
        <w:left w:val="none" w:sz="0" w:space="0" w:color="auto"/>
        <w:bottom w:val="none" w:sz="0" w:space="0" w:color="auto"/>
        <w:right w:val="none" w:sz="0" w:space="0" w:color="auto"/>
      </w:divBdr>
    </w:div>
    <w:div w:id="641885209">
      <w:bodyDiv w:val="1"/>
      <w:marLeft w:val="0"/>
      <w:marRight w:val="0"/>
      <w:marTop w:val="0"/>
      <w:marBottom w:val="0"/>
      <w:divBdr>
        <w:top w:val="none" w:sz="0" w:space="0" w:color="auto"/>
        <w:left w:val="none" w:sz="0" w:space="0" w:color="auto"/>
        <w:bottom w:val="none" w:sz="0" w:space="0" w:color="auto"/>
        <w:right w:val="none" w:sz="0" w:space="0" w:color="auto"/>
      </w:divBdr>
    </w:div>
    <w:div w:id="647829370">
      <w:bodyDiv w:val="1"/>
      <w:marLeft w:val="0"/>
      <w:marRight w:val="0"/>
      <w:marTop w:val="0"/>
      <w:marBottom w:val="0"/>
      <w:divBdr>
        <w:top w:val="none" w:sz="0" w:space="0" w:color="auto"/>
        <w:left w:val="none" w:sz="0" w:space="0" w:color="auto"/>
        <w:bottom w:val="none" w:sz="0" w:space="0" w:color="auto"/>
        <w:right w:val="none" w:sz="0" w:space="0" w:color="auto"/>
      </w:divBdr>
    </w:div>
    <w:div w:id="656223281">
      <w:bodyDiv w:val="1"/>
      <w:marLeft w:val="0"/>
      <w:marRight w:val="0"/>
      <w:marTop w:val="0"/>
      <w:marBottom w:val="0"/>
      <w:divBdr>
        <w:top w:val="none" w:sz="0" w:space="0" w:color="auto"/>
        <w:left w:val="none" w:sz="0" w:space="0" w:color="auto"/>
        <w:bottom w:val="none" w:sz="0" w:space="0" w:color="auto"/>
        <w:right w:val="none" w:sz="0" w:space="0" w:color="auto"/>
      </w:divBdr>
      <w:divsChild>
        <w:div w:id="1708604057">
          <w:marLeft w:val="0"/>
          <w:marRight w:val="0"/>
          <w:marTop w:val="0"/>
          <w:marBottom w:val="0"/>
          <w:divBdr>
            <w:top w:val="none" w:sz="0" w:space="0" w:color="auto"/>
            <w:left w:val="none" w:sz="0" w:space="0" w:color="auto"/>
            <w:bottom w:val="none" w:sz="0" w:space="0" w:color="auto"/>
            <w:right w:val="none" w:sz="0" w:space="0" w:color="auto"/>
          </w:divBdr>
          <w:divsChild>
            <w:div w:id="375618007">
              <w:marLeft w:val="0"/>
              <w:marRight w:val="0"/>
              <w:marTop w:val="0"/>
              <w:marBottom w:val="0"/>
              <w:divBdr>
                <w:top w:val="none" w:sz="0" w:space="0" w:color="auto"/>
                <w:left w:val="none" w:sz="0" w:space="0" w:color="auto"/>
                <w:bottom w:val="none" w:sz="0" w:space="0" w:color="auto"/>
                <w:right w:val="none" w:sz="0" w:space="0" w:color="auto"/>
              </w:divBdr>
              <w:divsChild>
                <w:div w:id="11733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11416">
      <w:bodyDiv w:val="1"/>
      <w:marLeft w:val="0"/>
      <w:marRight w:val="0"/>
      <w:marTop w:val="0"/>
      <w:marBottom w:val="0"/>
      <w:divBdr>
        <w:top w:val="none" w:sz="0" w:space="0" w:color="auto"/>
        <w:left w:val="none" w:sz="0" w:space="0" w:color="auto"/>
        <w:bottom w:val="none" w:sz="0" w:space="0" w:color="auto"/>
        <w:right w:val="none" w:sz="0" w:space="0" w:color="auto"/>
      </w:divBdr>
      <w:divsChild>
        <w:div w:id="1169322190">
          <w:marLeft w:val="0"/>
          <w:marRight w:val="0"/>
          <w:marTop w:val="0"/>
          <w:marBottom w:val="0"/>
          <w:divBdr>
            <w:top w:val="none" w:sz="0" w:space="0" w:color="auto"/>
            <w:left w:val="none" w:sz="0" w:space="0" w:color="auto"/>
            <w:bottom w:val="none" w:sz="0" w:space="0" w:color="auto"/>
            <w:right w:val="none" w:sz="0" w:space="0" w:color="auto"/>
          </w:divBdr>
          <w:divsChild>
            <w:div w:id="350885097">
              <w:marLeft w:val="0"/>
              <w:marRight w:val="0"/>
              <w:marTop w:val="0"/>
              <w:marBottom w:val="0"/>
              <w:divBdr>
                <w:top w:val="none" w:sz="0" w:space="0" w:color="auto"/>
                <w:left w:val="none" w:sz="0" w:space="0" w:color="auto"/>
                <w:bottom w:val="none" w:sz="0" w:space="0" w:color="auto"/>
                <w:right w:val="none" w:sz="0" w:space="0" w:color="auto"/>
              </w:divBdr>
              <w:divsChild>
                <w:div w:id="17092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12513">
      <w:bodyDiv w:val="1"/>
      <w:marLeft w:val="0"/>
      <w:marRight w:val="0"/>
      <w:marTop w:val="0"/>
      <w:marBottom w:val="0"/>
      <w:divBdr>
        <w:top w:val="none" w:sz="0" w:space="0" w:color="auto"/>
        <w:left w:val="none" w:sz="0" w:space="0" w:color="auto"/>
        <w:bottom w:val="none" w:sz="0" w:space="0" w:color="auto"/>
        <w:right w:val="none" w:sz="0" w:space="0" w:color="auto"/>
      </w:divBdr>
    </w:div>
    <w:div w:id="742990024">
      <w:bodyDiv w:val="1"/>
      <w:marLeft w:val="0"/>
      <w:marRight w:val="0"/>
      <w:marTop w:val="0"/>
      <w:marBottom w:val="0"/>
      <w:divBdr>
        <w:top w:val="none" w:sz="0" w:space="0" w:color="auto"/>
        <w:left w:val="none" w:sz="0" w:space="0" w:color="auto"/>
        <w:bottom w:val="none" w:sz="0" w:space="0" w:color="auto"/>
        <w:right w:val="none" w:sz="0" w:space="0" w:color="auto"/>
      </w:divBdr>
    </w:div>
    <w:div w:id="814491052">
      <w:bodyDiv w:val="1"/>
      <w:marLeft w:val="0"/>
      <w:marRight w:val="0"/>
      <w:marTop w:val="0"/>
      <w:marBottom w:val="0"/>
      <w:divBdr>
        <w:top w:val="none" w:sz="0" w:space="0" w:color="auto"/>
        <w:left w:val="none" w:sz="0" w:space="0" w:color="auto"/>
        <w:bottom w:val="none" w:sz="0" w:space="0" w:color="auto"/>
        <w:right w:val="none" w:sz="0" w:space="0" w:color="auto"/>
      </w:divBdr>
    </w:div>
    <w:div w:id="854266507">
      <w:bodyDiv w:val="1"/>
      <w:marLeft w:val="0"/>
      <w:marRight w:val="0"/>
      <w:marTop w:val="0"/>
      <w:marBottom w:val="0"/>
      <w:divBdr>
        <w:top w:val="none" w:sz="0" w:space="0" w:color="auto"/>
        <w:left w:val="none" w:sz="0" w:space="0" w:color="auto"/>
        <w:bottom w:val="none" w:sz="0" w:space="0" w:color="auto"/>
        <w:right w:val="none" w:sz="0" w:space="0" w:color="auto"/>
      </w:divBdr>
    </w:div>
    <w:div w:id="884413756">
      <w:bodyDiv w:val="1"/>
      <w:marLeft w:val="0"/>
      <w:marRight w:val="0"/>
      <w:marTop w:val="0"/>
      <w:marBottom w:val="0"/>
      <w:divBdr>
        <w:top w:val="none" w:sz="0" w:space="0" w:color="auto"/>
        <w:left w:val="none" w:sz="0" w:space="0" w:color="auto"/>
        <w:bottom w:val="none" w:sz="0" w:space="0" w:color="auto"/>
        <w:right w:val="none" w:sz="0" w:space="0" w:color="auto"/>
      </w:divBdr>
    </w:div>
    <w:div w:id="924802477">
      <w:bodyDiv w:val="1"/>
      <w:marLeft w:val="0"/>
      <w:marRight w:val="0"/>
      <w:marTop w:val="0"/>
      <w:marBottom w:val="0"/>
      <w:divBdr>
        <w:top w:val="none" w:sz="0" w:space="0" w:color="auto"/>
        <w:left w:val="none" w:sz="0" w:space="0" w:color="auto"/>
        <w:bottom w:val="none" w:sz="0" w:space="0" w:color="auto"/>
        <w:right w:val="none" w:sz="0" w:space="0" w:color="auto"/>
      </w:divBdr>
      <w:divsChild>
        <w:div w:id="2100832987">
          <w:marLeft w:val="0"/>
          <w:marRight w:val="0"/>
          <w:marTop w:val="0"/>
          <w:marBottom w:val="0"/>
          <w:divBdr>
            <w:top w:val="none" w:sz="0" w:space="0" w:color="auto"/>
            <w:left w:val="none" w:sz="0" w:space="0" w:color="auto"/>
            <w:bottom w:val="none" w:sz="0" w:space="0" w:color="auto"/>
            <w:right w:val="none" w:sz="0" w:space="0" w:color="auto"/>
          </w:divBdr>
          <w:divsChild>
            <w:div w:id="171334232">
              <w:marLeft w:val="0"/>
              <w:marRight w:val="0"/>
              <w:marTop w:val="0"/>
              <w:marBottom w:val="0"/>
              <w:divBdr>
                <w:top w:val="none" w:sz="0" w:space="0" w:color="auto"/>
                <w:left w:val="none" w:sz="0" w:space="0" w:color="auto"/>
                <w:bottom w:val="none" w:sz="0" w:space="0" w:color="auto"/>
                <w:right w:val="none" w:sz="0" w:space="0" w:color="auto"/>
              </w:divBdr>
              <w:divsChild>
                <w:div w:id="12471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89818">
      <w:bodyDiv w:val="1"/>
      <w:marLeft w:val="0"/>
      <w:marRight w:val="0"/>
      <w:marTop w:val="0"/>
      <w:marBottom w:val="0"/>
      <w:divBdr>
        <w:top w:val="none" w:sz="0" w:space="0" w:color="auto"/>
        <w:left w:val="none" w:sz="0" w:space="0" w:color="auto"/>
        <w:bottom w:val="none" w:sz="0" w:space="0" w:color="auto"/>
        <w:right w:val="none" w:sz="0" w:space="0" w:color="auto"/>
      </w:divBdr>
    </w:div>
    <w:div w:id="1017391330">
      <w:bodyDiv w:val="1"/>
      <w:marLeft w:val="0"/>
      <w:marRight w:val="0"/>
      <w:marTop w:val="0"/>
      <w:marBottom w:val="0"/>
      <w:divBdr>
        <w:top w:val="none" w:sz="0" w:space="0" w:color="auto"/>
        <w:left w:val="none" w:sz="0" w:space="0" w:color="auto"/>
        <w:bottom w:val="none" w:sz="0" w:space="0" w:color="auto"/>
        <w:right w:val="none" w:sz="0" w:space="0" w:color="auto"/>
      </w:divBdr>
    </w:div>
    <w:div w:id="1028792858">
      <w:bodyDiv w:val="1"/>
      <w:marLeft w:val="0"/>
      <w:marRight w:val="0"/>
      <w:marTop w:val="0"/>
      <w:marBottom w:val="0"/>
      <w:divBdr>
        <w:top w:val="none" w:sz="0" w:space="0" w:color="auto"/>
        <w:left w:val="none" w:sz="0" w:space="0" w:color="auto"/>
        <w:bottom w:val="none" w:sz="0" w:space="0" w:color="auto"/>
        <w:right w:val="none" w:sz="0" w:space="0" w:color="auto"/>
      </w:divBdr>
      <w:divsChild>
        <w:div w:id="1002706500">
          <w:marLeft w:val="0"/>
          <w:marRight w:val="0"/>
          <w:marTop w:val="0"/>
          <w:marBottom w:val="0"/>
          <w:divBdr>
            <w:top w:val="none" w:sz="0" w:space="0" w:color="auto"/>
            <w:left w:val="none" w:sz="0" w:space="0" w:color="auto"/>
            <w:bottom w:val="none" w:sz="0" w:space="0" w:color="auto"/>
            <w:right w:val="none" w:sz="0" w:space="0" w:color="auto"/>
          </w:divBdr>
          <w:divsChild>
            <w:div w:id="1680692361">
              <w:marLeft w:val="0"/>
              <w:marRight w:val="0"/>
              <w:marTop w:val="0"/>
              <w:marBottom w:val="0"/>
              <w:divBdr>
                <w:top w:val="none" w:sz="0" w:space="0" w:color="auto"/>
                <w:left w:val="none" w:sz="0" w:space="0" w:color="auto"/>
                <w:bottom w:val="none" w:sz="0" w:space="0" w:color="auto"/>
                <w:right w:val="none" w:sz="0" w:space="0" w:color="auto"/>
              </w:divBdr>
              <w:divsChild>
                <w:div w:id="5024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84797">
      <w:bodyDiv w:val="1"/>
      <w:marLeft w:val="0"/>
      <w:marRight w:val="0"/>
      <w:marTop w:val="0"/>
      <w:marBottom w:val="0"/>
      <w:divBdr>
        <w:top w:val="none" w:sz="0" w:space="0" w:color="auto"/>
        <w:left w:val="none" w:sz="0" w:space="0" w:color="auto"/>
        <w:bottom w:val="none" w:sz="0" w:space="0" w:color="auto"/>
        <w:right w:val="none" w:sz="0" w:space="0" w:color="auto"/>
      </w:divBdr>
    </w:div>
    <w:div w:id="1119564775">
      <w:bodyDiv w:val="1"/>
      <w:marLeft w:val="0"/>
      <w:marRight w:val="0"/>
      <w:marTop w:val="0"/>
      <w:marBottom w:val="0"/>
      <w:divBdr>
        <w:top w:val="none" w:sz="0" w:space="0" w:color="auto"/>
        <w:left w:val="none" w:sz="0" w:space="0" w:color="auto"/>
        <w:bottom w:val="none" w:sz="0" w:space="0" w:color="auto"/>
        <w:right w:val="none" w:sz="0" w:space="0" w:color="auto"/>
      </w:divBdr>
    </w:div>
    <w:div w:id="1129710060">
      <w:bodyDiv w:val="1"/>
      <w:marLeft w:val="0"/>
      <w:marRight w:val="0"/>
      <w:marTop w:val="0"/>
      <w:marBottom w:val="0"/>
      <w:divBdr>
        <w:top w:val="none" w:sz="0" w:space="0" w:color="auto"/>
        <w:left w:val="none" w:sz="0" w:space="0" w:color="auto"/>
        <w:bottom w:val="none" w:sz="0" w:space="0" w:color="auto"/>
        <w:right w:val="none" w:sz="0" w:space="0" w:color="auto"/>
      </w:divBdr>
    </w:div>
    <w:div w:id="1136948139">
      <w:bodyDiv w:val="1"/>
      <w:marLeft w:val="0"/>
      <w:marRight w:val="0"/>
      <w:marTop w:val="0"/>
      <w:marBottom w:val="0"/>
      <w:divBdr>
        <w:top w:val="none" w:sz="0" w:space="0" w:color="auto"/>
        <w:left w:val="none" w:sz="0" w:space="0" w:color="auto"/>
        <w:bottom w:val="none" w:sz="0" w:space="0" w:color="auto"/>
        <w:right w:val="none" w:sz="0" w:space="0" w:color="auto"/>
      </w:divBdr>
      <w:divsChild>
        <w:div w:id="740755183">
          <w:marLeft w:val="1170"/>
          <w:marRight w:val="735"/>
          <w:marTop w:val="0"/>
          <w:marBottom w:val="0"/>
          <w:divBdr>
            <w:top w:val="none" w:sz="0" w:space="0" w:color="auto"/>
            <w:left w:val="none" w:sz="0" w:space="0" w:color="auto"/>
            <w:bottom w:val="none" w:sz="0" w:space="0" w:color="auto"/>
            <w:right w:val="none" w:sz="0" w:space="0" w:color="auto"/>
          </w:divBdr>
        </w:div>
        <w:div w:id="393551452">
          <w:marLeft w:val="-60"/>
          <w:marRight w:val="75"/>
          <w:marTop w:val="0"/>
          <w:marBottom w:val="0"/>
          <w:divBdr>
            <w:top w:val="none" w:sz="0" w:space="0" w:color="auto"/>
            <w:left w:val="none" w:sz="0" w:space="0" w:color="auto"/>
            <w:bottom w:val="none" w:sz="0" w:space="0" w:color="auto"/>
            <w:right w:val="none" w:sz="0" w:space="0" w:color="auto"/>
          </w:divBdr>
        </w:div>
        <w:div w:id="813763123">
          <w:marLeft w:val="1170"/>
          <w:marRight w:val="735"/>
          <w:marTop w:val="0"/>
          <w:marBottom w:val="0"/>
          <w:divBdr>
            <w:top w:val="none" w:sz="0" w:space="0" w:color="auto"/>
            <w:left w:val="none" w:sz="0" w:space="0" w:color="auto"/>
            <w:bottom w:val="none" w:sz="0" w:space="0" w:color="auto"/>
            <w:right w:val="none" w:sz="0" w:space="0" w:color="auto"/>
          </w:divBdr>
        </w:div>
        <w:div w:id="1397169840">
          <w:marLeft w:val="-60"/>
          <w:marRight w:val="75"/>
          <w:marTop w:val="0"/>
          <w:marBottom w:val="0"/>
          <w:divBdr>
            <w:top w:val="none" w:sz="0" w:space="0" w:color="auto"/>
            <w:left w:val="none" w:sz="0" w:space="0" w:color="auto"/>
            <w:bottom w:val="none" w:sz="0" w:space="0" w:color="auto"/>
            <w:right w:val="none" w:sz="0" w:space="0" w:color="auto"/>
          </w:divBdr>
        </w:div>
        <w:div w:id="1739284439">
          <w:marLeft w:val="1170"/>
          <w:marRight w:val="735"/>
          <w:marTop w:val="0"/>
          <w:marBottom w:val="0"/>
          <w:divBdr>
            <w:top w:val="none" w:sz="0" w:space="0" w:color="auto"/>
            <w:left w:val="none" w:sz="0" w:space="0" w:color="auto"/>
            <w:bottom w:val="none" w:sz="0" w:space="0" w:color="auto"/>
            <w:right w:val="none" w:sz="0" w:space="0" w:color="auto"/>
          </w:divBdr>
        </w:div>
        <w:div w:id="1809858768">
          <w:marLeft w:val="-60"/>
          <w:marRight w:val="75"/>
          <w:marTop w:val="0"/>
          <w:marBottom w:val="0"/>
          <w:divBdr>
            <w:top w:val="none" w:sz="0" w:space="0" w:color="auto"/>
            <w:left w:val="none" w:sz="0" w:space="0" w:color="auto"/>
            <w:bottom w:val="none" w:sz="0" w:space="0" w:color="auto"/>
            <w:right w:val="none" w:sz="0" w:space="0" w:color="auto"/>
          </w:divBdr>
        </w:div>
        <w:div w:id="385690656">
          <w:marLeft w:val="1170"/>
          <w:marRight w:val="735"/>
          <w:marTop w:val="0"/>
          <w:marBottom w:val="0"/>
          <w:divBdr>
            <w:top w:val="none" w:sz="0" w:space="0" w:color="auto"/>
            <w:left w:val="none" w:sz="0" w:space="0" w:color="auto"/>
            <w:bottom w:val="none" w:sz="0" w:space="0" w:color="auto"/>
            <w:right w:val="none" w:sz="0" w:space="0" w:color="auto"/>
          </w:divBdr>
        </w:div>
        <w:div w:id="1583683873">
          <w:marLeft w:val="-60"/>
          <w:marRight w:val="75"/>
          <w:marTop w:val="0"/>
          <w:marBottom w:val="0"/>
          <w:divBdr>
            <w:top w:val="none" w:sz="0" w:space="0" w:color="auto"/>
            <w:left w:val="none" w:sz="0" w:space="0" w:color="auto"/>
            <w:bottom w:val="none" w:sz="0" w:space="0" w:color="auto"/>
            <w:right w:val="none" w:sz="0" w:space="0" w:color="auto"/>
          </w:divBdr>
        </w:div>
        <w:div w:id="668755500">
          <w:marLeft w:val="1170"/>
          <w:marRight w:val="735"/>
          <w:marTop w:val="0"/>
          <w:marBottom w:val="0"/>
          <w:divBdr>
            <w:top w:val="none" w:sz="0" w:space="0" w:color="auto"/>
            <w:left w:val="none" w:sz="0" w:space="0" w:color="auto"/>
            <w:bottom w:val="none" w:sz="0" w:space="0" w:color="auto"/>
            <w:right w:val="none" w:sz="0" w:space="0" w:color="auto"/>
          </w:divBdr>
        </w:div>
      </w:divsChild>
    </w:div>
    <w:div w:id="1173497215">
      <w:bodyDiv w:val="1"/>
      <w:marLeft w:val="0"/>
      <w:marRight w:val="0"/>
      <w:marTop w:val="0"/>
      <w:marBottom w:val="0"/>
      <w:divBdr>
        <w:top w:val="none" w:sz="0" w:space="0" w:color="auto"/>
        <w:left w:val="none" w:sz="0" w:space="0" w:color="auto"/>
        <w:bottom w:val="none" w:sz="0" w:space="0" w:color="auto"/>
        <w:right w:val="none" w:sz="0" w:space="0" w:color="auto"/>
      </w:divBdr>
    </w:div>
    <w:div w:id="1176534933">
      <w:bodyDiv w:val="1"/>
      <w:marLeft w:val="0"/>
      <w:marRight w:val="0"/>
      <w:marTop w:val="0"/>
      <w:marBottom w:val="0"/>
      <w:divBdr>
        <w:top w:val="none" w:sz="0" w:space="0" w:color="auto"/>
        <w:left w:val="none" w:sz="0" w:space="0" w:color="auto"/>
        <w:bottom w:val="none" w:sz="0" w:space="0" w:color="auto"/>
        <w:right w:val="none" w:sz="0" w:space="0" w:color="auto"/>
      </w:divBdr>
    </w:div>
    <w:div w:id="1180894563">
      <w:bodyDiv w:val="1"/>
      <w:marLeft w:val="0"/>
      <w:marRight w:val="0"/>
      <w:marTop w:val="0"/>
      <w:marBottom w:val="0"/>
      <w:divBdr>
        <w:top w:val="none" w:sz="0" w:space="0" w:color="auto"/>
        <w:left w:val="none" w:sz="0" w:space="0" w:color="auto"/>
        <w:bottom w:val="none" w:sz="0" w:space="0" w:color="auto"/>
        <w:right w:val="none" w:sz="0" w:space="0" w:color="auto"/>
      </w:divBdr>
    </w:div>
    <w:div w:id="1189031702">
      <w:bodyDiv w:val="1"/>
      <w:marLeft w:val="0"/>
      <w:marRight w:val="0"/>
      <w:marTop w:val="0"/>
      <w:marBottom w:val="0"/>
      <w:divBdr>
        <w:top w:val="none" w:sz="0" w:space="0" w:color="auto"/>
        <w:left w:val="none" w:sz="0" w:space="0" w:color="auto"/>
        <w:bottom w:val="none" w:sz="0" w:space="0" w:color="auto"/>
        <w:right w:val="none" w:sz="0" w:space="0" w:color="auto"/>
      </w:divBdr>
    </w:div>
    <w:div w:id="1207135491">
      <w:bodyDiv w:val="1"/>
      <w:marLeft w:val="0"/>
      <w:marRight w:val="0"/>
      <w:marTop w:val="0"/>
      <w:marBottom w:val="0"/>
      <w:divBdr>
        <w:top w:val="none" w:sz="0" w:space="0" w:color="auto"/>
        <w:left w:val="none" w:sz="0" w:space="0" w:color="auto"/>
        <w:bottom w:val="none" w:sz="0" w:space="0" w:color="auto"/>
        <w:right w:val="none" w:sz="0" w:space="0" w:color="auto"/>
      </w:divBdr>
    </w:div>
    <w:div w:id="1252007663">
      <w:bodyDiv w:val="1"/>
      <w:marLeft w:val="0"/>
      <w:marRight w:val="0"/>
      <w:marTop w:val="0"/>
      <w:marBottom w:val="0"/>
      <w:divBdr>
        <w:top w:val="none" w:sz="0" w:space="0" w:color="auto"/>
        <w:left w:val="none" w:sz="0" w:space="0" w:color="auto"/>
        <w:bottom w:val="none" w:sz="0" w:space="0" w:color="auto"/>
        <w:right w:val="none" w:sz="0" w:space="0" w:color="auto"/>
      </w:divBdr>
    </w:div>
    <w:div w:id="1266231055">
      <w:bodyDiv w:val="1"/>
      <w:marLeft w:val="0"/>
      <w:marRight w:val="0"/>
      <w:marTop w:val="0"/>
      <w:marBottom w:val="0"/>
      <w:divBdr>
        <w:top w:val="none" w:sz="0" w:space="0" w:color="auto"/>
        <w:left w:val="none" w:sz="0" w:space="0" w:color="auto"/>
        <w:bottom w:val="none" w:sz="0" w:space="0" w:color="auto"/>
        <w:right w:val="none" w:sz="0" w:space="0" w:color="auto"/>
      </w:divBdr>
    </w:div>
    <w:div w:id="1293973663">
      <w:bodyDiv w:val="1"/>
      <w:marLeft w:val="0"/>
      <w:marRight w:val="0"/>
      <w:marTop w:val="0"/>
      <w:marBottom w:val="0"/>
      <w:divBdr>
        <w:top w:val="none" w:sz="0" w:space="0" w:color="auto"/>
        <w:left w:val="none" w:sz="0" w:space="0" w:color="auto"/>
        <w:bottom w:val="none" w:sz="0" w:space="0" w:color="auto"/>
        <w:right w:val="none" w:sz="0" w:space="0" w:color="auto"/>
      </w:divBdr>
    </w:div>
    <w:div w:id="1294943284">
      <w:bodyDiv w:val="1"/>
      <w:marLeft w:val="0"/>
      <w:marRight w:val="0"/>
      <w:marTop w:val="0"/>
      <w:marBottom w:val="0"/>
      <w:divBdr>
        <w:top w:val="none" w:sz="0" w:space="0" w:color="auto"/>
        <w:left w:val="none" w:sz="0" w:space="0" w:color="auto"/>
        <w:bottom w:val="none" w:sz="0" w:space="0" w:color="auto"/>
        <w:right w:val="none" w:sz="0" w:space="0" w:color="auto"/>
      </w:divBdr>
    </w:div>
    <w:div w:id="1386023307">
      <w:bodyDiv w:val="1"/>
      <w:marLeft w:val="0"/>
      <w:marRight w:val="0"/>
      <w:marTop w:val="0"/>
      <w:marBottom w:val="0"/>
      <w:divBdr>
        <w:top w:val="none" w:sz="0" w:space="0" w:color="auto"/>
        <w:left w:val="none" w:sz="0" w:space="0" w:color="auto"/>
        <w:bottom w:val="none" w:sz="0" w:space="0" w:color="auto"/>
        <w:right w:val="none" w:sz="0" w:space="0" w:color="auto"/>
      </w:divBdr>
    </w:div>
    <w:div w:id="1417481910">
      <w:bodyDiv w:val="1"/>
      <w:marLeft w:val="0"/>
      <w:marRight w:val="0"/>
      <w:marTop w:val="0"/>
      <w:marBottom w:val="0"/>
      <w:divBdr>
        <w:top w:val="none" w:sz="0" w:space="0" w:color="auto"/>
        <w:left w:val="none" w:sz="0" w:space="0" w:color="auto"/>
        <w:bottom w:val="none" w:sz="0" w:space="0" w:color="auto"/>
        <w:right w:val="none" w:sz="0" w:space="0" w:color="auto"/>
      </w:divBdr>
    </w:div>
    <w:div w:id="1447651131">
      <w:bodyDiv w:val="1"/>
      <w:marLeft w:val="0"/>
      <w:marRight w:val="0"/>
      <w:marTop w:val="0"/>
      <w:marBottom w:val="0"/>
      <w:divBdr>
        <w:top w:val="none" w:sz="0" w:space="0" w:color="auto"/>
        <w:left w:val="none" w:sz="0" w:space="0" w:color="auto"/>
        <w:bottom w:val="none" w:sz="0" w:space="0" w:color="auto"/>
        <w:right w:val="none" w:sz="0" w:space="0" w:color="auto"/>
      </w:divBdr>
      <w:divsChild>
        <w:div w:id="840202424">
          <w:marLeft w:val="0"/>
          <w:marRight w:val="0"/>
          <w:marTop w:val="0"/>
          <w:marBottom w:val="0"/>
          <w:divBdr>
            <w:top w:val="none" w:sz="0" w:space="0" w:color="auto"/>
            <w:left w:val="none" w:sz="0" w:space="0" w:color="auto"/>
            <w:bottom w:val="none" w:sz="0" w:space="0" w:color="auto"/>
            <w:right w:val="none" w:sz="0" w:space="0" w:color="auto"/>
          </w:divBdr>
          <w:divsChild>
            <w:div w:id="1924993200">
              <w:marLeft w:val="0"/>
              <w:marRight w:val="0"/>
              <w:marTop w:val="0"/>
              <w:marBottom w:val="0"/>
              <w:divBdr>
                <w:top w:val="none" w:sz="0" w:space="0" w:color="auto"/>
                <w:left w:val="none" w:sz="0" w:space="0" w:color="auto"/>
                <w:bottom w:val="none" w:sz="0" w:space="0" w:color="auto"/>
                <w:right w:val="none" w:sz="0" w:space="0" w:color="auto"/>
              </w:divBdr>
              <w:divsChild>
                <w:div w:id="786973623">
                  <w:marLeft w:val="0"/>
                  <w:marRight w:val="0"/>
                  <w:marTop w:val="0"/>
                  <w:marBottom w:val="0"/>
                  <w:divBdr>
                    <w:top w:val="none" w:sz="0" w:space="0" w:color="auto"/>
                    <w:left w:val="none" w:sz="0" w:space="0" w:color="auto"/>
                    <w:bottom w:val="none" w:sz="0" w:space="0" w:color="auto"/>
                    <w:right w:val="none" w:sz="0" w:space="0" w:color="auto"/>
                  </w:divBdr>
                  <w:divsChild>
                    <w:div w:id="7180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952176">
      <w:bodyDiv w:val="1"/>
      <w:marLeft w:val="0"/>
      <w:marRight w:val="0"/>
      <w:marTop w:val="0"/>
      <w:marBottom w:val="0"/>
      <w:divBdr>
        <w:top w:val="none" w:sz="0" w:space="0" w:color="auto"/>
        <w:left w:val="none" w:sz="0" w:space="0" w:color="auto"/>
        <w:bottom w:val="none" w:sz="0" w:space="0" w:color="auto"/>
        <w:right w:val="none" w:sz="0" w:space="0" w:color="auto"/>
      </w:divBdr>
    </w:div>
    <w:div w:id="1510369146">
      <w:bodyDiv w:val="1"/>
      <w:marLeft w:val="0"/>
      <w:marRight w:val="0"/>
      <w:marTop w:val="0"/>
      <w:marBottom w:val="0"/>
      <w:divBdr>
        <w:top w:val="none" w:sz="0" w:space="0" w:color="auto"/>
        <w:left w:val="none" w:sz="0" w:space="0" w:color="auto"/>
        <w:bottom w:val="none" w:sz="0" w:space="0" w:color="auto"/>
        <w:right w:val="none" w:sz="0" w:space="0" w:color="auto"/>
      </w:divBdr>
    </w:div>
    <w:div w:id="1522352014">
      <w:bodyDiv w:val="1"/>
      <w:marLeft w:val="0"/>
      <w:marRight w:val="0"/>
      <w:marTop w:val="0"/>
      <w:marBottom w:val="0"/>
      <w:divBdr>
        <w:top w:val="none" w:sz="0" w:space="0" w:color="auto"/>
        <w:left w:val="none" w:sz="0" w:space="0" w:color="auto"/>
        <w:bottom w:val="none" w:sz="0" w:space="0" w:color="auto"/>
        <w:right w:val="none" w:sz="0" w:space="0" w:color="auto"/>
      </w:divBdr>
    </w:div>
    <w:div w:id="1554853516">
      <w:bodyDiv w:val="1"/>
      <w:marLeft w:val="0"/>
      <w:marRight w:val="0"/>
      <w:marTop w:val="0"/>
      <w:marBottom w:val="0"/>
      <w:divBdr>
        <w:top w:val="none" w:sz="0" w:space="0" w:color="auto"/>
        <w:left w:val="none" w:sz="0" w:space="0" w:color="auto"/>
        <w:bottom w:val="none" w:sz="0" w:space="0" w:color="auto"/>
        <w:right w:val="none" w:sz="0" w:space="0" w:color="auto"/>
      </w:divBdr>
    </w:div>
    <w:div w:id="1561092858">
      <w:bodyDiv w:val="1"/>
      <w:marLeft w:val="0"/>
      <w:marRight w:val="0"/>
      <w:marTop w:val="0"/>
      <w:marBottom w:val="0"/>
      <w:divBdr>
        <w:top w:val="none" w:sz="0" w:space="0" w:color="auto"/>
        <w:left w:val="none" w:sz="0" w:space="0" w:color="auto"/>
        <w:bottom w:val="none" w:sz="0" w:space="0" w:color="auto"/>
        <w:right w:val="none" w:sz="0" w:space="0" w:color="auto"/>
      </w:divBdr>
    </w:div>
    <w:div w:id="1584532424">
      <w:bodyDiv w:val="1"/>
      <w:marLeft w:val="0"/>
      <w:marRight w:val="0"/>
      <w:marTop w:val="0"/>
      <w:marBottom w:val="0"/>
      <w:divBdr>
        <w:top w:val="none" w:sz="0" w:space="0" w:color="auto"/>
        <w:left w:val="none" w:sz="0" w:space="0" w:color="auto"/>
        <w:bottom w:val="none" w:sz="0" w:space="0" w:color="auto"/>
        <w:right w:val="none" w:sz="0" w:space="0" w:color="auto"/>
      </w:divBdr>
      <w:divsChild>
        <w:div w:id="713432178">
          <w:marLeft w:val="0"/>
          <w:marRight w:val="0"/>
          <w:marTop w:val="0"/>
          <w:marBottom w:val="0"/>
          <w:divBdr>
            <w:top w:val="none" w:sz="0" w:space="0" w:color="auto"/>
            <w:left w:val="none" w:sz="0" w:space="0" w:color="auto"/>
            <w:bottom w:val="none" w:sz="0" w:space="0" w:color="auto"/>
            <w:right w:val="none" w:sz="0" w:space="0" w:color="auto"/>
          </w:divBdr>
          <w:divsChild>
            <w:div w:id="1991859264">
              <w:marLeft w:val="0"/>
              <w:marRight w:val="0"/>
              <w:marTop w:val="0"/>
              <w:marBottom w:val="0"/>
              <w:divBdr>
                <w:top w:val="none" w:sz="0" w:space="0" w:color="auto"/>
                <w:left w:val="none" w:sz="0" w:space="0" w:color="auto"/>
                <w:bottom w:val="none" w:sz="0" w:space="0" w:color="auto"/>
                <w:right w:val="none" w:sz="0" w:space="0" w:color="auto"/>
              </w:divBdr>
              <w:divsChild>
                <w:div w:id="9159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1231">
      <w:bodyDiv w:val="1"/>
      <w:marLeft w:val="0"/>
      <w:marRight w:val="0"/>
      <w:marTop w:val="0"/>
      <w:marBottom w:val="0"/>
      <w:divBdr>
        <w:top w:val="none" w:sz="0" w:space="0" w:color="auto"/>
        <w:left w:val="none" w:sz="0" w:space="0" w:color="auto"/>
        <w:bottom w:val="none" w:sz="0" w:space="0" w:color="auto"/>
        <w:right w:val="none" w:sz="0" w:space="0" w:color="auto"/>
      </w:divBdr>
    </w:div>
    <w:div w:id="1646012963">
      <w:bodyDiv w:val="1"/>
      <w:marLeft w:val="0"/>
      <w:marRight w:val="0"/>
      <w:marTop w:val="0"/>
      <w:marBottom w:val="0"/>
      <w:divBdr>
        <w:top w:val="none" w:sz="0" w:space="0" w:color="auto"/>
        <w:left w:val="none" w:sz="0" w:space="0" w:color="auto"/>
        <w:bottom w:val="none" w:sz="0" w:space="0" w:color="auto"/>
        <w:right w:val="none" w:sz="0" w:space="0" w:color="auto"/>
      </w:divBdr>
    </w:div>
    <w:div w:id="1741171661">
      <w:bodyDiv w:val="1"/>
      <w:marLeft w:val="0"/>
      <w:marRight w:val="0"/>
      <w:marTop w:val="0"/>
      <w:marBottom w:val="0"/>
      <w:divBdr>
        <w:top w:val="none" w:sz="0" w:space="0" w:color="auto"/>
        <w:left w:val="none" w:sz="0" w:space="0" w:color="auto"/>
        <w:bottom w:val="none" w:sz="0" w:space="0" w:color="auto"/>
        <w:right w:val="none" w:sz="0" w:space="0" w:color="auto"/>
      </w:divBdr>
      <w:divsChild>
        <w:div w:id="76755043">
          <w:marLeft w:val="0"/>
          <w:marRight w:val="0"/>
          <w:marTop w:val="0"/>
          <w:marBottom w:val="0"/>
          <w:divBdr>
            <w:top w:val="none" w:sz="0" w:space="0" w:color="auto"/>
            <w:left w:val="none" w:sz="0" w:space="0" w:color="auto"/>
            <w:bottom w:val="none" w:sz="0" w:space="0" w:color="auto"/>
            <w:right w:val="none" w:sz="0" w:space="0" w:color="auto"/>
          </w:divBdr>
          <w:divsChild>
            <w:div w:id="626162446">
              <w:marLeft w:val="0"/>
              <w:marRight w:val="0"/>
              <w:marTop w:val="0"/>
              <w:marBottom w:val="0"/>
              <w:divBdr>
                <w:top w:val="none" w:sz="0" w:space="0" w:color="auto"/>
                <w:left w:val="none" w:sz="0" w:space="0" w:color="auto"/>
                <w:bottom w:val="none" w:sz="0" w:space="0" w:color="auto"/>
                <w:right w:val="none" w:sz="0" w:space="0" w:color="auto"/>
              </w:divBdr>
              <w:divsChild>
                <w:div w:id="139212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17081">
      <w:bodyDiv w:val="1"/>
      <w:marLeft w:val="0"/>
      <w:marRight w:val="0"/>
      <w:marTop w:val="0"/>
      <w:marBottom w:val="0"/>
      <w:divBdr>
        <w:top w:val="none" w:sz="0" w:space="0" w:color="auto"/>
        <w:left w:val="none" w:sz="0" w:space="0" w:color="auto"/>
        <w:bottom w:val="none" w:sz="0" w:space="0" w:color="auto"/>
        <w:right w:val="none" w:sz="0" w:space="0" w:color="auto"/>
      </w:divBdr>
    </w:div>
    <w:div w:id="1783644303">
      <w:bodyDiv w:val="1"/>
      <w:marLeft w:val="0"/>
      <w:marRight w:val="0"/>
      <w:marTop w:val="0"/>
      <w:marBottom w:val="0"/>
      <w:divBdr>
        <w:top w:val="none" w:sz="0" w:space="0" w:color="auto"/>
        <w:left w:val="none" w:sz="0" w:space="0" w:color="auto"/>
        <w:bottom w:val="none" w:sz="0" w:space="0" w:color="auto"/>
        <w:right w:val="none" w:sz="0" w:space="0" w:color="auto"/>
      </w:divBdr>
    </w:div>
    <w:div w:id="1820001829">
      <w:bodyDiv w:val="1"/>
      <w:marLeft w:val="0"/>
      <w:marRight w:val="0"/>
      <w:marTop w:val="0"/>
      <w:marBottom w:val="0"/>
      <w:divBdr>
        <w:top w:val="none" w:sz="0" w:space="0" w:color="auto"/>
        <w:left w:val="none" w:sz="0" w:space="0" w:color="auto"/>
        <w:bottom w:val="none" w:sz="0" w:space="0" w:color="auto"/>
        <w:right w:val="none" w:sz="0" w:space="0" w:color="auto"/>
      </w:divBdr>
    </w:div>
    <w:div w:id="1832941725">
      <w:bodyDiv w:val="1"/>
      <w:marLeft w:val="0"/>
      <w:marRight w:val="0"/>
      <w:marTop w:val="0"/>
      <w:marBottom w:val="0"/>
      <w:divBdr>
        <w:top w:val="none" w:sz="0" w:space="0" w:color="auto"/>
        <w:left w:val="none" w:sz="0" w:space="0" w:color="auto"/>
        <w:bottom w:val="none" w:sz="0" w:space="0" w:color="auto"/>
        <w:right w:val="none" w:sz="0" w:space="0" w:color="auto"/>
      </w:divBdr>
      <w:divsChild>
        <w:div w:id="1127359296">
          <w:marLeft w:val="0"/>
          <w:marRight w:val="0"/>
          <w:marTop w:val="0"/>
          <w:marBottom w:val="0"/>
          <w:divBdr>
            <w:top w:val="none" w:sz="0" w:space="0" w:color="auto"/>
            <w:left w:val="none" w:sz="0" w:space="0" w:color="auto"/>
            <w:bottom w:val="none" w:sz="0" w:space="0" w:color="auto"/>
            <w:right w:val="none" w:sz="0" w:space="0" w:color="auto"/>
          </w:divBdr>
          <w:divsChild>
            <w:div w:id="1941059636">
              <w:marLeft w:val="0"/>
              <w:marRight w:val="0"/>
              <w:marTop w:val="0"/>
              <w:marBottom w:val="0"/>
              <w:divBdr>
                <w:top w:val="none" w:sz="0" w:space="0" w:color="auto"/>
                <w:left w:val="none" w:sz="0" w:space="0" w:color="auto"/>
                <w:bottom w:val="none" w:sz="0" w:space="0" w:color="auto"/>
                <w:right w:val="none" w:sz="0" w:space="0" w:color="auto"/>
              </w:divBdr>
              <w:divsChild>
                <w:div w:id="815874676">
                  <w:marLeft w:val="0"/>
                  <w:marRight w:val="0"/>
                  <w:marTop w:val="0"/>
                  <w:marBottom w:val="0"/>
                  <w:divBdr>
                    <w:top w:val="none" w:sz="0" w:space="0" w:color="auto"/>
                    <w:left w:val="none" w:sz="0" w:space="0" w:color="auto"/>
                    <w:bottom w:val="none" w:sz="0" w:space="0" w:color="auto"/>
                    <w:right w:val="none" w:sz="0" w:space="0" w:color="auto"/>
                  </w:divBdr>
                  <w:divsChild>
                    <w:div w:id="120016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72280">
      <w:bodyDiv w:val="1"/>
      <w:marLeft w:val="0"/>
      <w:marRight w:val="0"/>
      <w:marTop w:val="0"/>
      <w:marBottom w:val="0"/>
      <w:divBdr>
        <w:top w:val="none" w:sz="0" w:space="0" w:color="auto"/>
        <w:left w:val="none" w:sz="0" w:space="0" w:color="auto"/>
        <w:bottom w:val="none" w:sz="0" w:space="0" w:color="auto"/>
        <w:right w:val="none" w:sz="0" w:space="0" w:color="auto"/>
      </w:divBdr>
    </w:div>
    <w:div w:id="1892495562">
      <w:bodyDiv w:val="1"/>
      <w:marLeft w:val="0"/>
      <w:marRight w:val="0"/>
      <w:marTop w:val="0"/>
      <w:marBottom w:val="0"/>
      <w:divBdr>
        <w:top w:val="none" w:sz="0" w:space="0" w:color="auto"/>
        <w:left w:val="none" w:sz="0" w:space="0" w:color="auto"/>
        <w:bottom w:val="none" w:sz="0" w:space="0" w:color="auto"/>
        <w:right w:val="none" w:sz="0" w:space="0" w:color="auto"/>
      </w:divBdr>
    </w:div>
    <w:div w:id="1894657167">
      <w:bodyDiv w:val="1"/>
      <w:marLeft w:val="0"/>
      <w:marRight w:val="0"/>
      <w:marTop w:val="0"/>
      <w:marBottom w:val="0"/>
      <w:divBdr>
        <w:top w:val="none" w:sz="0" w:space="0" w:color="auto"/>
        <w:left w:val="none" w:sz="0" w:space="0" w:color="auto"/>
        <w:bottom w:val="none" w:sz="0" w:space="0" w:color="auto"/>
        <w:right w:val="none" w:sz="0" w:space="0" w:color="auto"/>
      </w:divBdr>
    </w:div>
    <w:div w:id="1909729640">
      <w:bodyDiv w:val="1"/>
      <w:marLeft w:val="0"/>
      <w:marRight w:val="0"/>
      <w:marTop w:val="0"/>
      <w:marBottom w:val="0"/>
      <w:divBdr>
        <w:top w:val="none" w:sz="0" w:space="0" w:color="auto"/>
        <w:left w:val="none" w:sz="0" w:space="0" w:color="auto"/>
        <w:bottom w:val="none" w:sz="0" w:space="0" w:color="auto"/>
        <w:right w:val="none" w:sz="0" w:space="0" w:color="auto"/>
      </w:divBdr>
    </w:div>
    <w:div w:id="1921407799">
      <w:bodyDiv w:val="1"/>
      <w:marLeft w:val="0"/>
      <w:marRight w:val="0"/>
      <w:marTop w:val="0"/>
      <w:marBottom w:val="0"/>
      <w:divBdr>
        <w:top w:val="none" w:sz="0" w:space="0" w:color="auto"/>
        <w:left w:val="none" w:sz="0" w:space="0" w:color="auto"/>
        <w:bottom w:val="none" w:sz="0" w:space="0" w:color="auto"/>
        <w:right w:val="none" w:sz="0" w:space="0" w:color="auto"/>
      </w:divBdr>
      <w:divsChild>
        <w:div w:id="1521043681">
          <w:marLeft w:val="0"/>
          <w:marRight w:val="0"/>
          <w:marTop w:val="0"/>
          <w:marBottom w:val="0"/>
          <w:divBdr>
            <w:top w:val="none" w:sz="0" w:space="0" w:color="auto"/>
            <w:left w:val="none" w:sz="0" w:space="0" w:color="auto"/>
            <w:bottom w:val="none" w:sz="0" w:space="0" w:color="auto"/>
            <w:right w:val="none" w:sz="0" w:space="0" w:color="auto"/>
          </w:divBdr>
          <w:divsChild>
            <w:div w:id="1591620597">
              <w:marLeft w:val="0"/>
              <w:marRight w:val="0"/>
              <w:marTop w:val="0"/>
              <w:marBottom w:val="0"/>
              <w:divBdr>
                <w:top w:val="none" w:sz="0" w:space="0" w:color="auto"/>
                <w:left w:val="none" w:sz="0" w:space="0" w:color="auto"/>
                <w:bottom w:val="none" w:sz="0" w:space="0" w:color="auto"/>
                <w:right w:val="none" w:sz="0" w:space="0" w:color="auto"/>
              </w:divBdr>
              <w:divsChild>
                <w:div w:id="17005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51831">
      <w:bodyDiv w:val="1"/>
      <w:marLeft w:val="0"/>
      <w:marRight w:val="0"/>
      <w:marTop w:val="0"/>
      <w:marBottom w:val="0"/>
      <w:divBdr>
        <w:top w:val="none" w:sz="0" w:space="0" w:color="auto"/>
        <w:left w:val="none" w:sz="0" w:space="0" w:color="auto"/>
        <w:bottom w:val="none" w:sz="0" w:space="0" w:color="auto"/>
        <w:right w:val="none" w:sz="0" w:space="0" w:color="auto"/>
      </w:divBdr>
    </w:div>
    <w:div w:id="1978098206">
      <w:bodyDiv w:val="1"/>
      <w:marLeft w:val="0"/>
      <w:marRight w:val="0"/>
      <w:marTop w:val="0"/>
      <w:marBottom w:val="0"/>
      <w:divBdr>
        <w:top w:val="none" w:sz="0" w:space="0" w:color="auto"/>
        <w:left w:val="none" w:sz="0" w:space="0" w:color="auto"/>
        <w:bottom w:val="none" w:sz="0" w:space="0" w:color="auto"/>
        <w:right w:val="none" w:sz="0" w:space="0" w:color="auto"/>
      </w:divBdr>
    </w:div>
    <w:div w:id="1978218522">
      <w:bodyDiv w:val="1"/>
      <w:marLeft w:val="0"/>
      <w:marRight w:val="0"/>
      <w:marTop w:val="0"/>
      <w:marBottom w:val="0"/>
      <w:divBdr>
        <w:top w:val="none" w:sz="0" w:space="0" w:color="auto"/>
        <w:left w:val="none" w:sz="0" w:space="0" w:color="auto"/>
        <w:bottom w:val="none" w:sz="0" w:space="0" w:color="auto"/>
        <w:right w:val="none" w:sz="0" w:space="0" w:color="auto"/>
      </w:divBdr>
    </w:div>
    <w:div w:id="2062287277">
      <w:bodyDiv w:val="1"/>
      <w:marLeft w:val="0"/>
      <w:marRight w:val="0"/>
      <w:marTop w:val="0"/>
      <w:marBottom w:val="0"/>
      <w:divBdr>
        <w:top w:val="none" w:sz="0" w:space="0" w:color="auto"/>
        <w:left w:val="none" w:sz="0" w:space="0" w:color="auto"/>
        <w:bottom w:val="none" w:sz="0" w:space="0" w:color="auto"/>
        <w:right w:val="none" w:sz="0" w:space="0" w:color="auto"/>
      </w:divBdr>
      <w:divsChild>
        <w:div w:id="1755205774">
          <w:marLeft w:val="0"/>
          <w:marRight w:val="0"/>
          <w:marTop w:val="0"/>
          <w:marBottom w:val="0"/>
          <w:divBdr>
            <w:top w:val="none" w:sz="0" w:space="0" w:color="auto"/>
            <w:left w:val="none" w:sz="0" w:space="0" w:color="auto"/>
            <w:bottom w:val="none" w:sz="0" w:space="0" w:color="auto"/>
            <w:right w:val="none" w:sz="0" w:space="0" w:color="auto"/>
          </w:divBdr>
          <w:divsChild>
            <w:div w:id="1899396851">
              <w:marLeft w:val="0"/>
              <w:marRight w:val="0"/>
              <w:marTop w:val="0"/>
              <w:marBottom w:val="0"/>
              <w:divBdr>
                <w:top w:val="none" w:sz="0" w:space="0" w:color="auto"/>
                <w:left w:val="none" w:sz="0" w:space="0" w:color="auto"/>
                <w:bottom w:val="none" w:sz="0" w:space="0" w:color="auto"/>
                <w:right w:val="none" w:sz="0" w:space="0" w:color="auto"/>
              </w:divBdr>
              <w:divsChild>
                <w:div w:id="15669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34985">
      <w:bodyDiv w:val="1"/>
      <w:marLeft w:val="0"/>
      <w:marRight w:val="0"/>
      <w:marTop w:val="0"/>
      <w:marBottom w:val="0"/>
      <w:divBdr>
        <w:top w:val="none" w:sz="0" w:space="0" w:color="auto"/>
        <w:left w:val="none" w:sz="0" w:space="0" w:color="auto"/>
        <w:bottom w:val="none" w:sz="0" w:space="0" w:color="auto"/>
        <w:right w:val="none" w:sz="0" w:space="0" w:color="auto"/>
      </w:divBdr>
    </w:div>
    <w:div w:id="2093551156">
      <w:bodyDiv w:val="1"/>
      <w:marLeft w:val="0"/>
      <w:marRight w:val="0"/>
      <w:marTop w:val="0"/>
      <w:marBottom w:val="0"/>
      <w:divBdr>
        <w:top w:val="none" w:sz="0" w:space="0" w:color="auto"/>
        <w:left w:val="none" w:sz="0" w:space="0" w:color="auto"/>
        <w:bottom w:val="none" w:sz="0" w:space="0" w:color="auto"/>
        <w:right w:val="none" w:sz="0" w:space="0" w:color="auto"/>
      </w:divBdr>
    </w:div>
    <w:div w:id="212981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Volkswagen"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50" Type="http://schemas.openxmlformats.org/officeDocument/2006/relationships/footer" Target="footer3.xml"/><Relationship Id="rId51" Type="http://schemas.openxmlformats.org/officeDocument/2006/relationships/image" Target="media/image22.png"/><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s://cyberleninka.ru/article/n/k-voprosu-o-sheme-razmescheniya-stellazhey-na-sklade/viewer" TargetMode="External"/><Relationship Id="rId41" Type="http://schemas.openxmlformats.org/officeDocument/2006/relationships/hyperlink" Target="https://tc.engr.wisc.edu/wp-content/uploads/sites/142/2017/04/Davich2010.pdf" TargetMode="External"/><Relationship Id="rId42" Type="http://schemas.openxmlformats.org/officeDocument/2006/relationships/hyperlink" Target="https://www.researchgate.net/journal/1070-9932_IEEE_Robotics_Automation_Magazine" TargetMode="External"/><Relationship Id="rId43" Type="http://schemas.openxmlformats.org/officeDocument/2006/relationships/hyperlink" Target="https://core.ac.uk/download/pdf/25799813.pdf" TargetMode="External"/><Relationship Id="rId44" Type="http://schemas.openxmlformats.org/officeDocument/2006/relationships/image" Target="media/image16.png"/><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image" Target="media/image19.png"/><Relationship Id="rId48" Type="http://schemas.openxmlformats.org/officeDocument/2006/relationships/image" Target="media/image20.png"/><Relationship Id="rId4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30" Type="http://schemas.openxmlformats.org/officeDocument/2006/relationships/hyperlink" Target="https://elibrary.ru/publisher_about.asp?pubsid=9125" TargetMode="External"/><Relationship Id="rId31" Type="http://schemas.openxmlformats.org/officeDocument/2006/relationships/hyperlink" Target="https://elibrary.ru/item.asp?id=37336329" TargetMode="External"/><Relationship Id="rId32" Type="http://schemas.openxmlformats.org/officeDocument/2006/relationships/hyperlink" Target="https://www.rbc.ru/economics/06/04/2020/5e8732e89a79470b55b42d72" TargetMode="External"/><Relationship Id="rId33" Type="http://schemas.openxmlformats.org/officeDocument/2006/relationships/hyperlink" Target="https://www.toyota.ru/news_and_events/2020/rav4-sales-record" TargetMode="External"/><Relationship Id="rId34" Type="http://schemas.openxmlformats.org/officeDocument/2006/relationships/hyperlink" Target="https://cyberleninka.ru/article/n/snizhenie-sebestoimosti-produktsii-kak-rezultat-optimizatsii-proizvodstvennogo-protsessa/viewer" TargetMode="External"/><Relationship Id="rId35" Type="http://schemas.openxmlformats.org/officeDocument/2006/relationships/hyperlink" Target="https://cyberleninka.ru/article/n/logisticheskie-printsipy-organizatsii-proizvodstvennyh-protsessov-slozhnoy-naukoemkoy-produktsii/viewer" TargetMode="External"/><Relationship Id="rId36" Type="http://schemas.openxmlformats.org/officeDocument/2006/relationships/hyperlink" Target="https://vestnik-mgou.ru/Articles/Doc/5141" TargetMode="External"/><Relationship Id="rId37" Type="http://schemas.openxmlformats.org/officeDocument/2006/relationships/hyperlink" Target="https://library.books24x7.com.ezproxy.gsom.spbu.ru/toc.aspx?bookid=68026" TargetMode="External"/><Relationship Id="rId38" Type="http://schemas.openxmlformats.org/officeDocument/2006/relationships/hyperlink" Target="https://proxy.library.spbu.ru:2056/read?id=239008/" TargetMode="External"/><Relationship Id="rId39" Type="http://schemas.openxmlformats.org/officeDocument/2006/relationships/hyperlink" Target="http://ieomsociety.org/bogota2017/papers/61.pdf"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hyperlink" Target="https://www.ey.com/Publication/vwLUAssets/ey-automotive-sector-overview-2019-rus/$FILE/ey-automotive-sector-overview-2019-rus.pdf" TargetMode="External"/><Relationship Id="rId29" Type="http://schemas.openxmlformats.org/officeDocument/2006/relationships/hyperlink" Target="https://www.pwc.ru/ru/materials/pwc-auto-press-briefing.pdf" TargetMode="External"/><Relationship Id="rId10" Type="http://schemas.openxmlformats.org/officeDocument/2006/relationships/image" Target="media/image1.png"/><Relationship Id="rId11" Type="http://schemas.openxmlformats.org/officeDocument/2006/relationships/hyperlink" Target="https://ru.wikipedia.org/wiki/General_Motors" TargetMode="External"/><Relationship Id="rId12" Type="http://schemas.openxmlformats.org/officeDocument/2006/relationships/hyperlink" Target="https://ru.wikipedia.org/wiki/Volkswag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howdata.gks.ru/report/278934/" TargetMode="External"/><Relationship Id="rId4" Type="http://schemas.openxmlformats.org/officeDocument/2006/relationships/hyperlink" Target="https://www.rbc.ru/economics/06/04/2020/5e8732e89a79470b55b42d72" TargetMode="External"/><Relationship Id="rId5" Type="http://schemas.openxmlformats.org/officeDocument/2006/relationships/hyperlink" Target="https://www.toyota.ru/news_and_events/2020/2019-sales-results" TargetMode="External"/><Relationship Id="rId1" Type="http://schemas.openxmlformats.org/officeDocument/2006/relationships/hyperlink" Target="https://www.ey.com/Publication/vwLUAssets/ey-automotive-sector-overview-2019-rus/$FILE/ey-automotive-sector-overview-2019-rus.pdf" TargetMode="External"/><Relationship Id="rId2" Type="http://schemas.openxmlformats.org/officeDocument/2006/relationships/hyperlink" Target="https://www.pwc.ru/ru/materials/pwc-auto-press-brief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Tho10</b:Tag>
    <b:SourceType>JournalArticle</b:SourceType>
    <b:Guid>{7E3961B9-E2C2-4442-8F2E-467045B163E7}</b:Guid>
    <b:Author>
      <b:Author>
        <b:NameList>
          <b:Person>
            <b:Last>Davich</b:Last>
            <b:First>Thomas</b:First>
          </b:Person>
        </b:NameList>
      </b:Author>
    </b:Author>
    <b:Year>2010</b:Year>
    <b:RefOrder>22</b:RefOrder>
  </b:Source>
  <b:Source>
    <b:Tag>Tho101</b:Tag>
    <b:SourceType>ElectronicSource</b:SourceType>
    <b:Guid>{B0544700-4DBA-407F-819D-4C386B64FB2D}</b:Guid>
    <b:Year>2010</b:Year>
    <b:Author>
      <b:Author>
        <b:NameList>
          <b:Person>
            <b:Last>Davich</b:Last>
            <b:First>Thomas</b:First>
          </b:Person>
        </b:NameList>
      </b:Author>
    </b:Author>
    <b:RefOrder>15</b:RefOrder>
  </b:Source>
  <b:Source>
    <b:Tag>Lin85</b:Tag>
    <b:SourceType>ElectronicSource</b:SourceType>
    <b:Guid>{8149837B-5A5E-4E54-8913-741767472AF4}</b:Guid>
    <b:Author>
      <b:Author>
        <b:NameList>
          <b:Person>
            <b:Last>Lindgren</b:Last>
          </b:Person>
        </b:NameList>
      </b:Author>
    </b:Author>
    <b:Year>1985</b:Year>
    <b:RefOrder>16</b:RefOrder>
  </b:Source>
  <b:Source>
    <b:Tag>Sie04</b:Tag>
    <b:SourceType>ElectronicSource</b:SourceType>
    <b:Guid>{A7D75486-4F81-491A-99C4-1008BEE3603A}</b:Guid>
    <b:Author>
      <b:Author>
        <b:NameList>
          <b:Person>
            <b:Last>R.</b:Last>
            <b:First>Siegwat</b:First>
          </b:Person>
        </b:NameList>
      </b:Author>
    </b:Author>
    <b:Year>2004</b:Year>
    <b:RefOrder>23</b:RefOrder>
  </b:Source>
  <b:Source>
    <b:Tag>Ban07</b:Tag>
    <b:SourceType>ElectronicSource</b:SourceType>
    <b:Guid>{88B35734-DF2C-4B73-8397-F4CC55645C34}</b:Guid>
    <b:Author>
      <b:Author>
        <b:NameList>
          <b:Person>
            <b:Last>Banerji</b:Last>
            <b:First>Ray,</b:First>
            <b:Middle>Datta</b:Middle>
          </b:Person>
        </b:NameList>
      </b:Author>
    </b:Author>
    <b:Year>2007</b:Year>
    <b:RefOrder>17</b:RefOrder>
  </b:Source>
  <b:Source>
    <b:Tag>Sie041</b:Tag>
    <b:SourceType>ElectronicSource</b:SourceType>
    <b:Guid>{17DE4924-1461-470E-85DB-61718E105469}</b:Guid>
    <b:Author>
      <b:Author>
        <b:NameList>
          <b:Person>
            <b:Last>Siegwart</b:Last>
            <b:First>Nourbakhsh</b:First>
          </b:Person>
        </b:NameList>
      </b:Author>
    </b:Author>
    <b:Year>2004</b:Year>
    <b:RefOrder>18</b:RefOrder>
  </b:Source>
  <b:Source>
    <b:Tag>Kel07</b:Tag>
    <b:SourceType>ElectronicSource</b:SourceType>
    <b:Guid>{E6245996-654A-40E7-8EDA-44D26524B1E6}</b:Guid>
    <b:Author>
      <b:Author>
        <b:NameList>
          <b:Person>
            <b:Last>Kelly</b:Last>
            <b:First>Nagy,</b:First>
            <b:Middle>Stager, and Unnikrishnan</b:Middle>
          </b:Person>
        </b:NameList>
      </b:Author>
    </b:Author>
    <b:Year>2007</b:Year>
    <b:RefOrder>19</b:RefOrder>
  </b:Source>
  <b:Source>
    <b:Tag>SSa18</b:Tag>
    <b:SourceType>ElectronicSource</b:SourceType>
    <b:Guid>{6F427018-1154-4F8F-8885-138942FE81B0}</b:Guid>
    <b:Author>
      <b:Author>
        <b:NameList>
          <b:Person>
            <b:Last>Saffar</b:Last>
            <b:First>S.</b:First>
          </b:Person>
        </b:NameList>
      </b:Author>
    </b:Author>
    <b:Year>2018</b:Year>
    <b:RefOrder>20</b:RefOrder>
  </b:Source>
  <b:Source>
    <b:Tag>Car17</b:Tag>
    <b:SourceType>ElectronicSource</b:SourceType>
    <b:Guid>{D852F1C1-0F8C-4E05-818A-A77886474C6B}</b:Guid>
    <b:Author>
      <b:Author>
        <b:NameList>
          <b:Person>
            <b:Last>Caridade</b:Last>
            <b:First>Pereira,</b:First>
            <b:Middle>Luís Pinto Ferreira,Silva</b:Middle>
          </b:Person>
        </b:NameList>
      </b:Author>
    </b:Author>
    <b:Year>2017</b:Year>
    <b:RefOrder>5</b:RefOrder>
  </b:Source>
  <b:Source>
    <b:Tag>Лют13</b:Tag>
    <b:SourceType>ElectronicSource</b:SourceType>
    <b:Guid>{FEE90957-E24D-46AD-8C5F-195A406E448F}</b:Guid>
    <b:Author>
      <b:Author>
        <b:NameList>
          <b:Person>
            <b:Last>Лютова</b:Last>
          </b:Person>
        </b:NameList>
      </b:Author>
    </b:Author>
    <b:Year>2013</b:Year>
    <b:RefOrder>3</b:RefOrder>
  </b:Source>
  <b:Source>
    <b:Tag>Саф12</b:Tag>
    <b:SourceType>ElectronicSource</b:SourceType>
    <b:Guid>{A65BA04C-8F1C-4FC4-A5EC-F574EA5661CF}</b:Guid>
    <b:Author>
      <b:Author>
        <b:NameList>
          <b:Person>
            <b:Last>Сафонов</b:Last>
          </b:Person>
        </b:NameList>
      </b:Author>
    </b:Author>
    <b:Year>2012</b:Year>
    <b:RefOrder>4</b:RefOrder>
  </b:Source>
  <b:Source>
    <b:Tag>Дуд13</b:Tag>
    <b:SourceType>ElectronicSource</b:SourceType>
    <b:Guid>{AF691F7A-FD93-4723-9544-C297A38E7BAA}</b:Guid>
    <b:Author>
      <b:Author>
        <b:NameList>
          <b:Person>
            <b:Last>Дудин</b:Last>
          </b:Person>
        </b:NameList>
      </b:Author>
    </b:Author>
    <b:Year>2013</b:Year>
    <b:RefOrder>6</b:RefOrder>
  </b:Source>
  <b:Source>
    <b:Tag>Gwy14</b:Tag>
    <b:SourceType>ElectronicSource</b:SourceType>
    <b:Guid>{D75CAE43-1E37-4515-B551-E2705317F86A}</b:Guid>
    <b:Author>
      <b:Author>
        <b:NameList>
          <b:Person>
            <b:Last>Gwynne</b:Last>
          </b:Person>
        </b:NameList>
      </b:Author>
    </b:Author>
    <b:Year>2014</b:Year>
    <b:RefOrder>7</b:RefOrder>
  </b:Source>
  <b:Source>
    <b:Tag>Кон14</b:Tag>
    <b:SourceType>ElectronicSource</b:SourceType>
    <b:Guid>{7B4C4E32-065A-45B9-AA94-04C802943426}</b:Guid>
    <b:Author>
      <b:Author>
        <b:NameList>
          <b:Person>
            <b:Last>Конотопский</b:Last>
          </b:Person>
        </b:NameList>
      </b:Author>
    </b:Author>
    <b:Year>2014</b:Year>
    <b:RefOrder>14</b:RefOrder>
  </b:Source>
  <b:Source>
    <b:Tag>Ras05</b:Tag>
    <b:SourceType>ElectronicSource</b:SourceType>
    <b:Guid>{4778984C-27D6-4301-BA78-C3DD64A82957}</b:Guid>
    <b:Author>
      <b:Author>
        <b:NameList>
          <b:Person>
            <b:Last>Rasshofer</b:Last>
          </b:Person>
        </b:NameList>
      </b:Author>
    </b:Author>
    <b:Year>2005</b:Year>
    <b:RefOrder>21</b:RefOrder>
  </b:Source>
  <b:Source>
    <b:Tag>Fkt09</b:Tag>
    <b:SourceType>ElectronicSource</b:SourceType>
    <b:Guid>{ABD1A704-DCA0-41BD-81AA-109473D058E5}</b:Guid>
    <b:Author>
      <b:Author>
        <b:NameList>
          <b:Person>
            <b:Last>Fktcbycrfz</b:Last>
          </b:Person>
        </b:NameList>
      </b:Author>
    </b:Author>
    <b:Year>2009</b:Year>
    <b:RefOrder>24</b:RefOrder>
  </b:Source>
  <b:Source>
    <b:Tag>Але09</b:Tag>
    <b:SourceType>ElectronicSource</b:SourceType>
    <b:Guid>{5E815B0D-6C12-4069-AC34-6A93B11FBAF4}</b:Guid>
    <b:Author>
      <b:Author>
        <b:NameList>
          <b:Person>
            <b:Last>Алесинская</b:Last>
          </b:Person>
        </b:NameList>
      </b:Author>
    </b:Author>
    <b:Year>2009</b:Year>
    <b:RefOrder>8</b:RefOrder>
  </b:Source>
  <b:Source>
    <b:Tag>Sal17</b:Tag>
    <b:SourceType>ElectronicSource</b:SourceType>
    <b:Guid>{883B33EF-02AC-4C16-891E-FFDA65180C56}</b:Guid>
    <b:Author>
      <b:Author>
        <b:NameList>
          <b:Person>
            <b:Last>Salazar</b:Last>
          </b:Person>
        </b:NameList>
      </b:Author>
    </b:Author>
    <b:Year>2017</b:Year>
    <b:RefOrder>9</b:RefOrder>
  </b:Source>
  <b:Source>
    <b:Tag>Иле17</b:Tag>
    <b:SourceType>ElectronicSource</b:SourceType>
    <b:Guid>{01DC8FE0-933B-4B30-AC34-27019C5079EC}</b:Guid>
    <b:Author>
      <b:Author>
        <b:NameList>
          <b:Person>
            <b:Last>Илесалиев</b:Last>
          </b:Person>
        </b:NameList>
      </b:Author>
    </b:Author>
    <b:Year>2017</b:Year>
    <b:RefOrder>13</b:RefOrder>
  </b:Source>
  <b:Source>
    <b:Tag>Ник18</b:Tag>
    <b:SourceType>ElectronicSource</b:SourceType>
    <b:Guid>{FCA42AAE-9CBC-4FA3-8301-BB5E58972A94}</b:Guid>
    <b:Author>
      <b:Author>
        <b:NameList>
          <b:Person>
            <b:Last>Николаева</b:Last>
          </b:Person>
        </b:NameList>
      </b:Author>
    </b:Author>
    <b:Year>2018</b:Year>
    <b:RefOrder>1</b:RefOrder>
  </b:Source>
  <b:Source>
    <b:Tag>Rob06</b:Tag>
    <b:SourceType>InternetSite</b:SourceType>
    <b:Guid>{B242286D-C4A8-409A-B4BA-0ACEE62CF399}</b:Guid>
    <b:Author>
      <b:Author>
        <b:NameList>
          <b:Person>
            <b:Last>Rober</b:Last>
          </b:Person>
        </b:NameList>
      </b:Author>
    </b:Author>
    <b:Year>2006</b:Year>
    <b:RefOrder>2</b:RefOrder>
  </b:Source>
  <b:Source>
    <b:Tag>Зам06</b:Tag>
    <b:SourceType>InternetSite</b:SourceType>
    <b:Guid>{7AA3847F-15A2-43C3-BD2E-063DDB64EC3E}</b:Guid>
    <b:Author>
      <b:Author>
        <b:NameList>
          <b:Person>
            <b:Last>Замятина</b:Last>
          </b:Person>
        </b:NameList>
      </b:Author>
    </b:Author>
    <b:Year>2006</b:Year>
    <b:RefOrder>10</b:RefOrder>
  </b:Source>
  <b:Source>
    <b:Tag>Гер18</b:Tag>
    <b:SourceType>InternetSite</b:SourceType>
    <b:Guid>{313EAB5A-2F6A-4612-B18A-E21CAF8B39CD}</b:Guid>
    <b:Author>
      <b:Author>
        <b:NameList>
          <b:Person>
            <b:Last>Герасимовия</b:Last>
          </b:Person>
        </b:NameList>
      </b:Author>
    </b:Author>
    <b:Year>2018</b:Year>
    <b:RefOrder>11</b:RefOrder>
  </b:Source>
  <b:Source>
    <b:Tag>Cos17</b:Tag>
    <b:SourceType>InternetSite</b:SourceType>
    <b:Guid>{DFC2D41E-B49C-4D1A-8144-FE14BD8A7BA4}</b:Guid>
    <b:Author>
      <b:Author>
        <b:NameList>
          <b:Person>
            <b:Last>Costa</b:Last>
          </b:Person>
        </b:NameList>
      </b:Author>
    </b:Author>
    <b:Year>2017</b:Year>
    <b:RefOrder>12</b:RefOrder>
  </b:Source>
</b:Sources>
</file>

<file path=customXml/itemProps1.xml><?xml version="1.0" encoding="utf-8"?>
<ds:datastoreItem xmlns:ds="http://schemas.openxmlformats.org/officeDocument/2006/customXml" ds:itemID="{B76A902A-5C76-3141-98DD-1C24CBD9B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14855</Words>
  <Characters>106666</Characters>
  <Application>Microsoft Macintosh Word</Application>
  <DocSecurity>0</DocSecurity>
  <Lines>2424</Lines>
  <Paragraphs>620</Paragraphs>
  <ScaleCrop>false</ScaleCrop>
  <HeadingPairs>
    <vt:vector size="2" baseType="variant">
      <vt:variant>
        <vt:lpstr>Название</vt:lpstr>
      </vt:variant>
      <vt:variant>
        <vt:i4>1</vt:i4>
      </vt:variant>
    </vt:vector>
  </HeadingPairs>
  <TitlesOfParts>
    <vt:vector size="1" baseType="lpstr">
      <vt:lpstr/>
    </vt:vector>
  </TitlesOfParts>
  <Company>TMRSP</Company>
  <LinksUpToDate>false</LinksUpToDate>
  <CharactersWithSpaces>120901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Evgeny Pokrovsky (TMR)</dc:creator>
  <cp:keywords/>
  <dc:description/>
  <cp:lastModifiedBy>Евгений Покровский </cp:lastModifiedBy>
  <cp:revision>3</cp:revision>
  <dcterms:created xsi:type="dcterms:W3CDTF">2020-05-31T20:23:00Z</dcterms:created>
  <dcterms:modified xsi:type="dcterms:W3CDTF">2020-05-31T20:24:00Z</dcterms:modified>
</cp:coreProperties>
</file>