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4.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BED4E" w14:textId="57850FE9" w:rsidR="00722942" w:rsidRDefault="00722942" w:rsidP="00722942">
      <w:pPr>
        <w:spacing w:line="240" w:lineRule="auto"/>
        <w:jc w:val="center"/>
      </w:pPr>
      <w:r>
        <w:t xml:space="preserve">Федеральное государственное бюджетное образовательное </w:t>
      </w:r>
    </w:p>
    <w:p w14:paraId="06EBAD5E" w14:textId="77777777" w:rsidR="00722942" w:rsidRDefault="00722942" w:rsidP="00722942">
      <w:pPr>
        <w:spacing w:line="240" w:lineRule="auto"/>
        <w:jc w:val="center"/>
      </w:pPr>
      <w:r>
        <w:t>учреждение высшего профессионального образования</w:t>
      </w:r>
    </w:p>
    <w:p w14:paraId="1A66B56F" w14:textId="77777777" w:rsidR="00722942" w:rsidRDefault="00722942" w:rsidP="00722942">
      <w:pPr>
        <w:spacing w:line="240" w:lineRule="auto"/>
        <w:jc w:val="center"/>
      </w:pPr>
    </w:p>
    <w:p w14:paraId="714B2555" w14:textId="77777777" w:rsidR="00722942" w:rsidRDefault="00722942" w:rsidP="00722942">
      <w:pPr>
        <w:spacing w:line="240" w:lineRule="auto"/>
        <w:jc w:val="center"/>
      </w:pPr>
      <w:r>
        <w:t xml:space="preserve">Санкт-Петербургский государственный университет </w:t>
      </w:r>
    </w:p>
    <w:p w14:paraId="6AE42F0E" w14:textId="77777777" w:rsidR="00722942" w:rsidRDefault="00722942" w:rsidP="00722942">
      <w:pPr>
        <w:spacing w:line="240" w:lineRule="auto"/>
        <w:jc w:val="center"/>
      </w:pPr>
      <w:r>
        <w:t>Институт «Высшая школа менеджмента»</w:t>
      </w:r>
    </w:p>
    <w:p w14:paraId="4EEE0B9E" w14:textId="77777777" w:rsidR="00722942" w:rsidRDefault="00722942" w:rsidP="00722942">
      <w:pPr>
        <w:spacing w:line="240" w:lineRule="auto"/>
        <w:jc w:val="center"/>
      </w:pPr>
    </w:p>
    <w:p w14:paraId="1D409D05" w14:textId="77777777" w:rsidR="00722942" w:rsidRDefault="00722942" w:rsidP="00646824">
      <w:pPr>
        <w:spacing w:line="240" w:lineRule="auto"/>
        <w:ind w:firstLine="0"/>
        <w:jc w:val="center"/>
      </w:pPr>
    </w:p>
    <w:p w14:paraId="52D47C84" w14:textId="77777777" w:rsidR="00722942" w:rsidRDefault="00722942" w:rsidP="00722942">
      <w:pPr>
        <w:spacing w:line="240" w:lineRule="auto"/>
        <w:jc w:val="center"/>
      </w:pPr>
    </w:p>
    <w:p w14:paraId="3CB9BA88" w14:textId="77777777" w:rsidR="00E66CEA" w:rsidRDefault="00E66CEA" w:rsidP="00722942">
      <w:pPr>
        <w:spacing w:line="240" w:lineRule="auto"/>
        <w:jc w:val="center"/>
      </w:pPr>
    </w:p>
    <w:p w14:paraId="3C35C06F" w14:textId="77777777" w:rsidR="00E66CEA" w:rsidRDefault="00E66CEA" w:rsidP="00722942">
      <w:pPr>
        <w:spacing w:line="240" w:lineRule="auto"/>
        <w:jc w:val="center"/>
      </w:pPr>
    </w:p>
    <w:p w14:paraId="752431AC" w14:textId="77777777" w:rsidR="00E66CEA" w:rsidRDefault="00E66CEA" w:rsidP="00722942">
      <w:pPr>
        <w:spacing w:line="240" w:lineRule="auto"/>
        <w:jc w:val="center"/>
      </w:pPr>
    </w:p>
    <w:p w14:paraId="08927B0A" w14:textId="77777777" w:rsidR="00722942" w:rsidRDefault="00722942" w:rsidP="00722942">
      <w:pPr>
        <w:spacing w:line="240" w:lineRule="auto"/>
        <w:jc w:val="center"/>
        <w:rPr>
          <w:b/>
          <w:bCs/>
          <w:sz w:val="28"/>
          <w:szCs w:val="28"/>
        </w:rPr>
      </w:pPr>
      <w:r>
        <w:rPr>
          <w:b/>
          <w:bCs/>
          <w:sz w:val="28"/>
          <w:szCs w:val="28"/>
        </w:rPr>
        <w:t xml:space="preserve">РАЗВИТИЕ И АДАПТАЦИЯ ФОРМ </w:t>
      </w:r>
    </w:p>
    <w:p w14:paraId="7686E34E" w14:textId="77777777" w:rsidR="00722942" w:rsidRDefault="00722942" w:rsidP="00722942">
      <w:pPr>
        <w:spacing w:line="240" w:lineRule="auto"/>
        <w:jc w:val="center"/>
        <w:rPr>
          <w:b/>
          <w:bCs/>
          <w:sz w:val="28"/>
          <w:szCs w:val="28"/>
        </w:rPr>
      </w:pPr>
      <w:r>
        <w:rPr>
          <w:b/>
          <w:bCs/>
          <w:sz w:val="28"/>
          <w:szCs w:val="28"/>
        </w:rPr>
        <w:t>ГОСУДАРСТВЕННО-ЧАСТНОГО</w:t>
      </w:r>
    </w:p>
    <w:p w14:paraId="2FCB1BC7" w14:textId="77777777" w:rsidR="00722942" w:rsidRDefault="00722942" w:rsidP="00722942">
      <w:pPr>
        <w:spacing w:line="240" w:lineRule="auto"/>
        <w:jc w:val="center"/>
        <w:rPr>
          <w:b/>
          <w:bCs/>
          <w:sz w:val="28"/>
          <w:szCs w:val="28"/>
        </w:rPr>
      </w:pPr>
      <w:r>
        <w:rPr>
          <w:b/>
          <w:bCs/>
          <w:sz w:val="28"/>
          <w:szCs w:val="28"/>
        </w:rPr>
        <w:t xml:space="preserve">ПАРТЕНРСТВА ДЛЯ </w:t>
      </w:r>
    </w:p>
    <w:p w14:paraId="1DF55F43" w14:textId="6EB9C8D4" w:rsidR="00722942" w:rsidRDefault="00722942" w:rsidP="00722942">
      <w:pPr>
        <w:spacing w:line="240" w:lineRule="auto"/>
        <w:jc w:val="center"/>
        <w:rPr>
          <w:b/>
          <w:bCs/>
          <w:sz w:val="28"/>
          <w:szCs w:val="28"/>
        </w:rPr>
      </w:pPr>
      <w:r>
        <w:rPr>
          <w:b/>
          <w:bCs/>
          <w:sz w:val="28"/>
          <w:szCs w:val="28"/>
        </w:rPr>
        <w:t>РОССИЙСКОЙФЕДЕРАЦИИ</w:t>
      </w:r>
    </w:p>
    <w:p w14:paraId="78C78A60" w14:textId="77777777" w:rsidR="00134CF7" w:rsidRDefault="00134CF7" w:rsidP="00722942">
      <w:pPr>
        <w:spacing w:line="240" w:lineRule="auto"/>
        <w:jc w:val="center"/>
        <w:rPr>
          <w:b/>
          <w:bCs/>
          <w:sz w:val="28"/>
          <w:szCs w:val="28"/>
          <w:lang w:val="en-US"/>
        </w:rPr>
      </w:pPr>
      <w:r>
        <w:rPr>
          <w:b/>
          <w:bCs/>
          <w:sz w:val="28"/>
          <w:szCs w:val="28"/>
          <w:lang w:val="en-US"/>
        </w:rPr>
        <w:t xml:space="preserve">Development and adaptation of </w:t>
      </w:r>
    </w:p>
    <w:p w14:paraId="20398254" w14:textId="77777777" w:rsidR="00134CF7" w:rsidRDefault="00134CF7" w:rsidP="00722942">
      <w:pPr>
        <w:spacing w:line="240" w:lineRule="auto"/>
        <w:jc w:val="center"/>
        <w:rPr>
          <w:b/>
          <w:bCs/>
          <w:sz w:val="28"/>
          <w:szCs w:val="28"/>
          <w:lang w:val="en-US"/>
        </w:rPr>
      </w:pPr>
      <w:r>
        <w:rPr>
          <w:b/>
          <w:bCs/>
          <w:sz w:val="28"/>
          <w:szCs w:val="28"/>
          <w:lang w:val="en-US"/>
        </w:rPr>
        <w:t>public-private partnership forms</w:t>
      </w:r>
    </w:p>
    <w:p w14:paraId="685A57F0" w14:textId="1A1484DB" w:rsidR="00134CF7" w:rsidRPr="00134CF7" w:rsidRDefault="00134CF7" w:rsidP="00722942">
      <w:pPr>
        <w:spacing w:line="240" w:lineRule="auto"/>
        <w:jc w:val="center"/>
        <w:rPr>
          <w:b/>
          <w:bCs/>
          <w:sz w:val="28"/>
          <w:szCs w:val="28"/>
          <w:lang w:val="en-US"/>
        </w:rPr>
      </w:pPr>
      <w:r>
        <w:rPr>
          <w:b/>
          <w:bCs/>
          <w:sz w:val="28"/>
          <w:szCs w:val="28"/>
          <w:lang w:val="en-US"/>
        </w:rPr>
        <w:t xml:space="preserve"> for the Russian Federation </w:t>
      </w:r>
    </w:p>
    <w:p w14:paraId="69544921" w14:textId="77777777" w:rsidR="00722942" w:rsidRPr="00134CF7" w:rsidRDefault="00722942" w:rsidP="001040D5">
      <w:pPr>
        <w:spacing w:line="240" w:lineRule="auto"/>
        <w:ind w:firstLine="0"/>
        <w:jc w:val="center"/>
        <w:rPr>
          <w:b/>
          <w:bCs/>
          <w:sz w:val="28"/>
          <w:szCs w:val="28"/>
          <w:lang w:val="en-US"/>
        </w:rPr>
      </w:pPr>
    </w:p>
    <w:p w14:paraId="6186753E" w14:textId="77777777" w:rsidR="00722942" w:rsidRPr="00134CF7" w:rsidRDefault="00722942" w:rsidP="00722942">
      <w:pPr>
        <w:spacing w:line="240" w:lineRule="auto"/>
        <w:jc w:val="center"/>
        <w:rPr>
          <w:b/>
          <w:bCs/>
          <w:sz w:val="28"/>
          <w:szCs w:val="28"/>
          <w:lang w:val="en-US"/>
        </w:rPr>
      </w:pPr>
    </w:p>
    <w:p w14:paraId="5DCF8E30" w14:textId="77777777" w:rsidR="00E66CEA" w:rsidRPr="00134CF7" w:rsidRDefault="00E66CEA" w:rsidP="00134CF7">
      <w:pPr>
        <w:spacing w:line="240" w:lineRule="auto"/>
        <w:ind w:firstLine="0"/>
        <w:jc w:val="center"/>
        <w:rPr>
          <w:b/>
          <w:bCs/>
          <w:sz w:val="28"/>
          <w:szCs w:val="28"/>
          <w:lang w:val="en-US"/>
        </w:rPr>
      </w:pPr>
    </w:p>
    <w:p w14:paraId="7E8EB25B" w14:textId="77777777" w:rsidR="00E66CEA" w:rsidRPr="00134CF7" w:rsidRDefault="00E66CEA" w:rsidP="00722942">
      <w:pPr>
        <w:spacing w:line="240" w:lineRule="auto"/>
        <w:jc w:val="center"/>
        <w:rPr>
          <w:b/>
          <w:bCs/>
          <w:sz w:val="28"/>
          <w:szCs w:val="28"/>
          <w:lang w:val="en-US"/>
        </w:rPr>
      </w:pPr>
    </w:p>
    <w:p w14:paraId="435D54FB" w14:textId="77777777" w:rsidR="00E66CEA" w:rsidRPr="00134CF7" w:rsidRDefault="00E66CEA" w:rsidP="00722942">
      <w:pPr>
        <w:spacing w:line="240" w:lineRule="auto"/>
        <w:jc w:val="center"/>
        <w:rPr>
          <w:b/>
          <w:bCs/>
          <w:sz w:val="28"/>
          <w:szCs w:val="28"/>
          <w:lang w:val="en-US"/>
        </w:rPr>
      </w:pPr>
    </w:p>
    <w:p w14:paraId="6E91E7D7" w14:textId="77777777" w:rsidR="00722942" w:rsidRPr="00134CF7" w:rsidRDefault="00722942" w:rsidP="00722942">
      <w:pPr>
        <w:spacing w:line="240" w:lineRule="auto"/>
        <w:jc w:val="center"/>
        <w:rPr>
          <w:b/>
          <w:bCs/>
          <w:sz w:val="28"/>
          <w:szCs w:val="28"/>
          <w:lang w:val="en-US"/>
        </w:rPr>
      </w:pPr>
    </w:p>
    <w:p w14:paraId="6E7807F5" w14:textId="77777777" w:rsidR="00722942" w:rsidRDefault="00722942" w:rsidP="00722942">
      <w:pPr>
        <w:spacing w:line="240" w:lineRule="auto"/>
        <w:jc w:val="center"/>
        <w:rPr>
          <w:sz w:val="28"/>
          <w:szCs w:val="28"/>
        </w:rPr>
      </w:pPr>
      <w:r w:rsidRPr="00134CF7">
        <w:rPr>
          <w:sz w:val="28"/>
          <w:szCs w:val="28"/>
          <w:lang w:val="en-US"/>
        </w:rPr>
        <w:t xml:space="preserve">                                      </w:t>
      </w:r>
      <w:r w:rsidR="001040D5" w:rsidRPr="00134CF7">
        <w:rPr>
          <w:sz w:val="28"/>
          <w:szCs w:val="28"/>
          <w:lang w:val="en-US"/>
        </w:rPr>
        <w:t xml:space="preserve">  </w:t>
      </w:r>
      <w:r>
        <w:rPr>
          <w:sz w:val="28"/>
          <w:szCs w:val="28"/>
        </w:rPr>
        <w:t>Выпускная квалификационная работа</w:t>
      </w:r>
    </w:p>
    <w:p w14:paraId="0DD62EBA" w14:textId="77777777" w:rsidR="00782A97" w:rsidRPr="00782A97" w:rsidRDefault="00782A97" w:rsidP="00782A97">
      <w:pPr>
        <w:spacing w:line="240" w:lineRule="auto"/>
        <w:jc w:val="center"/>
        <w:rPr>
          <w:sz w:val="28"/>
          <w:szCs w:val="28"/>
        </w:rPr>
      </w:pPr>
      <w:r>
        <w:rPr>
          <w:sz w:val="28"/>
          <w:szCs w:val="28"/>
        </w:rPr>
        <w:t xml:space="preserve">                                                </w:t>
      </w:r>
      <w:r w:rsidR="001040D5">
        <w:rPr>
          <w:sz w:val="28"/>
          <w:szCs w:val="28"/>
        </w:rPr>
        <w:t xml:space="preserve"> </w:t>
      </w:r>
      <w:r w:rsidR="00722942">
        <w:rPr>
          <w:sz w:val="28"/>
          <w:szCs w:val="28"/>
        </w:rPr>
        <w:t>студента 4 курса бакалаврской программы</w:t>
      </w:r>
      <w:r w:rsidRPr="00782A97">
        <w:rPr>
          <w:sz w:val="28"/>
          <w:szCs w:val="28"/>
        </w:rPr>
        <w:t>,</w:t>
      </w:r>
    </w:p>
    <w:p w14:paraId="6CCB5E9F" w14:textId="77777777" w:rsidR="00782A97" w:rsidRDefault="00782A97" w:rsidP="00782A97">
      <w:pPr>
        <w:spacing w:line="240" w:lineRule="auto"/>
        <w:jc w:val="center"/>
        <w:rPr>
          <w:sz w:val="28"/>
          <w:szCs w:val="28"/>
        </w:rPr>
      </w:pPr>
      <w:r>
        <w:rPr>
          <w:sz w:val="28"/>
          <w:szCs w:val="28"/>
        </w:rPr>
        <w:t xml:space="preserve">                           </w:t>
      </w:r>
      <w:r w:rsidR="001040D5">
        <w:rPr>
          <w:sz w:val="28"/>
          <w:szCs w:val="28"/>
        </w:rPr>
        <w:t xml:space="preserve"> </w:t>
      </w:r>
      <w:r>
        <w:rPr>
          <w:sz w:val="28"/>
          <w:szCs w:val="28"/>
        </w:rPr>
        <w:t xml:space="preserve">профиль – «Государственное и </w:t>
      </w:r>
    </w:p>
    <w:p w14:paraId="50F9FDC9" w14:textId="77777777" w:rsidR="00782A97" w:rsidRDefault="00782A97" w:rsidP="00051A89">
      <w:pPr>
        <w:spacing w:line="240" w:lineRule="auto"/>
        <w:jc w:val="center"/>
        <w:rPr>
          <w:sz w:val="28"/>
          <w:szCs w:val="28"/>
        </w:rPr>
      </w:pPr>
      <w:r>
        <w:rPr>
          <w:sz w:val="28"/>
          <w:szCs w:val="28"/>
        </w:rPr>
        <w:t xml:space="preserve">                      </w:t>
      </w:r>
      <w:r w:rsidR="001040D5">
        <w:rPr>
          <w:sz w:val="28"/>
          <w:szCs w:val="28"/>
        </w:rPr>
        <w:t xml:space="preserve"> </w:t>
      </w:r>
      <w:r>
        <w:rPr>
          <w:sz w:val="28"/>
          <w:szCs w:val="28"/>
        </w:rPr>
        <w:t xml:space="preserve"> муниципальное управление»</w:t>
      </w:r>
    </w:p>
    <w:p w14:paraId="2189E3F5" w14:textId="77777777" w:rsidR="00051A89" w:rsidRDefault="00051A89" w:rsidP="00051A89">
      <w:pPr>
        <w:spacing w:line="240" w:lineRule="auto"/>
        <w:jc w:val="center"/>
        <w:rPr>
          <w:sz w:val="28"/>
          <w:szCs w:val="28"/>
        </w:rPr>
      </w:pPr>
    </w:p>
    <w:p w14:paraId="41FB02F9" w14:textId="77777777" w:rsidR="00782A97" w:rsidRDefault="00782A97" w:rsidP="00051A89">
      <w:pPr>
        <w:spacing w:line="240" w:lineRule="auto"/>
        <w:jc w:val="center"/>
        <w:rPr>
          <w:b/>
          <w:bCs/>
          <w:sz w:val="28"/>
          <w:szCs w:val="28"/>
        </w:rPr>
      </w:pPr>
      <w:r>
        <w:rPr>
          <w:b/>
          <w:bCs/>
          <w:sz w:val="28"/>
          <w:szCs w:val="28"/>
        </w:rPr>
        <w:t xml:space="preserve">                                  </w:t>
      </w:r>
      <w:r w:rsidR="001040D5">
        <w:rPr>
          <w:b/>
          <w:bCs/>
          <w:sz w:val="28"/>
          <w:szCs w:val="28"/>
        </w:rPr>
        <w:t xml:space="preserve"> </w:t>
      </w:r>
      <w:r>
        <w:rPr>
          <w:b/>
          <w:bCs/>
          <w:sz w:val="28"/>
          <w:szCs w:val="28"/>
        </w:rPr>
        <w:t>ПОЛИЛЕЙ Ярослава Олеговича</w:t>
      </w:r>
    </w:p>
    <w:p w14:paraId="55ADE38C" w14:textId="77777777" w:rsidR="00782A97" w:rsidRPr="00ED1A60" w:rsidRDefault="00782A97" w:rsidP="00782A97">
      <w:pPr>
        <w:spacing w:line="240" w:lineRule="auto"/>
        <w:jc w:val="center"/>
        <w:rPr>
          <w:sz w:val="28"/>
          <w:szCs w:val="28"/>
        </w:rPr>
      </w:pPr>
      <w:r w:rsidRPr="00ED1A60">
        <w:rPr>
          <w:sz w:val="28"/>
          <w:szCs w:val="28"/>
        </w:rPr>
        <w:t xml:space="preserve">                                     </w:t>
      </w:r>
      <w:r w:rsidR="00051A89" w:rsidRPr="00ED1A60">
        <w:rPr>
          <w:sz w:val="28"/>
          <w:szCs w:val="28"/>
        </w:rPr>
        <w:t xml:space="preserve">   </w:t>
      </w:r>
      <w:r w:rsidR="001040D5" w:rsidRPr="00ED1A60">
        <w:rPr>
          <w:sz w:val="28"/>
          <w:szCs w:val="28"/>
        </w:rPr>
        <w:t xml:space="preserve"> </w:t>
      </w:r>
      <w:r w:rsidRPr="00ED1A60">
        <w:rPr>
          <w:sz w:val="28"/>
          <w:szCs w:val="28"/>
        </w:rPr>
        <w:t>_______________________________</w:t>
      </w:r>
      <w:r w:rsidR="00051A89" w:rsidRPr="00ED1A60">
        <w:rPr>
          <w:sz w:val="28"/>
          <w:szCs w:val="28"/>
        </w:rPr>
        <w:t>__</w:t>
      </w:r>
    </w:p>
    <w:p w14:paraId="0AFF4A94" w14:textId="77777777" w:rsidR="00782A97" w:rsidRDefault="00782A97" w:rsidP="00051A89">
      <w:pPr>
        <w:pStyle w:val="af9"/>
        <w:rPr>
          <w:sz w:val="20"/>
          <w:szCs w:val="20"/>
          <w:lang w:eastAsia="ru-RU"/>
        </w:rPr>
      </w:pPr>
      <w:r>
        <w:rPr>
          <w:lang w:eastAsia="ru-RU"/>
        </w:rPr>
        <w:t xml:space="preserve">                                                               </w:t>
      </w:r>
      <w:r w:rsidR="00051A89">
        <w:rPr>
          <w:lang w:eastAsia="ru-RU"/>
        </w:rPr>
        <w:t xml:space="preserve">                                                </w:t>
      </w:r>
      <w:r w:rsidR="00051A89" w:rsidRPr="00051A89">
        <w:rPr>
          <w:sz w:val="20"/>
          <w:szCs w:val="20"/>
          <w:lang w:eastAsia="ru-RU"/>
        </w:rPr>
        <w:t>(подпись)</w:t>
      </w:r>
    </w:p>
    <w:p w14:paraId="7EDCC5A3" w14:textId="77777777" w:rsidR="00051A89" w:rsidRPr="001040D5" w:rsidRDefault="001040D5" w:rsidP="00051A89">
      <w:pPr>
        <w:pStyle w:val="af9"/>
        <w:rPr>
          <w:sz w:val="28"/>
          <w:szCs w:val="28"/>
          <w:lang w:eastAsia="ru-RU"/>
        </w:rPr>
      </w:pPr>
      <w:r w:rsidRPr="001040D5">
        <w:rPr>
          <w:sz w:val="28"/>
          <w:szCs w:val="28"/>
          <w:lang w:eastAsia="ru-RU"/>
        </w:rPr>
        <w:t xml:space="preserve">                          </w:t>
      </w:r>
    </w:p>
    <w:p w14:paraId="7696EF0E" w14:textId="77777777" w:rsidR="001040D5" w:rsidRPr="001040D5" w:rsidRDefault="001040D5" w:rsidP="00051A89">
      <w:pPr>
        <w:pStyle w:val="af9"/>
        <w:rPr>
          <w:sz w:val="28"/>
          <w:szCs w:val="28"/>
          <w:lang w:eastAsia="ru-RU"/>
        </w:rPr>
      </w:pPr>
      <w:r w:rsidRPr="001040D5">
        <w:rPr>
          <w:sz w:val="28"/>
          <w:szCs w:val="28"/>
          <w:lang w:eastAsia="ru-RU"/>
        </w:rPr>
        <w:t xml:space="preserve">                                                 Научный </w:t>
      </w:r>
      <w:r>
        <w:rPr>
          <w:sz w:val="28"/>
          <w:szCs w:val="28"/>
          <w:lang w:eastAsia="ru-RU"/>
        </w:rPr>
        <w:t xml:space="preserve">руководитель: </w:t>
      </w:r>
    </w:p>
    <w:p w14:paraId="5BF112C8" w14:textId="0AED7A22" w:rsidR="007365FC" w:rsidRDefault="0016753A" w:rsidP="0016753A">
      <w:pPr>
        <w:spacing w:line="240" w:lineRule="auto"/>
        <w:rPr>
          <w:sz w:val="28"/>
          <w:szCs w:val="28"/>
        </w:rPr>
      </w:pPr>
      <w:r w:rsidRPr="004A1045">
        <w:rPr>
          <w:sz w:val="28"/>
          <w:szCs w:val="28"/>
        </w:rPr>
        <w:t xml:space="preserve">                                                 </w:t>
      </w:r>
      <w:proofErr w:type="spellStart"/>
      <w:r w:rsidR="001040D5">
        <w:rPr>
          <w:sz w:val="28"/>
          <w:szCs w:val="28"/>
        </w:rPr>
        <w:t>К</w:t>
      </w:r>
      <w:r w:rsidR="001040D5" w:rsidRPr="001040D5">
        <w:rPr>
          <w:sz w:val="28"/>
          <w:szCs w:val="28"/>
        </w:rPr>
        <w:t>.</w:t>
      </w:r>
      <w:r w:rsidR="001040D5">
        <w:rPr>
          <w:sz w:val="28"/>
          <w:szCs w:val="28"/>
        </w:rPr>
        <w:t>ю</w:t>
      </w:r>
      <w:r w:rsidR="001040D5" w:rsidRPr="001040D5">
        <w:rPr>
          <w:sz w:val="28"/>
          <w:szCs w:val="28"/>
        </w:rPr>
        <w:t>.</w:t>
      </w:r>
      <w:r w:rsidR="001040D5">
        <w:rPr>
          <w:sz w:val="28"/>
          <w:szCs w:val="28"/>
        </w:rPr>
        <w:t>н</w:t>
      </w:r>
      <w:proofErr w:type="spellEnd"/>
      <w:r w:rsidR="001040D5" w:rsidRPr="00AE1C84">
        <w:rPr>
          <w:sz w:val="28"/>
          <w:szCs w:val="28"/>
        </w:rPr>
        <w:t>.,</w:t>
      </w:r>
      <w:r w:rsidR="001040D5">
        <w:rPr>
          <w:sz w:val="28"/>
          <w:szCs w:val="28"/>
        </w:rPr>
        <w:t xml:space="preserve"> доцент</w:t>
      </w:r>
      <w:r w:rsidR="007365FC">
        <w:rPr>
          <w:sz w:val="28"/>
          <w:szCs w:val="28"/>
        </w:rPr>
        <w:t xml:space="preserve"> кафедры государственного </w:t>
      </w:r>
    </w:p>
    <w:p w14:paraId="175DDB35" w14:textId="79F0189F" w:rsidR="00782A97" w:rsidRDefault="007365FC" w:rsidP="0016753A">
      <w:pPr>
        <w:spacing w:line="240" w:lineRule="auto"/>
        <w:rPr>
          <w:sz w:val="28"/>
          <w:szCs w:val="28"/>
        </w:rPr>
      </w:pPr>
      <w:r>
        <w:rPr>
          <w:sz w:val="28"/>
          <w:szCs w:val="28"/>
        </w:rPr>
        <w:t xml:space="preserve">                                                 </w:t>
      </w:r>
      <w:r w:rsidR="007070D1">
        <w:rPr>
          <w:sz w:val="28"/>
          <w:szCs w:val="28"/>
        </w:rPr>
        <w:t xml:space="preserve">и </w:t>
      </w:r>
      <w:r>
        <w:rPr>
          <w:sz w:val="28"/>
          <w:szCs w:val="28"/>
        </w:rPr>
        <w:t>муниципального управления</w:t>
      </w:r>
    </w:p>
    <w:p w14:paraId="06AF421F" w14:textId="77777777" w:rsidR="00782A97" w:rsidRDefault="001040D5" w:rsidP="001040D5">
      <w:pPr>
        <w:spacing w:line="240" w:lineRule="auto"/>
        <w:jc w:val="center"/>
        <w:rPr>
          <w:sz w:val="28"/>
          <w:szCs w:val="28"/>
        </w:rPr>
      </w:pPr>
      <w:r>
        <w:rPr>
          <w:sz w:val="28"/>
          <w:szCs w:val="28"/>
        </w:rPr>
        <w:t xml:space="preserve">                                     МАСЛОВА Светлана Валентиновна</w:t>
      </w:r>
    </w:p>
    <w:p w14:paraId="0C8845C7" w14:textId="77777777" w:rsidR="001040D5" w:rsidRPr="00ED1A60" w:rsidRDefault="001040D5" w:rsidP="001040D5">
      <w:pPr>
        <w:spacing w:line="240" w:lineRule="auto"/>
        <w:jc w:val="center"/>
        <w:rPr>
          <w:sz w:val="28"/>
          <w:szCs w:val="28"/>
        </w:rPr>
      </w:pPr>
      <w:r w:rsidRPr="00ED1A60">
        <w:rPr>
          <w:sz w:val="28"/>
          <w:szCs w:val="28"/>
        </w:rPr>
        <w:t xml:space="preserve">                                        _________________________________</w:t>
      </w:r>
    </w:p>
    <w:p w14:paraId="62E9A4B4" w14:textId="77777777" w:rsidR="001040D5" w:rsidRDefault="001040D5" w:rsidP="001040D5">
      <w:pPr>
        <w:pStyle w:val="af9"/>
        <w:rPr>
          <w:sz w:val="20"/>
          <w:szCs w:val="20"/>
          <w:lang w:eastAsia="ru-RU"/>
        </w:rPr>
      </w:pPr>
      <w:r>
        <w:rPr>
          <w:lang w:eastAsia="ru-RU"/>
        </w:rPr>
        <w:t xml:space="preserve">                                                                                                               </w:t>
      </w:r>
      <w:r w:rsidRPr="00051A89">
        <w:rPr>
          <w:sz w:val="20"/>
          <w:szCs w:val="20"/>
          <w:lang w:eastAsia="ru-RU"/>
        </w:rPr>
        <w:t>(подпись)</w:t>
      </w:r>
    </w:p>
    <w:p w14:paraId="38607D2F" w14:textId="77777777" w:rsidR="001040D5" w:rsidRDefault="001040D5" w:rsidP="001040D5">
      <w:pPr>
        <w:spacing w:line="240" w:lineRule="auto"/>
        <w:ind w:firstLine="0"/>
        <w:rPr>
          <w:sz w:val="28"/>
          <w:szCs w:val="28"/>
        </w:rPr>
      </w:pPr>
    </w:p>
    <w:p w14:paraId="68AF4E36" w14:textId="77777777" w:rsidR="001D4180" w:rsidRDefault="001D4180" w:rsidP="001040D5">
      <w:pPr>
        <w:spacing w:line="240" w:lineRule="auto"/>
        <w:ind w:firstLine="0"/>
        <w:rPr>
          <w:sz w:val="28"/>
          <w:szCs w:val="28"/>
        </w:rPr>
      </w:pPr>
    </w:p>
    <w:p w14:paraId="0583FA44" w14:textId="77777777" w:rsidR="00E66CEA" w:rsidRDefault="00E66CEA" w:rsidP="001040D5">
      <w:pPr>
        <w:spacing w:line="240" w:lineRule="auto"/>
        <w:ind w:firstLine="0"/>
        <w:rPr>
          <w:sz w:val="28"/>
          <w:szCs w:val="28"/>
        </w:rPr>
      </w:pPr>
    </w:p>
    <w:p w14:paraId="3324C4B7" w14:textId="253D79EC" w:rsidR="00ED1A60" w:rsidRDefault="00ED1A60" w:rsidP="001040D5">
      <w:pPr>
        <w:spacing w:line="240" w:lineRule="auto"/>
        <w:ind w:firstLine="0"/>
        <w:rPr>
          <w:sz w:val="28"/>
          <w:szCs w:val="28"/>
        </w:rPr>
      </w:pPr>
    </w:p>
    <w:p w14:paraId="427B0FCD" w14:textId="77777777" w:rsidR="00134CF7" w:rsidRDefault="00134CF7" w:rsidP="001040D5">
      <w:pPr>
        <w:spacing w:line="240" w:lineRule="auto"/>
        <w:ind w:firstLine="0"/>
        <w:rPr>
          <w:sz w:val="28"/>
          <w:szCs w:val="28"/>
        </w:rPr>
      </w:pPr>
      <w:bookmarkStart w:id="0" w:name="_GoBack"/>
      <w:bookmarkEnd w:id="0"/>
    </w:p>
    <w:p w14:paraId="249B7B4C" w14:textId="77777777" w:rsidR="00ED1A60" w:rsidRDefault="00ED1A60" w:rsidP="001040D5">
      <w:pPr>
        <w:spacing w:line="240" w:lineRule="auto"/>
        <w:ind w:firstLine="0"/>
        <w:rPr>
          <w:sz w:val="28"/>
          <w:szCs w:val="28"/>
        </w:rPr>
      </w:pPr>
    </w:p>
    <w:p w14:paraId="7BD5CBC7" w14:textId="77777777" w:rsidR="001040D5" w:rsidRDefault="001040D5" w:rsidP="001040D5">
      <w:pPr>
        <w:spacing w:line="240" w:lineRule="auto"/>
        <w:ind w:firstLine="0"/>
        <w:jc w:val="center"/>
        <w:rPr>
          <w:sz w:val="28"/>
          <w:szCs w:val="28"/>
        </w:rPr>
      </w:pPr>
      <w:r>
        <w:rPr>
          <w:sz w:val="28"/>
          <w:szCs w:val="28"/>
        </w:rPr>
        <w:t>Санкт-Петербург</w:t>
      </w:r>
    </w:p>
    <w:p w14:paraId="53F781D6" w14:textId="77777777" w:rsidR="00ED1A60" w:rsidRDefault="001040D5" w:rsidP="00ED1A60">
      <w:pPr>
        <w:spacing w:line="240" w:lineRule="auto"/>
        <w:ind w:firstLine="0"/>
        <w:jc w:val="center"/>
        <w:rPr>
          <w:sz w:val="28"/>
          <w:szCs w:val="28"/>
        </w:rPr>
      </w:pPr>
      <w:r>
        <w:rPr>
          <w:sz w:val="28"/>
          <w:szCs w:val="28"/>
        </w:rPr>
        <w:t>2020</w:t>
      </w:r>
      <w:r w:rsidR="00ED1A60">
        <w:rPr>
          <w:sz w:val="28"/>
          <w:szCs w:val="28"/>
        </w:rPr>
        <w:tab/>
      </w:r>
    </w:p>
    <w:p w14:paraId="593CC1FC" w14:textId="77777777" w:rsidR="00ED1A60" w:rsidRPr="00ED1A60" w:rsidRDefault="00ED1A60" w:rsidP="00ED1A60">
      <w:pPr>
        <w:ind w:firstLine="0"/>
        <w:rPr>
          <w:sz w:val="28"/>
          <w:szCs w:val="28"/>
        </w:rPr>
        <w:sectPr w:rsidR="00ED1A60" w:rsidRPr="00ED1A60" w:rsidSect="004139AB">
          <w:footerReference w:type="even" r:id="rId8"/>
          <w:footerReference w:type="default" r:id="rId9"/>
          <w:footerReference w:type="first" r:id="rId10"/>
          <w:pgSz w:w="11900" w:h="16840"/>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14:paraId="6E9AA47B" w14:textId="77777777" w:rsidR="00ED1A60" w:rsidRPr="00ED1A60" w:rsidRDefault="002C4BB9" w:rsidP="00ED1A60">
      <w:pPr>
        <w:rPr>
          <w:b/>
          <w:bCs/>
          <w:sz w:val="32"/>
          <w:szCs w:val="32"/>
        </w:rPr>
      </w:pPr>
      <w:r w:rsidRPr="009745E0">
        <w:rPr>
          <w:b/>
          <w:bCs/>
          <w:sz w:val="32"/>
          <w:szCs w:val="32"/>
        </w:rPr>
        <w:lastRenderedPageBreak/>
        <w:t>Заявление о само</w:t>
      </w:r>
      <w:r w:rsidR="0078153F" w:rsidRPr="009745E0">
        <w:rPr>
          <w:b/>
          <w:bCs/>
          <w:sz w:val="32"/>
          <w:szCs w:val="32"/>
        </w:rPr>
        <w:t>стоятельном выполнении выпускной квалификационной работы</w:t>
      </w:r>
    </w:p>
    <w:p w14:paraId="3DA4FCAB" w14:textId="77777777" w:rsidR="00ED1A60" w:rsidRDefault="00ED1A60" w:rsidP="00ED1A60"/>
    <w:p w14:paraId="0F3C7403" w14:textId="788AB6E0" w:rsidR="00245319" w:rsidRDefault="00245319" w:rsidP="00245319">
      <w:r>
        <w:rPr>
          <w:rFonts w:eastAsia="SchoolBook-Regular"/>
          <w:color w:val="231F20"/>
        </w:rPr>
        <w:t>Я</w:t>
      </w:r>
      <w:r w:rsidRPr="00CD63C4">
        <w:rPr>
          <w:rFonts w:eastAsia="SchoolBook-Regular"/>
          <w:color w:val="231F20"/>
        </w:rPr>
        <w:t xml:space="preserve">, </w:t>
      </w:r>
      <w:proofErr w:type="spellStart"/>
      <w:r>
        <w:rPr>
          <w:rFonts w:eastAsia="SchoolBook-Regular"/>
          <w:color w:val="231F20"/>
        </w:rPr>
        <w:t>Полилей</w:t>
      </w:r>
      <w:proofErr w:type="spellEnd"/>
      <w:r>
        <w:rPr>
          <w:rFonts w:eastAsia="SchoolBook-Regular"/>
          <w:color w:val="231F20"/>
        </w:rPr>
        <w:t xml:space="preserve"> Ярослав Олегович, студент 4</w:t>
      </w:r>
      <w:r w:rsidRPr="00CD63C4">
        <w:rPr>
          <w:rFonts w:eastAsia="SchoolBook-Regular"/>
          <w:color w:val="231F20"/>
        </w:rPr>
        <w:t xml:space="preserve"> курса </w:t>
      </w:r>
      <w:r>
        <w:rPr>
          <w:rFonts w:eastAsia="SchoolBook-Regular"/>
          <w:color w:val="231F20"/>
        </w:rPr>
        <w:t>направления</w:t>
      </w:r>
      <w:r w:rsidRPr="00680A31">
        <w:rPr>
          <w:rFonts w:eastAsia="SchoolBook-Regular"/>
          <w:color w:val="231F20"/>
        </w:rPr>
        <w:t xml:space="preserve"> </w:t>
      </w:r>
      <w:r w:rsidRPr="00E6799A">
        <w:rPr>
          <w:rFonts w:eastAsia="SchoolBook-Regular"/>
          <w:color w:val="231F20"/>
        </w:rPr>
        <w:t>38.03.04</w:t>
      </w:r>
      <w:r>
        <w:rPr>
          <w:rFonts w:eastAsia="SchoolBook-Regular"/>
          <w:color w:val="231F20"/>
        </w:rPr>
        <w:t xml:space="preserve"> «</w:t>
      </w:r>
      <w:r w:rsidRPr="00CD63C4">
        <w:rPr>
          <w:rFonts w:eastAsia="SchoolBook-Regular"/>
          <w:color w:val="231F20"/>
        </w:rPr>
        <w:t>Государственное и муниципальное управление»</w:t>
      </w:r>
      <w:r>
        <w:t xml:space="preserve"> </w:t>
      </w:r>
      <w:r w:rsidRPr="00CD63C4">
        <w:rPr>
          <w:rFonts w:eastAsia="SchoolBook-Regular"/>
          <w:color w:val="231F20"/>
        </w:rPr>
        <w:t>Высшей школы менеджмента СПбГУ</w:t>
      </w:r>
      <w:r>
        <w:rPr>
          <w:rFonts w:eastAsia="SchoolBook-Regular"/>
          <w:color w:val="231F20"/>
        </w:rPr>
        <w:t>,</w:t>
      </w:r>
      <w:r w:rsidRPr="00CD63C4">
        <w:rPr>
          <w:rFonts w:eastAsia="SchoolBook-Regular"/>
          <w:color w:val="231F20"/>
        </w:rPr>
        <w:t xml:space="preserve"> </w:t>
      </w:r>
      <w:r>
        <w:t xml:space="preserve">заявляю, что в моей курсовой работе на тему </w:t>
      </w:r>
      <w:r w:rsidRPr="00CD63C4">
        <w:rPr>
          <w:rFonts w:eastAsia="SchoolBook-Regular"/>
          <w:color w:val="231F20"/>
        </w:rPr>
        <w:t>«</w:t>
      </w:r>
      <w:r>
        <w:rPr>
          <w:rFonts w:eastAsia="SchoolBook-Regular"/>
          <w:color w:val="231F20"/>
        </w:rPr>
        <w:t>Развитие и адаптация форм государственно-частного партнерства для Российской Федерации</w:t>
      </w:r>
      <w:r w:rsidRPr="00CD63C4">
        <w:rPr>
          <w:rFonts w:eastAsia="SchoolBook-Regular"/>
          <w:color w:val="231F20"/>
        </w:rPr>
        <w:t>»</w:t>
      </w:r>
      <w:r>
        <w:t xml:space="preserve"> не содержится элементов плагиата. Все прямые заимствования из печатных и электронных источников, а также из защищенных ранее курсовых и выпускных квалификационных работ, кандидатских и докторских диссертаций имеют соответствующие ссылки.  </w:t>
      </w:r>
    </w:p>
    <w:p w14:paraId="126CE352" w14:textId="1D3B4CAB" w:rsidR="008401BA" w:rsidRPr="0043749D" w:rsidRDefault="00245319" w:rsidP="00245319">
      <w:pPr>
        <w:spacing w:after="200"/>
        <w:ind w:firstLine="708"/>
        <w:rPr>
          <w:sz w:val="22"/>
        </w:rPr>
      </w:pPr>
      <w:r w:rsidRPr="00F9513E">
        <w:t>Мне известно содержание п. 6.3 правил обучения по основным образовательным</w:t>
      </w:r>
      <w:r>
        <w:t xml:space="preserve"> </w:t>
      </w:r>
      <w:r w:rsidRPr="00F9513E">
        <w:t>программам высшего и среднего профессионального образования в СПбГУ о том, что</w:t>
      </w:r>
      <w:r>
        <w:t xml:space="preserve"> </w:t>
      </w:r>
      <w:r w:rsidRPr="00F9513E">
        <w:t xml:space="preserve">«требования к выполнению </w:t>
      </w:r>
      <w:r w:rsidRPr="00B775A4">
        <w:t>в</w:t>
      </w:r>
      <w:r>
        <w:t xml:space="preserve">ыпускной квалификационной </w:t>
      </w:r>
      <w:r w:rsidRPr="00F9513E">
        <w:t>работы устанавливаются рабочей программой</w:t>
      </w:r>
      <w:r>
        <w:t xml:space="preserve"> </w:t>
      </w:r>
      <w:r w:rsidRPr="00F9513E">
        <w:t>учебных занятий», п. 3.1.4 рабочей программы учебной</w:t>
      </w:r>
      <w:r>
        <w:t xml:space="preserve"> дисциплины «выпускная квалификационная</w:t>
      </w:r>
      <w:r w:rsidRPr="00B775A4">
        <w:t xml:space="preserve"> </w:t>
      </w:r>
      <w:r>
        <w:t xml:space="preserve">работа по </w:t>
      </w:r>
      <w:r w:rsidRPr="00F9513E">
        <w:t xml:space="preserve">менеджменту» о том, что «обнаружение в </w:t>
      </w:r>
      <w:r>
        <w:t xml:space="preserve">ВКР студента плагиата (прямое или </w:t>
      </w:r>
      <w:r w:rsidRPr="00F9513E">
        <w:t>контекстуальное заимствование текста из печатных и эл</w:t>
      </w:r>
      <w:r>
        <w:t xml:space="preserve">ектронных источников, а также и </w:t>
      </w:r>
      <w:r w:rsidRPr="00F9513E">
        <w:t>защищенных ранее выпускных квалификационных работ, ка</w:t>
      </w:r>
      <w:r>
        <w:t xml:space="preserve">ндидатских и докторских </w:t>
      </w:r>
      <w:r w:rsidRPr="00F9513E">
        <w:t>диссертаций без соответствующих ссылок) явля</w:t>
      </w:r>
      <w:r>
        <w:t xml:space="preserve">ется основанием для выставления </w:t>
      </w:r>
      <w:r w:rsidRPr="00F9513E">
        <w:t xml:space="preserve">комиссией по защите </w:t>
      </w:r>
      <w:r w:rsidRPr="00B775A4">
        <w:t xml:space="preserve">выпускной квалификационной работы </w:t>
      </w:r>
      <w:r>
        <w:t>оценки «</w:t>
      </w:r>
      <w:proofErr w:type="spellStart"/>
      <w:r>
        <w:t>незачтено</w:t>
      </w:r>
      <w:proofErr w:type="spellEnd"/>
      <w:r>
        <w:t xml:space="preserve"> (</w:t>
      </w:r>
      <w:r>
        <w:rPr>
          <w:lang w:val="en-US"/>
        </w:rPr>
        <w:t>F</w:t>
      </w:r>
      <w:r>
        <w:t xml:space="preserve">)», и п. 51 устава федерального </w:t>
      </w:r>
      <w:r w:rsidRPr="00F9513E">
        <w:t>государственного бюджетного образовательного учреждения высшего профе</w:t>
      </w:r>
      <w:r>
        <w:t>ссионального образования «Санкт-П</w:t>
      </w:r>
      <w:r w:rsidRPr="00F9513E">
        <w:t>етербургский государственный университет» о том, что «</w:t>
      </w:r>
      <w:r>
        <w:t>студент подлежит отчислению из Санкт-П</w:t>
      </w:r>
      <w:r w:rsidRPr="00F9513E">
        <w:t>етербургского универс</w:t>
      </w:r>
      <w:r>
        <w:t xml:space="preserve">итета за представление курсовой </w:t>
      </w:r>
      <w:r w:rsidRPr="00F9513E">
        <w:t>или выпускной квалификационной работы, выполненной другим лицом (лицами)».</w:t>
      </w:r>
    </w:p>
    <w:p w14:paraId="76597396" w14:textId="77777777" w:rsidR="008401BA" w:rsidRPr="0043749D" w:rsidRDefault="008401BA" w:rsidP="008401BA">
      <w:pPr>
        <w:spacing w:after="200"/>
        <w:ind w:firstLine="708"/>
        <w:rPr>
          <w:sz w:val="22"/>
        </w:rPr>
      </w:pPr>
    </w:p>
    <w:p w14:paraId="60B4478A" w14:textId="77777777" w:rsidR="008401BA" w:rsidRPr="0043749D" w:rsidRDefault="008401BA" w:rsidP="008401BA">
      <w:pPr>
        <w:spacing w:after="200"/>
        <w:ind w:firstLine="0"/>
        <w:rPr>
          <w:sz w:val="22"/>
        </w:rPr>
      </w:pPr>
      <w:r w:rsidRPr="0043749D">
        <w:rPr>
          <w:sz w:val="22"/>
        </w:rPr>
        <w:t>____________________________________ (Подпись студента)</w:t>
      </w:r>
    </w:p>
    <w:p w14:paraId="7F295152" w14:textId="77777777" w:rsidR="008401BA" w:rsidRPr="0043749D" w:rsidRDefault="008401BA" w:rsidP="008401BA">
      <w:pPr>
        <w:spacing w:after="200"/>
        <w:ind w:firstLine="0"/>
        <w:rPr>
          <w:sz w:val="22"/>
        </w:rPr>
      </w:pPr>
      <w:r w:rsidRPr="0043749D">
        <w:rPr>
          <w:sz w:val="22"/>
        </w:rPr>
        <w:t>____________________________________ (Дата)</w:t>
      </w:r>
    </w:p>
    <w:p w14:paraId="7D7DFADE" w14:textId="77777777" w:rsidR="00ED1A60" w:rsidRPr="00D602F1" w:rsidRDefault="00ED1A60" w:rsidP="00ED1A60">
      <w:pPr>
        <w:sectPr w:rsidR="00ED1A60" w:rsidRPr="00D602F1" w:rsidSect="00ED1A60">
          <w:pgSz w:w="11900" w:h="16840"/>
          <w:pgMar w:top="1134" w:right="850" w:bottom="1134" w:left="1701" w:header="708" w:footer="708" w:gutter="0"/>
          <w:cols w:space="708"/>
          <w:titlePg/>
          <w:docGrid w:linePitch="360"/>
        </w:sectPr>
      </w:pPr>
    </w:p>
    <w:sdt>
      <w:sdtPr>
        <w:rPr>
          <w:rFonts w:ascii="Times New Roman" w:eastAsia="Times New Roman" w:hAnsi="Times New Roman" w:cs="Times New Roman"/>
          <w:bCs w:val="0"/>
          <w:color w:val="auto"/>
          <w:sz w:val="24"/>
          <w:szCs w:val="24"/>
        </w:rPr>
        <w:id w:val="-1038967385"/>
        <w:docPartObj>
          <w:docPartGallery w:val="Table of Contents"/>
          <w:docPartUnique/>
        </w:docPartObj>
      </w:sdtPr>
      <w:sdtEndPr>
        <w:rPr>
          <w:b/>
          <w:noProof/>
        </w:rPr>
      </w:sdtEndPr>
      <w:sdtContent>
        <w:p w14:paraId="650E132D" w14:textId="77777777" w:rsidR="00940F13" w:rsidRPr="00B64B60" w:rsidRDefault="00940F13">
          <w:pPr>
            <w:pStyle w:val="af"/>
            <w:rPr>
              <w:rFonts w:ascii="Times New Roman" w:hAnsi="Times New Roman" w:cs="Times New Roman"/>
              <w:color w:val="000000" w:themeColor="text1"/>
              <w:sz w:val="24"/>
              <w:szCs w:val="24"/>
            </w:rPr>
          </w:pPr>
          <w:r w:rsidRPr="001D0B10">
            <w:rPr>
              <w:rFonts w:ascii="Times New Roman" w:hAnsi="Times New Roman" w:cs="Times New Roman"/>
              <w:color w:val="000000" w:themeColor="text1"/>
              <w:sz w:val="24"/>
              <w:szCs w:val="24"/>
            </w:rPr>
            <w:t>Оглавление</w:t>
          </w:r>
        </w:p>
        <w:p w14:paraId="3925BF0B" w14:textId="4302CD61" w:rsidR="00292C84" w:rsidRDefault="00940F13">
          <w:pPr>
            <w:pStyle w:val="11"/>
            <w:rPr>
              <w:rFonts w:eastAsiaTheme="minorEastAsia" w:cstheme="minorBidi"/>
              <w:b w:val="0"/>
              <w:bCs w:val="0"/>
              <w:i w:val="0"/>
              <w:iCs w:val="0"/>
              <w:noProof/>
            </w:rPr>
          </w:pPr>
          <w:r w:rsidRPr="001D0B10">
            <w:rPr>
              <w:rFonts w:ascii="Times New Roman" w:hAnsi="Times New Roman"/>
              <w:color w:val="000000" w:themeColor="text1"/>
            </w:rPr>
            <w:fldChar w:fldCharType="begin"/>
          </w:r>
          <w:r w:rsidRPr="001D0B10">
            <w:rPr>
              <w:rFonts w:ascii="Times New Roman" w:hAnsi="Times New Roman"/>
              <w:color w:val="000000" w:themeColor="text1"/>
            </w:rPr>
            <w:instrText>TOC \o "1-3" \h \z \u</w:instrText>
          </w:r>
          <w:r w:rsidRPr="001D0B10">
            <w:rPr>
              <w:rFonts w:ascii="Times New Roman" w:hAnsi="Times New Roman"/>
              <w:color w:val="000000" w:themeColor="text1"/>
            </w:rPr>
            <w:fldChar w:fldCharType="separate"/>
          </w:r>
          <w:hyperlink w:anchor="_Toc41497996" w:history="1">
            <w:r w:rsidR="00292C84" w:rsidRPr="00177798">
              <w:rPr>
                <w:rStyle w:val="af0"/>
                <w:noProof/>
              </w:rPr>
              <w:t>Введение</w:t>
            </w:r>
            <w:r w:rsidR="00292C84">
              <w:rPr>
                <w:noProof/>
                <w:webHidden/>
              </w:rPr>
              <w:tab/>
            </w:r>
            <w:r w:rsidR="00292C84">
              <w:rPr>
                <w:noProof/>
                <w:webHidden/>
              </w:rPr>
              <w:fldChar w:fldCharType="begin"/>
            </w:r>
            <w:r w:rsidR="00292C84">
              <w:rPr>
                <w:noProof/>
                <w:webHidden/>
              </w:rPr>
              <w:instrText xml:space="preserve"> PAGEREF _Toc41497996 \h </w:instrText>
            </w:r>
            <w:r w:rsidR="00292C84">
              <w:rPr>
                <w:noProof/>
                <w:webHidden/>
              </w:rPr>
            </w:r>
            <w:r w:rsidR="00292C84">
              <w:rPr>
                <w:noProof/>
                <w:webHidden/>
              </w:rPr>
              <w:fldChar w:fldCharType="separate"/>
            </w:r>
            <w:r w:rsidR="00292C84">
              <w:rPr>
                <w:noProof/>
                <w:webHidden/>
              </w:rPr>
              <w:t>5</w:t>
            </w:r>
            <w:r w:rsidR="00292C84">
              <w:rPr>
                <w:noProof/>
                <w:webHidden/>
              </w:rPr>
              <w:fldChar w:fldCharType="end"/>
            </w:r>
          </w:hyperlink>
        </w:p>
        <w:p w14:paraId="781EDAD1" w14:textId="15606385" w:rsidR="00292C84" w:rsidRDefault="00A56B4F">
          <w:pPr>
            <w:pStyle w:val="11"/>
            <w:rPr>
              <w:rFonts w:eastAsiaTheme="minorEastAsia" w:cstheme="minorBidi"/>
              <w:b w:val="0"/>
              <w:bCs w:val="0"/>
              <w:i w:val="0"/>
              <w:iCs w:val="0"/>
              <w:noProof/>
            </w:rPr>
          </w:pPr>
          <w:hyperlink w:anchor="_Toc41497997" w:history="1">
            <w:r w:rsidR="00292C84" w:rsidRPr="00177798">
              <w:rPr>
                <w:rStyle w:val="af0"/>
                <w:noProof/>
              </w:rPr>
              <w:t>Глава 1. Теоретические и правовые основы государственно-частного партнерства и его форм</w:t>
            </w:r>
            <w:r w:rsidR="00292C84">
              <w:rPr>
                <w:noProof/>
                <w:webHidden/>
              </w:rPr>
              <w:tab/>
            </w:r>
            <w:r w:rsidR="00292C84">
              <w:rPr>
                <w:noProof/>
                <w:webHidden/>
              </w:rPr>
              <w:fldChar w:fldCharType="begin"/>
            </w:r>
            <w:r w:rsidR="00292C84">
              <w:rPr>
                <w:noProof/>
                <w:webHidden/>
              </w:rPr>
              <w:instrText xml:space="preserve"> PAGEREF _Toc41497997 \h </w:instrText>
            </w:r>
            <w:r w:rsidR="00292C84">
              <w:rPr>
                <w:noProof/>
                <w:webHidden/>
              </w:rPr>
            </w:r>
            <w:r w:rsidR="00292C84">
              <w:rPr>
                <w:noProof/>
                <w:webHidden/>
              </w:rPr>
              <w:fldChar w:fldCharType="separate"/>
            </w:r>
            <w:r w:rsidR="00292C84">
              <w:rPr>
                <w:noProof/>
                <w:webHidden/>
              </w:rPr>
              <w:t>8</w:t>
            </w:r>
            <w:r w:rsidR="00292C84">
              <w:rPr>
                <w:noProof/>
                <w:webHidden/>
              </w:rPr>
              <w:fldChar w:fldCharType="end"/>
            </w:r>
          </w:hyperlink>
        </w:p>
        <w:p w14:paraId="52BD6B40" w14:textId="51FC948A" w:rsidR="00292C84" w:rsidRDefault="00A56B4F">
          <w:pPr>
            <w:pStyle w:val="21"/>
            <w:rPr>
              <w:rFonts w:eastAsiaTheme="minorEastAsia" w:cstheme="minorBidi"/>
              <w:b w:val="0"/>
              <w:bCs w:val="0"/>
              <w:noProof/>
              <w:sz w:val="24"/>
              <w:szCs w:val="24"/>
            </w:rPr>
          </w:pPr>
          <w:hyperlink w:anchor="_Toc41497998" w:history="1">
            <w:r w:rsidR="00292C84" w:rsidRPr="00177798">
              <w:rPr>
                <w:rStyle w:val="af0"/>
                <w:noProof/>
              </w:rPr>
              <w:t>1.1. Государственно-частное партнерство: понятие и характерные черты, описание механизма, понятие формы государственно-частного партнерства, взаимосвязь форм и механизма государственно-частного партнерства</w:t>
            </w:r>
            <w:r w:rsidR="00292C84">
              <w:rPr>
                <w:noProof/>
                <w:webHidden/>
              </w:rPr>
              <w:tab/>
            </w:r>
            <w:r w:rsidR="00292C84">
              <w:rPr>
                <w:noProof/>
                <w:webHidden/>
              </w:rPr>
              <w:fldChar w:fldCharType="begin"/>
            </w:r>
            <w:r w:rsidR="00292C84">
              <w:rPr>
                <w:noProof/>
                <w:webHidden/>
              </w:rPr>
              <w:instrText xml:space="preserve"> PAGEREF _Toc41497998 \h </w:instrText>
            </w:r>
            <w:r w:rsidR="00292C84">
              <w:rPr>
                <w:noProof/>
                <w:webHidden/>
              </w:rPr>
            </w:r>
            <w:r w:rsidR="00292C84">
              <w:rPr>
                <w:noProof/>
                <w:webHidden/>
              </w:rPr>
              <w:fldChar w:fldCharType="separate"/>
            </w:r>
            <w:r w:rsidR="00292C84">
              <w:rPr>
                <w:noProof/>
                <w:webHidden/>
              </w:rPr>
              <w:t>8</w:t>
            </w:r>
            <w:r w:rsidR="00292C84">
              <w:rPr>
                <w:noProof/>
                <w:webHidden/>
              </w:rPr>
              <w:fldChar w:fldCharType="end"/>
            </w:r>
          </w:hyperlink>
        </w:p>
        <w:p w14:paraId="47C862AC" w14:textId="7E0CC56F" w:rsidR="00292C84" w:rsidRDefault="00A56B4F">
          <w:pPr>
            <w:pStyle w:val="21"/>
            <w:rPr>
              <w:rFonts w:eastAsiaTheme="minorEastAsia" w:cstheme="minorBidi"/>
              <w:b w:val="0"/>
              <w:bCs w:val="0"/>
              <w:noProof/>
              <w:sz w:val="24"/>
              <w:szCs w:val="24"/>
            </w:rPr>
          </w:pPr>
          <w:hyperlink w:anchor="_Toc41497999" w:history="1">
            <w:r w:rsidR="00292C84" w:rsidRPr="00177798">
              <w:rPr>
                <w:rStyle w:val="af0"/>
                <w:noProof/>
              </w:rPr>
              <w:t>1.2. Существующие формы государственно-частного партнерства: международная практика и законодательные подходы различных стран</w:t>
            </w:r>
            <w:r w:rsidR="00292C84">
              <w:rPr>
                <w:noProof/>
                <w:webHidden/>
              </w:rPr>
              <w:tab/>
            </w:r>
            <w:r w:rsidR="00292C84">
              <w:rPr>
                <w:noProof/>
                <w:webHidden/>
              </w:rPr>
              <w:fldChar w:fldCharType="begin"/>
            </w:r>
            <w:r w:rsidR="00292C84">
              <w:rPr>
                <w:noProof/>
                <w:webHidden/>
              </w:rPr>
              <w:instrText xml:space="preserve"> PAGEREF _Toc41497999 \h </w:instrText>
            </w:r>
            <w:r w:rsidR="00292C84">
              <w:rPr>
                <w:noProof/>
                <w:webHidden/>
              </w:rPr>
            </w:r>
            <w:r w:rsidR="00292C84">
              <w:rPr>
                <w:noProof/>
                <w:webHidden/>
              </w:rPr>
              <w:fldChar w:fldCharType="separate"/>
            </w:r>
            <w:r w:rsidR="00292C84">
              <w:rPr>
                <w:noProof/>
                <w:webHidden/>
              </w:rPr>
              <w:t>17</w:t>
            </w:r>
            <w:r w:rsidR="00292C84">
              <w:rPr>
                <w:noProof/>
                <w:webHidden/>
              </w:rPr>
              <w:fldChar w:fldCharType="end"/>
            </w:r>
          </w:hyperlink>
        </w:p>
        <w:p w14:paraId="6D7E33F4" w14:textId="4FAF86A8" w:rsidR="00292C84" w:rsidRDefault="00A56B4F">
          <w:pPr>
            <w:pStyle w:val="11"/>
            <w:rPr>
              <w:rFonts w:eastAsiaTheme="minorEastAsia" w:cstheme="minorBidi"/>
              <w:b w:val="0"/>
              <w:bCs w:val="0"/>
              <w:i w:val="0"/>
              <w:iCs w:val="0"/>
              <w:noProof/>
            </w:rPr>
          </w:pPr>
          <w:hyperlink w:anchor="_Toc41498000" w:history="1">
            <w:r w:rsidR="00292C84" w:rsidRPr="00177798">
              <w:rPr>
                <w:rStyle w:val="af0"/>
                <w:noProof/>
              </w:rPr>
              <w:t>Выводы по главе 1</w:t>
            </w:r>
            <w:r w:rsidR="00292C84">
              <w:rPr>
                <w:noProof/>
                <w:webHidden/>
              </w:rPr>
              <w:tab/>
            </w:r>
            <w:r w:rsidR="00292C84">
              <w:rPr>
                <w:noProof/>
                <w:webHidden/>
              </w:rPr>
              <w:fldChar w:fldCharType="begin"/>
            </w:r>
            <w:r w:rsidR="00292C84">
              <w:rPr>
                <w:noProof/>
                <w:webHidden/>
              </w:rPr>
              <w:instrText xml:space="preserve"> PAGEREF _Toc41498000 \h </w:instrText>
            </w:r>
            <w:r w:rsidR="00292C84">
              <w:rPr>
                <w:noProof/>
                <w:webHidden/>
              </w:rPr>
            </w:r>
            <w:r w:rsidR="00292C84">
              <w:rPr>
                <w:noProof/>
                <w:webHidden/>
              </w:rPr>
              <w:fldChar w:fldCharType="separate"/>
            </w:r>
            <w:r w:rsidR="00292C84">
              <w:rPr>
                <w:noProof/>
                <w:webHidden/>
              </w:rPr>
              <w:t>37</w:t>
            </w:r>
            <w:r w:rsidR="00292C84">
              <w:rPr>
                <w:noProof/>
                <w:webHidden/>
              </w:rPr>
              <w:fldChar w:fldCharType="end"/>
            </w:r>
          </w:hyperlink>
        </w:p>
        <w:p w14:paraId="1D9BFED2" w14:textId="48931378" w:rsidR="00292C84" w:rsidRDefault="00A56B4F">
          <w:pPr>
            <w:pStyle w:val="11"/>
            <w:rPr>
              <w:rFonts w:eastAsiaTheme="minorEastAsia" w:cstheme="minorBidi"/>
              <w:b w:val="0"/>
              <w:bCs w:val="0"/>
              <w:i w:val="0"/>
              <w:iCs w:val="0"/>
              <w:noProof/>
            </w:rPr>
          </w:pPr>
          <w:hyperlink w:anchor="_Toc41498001" w:history="1">
            <w:r w:rsidR="00292C84" w:rsidRPr="00177798">
              <w:rPr>
                <w:rStyle w:val="af0"/>
                <w:noProof/>
              </w:rPr>
              <w:t>Глава 2. Практическое применение отсутствующих в Российской Федерации форм государственно-частного партнерства в зарубежных странах</w:t>
            </w:r>
            <w:r w:rsidR="00292C84">
              <w:rPr>
                <w:noProof/>
                <w:webHidden/>
              </w:rPr>
              <w:tab/>
            </w:r>
            <w:r w:rsidR="00292C84">
              <w:rPr>
                <w:noProof/>
                <w:webHidden/>
              </w:rPr>
              <w:fldChar w:fldCharType="begin"/>
            </w:r>
            <w:r w:rsidR="00292C84">
              <w:rPr>
                <w:noProof/>
                <w:webHidden/>
              </w:rPr>
              <w:instrText xml:space="preserve"> PAGEREF _Toc41498001 \h </w:instrText>
            </w:r>
            <w:r w:rsidR="00292C84">
              <w:rPr>
                <w:noProof/>
                <w:webHidden/>
              </w:rPr>
            </w:r>
            <w:r w:rsidR="00292C84">
              <w:rPr>
                <w:noProof/>
                <w:webHidden/>
              </w:rPr>
              <w:fldChar w:fldCharType="separate"/>
            </w:r>
            <w:r w:rsidR="00292C84">
              <w:rPr>
                <w:noProof/>
                <w:webHidden/>
              </w:rPr>
              <w:t>39</w:t>
            </w:r>
            <w:r w:rsidR="00292C84">
              <w:rPr>
                <w:noProof/>
                <w:webHidden/>
              </w:rPr>
              <w:fldChar w:fldCharType="end"/>
            </w:r>
          </w:hyperlink>
        </w:p>
        <w:p w14:paraId="048B766A" w14:textId="31FF6462" w:rsidR="00292C84" w:rsidRDefault="00A56B4F">
          <w:pPr>
            <w:pStyle w:val="21"/>
            <w:rPr>
              <w:rFonts w:eastAsiaTheme="minorEastAsia" w:cstheme="minorBidi"/>
              <w:b w:val="0"/>
              <w:bCs w:val="0"/>
              <w:noProof/>
              <w:sz w:val="24"/>
              <w:szCs w:val="24"/>
            </w:rPr>
          </w:pPr>
          <w:hyperlink w:anchor="_Toc41498002" w:history="1">
            <w:r w:rsidR="00292C84" w:rsidRPr="00177798">
              <w:rPr>
                <w:rStyle w:val="af0"/>
                <w:noProof/>
              </w:rPr>
              <w:t>2.1 Применение формы OM в зарубежных странах</w:t>
            </w:r>
            <w:r w:rsidR="00292C84">
              <w:rPr>
                <w:noProof/>
                <w:webHidden/>
              </w:rPr>
              <w:tab/>
            </w:r>
            <w:r w:rsidR="00292C84">
              <w:rPr>
                <w:noProof/>
                <w:webHidden/>
              </w:rPr>
              <w:fldChar w:fldCharType="begin"/>
            </w:r>
            <w:r w:rsidR="00292C84">
              <w:rPr>
                <w:noProof/>
                <w:webHidden/>
              </w:rPr>
              <w:instrText xml:space="preserve"> PAGEREF _Toc41498002 \h </w:instrText>
            </w:r>
            <w:r w:rsidR="00292C84">
              <w:rPr>
                <w:noProof/>
                <w:webHidden/>
              </w:rPr>
            </w:r>
            <w:r w:rsidR="00292C84">
              <w:rPr>
                <w:noProof/>
                <w:webHidden/>
              </w:rPr>
              <w:fldChar w:fldCharType="separate"/>
            </w:r>
            <w:r w:rsidR="00292C84">
              <w:rPr>
                <w:noProof/>
                <w:webHidden/>
              </w:rPr>
              <w:t>39</w:t>
            </w:r>
            <w:r w:rsidR="00292C84">
              <w:rPr>
                <w:noProof/>
                <w:webHidden/>
              </w:rPr>
              <w:fldChar w:fldCharType="end"/>
            </w:r>
          </w:hyperlink>
        </w:p>
        <w:p w14:paraId="754A75DB" w14:textId="2BDE7EC8" w:rsidR="00292C84" w:rsidRDefault="00A56B4F">
          <w:pPr>
            <w:pStyle w:val="31"/>
            <w:tabs>
              <w:tab w:val="right" w:leader="dot" w:pos="9339"/>
            </w:tabs>
            <w:rPr>
              <w:rFonts w:eastAsiaTheme="minorEastAsia" w:cstheme="minorBidi"/>
              <w:noProof/>
              <w:sz w:val="24"/>
              <w:szCs w:val="24"/>
            </w:rPr>
          </w:pPr>
          <w:hyperlink w:anchor="_Toc41498003" w:history="1">
            <w:r w:rsidR="00292C84" w:rsidRPr="00177798">
              <w:rPr>
                <w:rStyle w:val="af0"/>
                <w:noProof/>
                <w:lang w:eastAsia="en-US"/>
              </w:rPr>
              <w:t xml:space="preserve">2.1.1. Применение формы </w:t>
            </w:r>
            <w:r w:rsidR="00292C84" w:rsidRPr="00177798">
              <w:rPr>
                <w:rStyle w:val="af0"/>
                <w:noProof/>
                <w:lang w:val="en-US" w:eastAsia="en-US"/>
              </w:rPr>
              <w:t>OM</w:t>
            </w:r>
            <w:r w:rsidR="00292C84" w:rsidRPr="00177798">
              <w:rPr>
                <w:rStyle w:val="af0"/>
                <w:noProof/>
                <w:lang w:eastAsia="en-US"/>
              </w:rPr>
              <w:t xml:space="preserve"> в странах СНГ</w:t>
            </w:r>
            <w:r w:rsidR="00292C84">
              <w:rPr>
                <w:noProof/>
                <w:webHidden/>
              </w:rPr>
              <w:tab/>
            </w:r>
            <w:r w:rsidR="00292C84">
              <w:rPr>
                <w:noProof/>
                <w:webHidden/>
              </w:rPr>
              <w:fldChar w:fldCharType="begin"/>
            </w:r>
            <w:r w:rsidR="00292C84">
              <w:rPr>
                <w:noProof/>
                <w:webHidden/>
              </w:rPr>
              <w:instrText xml:space="preserve"> PAGEREF _Toc41498003 \h </w:instrText>
            </w:r>
            <w:r w:rsidR="00292C84">
              <w:rPr>
                <w:noProof/>
                <w:webHidden/>
              </w:rPr>
            </w:r>
            <w:r w:rsidR="00292C84">
              <w:rPr>
                <w:noProof/>
                <w:webHidden/>
              </w:rPr>
              <w:fldChar w:fldCharType="separate"/>
            </w:r>
            <w:r w:rsidR="00292C84">
              <w:rPr>
                <w:noProof/>
                <w:webHidden/>
              </w:rPr>
              <w:t>40</w:t>
            </w:r>
            <w:r w:rsidR="00292C84">
              <w:rPr>
                <w:noProof/>
                <w:webHidden/>
              </w:rPr>
              <w:fldChar w:fldCharType="end"/>
            </w:r>
          </w:hyperlink>
        </w:p>
        <w:p w14:paraId="449838FC" w14:textId="0D4698E1" w:rsidR="00292C84" w:rsidRDefault="00A56B4F">
          <w:pPr>
            <w:pStyle w:val="31"/>
            <w:tabs>
              <w:tab w:val="right" w:leader="dot" w:pos="9339"/>
            </w:tabs>
            <w:rPr>
              <w:rFonts w:eastAsiaTheme="minorEastAsia" w:cstheme="minorBidi"/>
              <w:noProof/>
              <w:sz w:val="24"/>
              <w:szCs w:val="24"/>
            </w:rPr>
          </w:pPr>
          <w:hyperlink w:anchor="_Toc41498004" w:history="1">
            <w:r w:rsidR="00292C84" w:rsidRPr="00177798">
              <w:rPr>
                <w:rStyle w:val="af0"/>
                <w:noProof/>
                <w:lang w:eastAsia="en-US"/>
              </w:rPr>
              <w:t xml:space="preserve">2.1.2. Применение формы </w:t>
            </w:r>
            <w:r w:rsidR="00292C84" w:rsidRPr="00177798">
              <w:rPr>
                <w:rStyle w:val="af0"/>
                <w:noProof/>
                <w:lang w:val="en-US" w:eastAsia="en-US"/>
              </w:rPr>
              <w:t>OM</w:t>
            </w:r>
            <w:r w:rsidR="00292C84" w:rsidRPr="00177798">
              <w:rPr>
                <w:rStyle w:val="af0"/>
                <w:noProof/>
                <w:lang w:eastAsia="en-US"/>
              </w:rPr>
              <w:t xml:space="preserve"> в зарубежных странах вне СНГ</w:t>
            </w:r>
            <w:r w:rsidR="00292C84">
              <w:rPr>
                <w:noProof/>
                <w:webHidden/>
              </w:rPr>
              <w:tab/>
            </w:r>
            <w:r w:rsidR="00292C84">
              <w:rPr>
                <w:noProof/>
                <w:webHidden/>
              </w:rPr>
              <w:fldChar w:fldCharType="begin"/>
            </w:r>
            <w:r w:rsidR="00292C84">
              <w:rPr>
                <w:noProof/>
                <w:webHidden/>
              </w:rPr>
              <w:instrText xml:space="preserve"> PAGEREF _Toc41498004 \h </w:instrText>
            </w:r>
            <w:r w:rsidR="00292C84">
              <w:rPr>
                <w:noProof/>
                <w:webHidden/>
              </w:rPr>
            </w:r>
            <w:r w:rsidR="00292C84">
              <w:rPr>
                <w:noProof/>
                <w:webHidden/>
              </w:rPr>
              <w:fldChar w:fldCharType="separate"/>
            </w:r>
            <w:r w:rsidR="00292C84">
              <w:rPr>
                <w:noProof/>
                <w:webHidden/>
              </w:rPr>
              <w:t>47</w:t>
            </w:r>
            <w:r w:rsidR="00292C84">
              <w:rPr>
                <w:noProof/>
                <w:webHidden/>
              </w:rPr>
              <w:fldChar w:fldCharType="end"/>
            </w:r>
          </w:hyperlink>
        </w:p>
        <w:p w14:paraId="1ECF0114" w14:textId="0F8604DB" w:rsidR="00292C84" w:rsidRDefault="00A56B4F">
          <w:pPr>
            <w:pStyle w:val="21"/>
            <w:rPr>
              <w:rFonts w:eastAsiaTheme="minorEastAsia" w:cstheme="minorBidi"/>
              <w:b w:val="0"/>
              <w:bCs w:val="0"/>
              <w:noProof/>
              <w:sz w:val="24"/>
              <w:szCs w:val="24"/>
            </w:rPr>
          </w:pPr>
          <w:hyperlink w:anchor="_Toc41498005" w:history="1">
            <w:r w:rsidR="00292C84" w:rsidRPr="00177798">
              <w:rPr>
                <w:rStyle w:val="af0"/>
                <w:noProof/>
              </w:rPr>
              <w:t xml:space="preserve">2.2. Применение формы </w:t>
            </w:r>
            <w:r w:rsidR="00292C84" w:rsidRPr="00177798">
              <w:rPr>
                <w:rStyle w:val="af0"/>
                <w:noProof/>
                <w:lang w:val="en-US"/>
              </w:rPr>
              <w:t>LDO</w:t>
            </w:r>
            <w:r w:rsidR="00292C84" w:rsidRPr="00177798">
              <w:rPr>
                <w:rStyle w:val="af0"/>
                <w:noProof/>
              </w:rPr>
              <w:t xml:space="preserve"> в зарубежных странах</w:t>
            </w:r>
            <w:r w:rsidR="00292C84">
              <w:rPr>
                <w:noProof/>
                <w:webHidden/>
              </w:rPr>
              <w:tab/>
            </w:r>
            <w:r w:rsidR="00292C84">
              <w:rPr>
                <w:noProof/>
                <w:webHidden/>
              </w:rPr>
              <w:fldChar w:fldCharType="begin"/>
            </w:r>
            <w:r w:rsidR="00292C84">
              <w:rPr>
                <w:noProof/>
                <w:webHidden/>
              </w:rPr>
              <w:instrText xml:space="preserve"> PAGEREF _Toc41498005 \h </w:instrText>
            </w:r>
            <w:r w:rsidR="00292C84">
              <w:rPr>
                <w:noProof/>
                <w:webHidden/>
              </w:rPr>
            </w:r>
            <w:r w:rsidR="00292C84">
              <w:rPr>
                <w:noProof/>
                <w:webHidden/>
              </w:rPr>
              <w:fldChar w:fldCharType="separate"/>
            </w:r>
            <w:r w:rsidR="00292C84">
              <w:rPr>
                <w:noProof/>
                <w:webHidden/>
              </w:rPr>
              <w:t>51</w:t>
            </w:r>
            <w:r w:rsidR="00292C84">
              <w:rPr>
                <w:noProof/>
                <w:webHidden/>
              </w:rPr>
              <w:fldChar w:fldCharType="end"/>
            </w:r>
          </w:hyperlink>
        </w:p>
        <w:p w14:paraId="06691477" w14:textId="0A42E8B3" w:rsidR="00292C84" w:rsidRDefault="00A56B4F">
          <w:pPr>
            <w:pStyle w:val="31"/>
            <w:tabs>
              <w:tab w:val="right" w:leader="dot" w:pos="9339"/>
            </w:tabs>
            <w:rPr>
              <w:rFonts w:eastAsiaTheme="minorEastAsia" w:cstheme="minorBidi"/>
              <w:noProof/>
              <w:sz w:val="24"/>
              <w:szCs w:val="24"/>
            </w:rPr>
          </w:pPr>
          <w:hyperlink w:anchor="_Toc41498006" w:history="1">
            <w:r w:rsidR="00292C84" w:rsidRPr="00177798">
              <w:rPr>
                <w:rStyle w:val="af0"/>
                <w:noProof/>
                <w:lang w:eastAsia="en-US"/>
              </w:rPr>
              <w:t xml:space="preserve">2.2.1 Применение формы </w:t>
            </w:r>
            <w:r w:rsidR="00292C84" w:rsidRPr="00177798">
              <w:rPr>
                <w:rStyle w:val="af0"/>
                <w:noProof/>
                <w:lang w:val="en-US" w:eastAsia="en-US"/>
              </w:rPr>
              <w:t>LDO</w:t>
            </w:r>
            <w:r w:rsidR="00292C84" w:rsidRPr="00177798">
              <w:rPr>
                <w:rStyle w:val="af0"/>
                <w:noProof/>
                <w:lang w:eastAsia="en-US"/>
              </w:rPr>
              <w:t xml:space="preserve"> в странах СНГ</w:t>
            </w:r>
            <w:r w:rsidR="00292C84">
              <w:rPr>
                <w:noProof/>
                <w:webHidden/>
              </w:rPr>
              <w:tab/>
            </w:r>
            <w:r w:rsidR="00292C84">
              <w:rPr>
                <w:noProof/>
                <w:webHidden/>
              </w:rPr>
              <w:fldChar w:fldCharType="begin"/>
            </w:r>
            <w:r w:rsidR="00292C84">
              <w:rPr>
                <w:noProof/>
                <w:webHidden/>
              </w:rPr>
              <w:instrText xml:space="preserve"> PAGEREF _Toc41498006 \h </w:instrText>
            </w:r>
            <w:r w:rsidR="00292C84">
              <w:rPr>
                <w:noProof/>
                <w:webHidden/>
              </w:rPr>
            </w:r>
            <w:r w:rsidR="00292C84">
              <w:rPr>
                <w:noProof/>
                <w:webHidden/>
              </w:rPr>
              <w:fldChar w:fldCharType="separate"/>
            </w:r>
            <w:r w:rsidR="00292C84">
              <w:rPr>
                <w:noProof/>
                <w:webHidden/>
              </w:rPr>
              <w:t>51</w:t>
            </w:r>
            <w:r w:rsidR="00292C84">
              <w:rPr>
                <w:noProof/>
                <w:webHidden/>
              </w:rPr>
              <w:fldChar w:fldCharType="end"/>
            </w:r>
          </w:hyperlink>
        </w:p>
        <w:p w14:paraId="0842D58D" w14:textId="1BF93FEB" w:rsidR="00292C84" w:rsidRDefault="00A56B4F">
          <w:pPr>
            <w:pStyle w:val="31"/>
            <w:tabs>
              <w:tab w:val="right" w:leader="dot" w:pos="9339"/>
            </w:tabs>
            <w:rPr>
              <w:rFonts w:eastAsiaTheme="minorEastAsia" w:cstheme="minorBidi"/>
              <w:noProof/>
              <w:sz w:val="24"/>
              <w:szCs w:val="24"/>
            </w:rPr>
          </w:pPr>
          <w:hyperlink w:anchor="_Toc41498007" w:history="1">
            <w:r w:rsidR="00292C84" w:rsidRPr="00177798">
              <w:rPr>
                <w:rStyle w:val="af0"/>
                <w:noProof/>
                <w:lang w:eastAsia="en-US"/>
              </w:rPr>
              <w:t xml:space="preserve">2.2.2 Применение формы </w:t>
            </w:r>
            <w:r w:rsidR="00292C84" w:rsidRPr="00177798">
              <w:rPr>
                <w:rStyle w:val="af0"/>
                <w:noProof/>
                <w:lang w:val="en-US" w:eastAsia="en-US"/>
              </w:rPr>
              <w:t>LDO</w:t>
            </w:r>
            <w:r w:rsidR="00292C84" w:rsidRPr="00177798">
              <w:rPr>
                <w:rStyle w:val="af0"/>
                <w:noProof/>
                <w:lang w:eastAsia="en-US"/>
              </w:rPr>
              <w:t xml:space="preserve"> в зарубежных странах вне СНГ</w:t>
            </w:r>
            <w:r w:rsidR="00292C84">
              <w:rPr>
                <w:noProof/>
                <w:webHidden/>
              </w:rPr>
              <w:tab/>
            </w:r>
            <w:r w:rsidR="00292C84">
              <w:rPr>
                <w:noProof/>
                <w:webHidden/>
              </w:rPr>
              <w:fldChar w:fldCharType="begin"/>
            </w:r>
            <w:r w:rsidR="00292C84">
              <w:rPr>
                <w:noProof/>
                <w:webHidden/>
              </w:rPr>
              <w:instrText xml:space="preserve"> PAGEREF _Toc41498007 \h </w:instrText>
            </w:r>
            <w:r w:rsidR="00292C84">
              <w:rPr>
                <w:noProof/>
                <w:webHidden/>
              </w:rPr>
            </w:r>
            <w:r w:rsidR="00292C84">
              <w:rPr>
                <w:noProof/>
                <w:webHidden/>
              </w:rPr>
              <w:fldChar w:fldCharType="separate"/>
            </w:r>
            <w:r w:rsidR="00292C84">
              <w:rPr>
                <w:noProof/>
                <w:webHidden/>
              </w:rPr>
              <w:t>52</w:t>
            </w:r>
            <w:r w:rsidR="00292C84">
              <w:rPr>
                <w:noProof/>
                <w:webHidden/>
              </w:rPr>
              <w:fldChar w:fldCharType="end"/>
            </w:r>
          </w:hyperlink>
        </w:p>
        <w:p w14:paraId="07073E2B" w14:textId="74A5FE1B" w:rsidR="00292C84" w:rsidRDefault="00A56B4F">
          <w:pPr>
            <w:pStyle w:val="21"/>
            <w:rPr>
              <w:rFonts w:eastAsiaTheme="minorEastAsia" w:cstheme="minorBidi"/>
              <w:b w:val="0"/>
              <w:bCs w:val="0"/>
              <w:noProof/>
              <w:sz w:val="24"/>
              <w:szCs w:val="24"/>
            </w:rPr>
          </w:pPr>
          <w:hyperlink w:anchor="_Toc41498008" w:history="1">
            <w:r w:rsidR="00292C84" w:rsidRPr="00177798">
              <w:rPr>
                <w:rStyle w:val="af0"/>
                <w:noProof/>
              </w:rPr>
              <w:t xml:space="preserve">2.4. Применение формы </w:t>
            </w:r>
            <w:r w:rsidR="00292C84" w:rsidRPr="00177798">
              <w:rPr>
                <w:rStyle w:val="af0"/>
                <w:noProof/>
                <w:lang w:val="en-US"/>
              </w:rPr>
              <w:t>B</w:t>
            </w:r>
            <w:r w:rsidR="00292C84" w:rsidRPr="00177798">
              <w:rPr>
                <w:rStyle w:val="af0"/>
                <w:noProof/>
              </w:rPr>
              <w:t>(</w:t>
            </w:r>
            <w:r w:rsidR="00292C84" w:rsidRPr="00177798">
              <w:rPr>
                <w:rStyle w:val="af0"/>
                <w:noProof/>
                <w:lang w:val="en-US"/>
              </w:rPr>
              <w:t>R</w:t>
            </w:r>
            <w:r w:rsidR="00292C84" w:rsidRPr="00177798">
              <w:rPr>
                <w:rStyle w:val="af0"/>
                <w:noProof/>
              </w:rPr>
              <w:t>)</w:t>
            </w:r>
            <w:r w:rsidR="00292C84" w:rsidRPr="00177798">
              <w:rPr>
                <w:rStyle w:val="af0"/>
                <w:noProof/>
                <w:lang w:val="en-US"/>
              </w:rPr>
              <w:t>LOT</w:t>
            </w:r>
            <w:r w:rsidR="00292C84" w:rsidRPr="00177798">
              <w:rPr>
                <w:rStyle w:val="af0"/>
                <w:noProof/>
              </w:rPr>
              <w:t xml:space="preserve"> в зарубежных странах</w:t>
            </w:r>
            <w:r w:rsidR="00292C84">
              <w:rPr>
                <w:noProof/>
                <w:webHidden/>
              </w:rPr>
              <w:tab/>
            </w:r>
            <w:r w:rsidR="00292C84">
              <w:rPr>
                <w:noProof/>
                <w:webHidden/>
              </w:rPr>
              <w:fldChar w:fldCharType="begin"/>
            </w:r>
            <w:r w:rsidR="00292C84">
              <w:rPr>
                <w:noProof/>
                <w:webHidden/>
              </w:rPr>
              <w:instrText xml:space="preserve"> PAGEREF _Toc41498008 \h </w:instrText>
            </w:r>
            <w:r w:rsidR="00292C84">
              <w:rPr>
                <w:noProof/>
                <w:webHidden/>
              </w:rPr>
            </w:r>
            <w:r w:rsidR="00292C84">
              <w:rPr>
                <w:noProof/>
                <w:webHidden/>
              </w:rPr>
              <w:fldChar w:fldCharType="separate"/>
            </w:r>
            <w:r w:rsidR="00292C84">
              <w:rPr>
                <w:noProof/>
                <w:webHidden/>
              </w:rPr>
              <w:t>53</w:t>
            </w:r>
            <w:r w:rsidR="00292C84">
              <w:rPr>
                <w:noProof/>
                <w:webHidden/>
              </w:rPr>
              <w:fldChar w:fldCharType="end"/>
            </w:r>
          </w:hyperlink>
        </w:p>
        <w:p w14:paraId="3BE8B716" w14:textId="6FB55E7C" w:rsidR="00292C84" w:rsidRDefault="00A56B4F">
          <w:pPr>
            <w:pStyle w:val="31"/>
            <w:tabs>
              <w:tab w:val="right" w:leader="dot" w:pos="9339"/>
            </w:tabs>
            <w:rPr>
              <w:rFonts w:eastAsiaTheme="minorEastAsia" w:cstheme="minorBidi"/>
              <w:noProof/>
              <w:sz w:val="24"/>
              <w:szCs w:val="24"/>
            </w:rPr>
          </w:pPr>
          <w:hyperlink w:anchor="_Toc41498009" w:history="1">
            <w:r w:rsidR="00292C84" w:rsidRPr="00177798">
              <w:rPr>
                <w:rStyle w:val="af0"/>
                <w:noProof/>
                <w:lang w:eastAsia="en-US"/>
              </w:rPr>
              <w:t xml:space="preserve">2.4.1 Применение формы </w:t>
            </w:r>
            <w:r w:rsidR="00292C84" w:rsidRPr="00177798">
              <w:rPr>
                <w:rStyle w:val="af0"/>
                <w:noProof/>
                <w:lang w:val="en-US" w:eastAsia="en-US"/>
              </w:rPr>
              <w:t>B</w:t>
            </w:r>
            <w:r w:rsidR="00292C84" w:rsidRPr="00177798">
              <w:rPr>
                <w:rStyle w:val="af0"/>
                <w:noProof/>
                <w:lang w:eastAsia="en-US"/>
              </w:rPr>
              <w:t>(</w:t>
            </w:r>
            <w:r w:rsidR="00292C84" w:rsidRPr="00177798">
              <w:rPr>
                <w:rStyle w:val="af0"/>
                <w:noProof/>
                <w:lang w:val="en-US" w:eastAsia="en-US"/>
              </w:rPr>
              <w:t>R</w:t>
            </w:r>
            <w:r w:rsidR="00292C84" w:rsidRPr="00177798">
              <w:rPr>
                <w:rStyle w:val="af0"/>
                <w:noProof/>
                <w:lang w:eastAsia="en-US"/>
              </w:rPr>
              <w:t>)</w:t>
            </w:r>
            <w:r w:rsidR="00292C84" w:rsidRPr="00177798">
              <w:rPr>
                <w:rStyle w:val="af0"/>
                <w:noProof/>
                <w:lang w:val="en-US" w:eastAsia="en-US"/>
              </w:rPr>
              <w:t>LOT</w:t>
            </w:r>
            <w:r w:rsidR="00292C84" w:rsidRPr="00177798">
              <w:rPr>
                <w:rStyle w:val="af0"/>
                <w:noProof/>
                <w:lang w:eastAsia="en-US"/>
              </w:rPr>
              <w:t xml:space="preserve"> в странах СНГ</w:t>
            </w:r>
            <w:r w:rsidR="00292C84">
              <w:rPr>
                <w:noProof/>
                <w:webHidden/>
              </w:rPr>
              <w:tab/>
            </w:r>
            <w:r w:rsidR="00292C84">
              <w:rPr>
                <w:noProof/>
                <w:webHidden/>
              </w:rPr>
              <w:fldChar w:fldCharType="begin"/>
            </w:r>
            <w:r w:rsidR="00292C84">
              <w:rPr>
                <w:noProof/>
                <w:webHidden/>
              </w:rPr>
              <w:instrText xml:space="preserve"> PAGEREF _Toc41498009 \h </w:instrText>
            </w:r>
            <w:r w:rsidR="00292C84">
              <w:rPr>
                <w:noProof/>
                <w:webHidden/>
              </w:rPr>
            </w:r>
            <w:r w:rsidR="00292C84">
              <w:rPr>
                <w:noProof/>
                <w:webHidden/>
              </w:rPr>
              <w:fldChar w:fldCharType="separate"/>
            </w:r>
            <w:r w:rsidR="00292C84">
              <w:rPr>
                <w:noProof/>
                <w:webHidden/>
              </w:rPr>
              <w:t>53</w:t>
            </w:r>
            <w:r w:rsidR="00292C84">
              <w:rPr>
                <w:noProof/>
                <w:webHidden/>
              </w:rPr>
              <w:fldChar w:fldCharType="end"/>
            </w:r>
          </w:hyperlink>
        </w:p>
        <w:p w14:paraId="69C49B0F" w14:textId="23AD48E3" w:rsidR="00292C84" w:rsidRDefault="00A56B4F">
          <w:pPr>
            <w:pStyle w:val="31"/>
            <w:tabs>
              <w:tab w:val="right" w:leader="dot" w:pos="9339"/>
            </w:tabs>
            <w:rPr>
              <w:rFonts w:eastAsiaTheme="minorEastAsia" w:cstheme="minorBidi"/>
              <w:noProof/>
              <w:sz w:val="24"/>
              <w:szCs w:val="24"/>
            </w:rPr>
          </w:pPr>
          <w:hyperlink w:anchor="_Toc41498010" w:history="1">
            <w:r w:rsidR="00292C84" w:rsidRPr="00177798">
              <w:rPr>
                <w:rStyle w:val="af0"/>
                <w:noProof/>
                <w:lang w:eastAsia="en-US"/>
              </w:rPr>
              <w:t xml:space="preserve">2.4.2 Применение формы </w:t>
            </w:r>
            <w:r w:rsidR="00292C84" w:rsidRPr="00177798">
              <w:rPr>
                <w:rStyle w:val="af0"/>
                <w:noProof/>
                <w:lang w:val="en-US" w:eastAsia="en-US"/>
              </w:rPr>
              <w:t>B</w:t>
            </w:r>
            <w:r w:rsidR="00292C84" w:rsidRPr="00177798">
              <w:rPr>
                <w:rStyle w:val="af0"/>
                <w:noProof/>
                <w:lang w:eastAsia="en-US"/>
              </w:rPr>
              <w:t>(</w:t>
            </w:r>
            <w:r w:rsidR="00292C84" w:rsidRPr="00177798">
              <w:rPr>
                <w:rStyle w:val="af0"/>
                <w:noProof/>
                <w:lang w:val="en-US" w:eastAsia="en-US"/>
              </w:rPr>
              <w:t>R</w:t>
            </w:r>
            <w:r w:rsidR="00292C84" w:rsidRPr="00177798">
              <w:rPr>
                <w:rStyle w:val="af0"/>
                <w:noProof/>
                <w:lang w:eastAsia="en-US"/>
              </w:rPr>
              <w:t>)</w:t>
            </w:r>
            <w:r w:rsidR="00292C84" w:rsidRPr="00177798">
              <w:rPr>
                <w:rStyle w:val="af0"/>
                <w:noProof/>
                <w:lang w:val="en-US" w:eastAsia="en-US"/>
              </w:rPr>
              <w:t>LOT</w:t>
            </w:r>
            <w:r w:rsidR="00292C84" w:rsidRPr="00177798">
              <w:rPr>
                <w:rStyle w:val="af0"/>
                <w:noProof/>
                <w:lang w:eastAsia="en-US"/>
              </w:rPr>
              <w:t xml:space="preserve"> в зарубежных странах вне СНГ</w:t>
            </w:r>
            <w:r w:rsidR="00292C84">
              <w:rPr>
                <w:noProof/>
                <w:webHidden/>
              </w:rPr>
              <w:tab/>
            </w:r>
            <w:r w:rsidR="00292C84">
              <w:rPr>
                <w:noProof/>
                <w:webHidden/>
              </w:rPr>
              <w:fldChar w:fldCharType="begin"/>
            </w:r>
            <w:r w:rsidR="00292C84">
              <w:rPr>
                <w:noProof/>
                <w:webHidden/>
              </w:rPr>
              <w:instrText xml:space="preserve"> PAGEREF _Toc41498010 \h </w:instrText>
            </w:r>
            <w:r w:rsidR="00292C84">
              <w:rPr>
                <w:noProof/>
                <w:webHidden/>
              </w:rPr>
            </w:r>
            <w:r w:rsidR="00292C84">
              <w:rPr>
                <w:noProof/>
                <w:webHidden/>
              </w:rPr>
              <w:fldChar w:fldCharType="separate"/>
            </w:r>
            <w:r w:rsidR="00292C84">
              <w:rPr>
                <w:noProof/>
                <w:webHidden/>
              </w:rPr>
              <w:t>55</w:t>
            </w:r>
            <w:r w:rsidR="00292C84">
              <w:rPr>
                <w:noProof/>
                <w:webHidden/>
              </w:rPr>
              <w:fldChar w:fldCharType="end"/>
            </w:r>
          </w:hyperlink>
        </w:p>
        <w:p w14:paraId="367D8702" w14:textId="0D7D87E0" w:rsidR="00292C84" w:rsidRDefault="00A56B4F">
          <w:pPr>
            <w:pStyle w:val="21"/>
            <w:rPr>
              <w:rFonts w:eastAsiaTheme="minorEastAsia" w:cstheme="minorBidi"/>
              <w:b w:val="0"/>
              <w:bCs w:val="0"/>
              <w:noProof/>
              <w:sz w:val="24"/>
              <w:szCs w:val="24"/>
            </w:rPr>
          </w:pPr>
          <w:hyperlink w:anchor="_Toc41498011" w:history="1">
            <w:r w:rsidR="00292C84" w:rsidRPr="00177798">
              <w:rPr>
                <w:rStyle w:val="af0"/>
                <w:noProof/>
              </w:rPr>
              <w:t>2.5. Применение институциональных форм государственно-частного партнерства в зарубежных странах</w:t>
            </w:r>
            <w:r w:rsidR="00292C84">
              <w:rPr>
                <w:noProof/>
                <w:webHidden/>
              </w:rPr>
              <w:tab/>
            </w:r>
            <w:r w:rsidR="00292C84">
              <w:rPr>
                <w:noProof/>
                <w:webHidden/>
              </w:rPr>
              <w:fldChar w:fldCharType="begin"/>
            </w:r>
            <w:r w:rsidR="00292C84">
              <w:rPr>
                <w:noProof/>
                <w:webHidden/>
              </w:rPr>
              <w:instrText xml:space="preserve"> PAGEREF _Toc41498011 \h </w:instrText>
            </w:r>
            <w:r w:rsidR="00292C84">
              <w:rPr>
                <w:noProof/>
                <w:webHidden/>
              </w:rPr>
            </w:r>
            <w:r w:rsidR="00292C84">
              <w:rPr>
                <w:noProof/>
                <w:webHidden/>
              </w:rPr>
              <w:fldChar w:fldCharType="separate"/>
            </w:r>
            <w:r w:rsidR="00292C84">
              <w:rPr>
                <w:noProof/>
                <w:webHidden/>
              </w:rPr>
              <w:t>56</w:t>
            </w:r>
            <w:r w:rsidR="00292C84">
              <w:rPr>
                <w:noProof/>
                <w:webHidden/>
              </w:rPr>
              <w:fldChar w:fldCharType="end"/>
            </w:r>
          </w:hyperlink>
        </w:p>
        <w:p w14:paraId="08B13B89" w14:textId="50D7624B" w:rsidR="00292C84" w:rsidRDefault="00A56B4F">
          <w:pPr>
            <w:pStyle w:val="31"/>
            <w:tabs>
              <w:tab w:val="right" w:leader="dot" w:pos="9339"/>
            </w:tabs>
            <w:rPr>
              <w:rFonts w:eastAsiaTheme="minorEastAsia" w:cstheme="minorBidi"/>
              <w:noProof/>
              <w:sz w:val="24"/>
              <w:szCs w:val="24"/>
            </w:rPr>
          </w:pPr>
          <w:hyperlink w:anchor="_Toc41498012" w:history="1">
            <w:r w:rsidR="00292C84" w:rsidRPr="00177798">
              <w:rPr>
                <w:rStyle w:val="af0"/>
                <w:noProof/>
              </w:rPr>
              <w:t xml:space="preserve">2.5.1. </w:t>
            </w:r>
            <w:r w:rsidR="00292C84" w:rsidRPr="00177798">
              <w:rPr>
                <w:rStyle w:val="af0"/>
                <w:noProof/>
                <w:lang w:eastAsia="en-US"/>
              </w:rPr>
              <w:t>Применение институциональных форм государственно-частного партнерства в странах СНГ</w:t>
            </w:r>
            <w:r w:rsidR="00292C84">
              <w:rPr>
                <w:noProof/>
                <w:webHidden/>
              </w:rPr>
              <w:tab/>
            </w:r>
            <w:r w:rsidR="00292C84">
              <w:rPr>
                <w:noProof/>
                <w:webHidden/>
              </w:rPr>
              <w:fldChar w:fldCharType="begin"/>
            </w:r>
            <w:r w:rsidR="00292C84">
              <w:rPr>
                <w:noProof/>
                <w:webHidden/>
              </w:rPr>
              <w:instrText xml:space="preserve"> PAGEREF _Toc41498012 \h </w:instrText>
            </w:r>
            <w:r w:rsidR="00292C84">
              <w:rPr>
                <w:noProof/>
                <w:webHidden/>
              </w:rPr>
            </w:r>
            <w:r w:rsidR="00292C84">
              <w:rPr>
                <w:noProof/>
                <w:webHidden/>
              </w:rPr>
              <w:fldChar w:fldCharType="separate"/>
            </w:r>
            <w:r w:rsidR="00292C84">
              <w:rPr>
                <w:noProof/>
                <w:webHidden/>
              </w:rPr>
              <w:t>56</w:t>
            </w:r>
            <w:r w:rsidR="00292C84">
              <w:rPr>
                <w:noProof/>
                <w:webHidden/>
              </w:rPr>
              <w:fldChar w:fldCharType="end"/>
            </w:r>
          </w:hyperlink>
        </w:p>
        <w:p w14:paraId="1245A827" w14:textId="08313282" w:rsidR="00292C84" w:rsidRDefault="00A56B4F">
          <w:pPr>
            <w:pStyle w:val="31"/>
            <w:tabs>
              <w:tab w:val="right" w:leader="dot" w:pos="9339"/>
            </w:tabs>
            <w:rPr>
              <w:rFonts w:eastAsiaTheme="minorEastAsia" w:cstheme="minorBidi"/>
              <w:noProof/>
              <w:sz w:val="24"/>
              <w:szCs w:val="24"/>
            </w:rPr>
          </w:pPr>
          <w:hyperlink w:anchor="_Toc41498013" w:history="1">
            <w:r w:rsidR="00292C84" w:rsidRPr="00177798">
              <w:rPr>
                <w:rStyle w:val="af0"/>
                <w:noProof/>
                <w:lang w:eastAsia="en-US"/>
              </w:rPr>
              <w:t>2.5.2. Применение институциональных форм государственно-частного партнерства в зарубежных странах вне СНГ</w:t>
            </w:r>
            <w:r w:rsidR="00292C84">
              <w:rPr>
                <w:noProof/>
                <w:webHidden/>
              </w:rPr>
              <w:tab/>
            </w:r>
            <w:r w:rsidR="00292C84">
              <w:rPr>
                <w:noProof/>
                <w:webHidden/>
              </w:rPr>
              <w:fldChar w:fldCharType="begin"/>
            </w:r>
            <w:r w:rsidR="00292C84">
              <w:rPr>
                <w:noProof/>
                <w:webHidden/>
              </w:rPr>
              <w:instrText xml:space="preserve"> PAGEREF _Toc41498013 \h </w:instrText>
            </w:r>
            <w:r w:rsidR="00292C84">
              <w:rPr>
                <w:noProof/>
                <w:webHidden/>
              </w:rPr>
            </w:r>
            <w:r w:rsidR="00292C84">
              <w:rPr>
                <w:noProof/>
                <w:webHidden/>
              </w:rPr>
              <w:fldChar w:fldCharType="separate"/>
            </w:r>
            <w:r w:rsidR="00292C84">
              <w:rPr>
                <w:noProof/>
                <w:webHidden/>
              </w:rPr>
              <w:t>59</w:t>
            </w:r>
            <w:r w:rsidR="00292C84">
              <w:rPr>
                <w:noProof/>
                <w:webHidden/>
              </w:rPr>
              <w:fldChar w:fldCharType="end"/>
            </w:r>
          </w:hyperlink>
        </w:p>
        <w:p w14:paraId="1550882F" w14:textId="50E24A0C" w:rsidR="00292C84" w:rsidRDefault="00A56B4F">
          <w:pPr>
            <w:pStyle w:val="11"/>
            <w:rPr>
              <w:rFonts w:eastAsiaTheme="minorEastAsia" w:cstheme="minorBidi"/>
              <w:b w:val="0"/>
              <w:bCs w:val="0"/>
              <w:i w:val="0"/>
              <w:iCs w:val="0"/>
              <w:noProof/>
            </w:rPr>
          </w:pPr>
          <w:hyperlink w:anchor="_Toc41498014" w:history="1">
            <w:r w:rsidR="00292C84" w:rsidRPr="00177798">
              <w:rPr>
                <w:rStyle w:val="af0"/>
                <w:noProof/>
              </w:rPr>
              <w:t>Выводы по главе 2</w:t>
            </w:r>
            <w:r w:rsidR="00292C84">
              <w:rPr>
                <w:noProof/>
                <w:webHidden/>
              </w:rPr>
              <w:tab/>
            </w:r>
            <w:r w:rsidR="00292C84">
              <w:rPr>
                <w:noProof/>
                <w:webHidden/>
              </w:rPr>
              <w:fldChar w:fldCharType="begin"/>
            </w:r>
            <w:r w:rsidR="00292C84">
              <w:rPr>
                <w:noProof/>
                <w:webHidden/>
              </w:rPr>
              <w:instrText xml:space="preserve"> PAGEREF _Toc41498014 \h </w:instrText>
            </w:r>
            <w:r w:rsidR="00292C84">
              <w:rPr>
                <w:noProof/>
                <w:webHidden/>
              </w:rPr>
            </w:r>
            <w:r w:rsidR="00292C84">
              <w:rPr>
                <w:noProof/>
                <w:webHidden/>
              </w:rPr>
              <w:fldChar w:fldCharType="separate"/>
            </w:r>
            <w:r w:rsidR="00292C84">
              <w:rPr>
                <w:noProof/>
                <w:webHidden/>
              </w:rPr>
              <w:t>64</w:t>
            </w:r>
            <w:r w:rsidR="00292C84">
              <w:rPr>
                <w:noProof/>
                <w:webHidden/>
              </w:rPr>
              <w:fldChar w:fldCharType="end"/>
            </w:r>
          </w:hyperlink>
        </w:p>
        <w:p w14:paraId="4D852666" w14:textId="164C932D" w:rsidR="00292C84" w:rsidRDefault="00A56B4F">
          <w:pPr>
            <w:pStyle w:val="11"/>
            <w:rPr>
              <w:rFonts w:eastAsiaTheme="minorEastAsia" w:cstheme="minorBidi"/>
              <w:b w:val="0"/>
              <w:bCs w:val="0"/>
              <w:i w:val="0"/>
              <w:iCs w:val="0"/>
              <w:noProof/>
            </w:rPr>
          </w:pPr>
          <w:hyperlink w:anchor="_Toc41498015" w:history="1">
            <w:r w:rsidR="00292C84" w:rsidRPr="00177798">
              <w:rPr>
                <w:rStyle w:val="af0"/>
                <w:noProof/>
              </w:rPr>
              <w:t>Глава 3. Результаты эмпирического исследования</w:t>
            </w:r>
            <w:r w:rsidR="00292C84">
              <w:rPr>
                <w:noProof/>
                <w:webHidden/>
              </w:rPr>
              <w:tab/>
            </w:r>
            <w:r w:rsidR="00292C84">
              <w:rPr>
                <w:noProof/>
                <w:webHidden/>
              </w:rPr>
              <w:fldChar w:fldCharType="begin"/>
            </w:r>
            <w:r w:rsidR="00292C84">
              <w:rPr>
                <w:noProof/>
                <w:webHidden/>
              </w:rPr>
              <w:instrText xml:space="preserve"> PAGEREF _Toc41498015 \h </w:instrText>
            </w:r>
            <w:r w:rsidR="00292C84">
              <w:rPr>
                <w:noProof/>
                <w:webHidden/>
              </w:rPr>
            </w:r>
            <w:r w:rsidR="00292C84">
              <w:rPr>
                <w:noProof/>
                <w:webHidden/>
              </w:rPr>
              <w:fldChar w:fldCharType="separate"/>
            </w:r>
            <w:r w:rsidR="00292C84">
              <w:rPr>
                <w:noProof/>
                <w:webHidden/>
              </w:rPr>
              <w:t>68</w:t>
            </w:r>
            <w:r w:rsidR="00292C84">
              <w:rPr>
                <w:noProof/>
                <w:webHidden/>
              </w:rPr>
              <w:fldChar w:fldCharType="end"/>
            </w:r>
          </w:hyperlink>
        </w:p>
        <w:p w14:paraId="081F0128" w14:textId="6B4ED6FC" w:rsidR="00292C84" w:rsidRDefault="00A56B4F">
          <w:pPr>
            <w:pStyle w:val="21"/>
            <w:rPr>
              <w:rFonts w:eastAsiaTheme="minorEastAsia" w:cstheme="minorBidi"/>
              <w:b w:val="0"/>
              <w:bCs w:val="0"/>
              <w:noProof/>
              <w:sz w:val="24"/>
              <w:szCs w:val="24"/>
            </w:rPr>
          </w:pPr>
          <w:hyperlink w:anchor="_Toc41498016" w:history="1">
            <w:r w:rsidR="00292C84" w:rsidRPr="00177798">
              <w:rPr>
                <w:rStyle w:val="af0"/>
                <w:noProof/>
              </w:rPr>
              <w:t>3.1. Описание опроса и полученных результатов</w:t>
            </w:r>
            <w:r w:rsidR="00292C84">
              <w:rPr>
                <w:noProof/>
                <w:webHidden/>
              </w:rPr>
              <w:tab/>
            </w:r>
            <w:r w:rsidR="00292C84">
              <w:rPr>
                <w:noProof/>
                <w:webHidden/>
              </w:rPr>
              <w:fldChar w:fldCharType="begin"/>
            </w:r>
            <w:r w:rsidR="00292C84">
              <w:rPr>
                <w:noProof/>
                <w:webHidden/>
              </w:rPr>
              <w:instrText xml:space="preserve"> PAGEREF _Toc41498016 \h </w:instrText>
            </w:r>
            <w:r w:rsidR="00292C84">
              <w:rPr>
                <w:noProof/>
                <w:webHidden/>
              </w:rPr>
            </w:r>
            <w:r w:rsidR="00292C84">
              <w:rPr>
                <w:noProof/>
                <w:webHidden/>
              </w:rPr>
              <w:fldChar w:fldCharType="separate"/>
            </w:r>
            <w:r w:rsidR="00292C84">
              <w:rPr>
                <w:noProof/>
                <w:webHidden/>
              </w:rPr>
              <w:t>68</w:t>
            </w:r>
            <w:r w:rsidR="00292C84">
              <w:rPr>
                <w:noProof/>
                <w:webHidden/>
              </w:rPr>
              <w:fldChar w:fldCharType="end"/>
            </w:r>
          </w:hyperlink>
        </w:p>
        <w:p w14:paraId="287C16CD" w14:textId="0FD06AF1" w:rsidR="00292C84" w:rsidRDefault="00A56B4F">
          <w:pPr>
            <w:pStyle w:val="21"/>
            <w:rPr>
              <w:rFonts w:eastAsiaTheme="minorEastAsia" w:cstheme="minorBidi"/>
              <w:b w:val="0"/>
              <w:bCs w:val="0"/>
              <w:noProof/>
              <w:sz w:val="24"/>
              <w:szCs w:val="24"/>
            </w:rPr>
          </w:pPr>
          <w:hyperlink w:anchor="_Toc41498017" w:history="1">
            <w:r w:rsidR="00292C84" w:rsidRPr="00177798">
              <w:rPr>
                <w:rStyle w:val="af0"/>
                <w:noProof/>
              </w:rPr>
              <w:t>3.2. Факторы, ограничивающие эффективность использования и образования форм государственно-частного партнерства в Российской Федерации и методы их минимизации</w:t>
            </w:r>
            <w:r w:rsidR="00292C84">
              <w:rPr>
                <w:noProof/>
                <w:webHidden/>
              </w:rPr>
              <w:tab/>
            </w:r>
            <w:r w:rsidR="00292C84">
              <w:rPr>
                <w:noProof/>
                <w:webHidden/>
              </w:rPr>
              <w:fldChar w:fldCharType="begin"/>
            </w:r>
            <w:r w:rsidR="00292C84">
              <w:rPr>
                <w:noProof/>
                <w:webHidden/>
              </w:rPr>
              <w:instrText xml:space="preserve"> PAGEREF _Toc41498017 \h </w:instrText>
            </w:r>
            <w:r w:rsidR="00292C84">
              <w:rPr>
                <w:noProof/>
                <w:webHidden/>
              </w:rPr>
            </w:r>
            <w:r w:rsidR="00292C84">
              <w:rPr>
                <w:noProof/>
                <w:webHidden/>
              </w:rPr>
              <w:fldChar w:fldCharType="separate"/>
            </w:r>
            <w:r w:rsidR="00292C84">
              <w:rPr>
                <w:noProof/>
                <w:webHidden/>
              </w:rPr>
              <w:t>79</w:t>
            </w:r>
            <w:r w:rsidR="00292C84">
              <w:rPr>
                <w:noProof/>
                <w:webHidden/>
              </w:rPr>
              <w:fldChar w:fldCharType="end"/>
            </w:r>
          </w:hyperlink>
        </w:p>
        <w:p w14:paraId="3B8383F3" w14:textId="5B003E67" w:rsidR="00292C84" w:rsidRDefault="00A56B4F">
          <w:pPr>
            <w:pStyle w:val="11"/>
            <w:rPr>
              <w:rFonts w:eastAsiaTheme="minorEastAsia" w:cstheme="minorBidi"/>
              <w:b w:val="0"/>
              <w:bCs w:val="0"/>
              <w:i w:val="0"/>
              <w:iCs w:val="0"/>
              <w:noProof/>
            </w:rPr>
          </w:pPr>
          <w:hyperlink w:anchor="_Toc41498018" w:history="1">
            <w:r w:rsidR="00292C84" w:rsidRPr="00177798">
              <w:rPr>
                <w:rStyle w:val="af0"/>
                <w:noProof/>
              </w:rPr>
              <w:t>Выводы по главе 3</w:t>
            </w:r>
            <w:r w:rsidR="00292C84">
              <w:rPr>
                <w:noProof/>
                <w:webHidden/>
              </w:rPr>
              <w:tab/>
            </w:r>
            <w:r w:rsidR="00292C84">
              <w:rPr>
                <w:noProof/>
                <w:webHidden/>
              </w:rPr>
              <w:fldChar w:fldCharType="begin"/>
            </w:r>
            <w:r w:rsidR="00292C84">
              <w:rPr>
                <w:noProof/>
                <w:webHidden/>
              </w:rPr>
              <w:instrText xml:space="preserve"> PAGEREF _Toc41498018 \h </w:instrText>
            </w:r>
            <w:r w:rsidR="00292C84">
              <w:rPr>
                <w:noProof/>
                <w:webHidden/>
              </w:rPr>
            </w:r>
            <w:r w:rsidR="00292C84">
              <w:rPr>
                <w:noProof/>
                <w:webHidden/>
              </w:rPr>
              <w:fldChar w:fldCharType="separate"/>
            </w:r>
            <w:r w:rsidR="00292C84">
              <w:rPr>
                <w:noProof/>
                <w:webHidden/>
              </w:rPr>
              <w:t>82</w:t>
            </w:r>
            <w:r w:rsidR="00292C84">
              <w:rPr>
                <w:noProof/>
                <w:webHidden/>
              </w:rPr>
              <w:fldChar w:fldCharType="end"/>
            </w:r>
          </w:hyperlink>
        </w:p>
        <w:p w14:paraId="3F69D413" w14:textId="09F536F7" w:rsidR="00292C84" w:rsidRDefault="00A56B4F">
          <w:pPr>
            <w:pStyle w:val="11"/>
            <w:rPr>
              <w:rFonts w:eastAsiaTheme="minorEastAsia" w:cstheme="minorBidi"/>
              <w:b w:val="0"/>
              <w:bCs w:val="0"/>
              <w:i w:val="0"/>
              <w:iCs w:val="0"/>
              <w:noProof/>
            </w:rPr>
          </w:pPr>
          <w:hyperlink w:anchor="_Toc41498019" w:history="1">
            <w:r w:rsidR="00292C84" w:rsidRPr="00177798">
              <w:rPr>
                <w:rStyle w:val="af0"/>
                <w:noProof/>
              </w:rPr>
              <w:t>Заключение</w:t>
            </w:r>
            <w:r w:rsidR="00292C84">
              <w:rPr>
                <w:noProof/>
                <w:webHidden/>
              </w:rPr>
              <w:tab/>
            </w:r>
            <w:r w:rsidR="00292C84">
              <w:rPr>
                <w:noProof/>
                <w:webHidden/>
              </w:rPr>
              <w:fldChar w:fldCharType="begin"/>
            </w:r>
            <w:r w:rsidR="00292C84">
              <w:rPr>
                <w:noProof/>
                <w:webHidden/>
              </w:rPr>
              <w:instrText xml:space="preserve"> PAGEREF _Toc41498019 \h </w:instrText>
            </w:r>
            <w:r w:rsidR="00292C84">
              <w:rPr>
                <w:noProof/>
                <w:webHidden/>
              </w:rPr>
            </w:r>
            <w:r w:rsidR="00292C84">
              <w:rPr>
                <w:noProof/>
                <w:webHidden/>
              </w:rPr>
              <w:fldChar w:fldCharType="separate"/>
            </w:r>
            <w:r w:rsidR="00292C84">
              <w:rPr>
                <w:noProof/>
                <w:webHidden/>
              </w:rPr>
              <w:t>83</w:t>
            </w:r>
            <w:r w:rsidR="00292C84">
              <w:rPr>
                <w:noProof/>
                <w:webHidden/>
              </w:rPr>
              <w:fldChar w:fldCharType="end"/>
            </w:r>
          </w:hyperlink>
        </w:p>
        <w:p w14:paraId="59F9ABBA" w14:textId="5C710E50" w:rsidR="00292C84" w:rsidRDefault="00A56B4F">
          <w:pPr>
            <w:pStyle w:val="11"/>
            <w:rPr>
              <w:rFonts w:eastAsiaTheme="minorEastAsia" w:cstheme="minorBidi"/>
              <w:b w:val="0"/>
              <w:bCs w:val="0"/>
              <w:i w:val="0"/>
              <w:iCs w:val="0"/>
              <w:noProof/>
            </w:rPr>
          </w:pPr>
          <w:hyperlink w:anchor="_Toc41498020" w:history="1">
            <w:r w:rsidR="00292C84" w:rsidRPr="00177798">
              <w:rPr>
                <w:rStyle w:val="af0"/>
                <w:noProof/>
              </w:rPr>
              <w:t>Список источников</w:t>
            </w:r>
            <w:r w:rsidR="00292C84">
              <w:rPr>
                <w:noProof/>
                <w:webHidden/>
              </w:rPr>
              <w:tab/>
            </w:r>
            <w:r w:rsidR="00292C84">
              <w:rPr>
                <w:noProof/>
                <w:webHidden/>
              </w:rPr>
              <w:fldChar w:fldCharType="begin"/>
            </w:r>
            <w:r w:rsidR="00292C84">
              <w:rPr>
                <w:noProof/>
                <w:webHidden/>
              </w:rPr>
              <w:instrText xml:space="preserve"> PAGEREF _Toc41498020 \h </w:instrText>
            </w:r>
            <w:r w:rsidR="00292C84">
              <w:rPr>
                <w:noProof/>
                <w:webHidden/>
              </w:rPr>
            </w:r>
            <w:r w:rsidR="00292C84">
              <w:rPr>
                <w:noProof/>
                <w:webHidden/>
              </w:rPr>
              <w:fldChar w:fldCharType="separate"/>
            </w:r>
            <w:r w:rsidR="00292C84">
              <w:rPr>
                <w:noProof/>
                <w:webHidden/>
              </w:rPr>
              <w:t>83</w:t>
            </w:r>
            <w:r w:rsidR="00292C84">
              <w:rPr>
                <w:noProof/>
                <w:webHidden/>
              </w:rPr>
              <w:fldChar w:fldCharType="end"/>
            </w:r>
          </w:hyperlink>
        </w:p>
        <w:p w14:paraId="5A3DDBB4" w14:textId="2B37B8B1" w:rsidR="00292C84" w:rsidRDefault="00A56B4F">
          <w:pPr>
            <w:pStyle w:val="11"/>
            <w:rPr>
              <w:rFonts w:eastAsiaTheme="minorEastAsia" w:cstheme="minorBidi"/>
              <w:b w:val="0"/>
              <w:bCs w:val="0"/>
              <w:i w:val="0"/>
              <w:iCs w:val="0"/>
              <w:noProof/>
            </w:rPr>
          </w:pPr>
          <w:hyperlink w:anchor="_Toc41498021" w:history="1">
            <w:r w:rsidR="00292C84" w:rsidRPr="00177798">
              <w:rPr>
                <w:rStyle w:val="af0"/>
                <w:noProof/>
              </w:rPr>
              <w:t>Приложение 1</w:t>
            </w:r>
            <w:r w:rsidR="00292C84">
              <w:rPr>
                <w:noProof/>
                <w:webHidden/>
              </w:rPr>
              <w:tab/>
            </w:r>
            <w:r w:rsidR="00292C84">
              <w:rPr>
                <w:noProof/>
                <w:webHidden/>
              </w:rPr>
              <w:fldChar w:fldCharType="begin"/>
            </w:r>
            <w:r w:rsidR="00292C84">
              <w:rPr>
                <w:noProof/>
                <w:webHidden/>
              </w:rPr>
              <w:instrText xml:space="preserve"> PAGEREF _Toc41498021 \h </w:instrText>
            </w:r>
            <w:r w:rsidR="00292C84">
              <w:rPr>
                <w:noProof/>
                <w:webHidden/>
              </w:rPr>
            </w:r>
            <w:r w:rsidR="00292C84">
              <w:rPr>
                <w:noProof/>
                <w:webHidden/>
              </w:rPr>
              <w:fldChar w:fldCharType="separate"/>
            </w:r>
            <w:r w:rsidR="00292C84">
              <w:rPr>
                <w:noProof/>
                <w:webHidden/>
              </w:rPr>
              <w:t>87</w:t>
            </w:r>
            <w:r w:rsidR="00292C84">
              <w:rPr>
                <w:noProof/>
                <w:webHidden/>
              </w:rPr>
              <w:fldChar w:fldCharType="end"/>
            </w:r>
          </w:hyperlink>
        </w:p>
        <w:p w14:paraId="12228021" w14:textId="1DFE7776" w:rsidR="00292C84" w:rsidRDefault="00A56B4F">
          <w:pPr>
            <w:pStyle w:val="11"/>
            <w:rPr>
              <w:rFonts w:eastAsiaTheme="minorEastAsia" w:cstheme="minorBidi"/>
              <w:b w:val="0"/>
              <w:bCs w:val="0"/>
              <w:i w:val="0"/>
              <w:iCs w:val="0"/>
              <w:noProof/>
            </w:rPr>
          </w:pPr>
          <w:hyperlink w:anchor="_Toc41498022" w:history="1">
            <w:r w:rsidR="00292C84" w:rsidRPr="00177798">
              <w:rPr>
                <w:rStyle w:val="af0"/>
                <w:noProof/>
              </w:rPr>
              <w:t>Приложение 2</w:t>
            </w:r>
            <w:r w:rsidR="00292C84">
              <w:rPr>
                <w:noProof/>
                <w:webHidden/>
              </w:rPr>
              <w:tab/>
            </w:r>
            <w:r w:rsidR="00292C84">
              <w:rPr>
                <w:noProof/>
                <w:webHidden/>
              </w:rPr>
              <w:fldChar w:fldCharType="begin"/>
            </w:r>
            <w:r w:rsidR="00292C84">
              <w:rPr>
                <w:noProof/>
                <w:webHidden/>
              </w:rPr>
              <w:instrText xml:space="preserve"> PAGEREF _Toc41498022 \h </w:instrText>
            </w:r>
            <w:r w:rsidR="00292C84">
              <w:rPr>
                <w:noProof/>
                <w:webHidden/>
              </w:rPr>
            </w:r>
            <w:r w:rsidR="00292C84">
              <w:rPr>
                <w:noProof/>
                <w:webHidden/>
              </w:rPr>
              <w:fldChar w:fldCharType="separate"/>
            </w:r>
            <w:r w:rsidR="00292C84">
              <w:rPr>
                <w:noProof/>
                <w:webHidden/>
              </w:rPr>
              <w:t>89</w:t>
            </w:r>
            <w:r w:rsidR="00292C84">
              <w:rPr>
                <w:noProof/>
                <w:webHidden/>
              </w:rPr>
              <w:fldChar w:fldCharType="end"/>
            </w:r>
          </w:hyperlink>
        </w:p>
        <w:p w14:paraId="5D6F27E6" w14:textId="509A2F81" w:rsidR="00940F13" w:rsidRPr="00582FF3" w:rsidRDefault="00940F13" w:rsidP="001D6B6D">
          <w:pPr>
            <w:tabs>
              <w:tab w:val="right" w:pos="9349"/>
            </w:tabs>
            <w:ind w:firstLine="0"/>
            <w:sectPr w:rsidR="00940F13" w:rsidRPr="00582FF3" w:rsidSect="005015A8">
              <w:pgSz w:w="11900" w:h="16840"/>
              <w:pgMar w:top="1134" w:right="850" w:bottom="1134" w:left="1701" w:header="708" w:footer="708" w:gutter="0"/>
              <w:cols w:space="708"/>
              <w:docGrid w:linePitch="360"/>
            </w:sectPr>
          </w:pPr>
          <w:r w:rsidRPr="001D0B10">
            <w:rPr>
              <w:b/>
              <w:bCs/>
              <w:noProof/>
              <w:color w:val="000000" w:themeColor="text1"/>
            </w:rPr>
            <w:fldChar w:fldCharType="end"/>
          </w:r>
        </w:p>
      </w:sdtContent>
    </w:sdt>
    <w:p w14:paraId="0C5A9054" w14:textId="29A9A1C9" w:rsidR="0040522A" w:rsidRDefault="0040522A" w:rsidP="000B1444">
      <w:pPr>
        <w:pStyle w:val="1"/>
      </w:pPr>
      <w:bookmarkStart w:id="1" w:name="_Toc32768719"/>
      <w:bookmarkStart w:id="2" w:name="_Toc41497996"/>
      <w:r>
        <w:lastRenderedPageBreak/>
        <w:t>Введение</w:t>
      </w:r>
      <w:bookmarkEnd w:id="1"/>
      <w:bookmarkEnd w:id="2"/>
    </w:p>
    <w:p w14:paraId="095F9DF7" w14:textId="77777777" w:rsidR="00006C25" w:rsidRPr="00006C25" w:rsidRDefault="00006C25" w:rsidP="00006C25">
      <w:pPr>
        <w:rPr>
          <w:lang w:eastAsia="en-US"/>
        </w:rPr>
      </w:pPr>
    </w:p>
    <w:p w14:paraId="343BD018" w14:textId="670DF52F" w:rsidR="00D45D6F" w:rsidRPr="000C3FD9" w:rsidRDefault="00197B11" w:rsidP="0040522A">
      <w:r>
        <w:t xml:space="preserve">В современной экономике отношения государства и бизнеса играют огромную роль в </w:t>
      </w:r>
      <w:r w:rsidR="008918E7">
        <w:t xml:space="preserve">создании </w:t>
      </w:r>
      <w:r>
        <w:t>инфраструктуры</w:t>
      </w:r>
      <w:r w:rsidR="008918E7">
        <w:t>, а также социально-экономическом развитии</w:t>
      </w:r>
      <w:r>
        <w:t xml:space="preserve"> всей стран</w:t>
      </w:r>
      <w:r w:rsidR="00D03B2B">
        <w:t>ы</w:t>
      </w:r>
      <w:r w:rsidRPr="00197B11">
        <w:t>.</w:t>
      </w:r>
      <w:r w:rsidR="00D45D6F">
        <w:t xml:space="preserve"> </w:t>
      </w:r>
      <w:r w:rsidR="000C3FD9">
        <w:t>Многие объекты в том или ином государстве создаются благодаря взаимному сотрудничеству государства и частных партнеров</w:t>
      </w:r>
      <w:r w:rsidR="000C3FD9" w:rsidRPr="000C3FD9">
        <w:t xml:space="preserve">. </w:t>
      </w:r>
      <w:r w:rsidR="000C3FD9">
        <w:t>Таким образом государственно-частное партнерство</w:t>
      </w:r>
      <w:r w:rsidR="000D4B72">
        <w:t xml:space="preserve"> (далее ГЧП)</w:t>
      </w:r>
      <w:r w:rsidR="000C3FD9">
        <w:t xml:space="preserve"> как часть взаимодействия государства и бизнеса является неотъемлемой частью развития экономики страны в целом</w:t>
      </w:r>
      <w:r w:rsidR="000C3FD9" w:rsidRPr="000C3FD9">
        <w:t>.</w:t>
      </w:r>
    </w:p>
    <w:p w14:paraId="75AAE781" w14:textId="09FBC231" w:rsidR="00D45D6F" w:rsidRPr="002A4CC8" w:rsidRDefault="00D45D6F" w:rsidP="002A4CC8">
      <w:r>
        <w:t xml:space="preserve">Актуальность темы </w:t>
      </w:r>
      <w:r w:rsidR="00C274BC">
        <w:t>выпускной квалификационной</w:t>
      </w:r>
      <w:r>
        <w:t xml:space="preserve"> работы обусловлена </w:t>
      </w:r>
      <w:r w:rsidR="00285473">
        <w:t xml:space="preserve">необходимостью </w:t>
      </w:r>
      <w:r w:rsidR="008918E7">
        <w:t>поиск</w:t>
      </w:r>
      <w:r w:rsidR="0083090F">
        <w:t>а</w:t>
      </w:r>
      <w:r w:rsidR="008918E7">
        <w:t xml:space="preserve"> путей </w:t>
      </w:r>
      <w:r w:rsidR="00285473">
        <w:t xml:space="preserve">развития отношений между государством и частными партнерами </w:t>
      </w:r>
      <w:r w:rsidR="00E95973">
        <w:t xml:space="preserve">в Российской Федерации для </w:t>
      </w:r>
      <w:r w:rsidR="000C3FD9">
        <w:t xml:space="preserve">развития инфраструктуры и </w:t>
      </w:r>
      <w:r w:rsidR="00C274BC">
        <w:t>увеличения</w:t>
      </w:r>
      <w:r w:rsidR="00E95973">
        <w:t xml:space="preserve"> инвестиций в экономику страны </w:t>
      </w:r>
      <w:r w:rsidR="000C3FD9">
        <w:t>при сохранении важной роли</w:t>
      </w:r>
      <w:r w:rsidR="00E95973">
        <w:t xml:space="preserve"> государства</w:t>
      </w:r>
      <w:r w:rsidR="00E95973" w:rsidRPr="00E95973">
        <w:t>.</w:t>
      </w:r>
      <w:r w:rsidR="00FE7AF5" w:rsidRPr="0083090F">
        <w:t xml:space="preserve"> </w:t>
      </w:r>
      <w:r w:rsidR="000C3FD9">
        <w:t>Также актуальность темы подтверждается необходимостью повышения эффективности управления инфраструктурными проектами регионального и общенационального масштаба</w:t>
      </w:r>
      <w:r w:rsidR="000C3FD9" w:rsidRPr="000C3FD9">
        <w:t>,</w:t>
      </w:r>
      <w:r w:rsidR="000C3FD9">
        <w:t xml:space="preserve"> а также решение проблемы недостаточности ресурсов при бюджетном финансировании указанных объектов</w:t>
      </w:r>
      <w:r w:rsidR="000C3FD9" w:rsidRPr="000C3FD9">
        <w:t>.</w:t>
      </w:r>
      <w:r w:rsidR="009F70A4">
        <w:t xml:space="preserve"> Более того</w:t>
      </w:r>
      <w:r w:rsidR="00384E59">
        <w:t>,</w:t>
      </w:r>
      <w:r w:rsidR="009F70A4">
        <w:t xml:space="preserve"> 92</w:t>
      </w:r>
      <w:r w:rsidR="009F70A4" w:rsidRPr="009F70A4">
        <w:t>%</w:t>
      </w:r>
      <w:r w:rsidR="009F70A4">
        <w:t xml:space="preserve"> респондентов</w:t>
      </w:r>
      <w:r w:rsidR="009F70A4" w:rsidRPr="009F70A4">
        <w:t>,</w:t>
      </w:r>
      <w:r w:rsidR="009F70A4">
        <w:t xml:space="preserve"> опрошенных </w:t>
      </w:r>
      <w:r w:rsidR="00384E59">
        <w:t>Н</w:t>
      </w:r>
      <w:r w:rsidR="009F70A4">
        <w:t>ациональным центром ГЧП</w:t>
      </w:r>
      <w:r w:rsidR="009F70A4" w:rsidRPr="009F70A4">
        <w:t xml:space="preserve">, </w:t>
      </w:r>
      <w:r w:rsidR="009F70A4">
        <w:t>которые непосредственно связаны с государством отношениями в сфере ГЧП считают</w:t>
      </w:r>
      <w:r w:rsidR="009F70A4" w:rsidRPr="009F70A4">
        <w:t>,</w:t>
      </w:r>
      <w:r w:rsidR="009F70A4">
        <w:t xml:space="preserve"> что существующий порядок взаимодействия государственного и частного сектора по вопросам ГЧП малоэффективен</w:t>
      </w:r>
      <w:r w:rsidR="009F70A4" w:rsidRPr="009F70A4">
        <w:t>.</w:t>
      </w:r>
      <w:r w:rsidR="009F70A4">
        <w:rPr>
          <w:rStyle w:val="a9"/>
        </w:rPr>
        <w:footnoteReference w:id="1"/>
      </w:r>
      <w:r w:rsidR="002A4CC8">
        <w:t xml:space="preserve"> Кроме того</w:t>
      </w:r>
      <w:r w:rsidR="002A4CC8" w:rsidRPr="002A4CC8">
        <w:t>,</w:t>
      </w:r>
      <w:r w:rsidR="002A4CC8">
        <w:t xml:space="preserve"> актуальность темы обоснована н</w:t>
      </w:r>
      <w:r w:rsidR="002A4CC8" w:rsidRPr="002A4CC8">
        <w:t>еобходимость</w:t>
      </w:r>
      <w:r w:rsidR="001C6108">
        <w:t>ю</w:t>
      </w:r>
      <w:r w:rsidR="002A4CC8" w:rsidRPr="002A4CC8">
        <w:t xml:space="preserve"> распространения ГЧП на существующие объекты государственной и муниципальной собственности</w:t>
      </w:r>
      <w:r w:rsidR="001C6108" w:rsidRPr="001C6108">
        <w:t>,</w:t>
      </w:r>
      <w:r w:rsidR="002A4CC8">
        <w:t xml:space="preserve"> дальнейшее </w:t>
      </w:r>
      <w:r w:rsidR="002A4CC8" w:rsidRPr="002A4CC8">
        <w:t xml:space="preserve">развитие которых носит недостаточный характер в силу ограниченности ресурсов, </w:t>
      </w:r>
      <w:r w:rsidR="002A4CC8">
        <w:t>и развитием ГЧП в сферах</w:t>
      </w:r>
      <w:r w:rsidR="002A4CC8" w:rsidRPr="002A4CC8">
        <w:t>,</w:t>
      </w:r>
      <w:r w:rsidR="002A4CC8">
        <w:t xml:space="preserve"> в которых эксплуатация более эффективна со стороны публичного партнера</w:t>
      </w:r>
      <w:r w:rsidR="002A4CC8" w:rsidRPr="002A4CC8">
        <w:t>,</w:t>
      </w:r>
      <w:r w:rsidR="002A4CC8">
        <w:t xml:space="preserve"> но строительство и обслуживание объекта невозможно в силу ограниченности ресурсов</w:t>
      </w:r>
      <w:r w:rsidR="001C6108">
        <w:t xml:space="preserve"> (или эффективнее со стороны частного партнера)</w:t>
      </w:r>
      <w:r w:rsidR="002A4CC8" w:rsidRPr="002A4CC8">
        <w:t xml:space="preserve">. </w:t>
      </w:r>
    </w:p>
    <w:p w14:paraId="3880484F" w14:textId="3F63DAAA" w:rsidR="00D45D6F" w:rsidRPr="00C274BC" w:rsidRDefault="00D45D6F" w:rsidP="0040522A">
      <w:r>
        <w:t xml:space="preserve">Объект исследования – </w:t>
      </w:r>
      <w:r w:rsidR="00C274BC">
        <w:t>в</w:t>
      </w:r>
      <w:r w:rsidR="00E95973">
        <w:t>заимоотношения государства и бизнеса</w:t>
      </w:r>
      <w:r w:rsidR="00C274BC">
        <w:t xml:space="preserve"> в рамках </w:t>
      </w:r>
      <w:r w:rsidR="00FE7AF5">
        <w:t>ГЧП</w:t>
      </w:r>
      <w:r w:rsidR="00FE7AF5" w:rsidRPr="0083090F">
        <w:t>.</w:t>
      </w:r>
      <w:r w:rsidR="000E3FBC">
        <w:t xml:space="preserve"> </w:t>
      </w:r>
    </w:p>
    <w:p w14:paraId="2C62CFB3" w14:textId="77777777" w:rsidR="00D45D6F" w:rsidRPr="00C274BC" w:rsidRDefault="00D45D6F" w:rsidP="00E95973">
      <w:r>
        <w:t>Предмет исследования –</w:t>
      </w:r>
      <w:r w:rsidR="00E95973">
        <w:t xml:space="preserve"> формы</w:t>
      </w:r>
      <w:r w:rsidR="000E3FBC">
        <w:t xml:space="preserve"> ГЧП</w:t>
      </w:r>
      <w:r w:rsidR="00C274BC" w:rsidRPr="00C274BC">
        <w:t>.</w:t>
      </w:r>
    </w:p>
    <w:p w14:paraId="65C6C710" w14:textId="51E1241E" w:rsidR="0040522A" w:rsidRPr="00DA4C18" w:rsidRDefault="00197B11" w:rsidP="000E3FBC">
      <w:r w:rsidRPr="000E3FBC">
        <w:t>Цель</w:t>
      </w:r>
      <w:r w:rsidR="000E3FBC">
        <w:t>ю</w:t>
      </w:r>
      <w:r w:rsidR="0027122E" w:rsidRPr="000E3FBC">
        <w:t xml:space="preserve"> </w:t>
      </w:r>
      <w:r w:rsidRPr="000E3FBC">
        <w:t xml:space="preserve">данной выпускной квалификационной работы </w:t>
      </w:r>
      <w:r w:rsidR="000E3FBC">
        <w:t xml:space="preserve">является </w:t>
      </w:r>
      <w:r w:rsidR="00DA4C18">
        <w:t>разработка рекомендаций по внедрению не используемых в Российской экономике форм ГЧП</w:t>
      </w:r>
      <w:r w:rsidR="00DA4C18" w:rsidRPr="00DA4C18">
        <w:t>.</w:t>
      </w:r>
    </w:p>
    <w:p w14:paraId="15CFA421" w14:textId="5B744679" w:rsidR="00D45D6F" w:rsidRPr="000C3FD9" w:rsidRDefault="00D45D6F" w:rsidP="00D45D6F">
      <w:r>
        <w:t>В дипломной работе широко используются такие методы исследования как: сравнение</w:t>
      </w:r>
      <w:r w:rsidRPr="00D45D6F">
        <w:t>,</w:t>
      </w:r>
      <w:r w:rsidR="00B26092">
        <w:t xml:space="preserve"> </w:t>
      </w:r>
      <w:r>
        <w:t>анализ</w:t>
      </w:r>
      <w:r w:rsidRPr="00D45D6F">
        <w:t xml:space="preserve">, </w:t>
      </w:r>
      <w:r>
        <w:t>системный подход</w:t>
      </w:r>
      <w:r w:rsidRPr="00D45D6F">
        <w:t xml:space="preserve">, </w:t>
      </w:r>
      <w:r>
        <w:t>формализация</w:t>
      </w:r>
      <w:r w:rsidRPr="00D45D6F">
        <w:t>,</w:t>
      </w:r>
      <w:r>
        <w:t xml:space="preserve"> аналогия</w:t>
      </w:r>
      <w:r w:rsidRPr="00D45D6F">
        <w:t>,</w:t>
      </w:r>
      <w:r w:rsidR="00C274BC">
        <w:t xml:space="preserve"> </w:t>
      </w:r>
      <w:r w:rsidR="0084531F">
        <w:t>анкетиров</w:t>
      </w:r>
      <w:r w:rsidR="000C3FD9">
        <w:t>ание в форме онлайн опроса респондентов</w:t>
      </w:r>
      <w:r w:rsidR="000C3FD9" w:rsidRPr="000C3FD9">
        <w:t>,</w:t>
      </w:r>
      <w:r w:rsidR="000C3FD9">
        <w:t xml:space="preserve"> кейс метод</w:t>
      </w:r>
      <w:r w:rsidR="000C3FD9" w:rsidRPr="000C3FD9">
        <w:t>,</w:t>
      </w:r>
      <w:r w:rsidR="000C3FD9">
        <w:t xml:space="preserve"> глубинное интервью</w:t>
      </w:r>
      <w:r w:rsidR="000C3FD9" w:rsidRPr="000C3FD9">
        <w:t>.</w:t>
      </w:r>
    </w:p>
    <w:p w14:paraId="59D84E5E" w14:textId="77777777" w:rsidR="00D45D6F" w:rsidRDefault="00285473" w:rsidP="00285473">
      <w:r>
        <w:lastRenderedPageBreak/>
        <w:t xml:space="preserve">В процессе написания работы мной был проведен анализ законодательной базы Российской Федерации и зарубежных стран в сфере </w:t>
      </w:r>
      <w:r w:rsidR="000E3FBC">
        <w:t>ГЧП</w:t>
      </w:r>
      <w:r w:rsidRPr="00285473">
        <w:t>,</w:t>
      </w:r>
      <w:r>
        <w:t xml:space="preserve"> а также научной литературы</w:t>
      </w:r>
      <w:r w:rsidRPr="00285473">
        <w:t>,</w:t>
      </w:r>
      <w:r>
        <w:t xml:space="preserve"> монографий</w:t>
      </w:r>
      <w:r w:rsidRPr="00285473">
        <w:t>,</w:t>
      </w:r>
      <w:r>
        <w:t xml:space="preserve"> методических разработок</w:t>
      </w:r>
      <w:r w:rsidRPr="00285473">
        <w:t xml:space="preserve">, </w:t>
      </w:r>
      <w:r>
        <w:t>пособий</w:t>
      </w:r>
      <w:r w:rsidRPr="00285473">
        <w:t xml:space="preserve">, </w:t>
      </w:r>
      <w:r>
        <w:t>материалов периодических изданий</w:t>
      </w:r>
      <w:r w:rsidRPr="00285473">
        <w:t xml:space="preserve">, </w:t>
      </w:r>
      <w:r>
        <w:t>научных статей и журналов</w:t>
      </w:r>
      <w:r w:rsidRPr="00285473">
        <w:t>.</w:t>
      </w:r>
    </w:p>
    <w:p w14:paraId="5A4357D2" w14:textId="77777777" w:rsidR="00285473" w:rsidRDefault="00285473" w:rsidP="00285473">
      <w:r w:rsidRPr="00285473">
        <w:t xml:space="preserve"> </w:t>
      </w:r>
      <w:r w:rsidR="00C274BC">
        <w:t xml:space="preserve">Для </w:t>
      </w:r>
      <w:r>
        <w:t>достижени</w:t>
      </w:r>
      <w:r w:rsidR="00C274BC">
        <w:t>я</w:t>
      </w:r>
      <w:r>
        <w:t xml:space="preserve"> поставленной цели представляется целесообразным решить следующие задачи: </w:t>
      </w:r>
    </w:p>
    <w:p w14:paraId="648CEDCD" w14:textId="77777777" w:rsidR="00285473" w:rsidRDefault="00285473" w:rsidP="004C4C1A">
      <w:pPr>
        <w:pStyle w:val="af2"/>
        <w:numPr>
          <w:ilvl w:val="0"/>
          <w:numId w:val="6"/>
        </w:numPr>
      </w:pPr>
      <w:r>
        <w:t>Изучить теоретическ</w:t>
      </w:r>
      <w:r w:rsidR="00C274BC">
        <w:t>ие основы</w:t>
      </w:r>
      <w:r>
        <w:t xml:space="preserve"> </w:t>
      </w:r>
      <w:r w:rsidR="000E3FBC">
        <w:t>ГЧП</w:t>
      </w:r>
      <w:r w:rsidR="00E95973" w:rsidRPr="00E95973">
        <w:t>,</w:t>
      </w:r>
      <w:r w:rsidR="00E95973">
        <w:t xml:space="preserve"> дать характеристику данному виду сотрудничества</w:t>
      </w:r>
      <w:r w:rsidR="0052352B">
        <w:t>;</w:t>
      </w:r>
    </w:p>
    <w:p w14:paraId="0D8BBB80" w14:textId="74C88E83" w:rsidR="00E95973" w:rsidRDefault="00E95973" w:rsidP="004C4C1A">
      <w:pPr>
        <w:pStyle w:val="af2"/>
        <w:numPr>
          <w:ilvl w:val="0"/>
          <w:numId w:val="6"/>
        </w:numPr>
      </w:pPr>
      <w:r>
        <w:t xml:space="preserve">Провести анализ существующих </w:t>
      </w:r>
      <w:r w:rsidR="0052352B">
        <w:t xml:space="preserve">в мировой </w:t>
      </w:r>
      <w:r w:rsidR="00515423">
        <w:t xml:space="preserve">практике </w:t>
      </w:r>
      <w:r>
        <w:t xml:space="preserve">форм </w:t>
      </w:r>
      <w:r w:rsidR="000E3FBC">
        <w:t>ГЧП</w:t>
      </w:r>
      <w:r w:rsidR="0052352B">
        <w:t>;</w:t>
      </w:r>
    </w:p>
    <w:p w14:paraId="44A4D1CD" w14:textId="1A4E4E9B" w:rsidR="003574A9" w:rsidRPr="000E3FBC" w:rsidRDefault="003574A9" w:rsidP="004C4C1A">
      <w:pPr>
        <w:pStyle w:val="af2"/>
        <w:numPr>
          <w:ilvl w:val="0"/>
          <w:numId w:val="6"/>
        </w:numPr>
        <w:rPr>
          <w:color w:val="000000" w:themeColor="text1"/>
        </w:rPr>
      </w:pPr>
      <w:r w:rsidRPr="000E3FBC">
        <w:rPr>
          <w:color w:val="000000" w:themeColor="text1"/>
        </w:rPr>
        <w:t xml:space="preserve">Провести исследование законодательной базы </w:t>
      </w:r>
      <w:r w:rsidR="00C274BC" w:rsidRPr="000E3FBC">
        <w:rPr>
          <w:color w:val="000000" w:themeColor="text1"/>
        </w:rPr>
        <w:t xml:space="preserve">ряда стран </w:t>
      </w:r>
      <w:r w:rsidRPr="000E3FBC">
        <w:rPr>
          <w:color w:val="000000" w:themeColor="text1"/>
        </w:rPr>
        <w:t xml:space="preserve">в сфере </w:t>
      </w:r>
      <w:r w:rsidR="000E3FBC">
        <w:rPr>
          <w:color w:val="000000" w:themeColor="text1"/>
        </w:rPr>
        <w:t>ГЧП</w:t>
      </w:r>
      <w:r w:rsidR="00C274BC" w:rsidRPr="000E3FBC">
        <w:rPr>
          <w:color w:val="000000" w:themeColor="text1"/>
        </w:rPr>
        <w:t xml:space="preserve"> для</w:t>
      </w:r>
      <w:r w:rsidR="000E3FBC" w:rsidRPr="000E3FBC">
        <w:rPr>
          <w:color w:val="000000" w:themeColor="text1"/>
        </w:rPr>
        <w:t xml:space="preserve"> </w:t>
      </w:r>
      <w:r w:rsidR="000E3FBC">
        <w:rPr>
          <w:color w:val="000000" w:themeColor="text1"/>
        </w:rPr>
        <w:t xml:space="preserve">выявления сходств и отличий </w:t>
      </w:r>
      <w:r w:rsidR="0052352B">
        <w:rPr>
          <w:color w:val="000000" w:themeColor="text1"/>
        </w:rPr>
        <w:t xml:space="preserve">в </w:t>
      </w:r>
      <w:r w:rsidR="0084531F">
        <w:rPr>
          <w:color w:val="000000" w:themeColor="text1"/>
        </w:rPr>
        <w:t xml:space="preserve">регулировании </w:t>
      </w:r>
      <w:r w:rsidR="0050712E">
        <w:rPr>
          <w:color w:val="000000" w:themeColor="text1"/>
        </w:rPr>
        <w:t>и использование форм</w:t>
      </w:r>
      <w:r w:rsidR="0052352B">
        <w:rPr>
          <w:color w:val="000000" w:themeColor="text1"/>
        </w:rPr>
        <w:t xml:space="preserve"> Г</w:t>
      </w:r>
      <w:r w:rsidR="003E7244">
        <w:rPr>
          <w:color w:val="000000" w:themeColor="text1"/>
        </w:rPr>
        <w:t>ЧП;</w:t>
      </w:r>
      <w:r w:rsidR="000E3FBC">
        <w:rPr>
          <w:color w:val="000000" w:themeColor="text1"/>
        </w:rPr>
        <w:t xml:space="preserve"> </w:t>
      </w:r>
    </w:p>
    <w:p w14:paraId="754BDB38" w14:textId="47C642A8" w:rsidR="00B45586" w:rsidRDefault="00B45586" w:rsidP="004C4C1A">
      <w:pPr>
        <w:pStyle w:val="af2"/>
        <w:numPr>
          <w:ilvl w:val="0"/>
          <w:numId w:val="6"/>
        </w:numPr>
      </w:pPr>
      <w:r>
        <w:t>Провести сравнительный анализ практического применения форм ГЧП в РФ и зарубежных странах;</w:t>
      </w:r>
    </w:p>
    <w:p w14:paraId="1BF814BB" w14:textId="387F7DB1" w:rsidR="00C249DE" w:rsidRDefault="00C249DE" w:rsidP="004C4C1A">
      <w:pPr>
        <w:pStyle w:val="af2"/>
        <w:numPr>
          <w:ilvl w:val="0"/>
          <w:numId w:val="6"/>
        </w:numPr>
      </w:pPr>
      <w:r>
        <w:t>Выявить факторы</w:t>
      </w:r>
      <w:r w:rsidRPr="008D2AF8">
        <w:t>,</w:t>
      </w:r>
      <w:r>
        <w:t xml:space="preserve"> препятствующие более эффективному применению ГЧП в экономике Российской Федерации;</w:t>
      </w:r>
    </w:p>
    <w:p w14:paraId="0BEB27F9" w14:textId="6B81B34A" w:rsidR="00B45586" w:rsidRDefault="00B45586" w:rsidP="00B45586">
      <w:pPr>
        <w:pStyle w:val="af2"/>
        <w:numPr>
          <w:ilvl w:val="0"/>
          <w:numId w:val="6"/>
        </w:numPr>
      </w:pPr>
      <w:r>
        <w:t>Провести эмпирическое исследование в форме опроса и проанализировать результаты;</w:t>
      </w:r>
    </w:p>
    <w:p w14:paraId="08970D85" w14:textId="1A559696" w:rsidR="001B0602" w:rsidRDefault="00C249DE" w:rsidP="001B0602">
      <w:pPr>
        <w:pStyle w:val="af2"/>
        <w:numPr>
          <w:ilvl w:val="0"/>
          <w:numId w:val="6"/>
        </w:numPr>
      </w:pPr>
      <w:r>
        <w:t>Р</w:t>
      </w:r>
      <w:r w:rsidR="001B0602">
        <w:t xml:space="preserve">азработать </w:t>
      </w:r>
      <w:r w:rsidR="0032206E">
        <w:t xml:space="preserve">в виде практических рекомендаций </w:t>
      </w:r>
      <w:r w:rsidR="001B0602">
        <w:t xml:space="preserve">методы минимизации </w:t>
      </w:r>
      <w:r w:rsidR="00582FF3">
        <w:t xml:space="preserve">влияния </w:t>
      </w:r>
      <w:r>
        <w:t>факторов</w:t>
      </w:r>
      <w:r w:rsidRPr="00C249DE">
        <w:t>,</w:t>
      </w:r>
      <w:r>
        <w:t xml:space="preserve"> препятствующие более эффективному применению ГЧП в экономике Российской Федерации</w:t>
      </w:r>
      <w:r w:rsidR="00384E59">
        <w:t>.</w:t>
      </w:r>
    </w:p>
    <w:p w14:paraId="5020D8DC" w14:textId="77777777" w:rsidR="006A2154" w:rsidRPr="00AE1C84" w:rsidRDefault="006A2154" w:rsidP="0040522A">
      <w:r>
        <w:t>Структура выпускной квалификационной работы обусловлена объектом</w:t>
      </w:r>
      <w:r w:rsidRPr="006A2154">
        <w:t>,</w:t>
      </w:r>
      <w:r>
        <w:t xml:space="preserve"> предметом</w:t>
      </w:r>
      <w:r w:rsidRPr="006A2154">
        <w:t xml:space="preserve">, </w:t>
      </w:r>
      <w:r>
        <w:t>целью и задачами исследования</w:t>
      </w:r>
      <w:r w:rsidRPr="006A2154">
        <w:t>.</w:t>
      </w:r>
      <w:r>
        <w:t xml:space="preserve"> Работа состоит из введения</w:t>
      </w:r>
      <w:r w:rsidRPr="00AE1C84">
        <w:t xml:space="preserve">, </w:t>
      </w:r>
      <w:r>
        <w:t>двух глав и заключения</w:t>
      </w:r>
      <w:r w:rsidRPr="00AE1C84">
        <w:t>.</w:t>
      </w:r>
    </w:p>
    <w:p w14:paraId="172C5CB8" w14:textId="77777777" w:rsidR="006A2154" w:rsidRDefault="006A2154" w:rsidP="0040522A">
      <w:r>
        <w:t>Введение раскрывает актуальность</w:t>
      </w:r>
      <w:r w:rsidRPr="006A2154">
        <w:t>,</w:t>
      </w:r>
      <w:r>
        <w:t xml:space="preserve"> определяет степень научной разработки проблемы</w:t>
      </w:r>
      <w:r w:rsidRPr="006A2154">
        <w:t>,</w:t>
      </w:r>
      <w:r>
        <w:t xml:space="preserve"> цель исследования</w:t>
      </w:r>
      <w:r w:rsidRPr="006A2154">
        <w:t xml:space="preserve">, </w:t>
      </w:r>
      <w:r>
        <w:t>теоретическую и практическую значимость работы</w:t>
      </w:r>
      <w:r w:rsidRPr="006A2154">
        <w:t>.</w:t>
      </w:r>
    </w:p>
    <w:p w14:paraId="1BEDCECB" w14:textId="0A5CA3B7" w:rsidR="00851F29" w:rsidRPr="00851F29" w:rsidRDefault="006A2154" w:rsidP="0040522A">
      <w:r>
        <w:t>В первой главе дается общее описание форм</w:t>
      </w:r>
      <w:r w:rsidR="00851F29" w:rsidRPr="00851F29">
        <w:t>,</w:t>
      </w:r>
      <w:r w:rsidR="00851F29">
        <w:t xml:space="preserve"> механизма </w:t>
      </w:r>
      <w:r>
        <w:t xml:space="preserve">и </w:t>
      </w:r>
      <w:r w:rsidR="00722942">
        <w:t>структуры</w:t>
      </w:r>
      <w:r w:rsidR="000E3FBC">
        <w:t xml:space="preserve"> ГЧП</w:t>
      </w:r>
      <w:r w:rsidRPr="006A2154">
        <w:t>,</w:t>
      </w:r>
      <w:r w:rsidR="00FE2D94" w:rsidRPr="00FE2D94">
        <w:t xml:space="preserve"> </w:t>
      </w:r>
      <w:r w:rsidR="00851F29">
        <w:t>анализ законодатель</w:t>
      </w:r>
      <w:r w:rsidR="00FE2D94">
        <w:t>ства о государственно-частном партнерстве</w:t>
      </w:r>
      <w:r w:rsidR="00851F29">
        <w:t xml:space="preserve"> различных стран и их сравнение</w:t>
      </w:r>
      <w:r w:rsidR="003574A9" w:rsidRPr="003574A9">
        <w:t xml:space="preserve">, </w:t>
      </w:r>
      <w:r w:rsidR="00851F29">
        <w:t>и дела</w:t>
      </w:r>
      <w:r w:rsidR="00D669F9">
        <w:t>ю</w:t>
      </w:r>
      <w:r w:rsidR="00851F29">
        <w:t>тся вывод</w:t>
      </w:r>
      <w:r w:rsidR="00D669F9">
        <w:t>ы</w:t>
      </w:r>
      <w:r w:rsidR="00851F29">
        <w:t xml:space="preserve"> из полученных данных</w:t>
      </w:r>
      <w:r w:rsidR="00D669F9">
        <w:t xml:space="preserve"> по первой главе</w:t>
      </w:r>
      <w:r w:rsidR="00851F29" w:rsidRPr="00851F29">
        <w:t>.</w:t>
      </w:r>
    </w:p>
    <w:p w14:paraId="0D231452" w14:textId="43E617AE" w:rsidR="00722942" w:rsidRPr="00D669F9" w:rsidRDefault="00722942" w:rsidP="00D669F9">
      <w:pPr>
        <w:rPr>
          <w:color w:val="000000" w:themeColor="text1"/>
        </w:rPr>
      </w:pPr>
      <w:r w:rsidRPr="00D669F9">
        <w:rPr>
          <w:color w:val="000000" w:themeColor="text1"/>
        </w:rPr>
        <w:t>Во второй главе</w:t>
      </w:r>
      <w:r w:rsidR="00D669F9" w:rsidRPr="00D669F9">
        <w:rPr>
          <w:color w:val="000000" w:themeColor="text1"/>
        </w:rPr>
        <w:t xml:space="preserve"> возникает гипотеза о том, какие проблемы в образование форм ГЧП существуют в Российской Федерации, при помощи кейс метода описывается практическое применение различных форм ГЧП в РФ и зарубежных странах и в заключении по результатам сравнения делается анализ проблем в сфере ГЧП в РФ, а именно какие факторы тормозят  развитие и образование форм ГЧП в РФ. Далее делаются выводы по второй главе.</w:t>
      </w:r>
    </w:p>
    <w:p w14:paraId="5D3221FE" w14:textId="11356965" w:rsidR="00D669F9" w:rsidRPr="00D669F9" w:rsidRDefault="00D669F9" w:rsidP="00D669F9">
      <w:pPr>
        <w:rPr>
          <w:color w:val="000000" w:themeColor="text1"/>
        </w:rPr>
      </w:pPr>
      <w:r w:rsidRPr="00D669F9">
        <w:rPr>
          <w:color w:val="000000" w:themeColor="text1"/>
        </w:rPr>
        <w:t>В третьей главе представлены результаты эмпирического исследования такие как опрос и глубинное интервью и исходя из них делается вывод по третьей главе.</w:t>
      </w:r>
    </w:p>
    <w:p w14:paraId="49190488" w14:textId="4CA00E45" w:rsidR="00D669F9" w:rsidRPr="00D669F9" w:rsidRDefault="00D669F9" w:rsidP="00D669F9">
      <w:pPr>
        <w:rPr>
          <w:color w:val="000000" w:themeColor="text1"/>
        </w:rPr>
      </w:pPr>
      <w:r w:rsidRPr="00D669F9">
        <w:rPr>
          <w:color w:val="000000" w:themeColor="text1"/>
        </w:rPr>
        <w:lastRenderedPageBreak/>
        <w:t>В конечном итоге формируются выводы и рекомендации, сформированные в ходе всего исследования.</w:t>
      </w:r>
    </w:p>
    <w:p w14:paraId="15CF47B6" w14:textId="77777777" w:rsidR="001D4180" w:rsidRDefault="00722942" w:rsidP="0040522A">
      <w:r>
        <w:t>В заключении подводятся итоги исследования</w:t>
      </w:r>
      <w:r w:rsidRPr="00722942">
        <w:t xml:space="preserve"> </w:t>
      </w:r>
      <w:r>
        <w:t>и формируются окончательные выводы по рассматриваемой теме</w:t>
      </w:r>
      <w:r w:rsidRPr="00722942">
        <w:t>.</w:t>
      </w:r>
    </w:p>
    <w:p w14:paraId="4BFED441" w14:textId="77777777" w:rsidR="001D4180" w:rsidRDefault="001D4180" w:rsidP="0040522A"/>
    <w:p w14:paraId="0A2191DD" w14:textId="77777777" w:rsidR="001D4180" w:rsidRDefault="001D4180" w:rsidP="001D4180">
      <w:pPr>
        <w:ind w:firstLine="0"/>
        <w:sectPr w:rsidR="001D4180" w:rsidSect="0056419D">
          <w:pgSz w:w="11900" w:h="16840"/>
          <w:pgMar w:top="1134" w:right="850" w:bottom="1134" w:left="1701" w:header="708" w:footer="708" w:gutter="0"/>
          <w:cols w:space="708"/>
          <w:docGrid w:linePitch="360"/>
        </w:sectPr>
      </w:pPr>
    </w:p>
    <w:p w14:paraId="44E5935E" w14:textId="2B7F3F35" w:rsidR="000B1444" w:rsidRDefault="00D65CF1" w:rsidP="0040522A">
      <w:pPr>
        <w:pStyle w:val="1"/>
      </w:pPr>
      <w:bookmarkStart w:id="3" w:name="_Toc32768720"/>
      <w:bookmarkStart w:id="4" w:name="_Toc41497997"/>
      <w:r>
        <w:lastRenderedPageBreak/>
        <w:t>Глава 1</w:t>
      </w:r>
      <w:r w:rsidRPr="00D65CF1">
        <w:t xml:space="preserve">. </w:t>
      </w:r>
      <w:r>
        <w:t>Теоретическ</w:t>
      </w:r>
      <w:bookmarkEnd w:id="3"/>
      <w:r w:rsidR="00C274BC">
        <w:t xml:space="preserve">ие и правовые основы </w:t>
      </w:r>
      <w:r w:rsidR="0084531F">
        <w:t xml:space="preserve">государственно-частного партнерства и его </w:t>
      </w:r>
      <w:r w:rsidR="00D07855">
        <w:t>форм</w:t>
      </w:r>
      <w:bookmarkEnd w:id="4"/>
      <w:r w:rsidR="00D07855">
        <w:t xml:space="preserve"> </w:t>
      </w:r>
    </w:p>
    <w:p w14:paraId="36534CF3" w14:textId="77777777" w:rsidR="00EE2328" w:rsidRPr="00EE2328" w:rsidRDefault="00EE2328" w:rsidP="00EE2328">
      <w:pPr>
        <w:rPr>
          <w:lang w:eastAsia="en-US"/>
        </w:rPr>
      </w:pPr>
    </w:p>
    <w:p w14:paraId="34BBCAEA" w14:textId="3473A9FE" w:rsidR="00EF4574" w:rsidRPr="00582FF3" w:rsidRDefault="00EE2328" w:rsidP="00EF4574">
      <w:pPr>
        <w:pStyle w:val="2"/>
      </w:pPr>
      <w:bookmarkStart w:id="5" w:name="_Toc32768721"/>
      <w:bookmarkStart w:id="6" w:name="_Toc41497998"/>
      <w:r w:rsidRPr="00EE2328">
        <w:t xml:space="preserve">1.1. </w:t>
      </w:r>
      <w:r w:rsidR="000B1444" w:rsidRPr="00EE2328">
        <w:t xml:space="preserve">Государственно-частное партнерство: </w:t>
      </w:r>
      <w:r w:rsidR="00B17D90" w:rsidRPr="00EE2328">
        <w:t>понятие и характерные черты</w:t>
      </w:r>
      <w:bookmarkEnd w:id="5"/>
      <w:r w:rsidR="00316315" w:rsidRPr="00EE2328">
        <w:t>, описание механизма</w:t>
      </w:r>
      <w:r w:rsidRPr="00EE2328">
        <w:t xml:space="preserve">, </w:t>
      </w:r>
      <w:r>
        <w:t>понятие формы государственно-частного партнерства</w:t>
      </w:r>
      <w:r w:rsidR="00582FF3" w:rsidRPr="00582FF3">
        <w:t>,</w:t>
      </w:r>
      <w:r w:rsidR="00582FF3">
        <w:t xml:space="preserve"> взаимосвязь форм и механизма государственно-частного партнерства</w:t>
      </w:r>
      <w:bookmarkEnd w:id="6"/>
    </w:p>
    <w:p w14:paraId="2364352C" w14:textId="77777777" w:rsidR="000C0B28" w:rsidRPr="000C0B28" w:rsidRDefault="000C0B28" w:rsidP="000C0B28">
      <w:pPr>
        <w:rPr>
          <w:lang w:eastAsia="en-US"/>
        </w:rPr>
      </w:pPr>
    </w:p>
    <w:p w14:paraId="56589B5F" w14:textId="77777777" w:rsidR="00EE2328" w:rsidRPr="00EE2328" w:rsidRDefault="00EF4574" w:rsidP="00EF4574">
      <w:pPr>
        <w:rPr>
          <w:lang w:eastAsia="en-US"/>
        </w:rPr>
      </w:pPr>
      <w:r>
        <w:rPr>
          <w:lang w:eastAsia="en-US"/>
        </w:rPr>
        <w:t>В первую очередь для понимания того</w:t>
      </w:r>
      <w:r w:rsidRPr="00EF4574">
        <w:rPr>
          <w:lang w:eastAsia="en-US"/>
        </w:rPr>
        <w:t xml:space="preserve">, </w:t>
      </w:r>
      <w:r>
        <w:rPr>
          <w:lang w:eastAsia="en-US"/>
        </w:rPr>
        <w:t xml:space="preserve">что такое форма </w:t>
      </w:r>
      <w:r w:rsidR="000E3FBC">
        <w:rPr>
          <w:lang w:eastAsia="en-US"/>
        </w:rPr>
        <w:t>ГЧП</w:t>
      </w:r>
      <w:r>
        <w:rPr>
          <w:lang w:eastAsia="en-US"/>
        </w:rPr>
        <w:t xml:space="preserve"> и какие формы сотрудничества государства и бизнеса могут быть отнесены к </w:t>
      </w:r>
      <w:r w:rsidR="00C274BC">
        <w:rPr>
          <w:lang w:eastAsia="en-US"/>
        </w:rPr>
        <w:t>ГЧП</w:t>
      </w:r>
      <w:r>
        <w:rPr>
          <w:lang w:eastAsia="en-US"/>
        </w:rPr>
        <w:t xml:space="preserve"> необходимо описание данного механизма</w:t>
      </w:r>
      <w:r w:rsidRPr="000233AF">
        <w:rPr>
          <w:lang w:eastAsia="en-US"/>
        </w:rPr>
        <w:t>,</w:t>
      </w:r>
      <w:r>
        <w:rPr>
          <w:lang w:eastAsia="en-US"/>
        </w:rPr>
        <w:t xml:space="preserve"> а именно: понятие и принципы сотрудничества</w:t>
      </w:r>
      <w:r w:rsidRPr="00EF4574">
        <w:rPr>
          <w:lang w:eastAsia="en-US"/>
        </w:rPr>
        <w:t xml:space="preserve">, </w:t>
      </w:r>
      <w:r>
        <w:rPr>
          <w:lang w:eastAsia="en-US"/>
        </w:rPr>
        <w:t xml:space="preserve">субъекты и предмет </w:t>
      </w:r>
      <w:r w:rsidR="00C274BC">
        <w:rPr>
          <w:lang w:eastAsia="en-US"/>
        </w:rPr>
        <w:t>ГЧП</w:t>
      </w:r>
      <w:r w:rsidRPr="000233AF">
        <w:rPr>
          <w:lang w:eastAsia="en-US"/>
        </w:rPr>
        <w:t>,</w:t>
      </w:r>
      <w:r>
        <w:rPr>
          <w:lang w:eastAsia="en-US"/>
        </w:rPr>
        <w:t xml:space="preserve"> а также ряд аспектов механизма</w:t>
      </w:r>
      <w:r w:rsidRPr="000233AF">
        <w:rPr>
          <w:lang w:eastAsia="en-US"/>
        </w:rPr>
        <w:t>.</w:t>
      </w:r>
    </w:p>
    <w:p w14:paraId="204D62CE" w14:textId="77777777" w:rsidR="00ED4A2E" w:rsidRDefault="001960F6" w:rsidP="00ED4A2E">
      <w:r>
        <w:t xml:space="preserve">Существует огромное количество трактовок определений </w:t>
      </w:r>
      <w:r w:rsidR="00C274BC">
        <w:t>ГЧП</w:t>
      </w:r>
      <w:r>
        <w:t xml:space="preserve"> как в России</w:t>
      </w:r>
      <w:r w:rsidRPr="001960F6">
        <w:t>,</w:t>
      </w:r>
      <w:r>
        <w:t xml:space="preserve"> так и во всем мире</w:t>
      </w:r>
      <w:r w:rsidRPr="001960F6">
        <w:t xml:space="preserve">. </w:t>
      </w:r>
      <w:r w:rsidR="00DB4444">
        <w:t>Для того</w:t>
      </w:r>
      <w:r w:rsidR="00DB4444" w:rsidRPr="00DB4444">
        <w:t xml:space="preserve">, </w:t>
      </w:r>
      <w:r w:rsidR="00DB4444">
        <w:t xml:space="preserve">чтобы охарактеризовать </w:t>
      </w:r>
      <w:r w:rsidR="00BF7D49">
        <w:t>данный вид</w:t>
      </w:r>
      <w:r w:rsidR="00DB4444">
        <w:t xml:space="preserve"> сотрудничества</w:t>
      </w:r>
      <w:r w:rsidR="00DB4444" w:rsidRPr="00DB4444">
        <w:t xml:space="preserve">, </w:t>
      </w:r>
      <w:r w:rsidR="00DB4444">
        <w:t xml:space="preserve">выделим и сравним некоторые из </w:t>
      </w:r>
      <w:r w:rsidR="005554F7">
        <w:t xml:space="preserve">определений </w:t>
      </w:r>
      <w:r w:rsidR="00C274BC">
        <w:t>ГЧП</w:t>
      </w:r>
      <w:r w:rsidR="00DB4444">
        <w:t>:</w:t>
      </w:r>
    </w:p>
    <w:p w14:paraId="53D443C3" w14:textId="77777777" w:rsidR="00DB4444" w:rsidRDefault="00ED4A2E" w:rsidP="004C4C1A">
      <w:pPr>
        <w:pStyle w:val="af2"/>
        <w:numPr>
          <w:ilvl w:val="0"/>
          <w:numId w:val="4"/>
        </w:numPr>
      </w:pPr>
      <w:r w:rsidRPr="00ED4A2E">
        <w:rPr>
          <w:shd w:val="clear" w:color="auto" w:fill="FFFFFF"/>
        </w:rPr>
        <w:t xml:space="preserve">«Основанием публично-частного партнерства служит соглашение публично-правового образования и частного лица, по которому </w:t>
      </w:r>
      <w:r w:rsidR="00C274BC">
        <w:rPr>
          <w:shd w:val="clear" w:color="auto" w:fill="FFFFFF"/>
        </w:rPr>
        <w:t>публичный партнер</w:t>
      </w:r>
      <w:r w:rsidRPr="00ED4A2E">
        <w:rPr>
          <w:shd w:val="clear" w:color="auto" w:fill="FFFFFF"/>
        </w:rPr>
        <w:t xml:space="preserve"> </w:t>
      </w:r>
      <w:r w:rsidR="00C274BC">
        <w:rPr>
          <w:shd w:val="clear" w:color="auto" w:fill="FFFFFF"/>
        </w:rPr>
        <w:t xml:space="preserve">передает частному партнеру функции по </w:t>
      </w:r>
      <w:r w:rsidR="00C274BC" w:rsidRPr="006C21B9">
        <w:rPr>
          <w:b/>
          <w:bCs/>
          <w:shd w:val="clear" w:color="auto" w:fill="FFFFFF"/>
        </w:rPr>
        <w:t>частичному или полному</w:t>
      </w:r>
      <w:r w:rsidRPr="006C21B9">
        <w:rPr>
          <w:b/>
          <w:bCs/>
          <w:shd w:val="clear" w:color="auto" w:fill="FFFFFF"/>
        </w:rPr>
        <w:t xml:space="preserve"> финансировани</w:t>
      </w:r>
      <w:r w:rsidR="00C274BC" w:rsidRPr="006C21B9">
        <w:rPr>
          <w:b/>
          <w:bCs/>
          <w:shd w:val="clear" w:color="auto" w:fill="FFFFFF"/>
        </w:rPr>
        <w:t>ю</w:t>
      </w:r>
      <w:r w:rsidRPr="006C21B9">
        <w:rPr>
          <w:b/>
          <w:bCs/>
          <w:shd w:val="clear" w:color="auto" w:fill="FFFFFF"/>
        </w:rPr>
        <w:t xml:space="preserve"> строительств</w:t>
      </w:r>
      <w:r w:rsidR="00C274BC" w:rsidRPr="006C21B9">
        <w:rPr>
          <w:b/>
          <w:bCs/>
          <w:shd w:val="clear" w:color="auto" w:fill="FFFFFF"/>
        </w:rPr>
        <w:t>у</w:t>
      </w:r>
      <w:r w:rsidRPr="006C21B9">
        <w:rPr>
          <w:b/>
          <w:bCs/>
          <w:shd w:val="clear" w:color="auto" w:fill="FFFFFF"/>
        </w:rPr>
        <w:t xml:space="preserve">, эксплуатации, реконструкции </w:t>
      </w:r>
      <w:r w:rsidR="00C274BC" w:rsidRPr="006C21B9">
        <w:rPr>
          <w:b/>
          <w:bCs/>
          <w:shd w:val="clear" w:color="auto" w:fill="FFFFFF"/>
        </w:rPr>
        <w:t>и управлению</w:t>
      </w:r>
      <w:r w:rsidR="00C274BC">
        <w:rPr>
          <w:shd w:val="clear" w:color="auto" w:fill="FFFFFF"/>
        </w:rPr>
        <w:t xml:space="preserve"> </w:t>
      </w:r>
      <w:r w:rsidRPr="00ED4A2E">
        <w:rPr>
          <w:shd w:val="clear" w:color="auto" w:fill="FFFFFF"/>
        </w:rPr>
        <w:t>объект</w:t>
      </w:r>
      <w:r w:rsidR="00C274BC">
        <w:rPr>
          <w:shd w:val="clear" w:color="auto" w:fill="FFFFFF"/>
        </w:rPr>
        <w:t>ов</w:t>
      </w:r>
      <w:r w:rsidRPr="00ED4A2E">
        <w:rPr>
          <w:shd w:val="clear" w:color="auto" w:fill="FFFFFF"/>
        </w:rPr>
        <w:t xml:space="preserve"> социальной инфраструктуры. Соглашения о публично-частном партнерстве являются разновидностью договоров с инвестиционн</w:t>
      </w:r>
      <w:r w:rsidR="00C274BC">
        <w:rPr>
          <w:shd w:val="clear" w:color="auto" w:fill="FFFFFF"/>
        </w:rPr>
        <w:t>ым условием</w:t>
      </w:r>
      <w:r w:rsidR="00C274BC" w:rsidRPr="00C274BC">
        <w:rPr>
          <w:shd w:val="clear" w:color="auto" w:fill="FFFFFF"/>
        </w:rPr>
        <w:t xml:space="preserve">, </w:t>
      </w:r>
      <w:r w:rsidR="00C274BC">
        <w:rPr>
          <w:shd w:val="clear" w:color="auto" w:fill="FFFFFF"/>
        </w:rPr>
        <w:t>которые имеют общие признаки такие как: публично-значимая цель партнерства</w:t>
      </w:r>
      <w:r w:rsidR="00C274BC" w:rsidRPr="00C274BC">
        <w:rPr>
          <w:shd w:val="clear" w:color="auto" w:fill="FFFFFF"/>
        </w:rPr>
        <w:t xml:space="preserve">, </w:t>
      </w:r>
      <w:r w:rsidR="00C274BC">
        <w:rPr>
          <w:shd w:val="clear" w:color="auto" w:fill="FFFFFF"/>
        </w:rPr>
        <w:t>объединение ресурсов</w:t>
      </w:r>
      <w:r w:rsidR="00C274BC" w:rsidRPr="00C274BC">
        <w:rPr>
          <w:shd w:val="clear" w:color="auto" w:fill="FFFFFF"/>
        </w:rPr>
        <w:t xml:space="preserve">, </w:t>
      </w:r>
      <w:r w:rsidR="00C274BC">
        <w:rPr>
          <w:shd w:val="clear" w:color="auto" w:fill="FFFFFF"/>
        </w:rPr>
        <w:t>разделение рисков</w:t>
      </w:r>
      <w:r w:rsidR="00C274BC" w:rsidRPr="00C274BC">
        <w:rPr>
          <w:shd w:val="clear" w:color="auto" w:fill="FFFFFF"/>
        </w:rPr>
        <w:t xml:space="preserve"> </w:t>
      </w:r>
      <w:r w:rsidR="00C274BC">
        <w:rPr>
          <w:shd w:val="clear" w:color="auto" w:fill="FFFFFF"/>
        </w:rPr>
        <w:t>и поэтапное реализация проектов ГЧП</w:t>
      </w:r>
      <w:r w:rsidRPr="00ED4A2E">
        <w:rPr>
          <w:shd w:val="clear" w:color="auto" w:fill="FFFFFF"/>
        </w:rPr>
        <w:t>».</w:t>
      </w:r>
      <w:r w:rsidR="00E025CE">
        <w:rPr>
          <w:rStyle w:val="a9"/>
          <w:shd w:val="clear" w:color="auto" w:fill="FFFFFF"/>
        </w:rPr>
        <w:footnoteReference w:id="2"/>
      </w:r>
      <w:r>
        <w:t xml:space="preserve"> </w:t>
      </w:r>
      <w:r w:rsidR="00C274BC">
        <w:t xml:space="preserve"> </w:t>
      </w:r>
    </w:p>
    <w:p w14:paraId="11388242" w14:textId="77777777" w:rsidR="00BC01EF" w:rsidRPr="00BC01EF" w:rsidRDefault="00ED4A2E" w:rsidP="004C4C1A">
      <w:pPr>
        <w:pStyle w:val="af2"/>
        <w:numPr>
          <w:ilvl w:val="0"/>
          <w:numId w:val="4"/>
        </w:numPr>
      </w:pPr>
      <w:r w:rsidRPr="00ED4A2E">
        <w:t>«</w:t>
      </w:r>
      <w:r w:rsidR="00C274BC">
        <w:t>ГЧП</w:t>
      </w:r>
      <w:r w:rsidRPr="00ED4A2E">
        <w:t xml:space="preserve"> является долгосрочным сотрудничеством государственного и частного секторов, в рамках которого они совместно разрабатывают продукт или услуги, распределяют риски, расходы и ресурсы, связанные с этими продуктами или услугами. </w:t>
      </w:r>
      <w:r w:rsidR="00C274BC">
        <w:t>ГЧП</w:t>
      </w:r>
      <w:r w:rsidRPr="00ED4A2E">
        <w:t xml:space="preserve"> имеет целью не только разработать совместный инновационный продукт с нестандартными решениями, но также предусматривает институциональное обновление: обновление методов работы, процедур, соглашений и институтов</w:t>
      </w:r>
      <w:r>
        <w:t>»</w:t>
      </w:r>
      <w:r w:rsidR="0095563A">
        <w:rPr>
          <w:rStyle w:val="a9"/>
        </w:rPr>
        <w:footnoteReference w:id="3"/>
      </w:r>
      <w:r>
        <w:t xml:space="preserve"> </w:t>
      </w:r>
    </w:p>
    <w:p w14:paraId="3FE9DF77" w14:textId="77777777" w:rsidR="0027351A" w:rsidRPr="0027351A" w:rsidRDefault="00BC01EF" w:rsidP="004C4C1A">
      <w:pPr>
        <w:pStyle w:val="af2"/>
        <w:numPr>
          <w:ilvl w:val="0"/>
          <w:numId w:val="4"/>
        </w:numPr>
      </w:pPr>
      <w:r w:rsidRPr="00BC01EF">
        <w:lastRenderedPageBreak/>
        <w:t>Г</w:t>
      </w:r>
      <w:r w:rsidR="00C274BC">
        <w:t>ЧП</w:t>
      </w:r>
      <w:r w:rsidRPr="00BC01EF">
        <w:t xml:space="preserve"> - долгосрочны</w:t>
      </w:r>
      <w:r>
        <w:t>й</w:t>
      </w:r>
      <w:r w:rsidRPr="00BC01EF">
        <w:t xml:space="preserve"> контракт между государственными органами и частным сектором, в котором ресурсы и риски распределяются для целе</w:t>
      </w:r>
      <w:r>
        <w:t>й</w:t>
      </w:r>
      <w:r w:rsidRPr="00BC01EF">
        <w:t xml:space="preserve"> развития общественно</w:t>
      </w:r>
      <w:r>
        <w:t>й</w:t>
      </w:r>
      <w:r w:rsidRPr="00BC01EF">
        <w:t xml:space="preserve"> инфраструктуры.</w:t>
      </w:r>
      <w:r w:rsidR="00CE0E0E">
        <w:rPr>
          <w:rStyle w:val="a9"/>
        </w:rPr>
        <w:footnoteReference w:id="4"/>
      </w:r>
    </w:p>
    <w:p w14:paraId="0A2EA8A2" w14:textId="77777777" w:rsidR="003D006E" w:rsidRPr="005554F7" w:rsidRDefault="0027351A" w:rsidP="004C4C1A">
      <w:pPr>
        <w:pStyle w:val="af2"/>
        <w:numPr>
          <w:ilvl w:val="0"/>
          <w:numId w:val="4"/>
        </w:numPr>
      </w:pPr>
      <w:r w:rsidRPr="0027351A">
        <w:rPr>
          <w:shd w:val="clear" w:color="auto" w:fill="FFFFFF"/>
        </w:rPr>
        <w:t>В современном понимании партнерство государства и бизнеса представляет институциональный и организационный альянс между государством и бизнес-структурами, международными финансовыми организациями и другими институтами в целях реализации общественно значимых проектов. Характер этого взаимодействия, методы и конкретные формы могут существенно различаться в зависимости от зрелости и национальных особенностей рыночных отношений.</w:t>
      </w:r>
      <w:r w:rsidR="00CE0E0E">
        <w:rPr>
          <w:rStyle w:val="a9"/>
          <w:shd w:val="clear" w:color="auto" w:fill="FFFFFF"/>
        </w:rPr>
        <w:footnoteReference w:id="5"/>
      </w:r>
    </w:p>
    <w:p w14:paraId="3B07FE82" w14:textId="77777777" w:rsidR="005554F7" w:rsidRDefault="005554F7" w:rsidP="004C4C1A">
      <w:pPr>
        <w:pStyle w:val="af2"/>
        <w:numPr>
          <w:ilvl w:val="0"/>
          <w:numId w:val="4"/>
        </w:numPr>
      </w:pPr>
      <w:r>
        <w:t>Г</w:t>
      </w:r>
      <w:r w:rsidR="00C274BC">
        <w:t>ЧП</w:t>
      </w:r>
      <w:r>
        <w:t xml:space="preserve"> </w:t>
      </w:r>
      <w:r w:rsidR="00AF0BAC">
        <w:t>–</w:t>
      </w:r>
      <w:r>
        <w:t xml:space="preserve"> </w:t>
      </w:r>
      <w:r w:rsidR="00AF0BAC">
        <w:t>привлечение частного сектора для более эффективного и качественного исполнения задач</w:t>
      </w:r>
      <w:r w:rsidR="00AF0BAC" w:rsidRPr="00AF0BAC">
        <w:t>,</w:t>
      </w:r>
      <w:r w:rsidR="00AF0BAC">
        <w:t xml:space="preserve"> относящихся к публичному сектору на условиях компенсации затрат</w:t>
      </w:r>
      <w:r w:rsidR="00AF0BAC" w:rsidRPr="00AF0BAC">
        <w:t>,</w:t>
      </w:r>
      <w:r w:rsidR="00AF0BAC">
        <w:t xml:space="preserve"> разделения рисков</w:t>
      </w:r>
      <w:r w:rsidR="00AF0BAC" w:rsidRPr="00AF0BAC">
        <w:t xml:space="preserve">, </w:t>
      </w:r>
      <w:r w:rsidR="00AF0BAC">
        <w:t>обязательств</w:t>
      </w:r>
      <w:r w:rsidR="00AF0BAC" w:rsidRPr="00AF0BAC">
        <w:t xml:space="preserve">, </w:t>
      </w:r>
      <w:r w:rsidR="00AF0BAC">
        <w:t>компетенций</w:t>
      </w:r>
      <w:r w:rsidR="00AF0BAC" w:rsidRPr="00AF0BAC">
        <w:t>.</w:t>
      </w:r>
      <w:r w:rsidR="00AF0BAC">
        <w:rPr>
          <w:rStyle w:val="a9"/>
        </w:rPr>
        <w:footnoteReference w:id="6"/>
      </w:r>
    </w:p>
    <w:p w14:paraId="3CBB88C9" w14:textId="77777777" w:rsidR="00136749" w:rsidRDefault="006C21B9" w:rsidP="004C4C1A">
      <w:pPr>
        <w:pStyle w:val="af2"/>
        <w:numPr>
          <w:ilvl w:val="0"/>
          <w:numId w:val="4"/>
        </w:numPr>
        <w:rPr>
          <w:color w:val="000000" w:themeColor="text1"/>
        </w:rPr>
      </w:pPr>
      <w:r w:rsidRPr="006C21B9">
        <w:rPr>
          <w:color w:val="000000" w:themeColor="text1"/>
        </w:rPr>
        <w:t>В США Министерство транспорта определяет ГЧП как «закрепленное в договорной форме соглашение между государством и частной компанией, позволяющее последней участвовать в государственной собственности в большей степени по сравнению с существующей практикой. Такое соглашение обычно предполагает наличие контракта соответствующего правительственного агентства с частной компанией, предметом которого выступает</w:t>
      </w:r>
      <w:r>
        <w:rPr>
          <w:color w:val="000000" w:themeColor="text1"/>
        </w:rPr>
        <w:t xml:space="preserve"> </w:t>
      </w:r>
      <w:r w:rsidRPr="006C21B9">
        <w:rPr>
          <w:b/>
          <w:bCs/>
          <w:color w:val="000000" w:themeColor="text1"/>
        </w:rPr>
        <w:t>реконструкция, строительство объекта государственной собственности и/или его эксплуатация/управление</w:t>
      </w:r>
      <w:r>
        <w:rPr>
          <w:color w:val="000000" w:themeColor="text1"/>
        </w:rPr>
        <w:t xml:space="preserve"> и </w:t>
      </w:r>
      <w:proofErr w:type="spellStart"/>
      <w:r>
        <w:rPr>
          <w:color w:val="000000" w:themeColor="text1"/>
        </w:rPr>
        <w:t>тп</w:t>
      </w:r>
      <w:proofErr w:type="spellEnd"/>
      <w:r w:rsidRPr="006C21B9">
        <w:rPr>
          <w:color w:val="000000" w:themeColor="text1"/>
        </w:rPr>
        <w:t>.</w:t>
      </w:r>
      <w:r>
        <w:rPr>
          <w:color w:val="000000" w:themeColor="text1"/>
        </w:rPr>
        <w:t>»</w:t>
      </w:r>
      <w:r>
        <w:rPr>
          <w:rStyle w:val="a9"/>
          <w:color w:val="000000" w:themeColor="text1"/>
        </w:rPr>
        <w:footnoteReference w:id="7"/>
      </w:r>
    </w:p>
    <w:p w14:paraId="017B4C68" w14:textId="506C66FE" w:rsidR="006C21B9" w:rsidRPr="00B46879" w:rsidRDefault="006C21B9" w:rsidP="004C4C1A">
      <w:pPr>
        <w:pStyle w:val="af2"/>
        <w:numPr>
          <w:ilvl w:val="0"/>
          <w:numId w:val="4"/>
        </w:numPr>
        <w:rPr>
          <w:color w:val="000000" w:themeColor="text1"/>
        </w:rPr>
      </w:pPr>
      <w:r>
        <w:rPr>
          <w:color w:val="000000" w:themeColor="text1"/>
        </w:rPr>
        <w:t xml:space="preserve">В свое время </w:t>
      </w:r>
      <w:r w:rsidR="0084531F">
        <w:rPr>
          <w:color w:val="000000" w:themeColor="text1"/>
        </w:rPr>
        <w:t>К</w:t>
      </w:r>
      <w:r>
        <w:rPr>
          <w:color w:val="000000" w:themeColor="text1"/>
        </w:rPr>
        <w:t xml:space="preserve">омиссия </w:t>
      </w:r>
      <w:r w:rsidR="0084531F">
        <w:rPr>
          <w:color w:val="000000" w:themeColor="text1"/>
        </w:rPr>
        <w:t>Е</w:t>
      </w:r>
      <w:r>
        <w:rPr>
          <w:color w:val="000000" w:themeColor="text1"/>
        </w:rPr>
        <w:t>вропейских сообществ отмечает</w:t>
      </w:r>
      <w:r w:rsidRPr="006C21B9">
        <w:rPr>
          <w:color w:val="000000" w:themeColor="text1"/>
        </w:rPr>
        <w:t xml:space="preserve">, </w:t>
      </w:r>
      <w:r>
        <w:rPr>
          <w:color w:val="000000" w:themeColor="text1"/>
        </w:rPr>
        <w:t>что термин ГЧП не определен на уровне сообщества</w:t>
      </w:r>
      <w:r w:rsidRPr="006C21B9">
        <w:rPr>
          <w:color w:val="000000" w:themeColor="text1"/>
        </w:rPr>
        <w:t xml:space="preserve">, </w:t>
      </w:r>
      <w:r>
        <w:rPr>
          <w:color w:val="000000" w:themeColor="text1"/>
        </w:rPr>
        <w:t>но в общем плане под ним понимаются формы взаимодействия между публичным и частным партнерами</w:t>
      </w:r>
      <w:r w:rsidRPr="006C21B9">
        <w:rPr>
          <w:color w:val="000000" w:themeColor="text1"/>
        </w:rPr>
        <w:t>,</w:t>
      </w:r>
      <w:r>
        <w:rPr>
          <w:color w:val="000000" w:themeColor="text1"/>
        </w:rPr>
        <w:t xml:space="preserve"> целью которых </w:t>
      </w:r>
      <w:r>
        <w:rPr>
          <w:color w:val="000000" w:themeColor="text1"/>
        </w:rPr>
        <w:lastRenderedPageBreak/>
        <w:t xml:space="preserve">является </w:t>
      </w:r>
      <w:r w:rsidRPr="00B46879">
        <w:rPr>
          <w:b/>
          <w:bCs/>
          <w:color w:val="000000" w:themeColor="text1"/>
        </w:rPr>
        <w:t>обеспечение финансирования, строительства, модернизации, управления, эксплуатации инфраструктуры или оказание услуг</w:t>
      </w:r>
      <w:r w:rsidRPr="00B46879">
        <w:rPr>
          <w:color w:val="000000" w:themeColor="text1"/>
        </w:rPr>
        <w:t>.</w:t>
      </w:r>
      <w:r w:rsidRPr="00B46879">
        <w:rPr>
          <w:rStyle w:val="a9"/>
          <w:color w:val="000000" w:themeColor="text1"/>
        </w:rPr>
        <w:footnoteReference w:id="8"/>
      </w:r>
    </w:p>
    <w:p w14:paraId="722EECE6" w14:textId="77777777" w:rsidR="00781208" w:rsidRPr="0058279B" w:rsidRDefault="00CA3D75" w:rsidP="004C4C1A">
      <w:pPr>
        <w:pStyle w:val="af2"/>
        <w:numPr>
          <w:ilvl w:val="0"/>
          <w:numId w:val="4"/>
        </w:numPr>
      </w:pPr>
      <w:r>
        <w:t xml:space="preserve">Определение </w:t>
      </w:r>
      <w:r w:rsidR="00C274BC">
        <w:t>ГЧП</w:t>
      </w:r>
      <w:r>
        <w:t xml:space="preserve"> согласно законодательству Российской Федерации звучит следующим образом:</w:t>
      </w:r>
      <w:r w:rsidR="0058279B">
        <w:t xml:space="preserve"> </w:t>
      </w:r>
      <w:r w:rsidRPr="0058279B">
        <w:t>«</w:t>
      </w:r>
      <w:r w:rsidR="0058279B" w:rsidRPr="0058279B">
        <w:t xml:space="preserve">государственно-частное партнерство, </w:t>
      </w:r>
      <w:proofErr w:type="spellStart"/>
      <w:r w:rsidR="0058279B" w:rsidRPr="0058279B">
        <w:t>муниципально</w:t>
      </w:r>
      <w:proofErr w:type="spellEnd"/>
      <w:r w:rsidR="0058279B" w:rsidRPr="0058279B">
        <w:t xml:space="preserve">-частное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w:t>
      </w:r>
      <w:proofErr w:type="spellStart"/>
      <w:r w:rsidR="0058279B" w:rsidRPr="0058279B">
        <w:t>муниципально</w:t>
      </w:r>
      <w:proofErr w:type="spellEnd"/>
      <w:r w:rsidR="0058279B" w:rsidRPr="0058279B">
        <w:t>-частном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r w:rsidR="00333455">
        <w:rPr>
          <w:rStyle w:val="a9"/>
        </w:rPr>
        <w:footnoteReference w:id="9"/>
      </w:r>
      <w:r w:rsidR="0058279B">
        <w:t xml:space="preserve"> </w:t>
      </w:r>
      <w:r w:rsidR="001960F6">
        <w:t>Следует отметить</w:t>
      </w:r>
      <w:r w:rsidR="001960F6" w:rsidRPr="001960F6">
        <w:t xml:space="preserve">, </w:t>
      </w:r>
      <w:r w:rsidR="001960F6">
        <w:t>что до 13 июля 2015 года в Российской Федерации (принятие федерального закона №224</w:t>
      </w:r>
      <w:r w:rsidR="0058279B">
        <w:t xml:space="preserve">) </w:t>
      </w:r>
      <w:r w:rsidR="001960F6">
        <w:t>понятие ГЧП не имело законодательно закрепленного определения</w:t>
      </w:r>
      <w:r w:rsidR="001960F6" w:rsidRPr="001960F6">
        <w:t xml:space="preserve">.  </w:t>
      </w:r>
    </w:p>
    <w:p w14:paraId="0D431976" w14:textId="77777777" w:rsidR="00781208" w:rsidRDefault="006D0B77" w:rsidP="00781208">
      <w:r>
        <w:t>Таким образом</w:t>
      </w:r>
      <w:r w:rsidRPr="006D0B77">
        <w:t xml:space="preserve">, </w:t>
      </w:r>
      <w:r>
        <w:t xml:space="preserve">можно сделать вывод что основными характеристиками </w:t>
      </w:r>
      <w:r w:rsidR="00C274BC">
        <w:t>ГЧП</w:t>
      </w:r>
      <w:r>
        <w:t xml:space="preserve"> являются: </w:t>
      </w:r>
    </w:p>
    <w:p w14:paraId="62348414" w14:textId="77777777" w:rsidR="006D0B77" w:rsidRDefault="006D0B77" w:rsidP="004C4C1A">
      <w:pPr>
        <w:pStyle w:val="af2"/>
        <w:numPr>
          <w:ilvl w:val="0"/>
          <w:numId w:val="5"/>
        </w:numPr>
      </w:pPr>
      <w:r>
        <w:t>Распределение рисков между частным и публичным партнерами</w:t>
      </w:r>
      <w:r w:rsidR="00316315">
        <w:t>;</w:t>
      </w:r>
    </w:p>
    <w:p w14:paraId="13BBE6A9" w14:textId="77777777" w:rsidR="006D0B77" w:rsidRDefault="006D0B77" w:rsidP="004C4C1A">
      <w:pPr>
        <w:pStyle w:val="af2"/>
        <w:numPr>
          <w:ilvl w:val="0"/>
          <w:numId w:val="5"/>
        </w:numPr>
      </w:pPr>
      <w:r>
        <w:t>Объединение ресурсов государственного и частного партнеров</w:t>
      </w:r>
      <w:r w:rsidR="00316315">
        <w:t>;</w:t>
      </w:r>
    </w:p>
    <w:p w14:paraId="2A8C8A62" w14:textId="77777777" w:rsidR="006D0B77" w:rsidRDefault="006D0B77" w:rsidP="004C4C1A">
      <w:pPr>
        <w:pStyle w:val="af2"/>
        <w:numPr>
          <w:ilvl w:val="0"/>
          <w:numId w:val="5"/>
        </w:numPr>
      </w:pPr>
      <w:r>
        <w:t>Взаимный интерес</w:t>
      </w:r>
      <w:r w:rsidRPr="006D0B77">
        <w:t xml:space="preserve">, </w:t>
      </w:r>
      <w:r>
        <w:t xml:space="preserve">стремление к единой цели и преобладание общественной направленности в проектах </w:t>
      </w:r>
      <w:r w:rsidR="00C274BC">
        <w:t>ГЧП</w:t>
      </w:r>
      <w:r w:rsidR="00316315">
        <w:t>;</w:t>
      </w:r>
    </w:p>
    <w:p w14:paraId="6CA592C9" w14:textId="77777777" w:rsidR="006D0B77" w:rsidRDefault="006D0B77" w:rsidP="004C4C1A">
      <w:pPr>
        <w:pStyle w:val="af2"/>
        <w:numPr>
          <w:ilvl w:val="0"/>
          <w:numId w:val="5"/>
        </w:numPr>
      </w:pPr>
      <w:r>
        <w:t>Временные рамки организации проекта (как правило долгосрочного характера)</w:t>
      </w:r>
      <w:r w:rsidR="00316315">
        <w:t>;</w:t>
      </w:r>
    </w:p>
    <w:p w14:paraId="26FD2A46" w14:textId="77777777" w:rsidR="00AF0BAC" w:rsidRDefault="006D0B77" w:rsidP="004C4C1A">
      <w:pPr>
        <w:pStyle w:val="af2"/>
        <w:numPr>
          <w:ilvl w:val="0"/>
          <w:numId w:val="5"/>
        </w:numPr>
      </w:pPr>
      <w:r>
        <w:t>Наличие определенного контракта/договора между частной и публичной сторонами</w:t>
      </w:r>
      <w:r w:rsidR="00316315">
        <w:t>;</w:t>
      </w:r>
    </w:p>
    <w:p w14:paraId="594B7FA4" w14:textId="0E03A1CE" w:rsidR="00316315" w:rsidRDefault="006C21B9" w:rsidP="004C4C1A">
      <w:pPr>
        <w:pStyle w:val="af2"/>
        <w:numPr>
          <w:ilvl w:val="0"/>
          <w:numId w:val="5"/>
        </w:numPr>
      </w:pPr>
      <w:r>
        <w:t>Рассматривая определение ГЧП из различных источников</w:t>
      </w:r>
      <w:r w:rsidRPr="006C21B9">
        <w:t>,</w:t>
      </w:r>
      <w:r>
        <w:t xml:space="preserve"> важно отметить</w:t>
      </w:r>
      <w:r w:rsidRPr="006C21B9">
        <w:t>,</w:t>
      </w:r>
      <w:r>
        <w:t xml:space="preserve"> что п</w:t>
      </w:r>
      <w:r w:rsidR="00316315">
        <w:t xml:space="preserve">роекты </w:t>
      </w:r>
      <w:r w:rsidR="00C274BC">
        <w:t>ГЧП</w:t>
      </w:r>
      <w:r w:rsidR="00316315">
        <w:t xml:space="preserve"> </w:t>
      </w:r>
      <w:r w:rsidR="00C274BC">
        <w:t xml:space="preserve">преимущественно направлены </w:t>
      </w:r>
      <w:r w:rsidR="00C274BC" w:rsidRPr="00277CDA">
        <w:rPr>
          <w:b/>
          <w:bCs/>
        </w:rPr>
        <w:t xml:space="preserve">на </w:t>
      </w:r>
      <w:r w:rsidR="00316315" w:rsidRPr="00277CDA">
        <w:rPr>
          <w:b/>
          <w:bCs/>
        </w:rPr>
        <w:t>строительство/реконструкци</w:t>
      </w:r>
      <w:r w:rsidR="00C274BC" w:rsidRPr="00277CDA">
        <w:rPr>
          <w:b/>
          <w:bCs/>
        </w:rPr>
        <w:t>ю</w:t>
      </w:r>
      <w:r w:rsidR="00316315" w:rsidRPr="00277CDA">
        <w:rPr>
          <w:b/>
          <w:bCs/>
        </w:rPr>
        <w:t>, эксплуатаци</w:t>
      </w:r>
      <w:r w:rsidR="00C274BC" w:rsidRPr="00277CDA">
        <w:rPr>
          <w:b/>
          <w:bCs/>
        </w:rPr>
        <w:t>ю</w:t>
      </w:r>
      <w:r w:rsidR="00316315" w:rsidRPr="00277CDA">
        <w:rPr>
          <w:b/>
          <w:bCs/>
        </w:rPr>
        <w:t xml:space="preserve"> и как правило финансирование</w:t>
      </w:r>
      <w:r w:rsidRPr="00277CDA">
        <w:rPr>
          <w:b/>
          <w:bCs/>
        </w:rPr>
        <w:t xml:space="preserve"> </w:t>
      </w:r>
      <w:r>
        <w:t>(эт</w:t>
      </w:r>
      <w:r w:rsidR="0084531F">
        <w:t>о</w:t>
      </w:r>
      <w:r>
        <w:t xml:space="preserve"> элементы форм ГЧП)</w:t>
      </w:r>
      <w:r w:rsidR="009A1692">
        <w:t xml:space="preserve"> </w:t>
      </w:r>
      <w:r w:rsidR="00C274BC">
        <w:t>объектов инфраструктуры</w:t>
      </w:r>
      <w:r>
        <w:t xml:space="preserve"> (</w:t>
      </w:r>
      <w:r w:rsidR="00C274BC">
        <w:t xml:space="preserve">таких </w:t>
      </w:r>
      <w:r w:rsidR="00C274BC">
        <w:lastRenderedPageBreak/>
        <w:t>как транспортная инфраструктура</w:t>
      </w:r>
      <w:r w:rsidR="00C274BC" w:rsidRPr="00C274BC">
        <w:t>,</w:t>
      </w:r>
      <w:r w:rsidR="00C274BC">
        <w:t xml:space="preserve"> инфраструктура жилищно-коммунального хозяйства</w:t>
      </w:r>
      <w:r w:rsidR="00C274BC" w:rsidRPr="00C274BC">
        <w:t xml:space="preserve">, </w:t>
      </w:r>
      <w:r w:rsidR="00C274BC">
        <w:t>учреждения здравоохранения</w:t>
      </w:r>
      <w:r w:rsidR="00C274BC" w:rsidRPr="00C274BC">
        <w:t>,</w:t>
      </w:r>
      <w:r w:rsidR="00C274BC">
        <w:t xml:space="preserve"> спортивные учреждения</w:t>
      </w:r>
      <w:r w:rsidR="00C274BC" w:rsidRPr="00C274BC">
        <w:t xml:space="preserve">, </w:t>
      </w:r>
      <w:r w:rsidR="00C274BC">
        <w:t xml:space="preserve">школы университеты и </w:t>
      </w:r>
      <w:proofErr w:type="spellStart"/>
      <w:r w:rsidR="00C274BC">
        <w:t>тд</w:t>
      </w:r>
      <w:proofErr w:type="spellEnd"/>
      <w:r w:rsidR="00C274BC" w:rsidRPr="00C274BC">
        <w:t>.</w:t>
      </w:r>
      <w:r>
        <w:t>)</w:t>
      </w:r>
      <w:r w:rsidRPr="006C21B9">
        <w:t>.</w:t>
      </w:r>
      <w:r w:rsidR="00C274BC" w:rsidRPr="00C274BC">
        <w:t xml:space="preserve"> </w:t>
      </w:r>
      <w:r w:rsidR="009A1692">
        <w:t>(также могут добавляться дополнительные элементы</w:t>
      </w:r>
      <w:r w:rsidR="009A1692" w:rsidRPr="009A1692">
        <w:t>,</w:t>
      </w:r>
      <w:r w:rsidR="009A1692">
        <w:t xml:space="preserve"> такие как техническое обслуживание)</w:t>
      </w:r>
      <w:r w:rsidR="0084531F">
        <w:t>.</w:t>
      </w:r>
    </w:p>
    <w:p w14:paraId="406CA9F8" w14:textId="77777777" w:rsidR="000233AF" w:rsidRDefault="000233AF" w:rsidP="00316315">
      <w:pPr>
        <w:rPr>
          <w:lang w:eastAsia="en-US"/>
        </w:rPr>
      </w:pPr>
      <w:r>
        <w:rPr>
          <w:lang w:eastAsia="en-US"/>
        </w:rPr>
        <w:t xml:space="preserve">Среди </w:t>
      </w:r>
      <w:r w:rsidR="00A67A64" w:rsidRPr="003C3FE9">
        <w:rPr>
          <w:b/>
          <w:bCs/>
          <w:lang w:eastAsia="en-US"/>
        </w:rPr>
        <w:t xml:space="preserve">основных </w:t>
      </w:r>
      <w:r w:rsidR="00C274BC" w:rsidRPr="003C3FE9">
        <w:rPr>
          <w:b/>
          <w:bCs/>
          <w:lang w:eastAsia="en-US"/>
        </w:rPr>
        <w:t>участников ГЧП</w:t>
      </w:r>
      <w:r w:rsidR="00C274BC">
        <w:rPr>
          <w:lang w:eastAsia="en-US"/>
        </w:rPr>
        <w:t xml:space="preserve"> </w:t>
      </w:r>
      <w:r>
        <w:rPr>
          <w:lang w:eastAsia="en-US"/>
        </w:rPr>
        <w:t>можно выделить следующих:</w:t>
      </w:r>
    </w:p>
    <w:p w14:paraId="7C3C63C4" w14:textId="59BD7D5B" w:rsidR="003C3FE9" w:rsidRDefault="000233AF" w:rsidP="003C3FE9">
      <w:pPr>
        <w:pStyle w:val="af2"/>
        <w:numPr>
          <w:ilvl w:val="0"/>
          <w:numId w:val="7"/>
        </w:numPr>
        <w:rPr>
          <w:lang w:eastAsia="en-US"/>
        </w:rPr>
      </w:pPr>
      <w:r>
        <w:rPr>
          <w:lang w:eastAsia="en-US"/>
        </w:rPr>
        <w:t>Публичный партнер</w:t>
      </w:r>
      <w:r w:rsidR="00C274BC">
        <w:rPr>
          <w:lang w:eastAsia="en-US"/>
        </w:rPr>
        <w:t xml:space="preserve"> (</w:t>
      </w:r>
      <w:proofErr w:type="spellStart"/>
      <w:r w:rsidR="00C274BC">
        <w:rPr>
          <w:lang w:eastAsia="en-US"/>
        </w:rPr>
        <w:t>Концедент</w:t>
      </w:r>
      <w:proofErr w:type="spellEnd"/>
      <w:r w:rsidR="00C274BC">
        <w:rPr>
          <w:lang w:eastAsia="en-US"/>
        </w:rPr>
        <w:t>)</w:t>
      </w:r>
      <w:r>
        <w:rPr>
          <w:lang w:eastAsia="en-US"/>
        </w:rPr>
        <w:t xml:space="preserve"> </w:t>
      </w:r>
      <w:r w:rsidR="00C274BC">
        <w:rPr>
          <w:lang w:eastAsia="en-US"/>
        </w:rPr>
        <w:t>– государство</w:t>
      </w:r>
      <w:r w:rsidR="00C274BC" w:rsidRPr="00C274BC">
        <w:rPr>
          <w:lang w:eastAsia="en-US"/>
        </w:rPr>
        <w:t xml:space="preserve">, </w:t>
      </w:r>
      <w:r w:rsidR="00C274BC">
        <w:rPr>
          <w:lang w:eastAsia="en-US"/>
        </w:rPr>
        <w:t xml:space="preserve">субъект государства либо муниципальные образования в лице своих уполномоченных органов; (по </w:t>
      </w:r>
      <w:r w:rsidR="003C3FE9" w:rsidRPr="00C160A8">
        <w:t>Федеральн</w:t>
      </w:r>
      <w:r w:rsidR="003C3FE9">
        <w:t>ому</w:t>
      </w:r>
      <w:r w:rsidR="003C3FE9" w:rsidRPr="00C160A8">
        <w:t xml:space="preserve"> закон</w:t>
      </w:r>
      <w:r w:rsidR="003C3FE9">
        <w:t>у</w:t>
      </w:r>
      <w:r w:rsidR="003C3FE9" w:rsidRPr="00C160A8">
        <w:t xml:space="preserve"> от 13.07.2015 N 224-ФЗ</w:t>
      </w:r>
      <w:r w:rsidR="003C3FE9">
        <w:t xml:space="preserve"> «</w:t>
      </w:r>
      <w:r w:rsidR="003C3FE9" w:rsidRPr="00C160A8">
        <w:t xml:space="preserve">О государственно-частном партнерстве, </w:t>
      </w:r>
      <w:proofErr w:type="spellStart"/>
      <w:r w:rsidR="003C3FE9" w:rsidRPr="00C160A8">
        <w:t>муниципально</w:t>
      </w:r>
      <w:proofErr w:type="spellEnd"/>
      <w:r w:rsidR="003C3FE9" w:rsidRPr="00C160A8">
        <w:t>-частном партнерстве в Российской Федерации</w:t>
      </w:r>
      <w:r w:rsidR="00515423">
        <w:t>» (далее – Федеральный закон о ГЧП</w:t>
      </w:r>
      <w:r w:rsidR="003C3FE9">
        <w:rPr>
          <w:lang w:eastAsia="en-US"/>
        </w:rPr>
        <w:t xml:space="preserve"> </w:t>
      </w:r>
      <w:r w:rsidR="0050712E">
        <w:rPr>
          <w:lang w:eastAsia="en-US"/>
        </w:rPr>
        <w:t>публичный п</w:t>
      </w:r>
      <w:r w:rsidR="00C274BC">
        <w:rPr>
          <w:lang w:eastAsia="en-US"/>
        </w:rPr>
        <w:t xml:space="preserve">артнер - </w:t>
      </w:r>
      <w:r w:rsidR="00C274BC">
        <w:t>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r w:rsidR="00C725E9">
        <w:t>;</w:t>
      </w:r>
    </w:p>
    <w:p w14:paraId="4C50FC9A" w14:textId="0DB99B08" w:rsidR="000233AF" w:rsidRPr="003C3FE9" w:rsidRDefault="00C274BC" w:rsidP="003C3FE9">
      <w:pPr>
        <w:pStyle w:val="af2"/>
        <w:numPr>
          <w:ilvl w:val="0"/>
          <w:numId w:val="7"/>
        </w:numPr>
        <w:rPr>
          <w:lang w:eastAsia="en-US"/>
        </w:rPr>
      </w:pPr>
      <w:r>
        <w:rPr>
          <w:lang w:eastAsia="en-US"/>
        </w:rPr>
        <w:t>Ч</w:t>
      </w:r>
      <w:r w:rsidR="000233AF">
        <w:rPr>
          <w:lang w:eastAsia="en-US"/>
        </w:rPr>
        <w:t>астный партнеры</w:t>
      </w:r>
      <w:r>
        <w:rPr>
          <w:lang w:eastAsia="en-US"/>
        </w:rPr>
        <w:t xml:space="preserve"> (Концессионер) – юридическое </w:t>
      </w:r>
      <w:r w:rsidR="006C21B9">
        <w:rPr>
          <w:lang w:eastAsia="en-US"/>
        </w:rPr>
        <w:t xml:space="preserve">или физическое </w:t>
      </w:r>
      <w:r>
        <w:rPr>
          <w:lang w:eastAsia="en-US"/>
        </w:rPr>
        <w:t>лиц</w:t>
      </w:r>
      <w:r w:rsidR="003E7244">
        <w:rPr>
          <w:lang w:eastAsia="en-US"/>
        </w:rPr>
        <w:t>о</w:t>
      </w:r>
      <w:r w:rsidR="003E7244" w:rsidRPr="003E7244">
        <w:rPr>
          <w:lang w:eastAsia="en-US"/>
        </w:rPr>
        <w:t xml:space="preserve">, </w:t>
      </w:r>
      <w:r>
        <w:rPr>
          <w:lang w:eastAsia="en-US"/>
        </w:rPr>
        <w:t>с которым заключено соглашение</w:t>
      </w:r>
      <w:r w:rsidR="0050712E">
        <w:rPr>
          <w:lang w:eastAsia="en-US"/>
        </w:rPr>
        <w:t xml:space="preserve"> (В РФ по </w:t>
      </w:r>
      <w:r w:rsidR="003C3FE9">
        <w:t xml:space="preserve">Федеральному закону от 21.07.2005 N 115-ФЗ «О концессионных соглашениях» </w:t>
      </w:r>
      <w:r w:rsidR="00515423">
        <w:t xml:space="preserve">(далее – Федеральный закон о концессиях </w:t>
      </w:r>
      <w:r w:rsidR="0050712E">
        <w:rPr>
          <w:lang w:eastAsia="en-US"/>
        </w:rPr>
        <w:t>может быть и физическое и юридическое лицо</w:t>
      </w:r>
      <w:r w:rsidR="0050712E" w:rsidRPr="0050712E">
        <w:rPr>
          <w:lang w:eastAsia="en-US"/>
        </w:rPr>
        <w:t>,</w:t>
      </w:r>
      <w:r w:rsidR="0050712E">
        <w:rPr>
          <w:lang w:eastAsia="en-US"/>
        </w:rPr>
        <w:t xml:space="preserve"> а по </w:t>
      </w:r>
      <w:r w:rsidR="00515423">
        <w:rPr>
          <w:lang w:eastAsia="en-US"/>
        </w:rPr>
        <w:t xml:space="preserve">Федеральному закону о ГЧП – </w:t>
      </w:r>
      <w:r w:rsidR="0050712E">
        <w:rPr>
          <w:lang w:eastAsia="en-US"/>
        </w:rPr>
        <w:t xml:space="preserve"> только юридическое)</w:t>
      </w:r>
      <w:r w:rsidR="00C725E9">
        <w:rPr>
          <w:lang w:eastAsia="en-US"/>
        </w:rPr>
        <w:t>;</w:t>
      </w:r>
    </w:p>
    <w:p w14:paraId="59F77AD5" w14:textId="1EAB99D4" w:rsidR="000233AF" w:rsidRDefault="000233AF" w:rsidP="004C4C1A">
      <w:pPr>
        <w:pStyle w:val="af2"/>
        <w:numPr>
          <w:ilvl w:val="0"/>
          <w:numId w:val="7"/>
        </w:numPr>
        <w:rPr>
          <w:lang w:eastAsia="en-US"/>
        </w:rPr>
      </w:pPr>
      <w:r>
        <w:rPr>
          <w:lang w:eastAsia="en-US"/>
        </w:rPr>
        <w:t xml:space="preserve">Финансирующее лицо </w:t>
      </w:r>
      <w:r w:rsidR="00C274BC">
        <w:rPr>
          <w:lang w:eastAsia="en-US"/>
        </w:rPr>
        <w:t>– юридическое образование</w:t>
      </w:r>
      <w:r w:rsidR="00C274BC" w:rsidRPr="00C274BC">
        <w:rPr>
          <w:lang w:eastAsia="en-US"/>
        </w:rPr>
        <w:t xml:space="preserve">, </w:t>
      </w:r>
      <w:r w:rsidR="00C274BC">
        <w:rPr>
          <w:lang w:eastAsia="en-US"/>
        </w:rPr>
        <w:t>предоставляющее средства частному партнеру для реализации соглашения</w:t>
      </w:r>
      <w:r w:rsidR="00C274BC" w:rsidRPr="00C274BC">
        <w:rPr>
          <w:lang w:eastAsia="en-US"/>
        </w:rPr>
        <w:t>.</w:t>
      </w:r>
      <w:r w:rsidR="00C274BC">
        <w:rPr>
          <w:lang w:eastAsia="en-US"/>
        </w:rPr>
        <w:t xml:space="preserve"> (в РФ - </w:t>
      </w:r>
      <w:r w:rsidR="00C274BC">
        <w:t>юридическое лицо</w:t>
      </w:r>
      <w:r w:rsidR="00E66E0A" w:rsidRPr="00E66E0A">
        <w:t>,</w:t>
      </w:r>
      <w:r w:rsidR="00C274BC">
        <w:t xml:space="preserve">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r w:rsidR="00C274BC">
        <w:rPr>
          <w:lang w:eastAsia="en-US"/>
        </w:rPr>
        <w:t xml:space="preserve"> (Присутствует не везде</w:t>
      </w:r>
      <w:r w:rsidR="00C274BC" w:rsidRPr="00C274BC">
        <w:rPr>
          <w:lang w:eastAsia="en-US"/>
        </w:rPr>
        <w:t>,</w:t>
      </w:r>
      <w:r w:rsidR="00C274BC">
        <w:rPr>
          <w:lang w:eastAsia="en-US"/>
        </w:rPr>
        <w:t xml:space="preserve"> например в Королевстве Камбоджа </w:t>
      </w:r>
      <w:r w:rsidR="00A67A64">
        <w:rPr>
          <w:lang w:eastAsia="en-US"/>
        </w:rPr>
        <w:t>к</w:t>
      </w:r>
      <w:r w:rsidR="00C274BC">
        <w:rPr>
          <w:lang w:eastAsia="en-US"/>
        </w:rPr>
        <w:t xml:space="preserve">онцессионер </w:t>
      </w:r>
      <w:r w:rsidR="00A67A64">
        <w:rPr>
          <w:lang w:eastAsia="en-US"/>
        </w:rPr>
        <w:t xml:space="preserve">обязан </w:t>
      </w:r>
      <w:r w:rsidR="00C274BC">
        <w:rPr>
          <w:lang w:eastAsia="en-US"/>
        </w:rPr>
        <w:t>осуществля</w:t>
      </w:r>
      <w:r w:rsidR="00A67A64">
        <w:rPr>
          <w:lang w:eastAsia="en-US"/>
        </w:rPr>
        <w:t>ть</w:t>
      </w:r>
      <w:r w:rsidR="00C274BC">
        <w:rPr>
          <w:lang w:eastAsia="en-US"/>
        </w:rPr>
        <w:t xml:space="preserve"> реализацию проекта ГЧП за счет собственных средств</w:t>
      </w:r>
      <w:r w:rsidR="00C274BC" w:rsidRPr="00C274BC">
        <w:rPr>
          <w:lang w:eastAsia="en-US"/>
        </w:rPr>
        <w:t>,</w:t>
      </w:r>
      <w:r w:rsidR="00C274BC">
        <w:rPr>
          <w:lang w:eastAsia="en-US"/>
        </w:rPr>
        <w:t xml:space="preserve"> не прибегаю к кредитам);</w:t>
      </w:r>
      <w:r w:rsidR="00C274BC">
        <w:rPr>
          <w:rStyle w:val="a9"/>
          <w:lang w:eastAsia="en-US"/>
        </w:rPr>
        <w:footnoteReference w:id="10"/>
      </w:r>
    </w:p>
    <w:p w14:paraId="063023E2" w14:textId="77777777" w:rsidR="000233AF" w:rsidRDefault="000233AF" w:rsidP="004C4C1A">
      <w:pPr>
        <w:pStyle w:val="af2"/>
        <w:numPr>
          <w:ilvl w:val="0"/>
          <w:numId w:val="7"/>
        </w:numPr>
        <w:rPr>
          <w:lang w:eastAsia="en-US"/>
        </w:rPr>
      </w:pPr>
      <w:r>
        <w:rPr>
          <w:lang w:eastAsia="en-US"/>
        </w:rPr>
        <w:lastRenderedPageBreak/>
        <w:t>Поставщики/подрядчики</w:t>
      </w:r>
      <w:r w:rsidR="00C274BC">
        <w:rPr>
          <w:lang w:eastAsia="en-US"/>
        </w:rPr>
        <w:t>;</w:t>
      </w:r>
    </w:p>
    <w:p w14:paraId="7FDD5B28" w14:textId="77777777" w:rsidR="000233AF" w:rsidRPr="000233AF" w:rsidRDefault="000233AF" w:rsidP="004C4C1A">
      <w:pPr>
        <w:pStyle w:val="af2"/>
        <w:numPr>
          <w:ilvl w:val="0"/>
          <w:numId w:val="7"/>
        </w:numPr>
        <w:rPr>
          <w:lang w:eastAsia="en-US"/>
        </w:rPr>
      </w:pPr>
      <w:r>
        <w:rPr>
          <w:lang w:eastAsia="en-US"/>
        </w:rPr>
        <w:t>Страховые компании</w:t>
      </w:r>
      <w:r w:rsidR="00C274BC">
        <w:rPr>
          <w:lang w:val="en-US" w:eastAsia="en-US"/>
        </w:rPr>
        <w:t>.</w:t>
      </w:r>
    </w:p>
    <w:p w14:paraId="69FF075D" w14:textId="77777777" w:rsidR="0090037E" w:rsidRDefault="004D729C" w:rsidP="008A6ABB">
      <w:pPr>
        <w:rPr>
          <w:lang w:eastAsia="en-US"/>
        </w:rPr>
      </w:pPr>
      <w:r>
        <w:rPr>
          <w:lang w:eastAsia="en-US"/>
        </w:rPr>
        <w:t>В свою очередь предмет</w:t>
      </w:r>
      <w:r w:rsidR="00C274BC">
        <w:rPr>
          <w:lang w:eastAsia="en-US"/>
        </w:rPr>
        <w:t>ом</w:t>
      </w:r>
      <w:r>
        <w:rPr>
          <w:lang w:eastAsia="en-US"/>
        </w:rPr>
        <w:t xml:space="preserve"> </w:t>
      </w:r>
      <w:r w:rsidR="00C274BC">
        <w:rPr>
          <w:lang w:eastAsia="en-US"/>
        </w:rPr>
        <w:t>ГЧП</w:t>
      </w:r>
      <w:r>
        <w:rPr>
          <w:lang w:eastAsia="en-US"/>
        </w:rPr>
        <w:t xml:space="preserve"> </w:t>
      </w:r>
      <w:r w:rsidR="00C274BC">
        <w:rPr>
          <w:lang w:eastAsia="en-US"/>
        </w:rPr>
        <w:t>является</w:t>
      </w:r>
      <w:r>
        <w:rPr>
          <w:lang w:eastAsia="en-US"/>
        </w:rPr>
        <w:t xml:space="preserve"> государственн</w:t>
      </w:r>
      <w:r w:rsidR="00C274BC">
        <w:rPr>
          <w:lang w:eastAsia="en-US"/>
        </w:rPr>
        <w:t>ые</w:t>
      </w:r>
      <w:r>
        <w:rPr>
          <w:lang w:eastAsia="en-US"/>
        </w:rPr>
        <w:t xml:space="preserve"> и муниципальн</w:t>
      </w:r>
      <w:r w:rsidR="00C274BC">
        <w:rPr>
          <w:lang w:eastAsia="en-US"/>
        </w:rPr>
        <w:t>ые</w:t>
      </w:r>
      <w:r>
        <w:rPr>
          <w:lang w:eastAsia="en-US"/>
        </w:rPr>
        <w:t xml:space="preserve"> </w:t>
      </w:r>
      <w:r w:rsidR="00C274BC">
        <w:rPr>
          <w:lang w:eastAsia="en-US"/>
        </w:rPr>
        <w:t>объекты</w:t>
      </w:r>
      <w:r w:rsidRPr="004D729C">
        <w:rPr>
          <w:lang w:eastAsia="en-US"/>
        </w:rPr>
        <w:t>,</w:t>
      </w:r>
      <w:r>
        <w:rPr>
          <w:lang w:eastAsia="en-US"/>
        </w:rPr>
        <w:t xml:space="preserve"> а также услуги</w:t>
      </w:r>
      <w:r w:rsidRPr="004D729C">
        <w:rPr>
          <w:lang w:eastAsia="en-US"/>
        </w:rPr>
        <w:t xml:space="preserve">, </w:t>
      </w:r>
      <w:r>
        <w:rPr>
          <w:lang w:eastAsia="en-US"/>
        </w:rPr>
        <w:t>оказываемые государством</w:t>
      </w:r>
      <w:r w:rsidRPr="004D729C">
        <w:rPr>
          <w:lang w:eastAsia="en-US"/>
        </w:rPr>
        <w:t xml:space="preserve">, </w:t>
      </w:r>
      <w:r>
        <w:rPr>
          <w:lang w:eastAsia="en-US"/>
        </w:rPr>
        <w:t>муниципальными органами власти и организациями бюджетного сектора</w:t>
      </w:r>
      <w:r w:rsidRPr="004D729C">
        <w:rPr>
          <w:lang w:eastAsia="en-US"/>
        </w:rPr>
        <w:t>.</w:t>
      </w:r>
      <w:r>
        <w:rPr>
          <w:rStyle w:val="a9"/>
          <w:lang w:eastAsia="en-US"/>
        </w:rPr>
        <w:footnoteReference w:id="11"/>
      </w:r>
    </w:p>
    <w:p w14:paraId="77CA621C" w14:textId="77777777" w:rsidR="00BF7D49" w:rsidRPr="00FB18FE" w:rsidRDefault="00BF7D49" w:rsidP="008A6ABB">
      <w:pPr>
        <w:rPr>
          <w:color w:val="000000" w:themeColor="text1"/>
          <w:lang w:eastAsia="en-US"/>
        </w:rPr>
      </w:pPr>
      <w:r w:rsidRPr="00FB18FE">
        <w:rPr>
          <w:color w:val="000000" w:themeColor="text1"/>
          <w:lang w:eastAsia="en-US"/>
        </w:rPr>
        <w:t xml:space="preserve">Далее выделим и охарактеризуем ряд аспектов механизма функционирования </w:t>
      </w:r>
      <w:r w:rsidR="00C274BC">
        <w:rPr>
          <w:color w:val="000000" w:themeColor="text1"/>
          <w:lang w:eastAsia="en-US"/>
        </w:rPr>
        <w:t>ГЧП</w:t>
      </w:r>
      <w:r w:rsidRPr="00FB18FE">
        <w:rPr>
          <w:color w:val="000000" w:themeColor="text1"/>
          <w:lang w:eastAsia="en-US"/>
        </w:rPr>
        <w:t>, а именно:</w:t>
      </w:r>
    </w:p>
    <w:p w14:paraId="2A22B885" w14:textId="77777777" w:rsidR="00BF7D49" w:rsidRDefault="00BF7D49" w:rsidP="005D70BB">
      <w:pPr>
        <w:pStyle w:val="af2"/>
        <w:numPr>
          <w:ilvl w:val="0"/>
          <w:numId w:val="8"/>
        </w:numPr>
        <w:rPr>
          <w:lang w:eastAsia="en-US"/>
        </w:rPr>
      </w:pPr>
      <w:r>
        <w:rPr>
          <w:lang w:eastAsia="en-US"/>
        </w:rPr>
        <w:t>Организационно-правовой аспект</w:t>
      </w:r>
      <w:r w:rsidR="00841124">
        <w:rPr>
          <w:lang w:eastAsia="en-US"/>
        </w:rPr>
        <w:t>:</w:t>
      </w:r>
    </w:p>
    <w:p w14:paraId="110D92F9" w14:textId="247D3CF4" w:rsidR="00841124" w:rsidRDefault="00FB18FE" w:rsidP="00841124">
      <w:pPr>
        <w:rPr>
          <w:lang w:eastAsia="en-US"/>
        </w:rPr>
      </w:pPr>
      <w:r>
        <w:rPr>
          <w:lang w:eastAsia="en-US"/>
        </w:rPr>
        <w:t>Данный аспект представляет собой институциональную</w:t>
      </w:r>
      <w:r w:rsidR="0050712E">
        <w:rPr>
          <w:lang w:eastAsia="en-US"/>
        </w:rPr>
        <w:t xml:space="preserve"> </w:t>
      </w:r>
      <w:r w:rsidR="0084531F">
        <w:rPr>
          <w:lang w:eastAsia="en-US"/>
        </w:rPr>
        <w:t>среду</w:t>
      </w:r>
      <w:r w:rsidRPr="00FB18FE">
        <w:rPr>
          <w:lang w:eastAsia="en-US"/>
        </w:rPr>
        <w:t>,</w:t>
      </w:r>
      <w:r>
        <w:rPr>
          <w:lang w:eastAsia="en-US"/>
        </w:rPr>
        <w:t xml:space="preserve"> которая непосредственно формирует структуру ГЧП государства/региона</w:t>
      </w:r>
      <w:r w:rsidRPr="00FB18FE">
        <w:rPr>
          <w:lang w:eastAsia="en-US"/>
        </w:rPr>
        <w:t xml:space="preserve"> </w:t>
      </w:r>
      <w:r>
        <w:rPr>
          <w:lang w:eastAsia="en-US"/>
        </w:rPr>
        <w:t xml:space="preserve">и этапы взаимодействия </w:t>
      </w:r>
      <w:r w:rsidR="00C274BC">
        <w:rPr>
          <w:lang w:eastAsia="en-US"/>
        </w:rPr>
        <w:t xml:space="preserve">сторон соглашения </w:t>
      </w:r>
      <w:r>
        <w:rPr>
          <w:lang w:eastAsia="en-US"/>
        </w:rPr>
        <w:t>по подготовке контракта и условий для заключения сделки</w:t>
      </w:r>
      <w:r w:rsidR="00C274BC">
        <w:rPr>
          <w:lang w:eastAsia="en-US"/>
        </w:rPr>
        <w:t xml:space="preserve"> о реализации инфраструктурного проекта</w:t>
      </w:r>
      <w:r w:rsidRPr="00FB18FE">
        <w:rPr>
          <w:lang w:eastAsia="en-US"/>
        </w:rPr>
        <w:t xml:space="preserve">. </w:t>
      </w:r>
      <w:r w:rsidR="00C160A8">
        <w:rPr>
          <w:lang w:eastAsia="en-US"/>
        </w:rPr>
        <w:t xml:space="preserve">Критическое значение </w:t>
      </w:r>
      <w:r w:rsidR="00C274BC">
        <w:rPr>
          <w:lang w:eastAsia="en-US"/>
        </w:rPr>
        <w:t xml:space="preserve">для достижения целей взаимодействия публичного и частного партнера </w:t>
      </w:r>
      <w:r w:rsidR="00C160A8">
        <w:rPr>
          <w:lang w:eastAsia="en-US"/>
        </w:rPr>
        <w:t xml:space="preserve">имеет </w:t>
      </w:r>
      <w:r w:rsidR="00C274BC">
        <w:rPr>
          <w:lang w:eastAsia="en-US"/>
        </w:rPr>
        <w:t>то</w:t>
      </w:r>
      <w:r w:rsidR="00C274BC" w:rsidRPr="00C274BC">
        <w:rPr>
          <w:lang w:eastAsia="en-US"/>
        </w:rPr>
        <w:t xml:space="preserve">, </w:t>
      </w:r>
      <w:r w:rsidR="00C160A8">
        <w:rPr>
          <w:lang w:eastAsia="en-US"/>
        </w:rPr>
        <w:t>какие формы ГЧП и в какой сфере деятельности могут быть использованы при взаимодействии государства и бизнеса</w:t>
      </w:r>
      <w:r w:rsidR="00C160A8" w:rsidRPr="00C160A8">
        <w:rPr>
          <w:lang w:eastAsia="en-US"/>
        </w:rPr>
        <w:t xml:space="preserve">. </w:t>
      </w:r>
      <w:r w:rsidR="00C160A8">
        <w:rPr>
          <w:lang w:eastAsia="en-US"/>
        </w:rPr>
        <w:t xml:space="preserve">В Российской Федерации для </w:t>
      </w:r>
      <w:r w:rsidR="00C274BC">
        <w:rPr>
          <w:lang w:eastAsia="en-US"/>
        </w:rPr>
        <w:t>регулирования</w:t>
      </w:r>
      <w:r w:rsidR="00C160A8">
        <w:rPr>
          <w:lang w:eastAsia="en-US"/>
        </w:rPr>
        <w:t xml:space="preserve"> этих </w:t>
      </w:r>
      <w:r w:rsidR="00515423">
        <w:rPr>
          <w:lang w:eastAsia="en-US"/>
        </w:rPr>
        <w:t xml:space="preserve">отношений </w:t>
      </w:r>
      <w:r w:rsidR="00C160A8">
        <w:rPr>
          <w:lang w:eastAsia="en-US"/>
        </w:rPr>
        <w:t>используются федеральное и региональное законодательство:</w:t>
      </w:r>
    </w:p>
    <w:p w14:paraId="50CC06F7" w14:textId="2FFB9210" w:rsidR="009A54FA" w:rsidRDefault="00C160A8" w:rsidP="005D70BB">
      <w:pPr>
        <w:pStyle w:val="af2"/>
        <w:numPr>
          <w:ilvl w:val="0"/>
          <w:numId w:val="13"/>
        </w:numPr>
      </w:pPr>
      <w:r w:rsidRPr="00C160A8">
        <w:t xml:space="preserve">Федеральный закон </w:t>
      </w:r>
      <w:r w:rsidR="00515423">
        <w:t>о ГЧП</w:t>
      </w:r>
      <w:r>
        <w:t>;</w:t>
      </w:r>
    </w:p>
    <w:p w14:paraId="3E340786" w14:textId="611F4EE5" w:rsidR="009A54FA" w:rsidRPr="009A54FA" w:rsidRDefault="009A54FA" w:rsidP="005D70BB">
      <w:pPr>
        <w:pStyle w:val="af2"/>
        <w:numPr>
          <w:ilvl w:val="0"/>
          <w:numId w:val="13"/>
        </w:numPr>
        <w:rPr>
          <w:rStyle w:val="apple-converted-space"/>
          <w:rFonts w:ascii="Arial" w:hAnsi="Arial" w:cs="Arial"/>
          <w:color w:val="333333"/>
        </w:rPr>
      </w:pPr>
      <w:r>
        <w:t xml:space="preserve">Федеральный закон </w:t>
      </w:r>
      <w:r w:rsidR="00515423">
        <w:t>о концессиях</w:t>
      </w:r>
      <w:r>
        <w:t xml:space="preserve">; </w:t>
      </w:r>
    </w:p>
    <w:p w14:paraId="6D1178B1" w14:textId="77777777" w:rsidR="009A54FA" w:rsidRDefault="009A54FA" w:rsidP="005D70BB">
      <w:pPr>
        <w:pStyle w:val="af2"/>
        <w:numPr>
          <w:ilvl w:val="0"/>
          <w:numId w:val="13"/>
        </w:numPr>
      </w:pPr>
      <w:r>
        <w:t>Федеральный закон от 25.02.1999 N 39-ФЗ «Об инвестиционной деятельности в Российской Федерации, осуществляемой в форме капитальных вложений»;</w:t>
      </w:r>
    </w:p>
    <w:p w14:paraId="52501669" w14:textId="77777777" w:rsidR="009A54FA" w:rsidRDefault="009A54FA" w:rsidP="005D70BB">
      <w:pPr>
        <w:pStyle w:val="af2"/>
        <w:numPr>
          <w:ilvl w:val="0"/>
          <w:numId w:val="13"/>
        </w:numPr>
      </w:pPr>
      <w:r>
        <w:t>Постановление Правительства РФ от 19</w:t>
      </w:r>
      <w:r w:rsidRPr="009A54FA">
        <w:t xml:space="preserve">.12.2015 </w:t>
      </w:r>
      <w:r>
        <w:t xml:space="preserve">№ 1386 «Об утверждении формы предложения о реализации проекта государственно-частного партнерства или проекта </w:t>
      </w:r>
      <w:proofErr w:type="spellStart"/>
      <w:r>
        <w:t>муниципально</w:t>
      </w:r>
      <w:proofErr w:type="spellEnd"/>
      <w:r>
        <w:t>-частного партнерства</w:t>
      </w:r>
      <w:r w:rsidRPr="009A54FA">
        <w:t>,</w:t>
      </w:r>
      <w:r>
        <w:t xml:space="preserve"> а также требований к сведениям</w:t>
      </w:r>
      <w:r w:rsidRPr="009A54FA">
        <w:t>,</w:t>
      </w:r>
      <w:r>
        <w:t xml:space="preserve"> содержащимся в предложении о реализации проекта государственно-частного партнерства или проекта </w:t>
      </w:r>
      <w:proofErr w:type="spellStart"/>
      <w:r>
        <w:t>муниципально</w:t>
      </w:r>
      <w:proofErr w:type="spellEnd"/>
      <w:r>
        <w:t>-частного партнерства»;</w:t>
      </w:r>
    </w:p>
    <w:p w14:paraId="65789A93" w14:textId="77777777" w:rsidR="009A54FA" w:rsidRDefault="009A54FA" w:rsidP="005D70BB">
      <w:pPr>
        <w:pStyle w:val="af2"/>
        <w:numPr>
          <w:ilvl w:val="0"/>
          <w:numId w:val="13"/>
        </w:numPr>
      </w:pPr>
      <w:r>
        <w:t>Постановление Правительства РФ от 19</w:t>
      </w:r>
      <w:r w:rsidRPr="009A54FA">
        <w:t xml:space="preserve">.12.2015 </w:t>
      </w:r>
      <w:r>
        <w:t xml:space="preserve">№ 1388 «Об утверждении правил рассмотрения публичным партнером предложения о реализации проекта государственно-частного партнерства или проекта </w:t>
      </w:r>
      <w:proofErr w:type="spellStart"/>
      <w:r>
        <w:t>муниципально</w:t>
      </w:r>
      <w:proofErr w:type="spellEnd"/>
      <w:r>
        <w:t>-частного партнерства»;</w:t>
      </w:r>
    </w:p>
    <w:p w14:paraId="5ECEF0D6" w14:textId="77777777" w:rsidR="009A54FA" w:rsidRDefault="009A54FA" w:rsidP="005D70BB">
      <w:pPr>
        <w:pStyle w:val="af2"/>
        <w:numPr>
          <w:ilvl w:val="0"/>
          <w:numId w:val="13"/>
        </w:numPr>
      </w:pPr>
      <w:r>
        <w:lastRenderedPageBreak/>
        <w:t>Постановление Правительства РФ от 30</w:t>
      </w:r>
      <w:r w:rsidRPr="009A54FA">
        <w:t>.12.2015</w:t>
      </w:r>
      <w:r>
        <w:t xml:space="preserve"> № 1490 «Об осуществлении публичным партнером контроля за исполнением соглашения о государственно-частном партнерстве и соглашения о </w:t>
      </w:r>
      <w:proofErr w:type="spellStart"/>
      <w:r>
        <w:t>муниципально</w:t>
      </w:r>
      <w:proofErr w:type="spellEnd"/>
      <w:r>
        <w:t>-частном партнерстве»;</w:t>
      </w:r>
    </w:p>
    <w:p w14:paraId="43FA301D" w14:textId="77777777" w:rsidR="009A54FA" w:rsidRPr="009A54FA" w:rsidRDefault="009A54FA" w:rsidP="005D70BB">
      <w:pPr>
        <w:pStyle w:val="af2"/>
        <w:numPr>
          <w:ilvl w:val="0"/>
          <w:numId w:val="13"/>
        </w:numPr>
      </w:pPr>
      <w:r>
        <w:t>Постановление Правительства РФ от 30</w:t>
      </w:r>
      <w:r w:rsidRPr="009A54FA">
        <w:t xml:space="preserve">.12.2015 </w:t>
      </w:r>
      <w:r>
        <w:t>№ 1514 «О порядке проведения уполномоченным органом оценки эффективности проекта государственно-частного партнерства</w:t>
      </w:r>
      <w:r w:rsidRPr="009A54FA">
        <w:t>,</w:t>
      </w:r>
      <w:r>
        <w:t xml:space="preserve"> проекта </w:t>
      </w:r>
      <w:proofErr w:type="spellStart"/>
      <w:r>
        <w:t>муниципально</w:t>
      </w:r>
      <w:proofErr w:type="spellEnd"/>
      <w:r>
        <w:t>-частного партнерства и определения их сравнительного преимущества»;</w:t>
      </w:r>
    </w:p>
    <w:p w14:paraId="7014915D" w14:textId="77777777" w:rsidR="009A54FA" w:rsidRDefault="009A54FA" w:rsidP="005D70BB">
      <w:pPr>
        <w:pStyle w:val="af2"/>
        <w:numPr>
          <w:ilvl w:val="0"/>
          <w:numId w:val="13"/>
        </w:numPr>
      </w:pPr>
      <w:r>
        <w:t xml:space="preserve">Постановление Правительства РФ от 29 декабря 2017 г. № 1686 «Об утверждении критериев отнесения объектов производства, первичной и (или) последующей (промышленной) переработки, хранения сельскохозяйственной продукции к объектам концессионного соглашения, соглашения о государственно-частном партнерстве либо </w:t>
      </w:r>
      <w:proofErr w:type="spellStart"/>
      <w:r>
        <w:t>муниципально</w:t>
      </w:r>
      <w:proofErr w:type="spellEnd"/>
      <w:r>
        <w:t>-частном партнерстве»;</w:t>
      </w:r>
    </w:p>
    <w:p w14:paraId="60198BE7" w14:textId="77777777" w:rsidR="009A54FA" w:rsidRDefault="009A54FA" w:rsidP="005D70BB">
      <w:pPr>
        <w:pStyle w:val="af2"/>
        <w:numPr>
          <w:ilvl w:val="0"/>
          <w:numId w:val="13"/>
        </w:numPr>
      </w:pPr>
      <w:r>
        <w:t>Приказ Министерства экономического развития РФ от 20</w:t>
      </w:r>
      <w:r w:rsidRPr="009A54FA">
        <w:t xml:space="preserve">.11.2015 </w:t>
      </w:r>
      <w:r>
        <w:t>№ 863 «Об утверждении порядка проведения переговоров</w:t>
      </w:r>
      <w:r w:rsidRPr="009A54FA">
        <w:t>,</w:t>
      </w:r>
      <w:r>
        <w:t xml:space="preserve"> связанных с рассмотрением предложения о реализации проекта государственно-частного партнерства</w:t>
      </w:r>
      <w:r w:rsidRPr="009A54FA">
        <w:t>,</w:t>
      </w:r>
      <w:r>
        <w:t xml:space="preserve"> проекта </w:t>
      </w:r>
      <w:proofErr w:type="spellStart"/>
      <w:r>
        <w:t>муниципально</w:t>
      </w:r>
      <w:proofErr w:type="spellEnd"/>
      <w:r>
        <w:t>-частного партнерства</w:t>
      </w:r>
      <w:r w:rsidRPr="009A54FA">
        <w:t>,</w:t>
      </w:r>
      <w:r>
        <w:t xml:space="preserve"> между публичным партнером и инициатором проекта»;</w:t>
      </w:r>
    </w:p>
    <w:p w14:paraId="4F190525" w14:textId="77777777" w:rsidR="009A54FA" w:rsidRDefault="009A54FA" w:rsidP="005D70BB">
      <w:pPr>
        <w:pStyle w:val="af2"/>
        <w:numPr>
          <w:ilvl w:val="0"/>
          <w:numId w:val="13"/>
        </w:numPr>
      </w:pPr>
      <w:r>
        <w:t>Приказ Министерства экономического развития РФ от 27</w:t>
      </w:r>
      <w:r w:rsidRPr="009A54FA">
        <w:t xml:space="preserve">.11.2015 </w:t>
      </w:r>
      <w:r>
        <w:t>№ 888 «Об утверждении порядка мониторинга реализации соглашений о государственно-частном партнерстве»;</w:t>
      </w:r>
    </w:p>
    <w:p w14:paraId="0DE72952" w14:textId="77777777" w:rsidR="009A54FA" w:rsidRDefault="009A54FA" w:rsidP="005D70BB">
      <w:pPr>
        <w:pStyle w:val="af2"/>
        <w:numPr>
          <w:ilvl w:val="0"/>
          <w:numId w:val="13"/>
        </w:numPr>
      </w:pPr>
      <w:r>
        <w:t>Приказ Министерства экономического развития РФ от 30</w:t>
      </w:r>
      <w:r w:rsidRPr="009A54FA">
        <w:t xml:space="preserve">.11.2015 </w:t>
      </w:r>
      <w:r>
        <w:t>№ 894 «Об утверждении методики оценки эффективности проекта государственно-частного партнерства</w:t>
      </w:r>
      <w:r w:rsidRPr="009A54FA">
        <w:t>,</w:t>
      </w:r>
      <w:r>
        <w:t xml:space="preserve"> проекта </w:t>
      </w:r>
      <w:proofErr w:type="spellStart"/>
      <w:r>
        <w:t>муниципально</w:t>
      </w:r>
      <w:proofErr w:type="spellEnd"/>
      <w:r>
        <w:t>-частного партнерства и определения их сравнительного преимущества»;</w:t>
      </w:r>
    </w:p>
    <w:p w14:paraId="7828F033" w14:textId="77777777" w:rsidR="00136749" w:rsidRDefault="009A54FA" w:rsidP="005D70BB">
      <w:pPr>
        <w:pStyle w:val="af2"/>
        <w:numPr>
          <w:ilvl w:val="0"/>
          <w:numId w:val="13"/>
        </w:numPr>
      </w:pPr>
      <w:r>
        <w:t xml:space="preserve">Региональное законодательство </w:t>
      </w:r>
      <w:r w:rsidR="00277CDA" w:rsidRPr="00277CDA">
        <w:rPr>
          <w:color w:val="000000" w:themeColor="text1"/>
        </w:rPr>
        <w:t>(</w:t>
      </w:r>
      <w:r w:rsidR="00277CDA">
        <w:rPr>
          <w:color w:val="000000" w:themeColor="text1"/>
        </w:rPr>
        <w:t>Например: Закон Санкт-Петербурга от 25</w:t>
      </w:r>
      <w:r w:rsidR="00277CDA" w:rsidRPr="00277CDA">
        <w:rPr>
          <w:color w:val="000000" w:themeColor="text1"/>
        </w:rPr>
        <w:t>.</w:t>
      </w:r>
      <w:r w:rsidR="00277CDA">
        <w:rPr>
          <w:color w:val="000000" w:themeColor="text1"/>
        </w:rPr>
        <w:t>12</w:t>
      </w:r>
      <w:r w:rsidR="00277CDA" w:rsidRPr="00277CDA">
        <w:rPr>
          <w:color w:val="000000" w:themeColor="text1"/>
        </w:rPr>
        <w:t xml:space="preserve">.2006 </w:t>
      </w:r>
      <w:r w:rsidR="00277CDA">
        <w:rPr>
          <w:color w:val="000000" w:themeColor="text1"/>
        </w:rPr>
        <w:t>№ 627-100 «Об участие Санкт-Петербурга в государственно-частных-партнерствах»</w:t>
      </w:r>
      <w:r>
        <w:t>)</w:t>
      </w:r>
      <w:r w:rsidRPr="009A54FA">
        <w:t>.</w:t>
      </w:r>
      <w:r w:rsidR="00136749">
        <w:t xml:space="preserve">  </w:t>
      </w:r>
    </w:p>
    <w:p w14:paraId="5593C452" w14:textId="77777777" w:rsidR="00277CDA" w:rsidRDefault="00277CDA" w:rsidP="00277CDA">
      <w:pPr>
        <w:pStyle w:val="af2"/>
        <w:ind w:firstLine="0"/>
      </w:pPr>
      <w:r>
        <w:t xml:space="preserve">Также в Российской Федерации существуют такие формы сотрудничества государства и бизнеса как </w:t>
      </w:r>
      <w:proofErr w:type="spellStart"/>
      <w:r>
        <w:t>квази</w:t>
      </w:r>
      <w:proofErr w:type="spellEnd"/>
      <w:r>
        <w:t>-ГЧП</w:t>
      </w:r>
      <w:r w:rsidRPr="00277CDA">
        <w:t>,</w:t>
      </w:r>
      <w:r>
        <w:t xml:space="preserve"> и они регулируются такими законодательными актами как:</w:t>
      </w:r>
    </w:p>
    <w:p w14:paraId="3AAA36F6" w14:textId="77777777" w:rsidR="00C234DD" w:rsidRDefault="00277CDA" w:rsidP="005D70BB">
      <w:pPr>
        <w:pStyle w:val="af2"/>
        <w:numPr>
          <w:ilvl w:val="0"/>
          <w:numId w:val="13"/>
        </w:numPr>
      </w:pPr>
      <w:r w:rsidRPr="00C160A8">
        <w:t>Федеральный закон от</w:t>
      </w:r>
      <w:r>
        <w:t xml:space="preserve"> 05</w:t>
      </w:r>
      <w:r w:rsidRPr="00277CDA">
        <w:t>.04.2013</w:t>
      </w:r>
      <w:r>
        <w:t xml:space="preserve"> № 44 «О контрактной системе в сфере закупок товаров</w:t>
      </w:r>
      <w:r w:rsidRPr="00277CDA">
        <w:t>,</w:t>
      </w:r>
      <w:r>
        <w:t xml:space="preserve"> работ</w:t>
      </w:r>
      <w:r w:rsidRPr="00277CDA">
        <w:t>,</w:t>
      </w:r>
      <w:r>
        <w:t xml:space="preserve"> услуг для обеспечения государственных и муниципальных нужд</w:t>
      </w:r>
      <w:r w:rsidR="003E7244">
        <w:t>» в</w:t>
      </w:r>
      <w:r w:rsidR="0050712E">
        <w:t xml:space="preserve"> рамках которого осуществляются контракты жизненного цикла (КЖЦ);</w:t>
      </w:r>
    </w:p>
    <w:p w14:paraId="333D0CA5" w14:textId="27607661" w:rsidR="00277CDA" w:rsidRDefault="00277CDA" w:rsidP="005D70BB">
      <w:pPr>
        <w:pStyle w:val="af2"/>
        <w:numPr>
          <w:ilvl w:val="0"/>
          <w:numId w:val="13"/>
        </w:numPr>
      </w:pPr>
      <w:r w:rsidRPr="00C160A8">
        <w:t>Федеральный закон от</w:t>
      </w:r>
      <w:r>
        <w:t xml:space="preserve"> 26</w:t>
      </w:r>
      <w:r w:rsidRPr="00277CDA">
        <w:t>.07.</w:t>
      </w:r>
      <w:r>
        <w:t>2006 № 135 «О защите конкуренции»</w:t>
      </w:r>
      <w:r w:rsidR="003E7244">
        <w:t xml:space="preserve"> в </w:t>
      </w:r>
      <w:r w:rsidR="0050712E">
        <w:t xml:space="preserve">рамках которого определяются инвестиционные обязательства арендатора и отношения между </w:t>
      </w:r>
      <w:r w:rsidR="0050712E">
        <w:lastRenderedPageBreak/>
        <w:t>арендатором и арендодателям в арендных соглашениях с инвестиционными обязательствами;</w:t>
      </w:r>
    </w:p>
    <w:p w14:paraId="49E3FA8E" w14:textId="5C2C660F" w:rsidR="00277CDA" w:rsidRDefault="00277CDA" w:rsidP="005D70BB">
      <w:pPr>
        <w:pStyle w:val="af2"/>
        <w:numPr>
          <w:ilvl w:val="0"/>
          <w:numId w:val="13"/>
        </w:numPr>
      </w:pPr>
      <w:r w:rsidRPr="00C160A8">
        <w:t>Федеральный закон</w:t>
      </w:r>
      <w:r>
        <w:t xml:space="preserve"> от 31</w:t>
      </w:r>
      <w:r w:rsidRPr="00277CDA">
        <w:t>.12.</w:t>
      </w:r>
      <w:r>
        <w:t>2014 № 488 «О промышленной политике в Российской Федераци</w:t>
      </w:r>
      <w:r w:rsidR="003E7244">
        <w:t>и»</w:t>
      </w:r>
      <w:r w:rsidR="0050712E">
        <w:t xml:space="preserve"> в рамках которого осуществляются специальные инвестиционные контракты (СПИК);</w:t>
      </w:r>
    </w:p>
    <w:p w14:paraId="17CD6797" w14:textId="6A4DFD43" w:rsidR="0050712E" w:rsidRDefault="00277CDA" w:rsidP="005D70BB">
      <w:pPr>
        <w:pStyle w:val="af2"/>
        <w:numPr>
          <w:ilvl w:val="0"/>
          <w:numId w:val="13"/>
        </w:numPr>
      </w:pPr>
      <w:r w:rsidRPr="00C160A8">
        <w:t>Федеральный закон</w:t>
      </w:r>
      <w:r>
        <w:t xml:space="preserve"> от </w:t>
      </w:r>
      <w:r w:rsidRPr="00277CDA">
        <w:t>22.07.</w:t>
      </w:r>
      <w:r>
        <w:t>2005 № 116 «Об особых экономических зонах в Российской Федерации»</w:t>
      </w:r>
    </w:p>
    <w:p w14:paraId="3E0BC04E" w14:textId="77777777" w:rsidR="003D646F" w:rsidRDefault="003D646F" w:rsidP="005D70BB">
      <w:pPr>
        <w:pStyle w:val="af2"/>
        <w:numPr>
          <w:ilvl w:val="0"/>
          <w:numId w:val="8"/>
        </w:numPr>
        <w:rPr>
          <w:lang w:eastAsia="en-US"/>
        </w:rPr>
      </w:pPr>
      <w:r>
        <w:rPr>
          <w:lang w:eastAsia="en-US"/>
        </w:rPr>
        <w:t>Технико-организационный аспект:</w:t>
      </w:r>
    </w:p>
    <w:p w14:paraId="63DD4FDE" w14:textId="5BF0948A" w:rsidR="003D646F" w:rsidRPr="003D646F" w:rsidRDefault="003D646F" w:rsidP="003D646F">
      <w:pPr>
        <w:rPr>
          <w:lang w:eastAsia="en-US"/>
        </w:rPr>
      </w:pPr>
      <w:r>
        <w:rPr>
          <w:lang w:eastAsia="en-US"/>
        </w:rPr>
        <w:t>Данный аспект включает в себя различные меро</w:t>
      </w:r>
      <w:r w:rsidR="00277CDA">
        <w:rPr>
          <w:lang w:eastAsia="en-US"/>
        </w:rPr>
        <w:t>п</w:t>
      </w:r>
      <w:r>
        <w:rPr>
          <w:lang w:eastAsia="en-US"/>
        </w:rPr>
        <w:t>риятия для определения стоимости услуг</w:t>
      </w:r>
      <w:r w:rsidRPr="003D646F">
        <w:rPr>
          <w:lang w:eastAsia="en-US"/>
        </w:rPr>
        <w:t>,</w:t>
      </w:r>
      <w:r>
        <w:rPr>
          <w:lang w:eastAsia="en-US"/>
        </w:rPr>
        <w:t xml:space="preserve"> маркетинговые и социологические исследования</w:t>
      </w:r>
      <w:r w:rsidRPr="003D646F">
        <w:rPr>
          <w:lang w:eastAsia="en-US"/>
        </w:rPr>
        <w:t>,</w:t>
      </w:r>
      <w:r>
        <w:rPr>
          <w:lang w:eastAsia="en-US"/>
        </w:rPr>
        <w:t xml:space="preserve"> направленные на изучение спроса</w:t>
      </w:r>
      <w:r w:rsidRPr="003D646F">
        <w:rPr>
          <w:lang w:eastAsia="en-US"/>
        </w:rPr>
        <w:t>,</w:t>
      </w:r>
      <w:r>
        <w:rPr>
          <w:lang w:eastAsia="en-US"/>
        </w:rPr>
        <w:t xml:space="preserve"> финансовый анализ</w:t>
      </w:r>
      <w:r w:rsidRPr="003D646F">
        <w:rPr>
          <w:lang w:eastAsia="en-US"/>
        </w:rPr>
        <w:t>,</w:t>
      </w:r>
      <w:r>
        <w:rPr>
          <w:lang w:eastAsia="en-US"/>
        </w:rPr>
        <w:t xml:space="preserve"> моделирование бизнес-плана</w:t>
      </w:r>
      <w:r w:rsidR="0064257B" w:rsidRPr="0064257B">
        <w:rPr>
          <w:lang w:eastAsia="en-US"/>
        </w:rPr>
        <w:t>,</w:t>
      </w:r>
      <w:r w:rsidR="0064257B">
        <w:rPr>
          <w:lang w:eastAsia="en-US"/>
        </w:rPr>
        <w:t xml:space="preserve"> финансовое моделирование </w:t>
      </w:r>
      <w:r>
        <w:rPr>
          <w:lang w:eastAsia="en-US"/>
        </w:rPr>
        <w:t>один из самых важных шагов оценка эффективности проекта</w:t>
      </w:r>
      <w:r w:rsidRPr="003D646F">
        <w:rPr>
          <w:lang w:eastAsia="en-US"/>
        </w:rPr>
        <w:t>.</w:t>
      </w:r>
      <w:r w:rsidR="007C0E00">
        <w:rPr>
          <w:lang w:eastAsia="en-US"/>
        </w:rPr>
        <w:t xml:space="preserve">  </w:t>
      </w:r>
    </w:p>
    <w:p w14:paraId="3C4DE831" w14:textId="77777777" w:rsidR="00254177" w:rsidRDefault="00254177" w:rsidP="005D70BB">
      <w:pPr>
        <w:pStyle w:val="af2"/>
        <w:numPr>
          <w:ilvl w:val="0"/>
          <w:numId w:val="8"/>
        </w:numPr>
        <w:rPr>
          <w:lang w:eastAsia="en-US"/>
        </w:rPr>
      </w:pPr>
      <w:r>
        <w:rPr>
          <w:lang w:eastAsia="en-US"/>
        </w:rPr>
        <w:t>Производственно-хозяйственный аспект:</w:t>
      </w:r>
    </w:p>
    <w:p w14:paraId="13D172E6" w14:textId="3FCE0973" w:rsidR="00254177" w:rsidRDefault="009C314C" w:rsidP="00254177">
      <w:pPr>
        <w:rPr>
          <w:lang w:eastAsia="en-US"/>
        </w:rPr>
      </w:pPr>
      <w:r>
        <w:rPr>
          <w:lang w:eastAsia="en-US"/>
        </w:rPr>
        <w:t>Представляет собой совокупность технологических режимов создания объекта ГЧП и оказания услуг</w:t>
      </w:r>
      <w:r w:rsidR="0064257B" w:rsidRPr="0064257B">
        <w:rPr>
          <w:lang w:eastAsia="en-US"/>
        </w:rPr>
        <w:t>.</w:t>
      </w:r>
      <w:r w:rsidR="0064257B">
        <w:rPr>
          <w:lang w:eastAsia="en-US"/>
        </w:rPr>
        <w:t xml:space="preserve"> Е</w:t>
      </w:r>
      <w:r>
        <w:rPr>
          <w:lang w:eastAsia="en-US"/>
        </w:rPr>
        <w:t xml:space="preserve">го элементами являются все </w:t>
      </w:r>
      <w:proofErr w:type="spellStart"/>
      <w:r>
        <w:rPr>
          <w:lang w:eastAsia="en-US"/>
        </w:rPr>
        <w:t>стейкхолдеры</w:t>
      </w:r>
      <w:proofErr w:type="spellEnd"/>
      <w:r>
        <w:rPr>
          <w:lang w:eastAsia="en-US"/>
        </w:rPr>
        <w:t xml:space="preserve"> проекта</w:t>
      </w:r>
      <w:r w:rsidRPr="009C314C">
        <w:rPr>
          <w:lang w:eastAsia="en-US"/>
        </w:rPr>
        <w:t>,</w:t>
      </w:r>
      <w:r>
        <w:rPr>
          <w:lang w:eastAsia="en-US"/>
        </w:rPr>
        <w:t xml:space="preserve"> такие как государство</w:t>
      </w:r>
      <w:r w:rsidRPr="009C314C">
        <w:rPr>
          <w:lang w:eastAsia="en-US"/>
        </w:rPr>
        <w:t>,</w:t>
      </w:r>
      <w:r>
        <w:rPr>
          <w:lang w:eastAsia="en-US"/>
        </w:rPr>
        <w:t xml:space="preserve"> граждане</w:t>
      </w:r>
      <w:r w:rsidRPr="009C314C">
        <w:rPr>
          <w:lang w:eastAsia="en-US"/>
        </w:rPr>
        <w:t>,</w:t>
      </w:r>
      <w:r>
        <w:rPr>
          <w:lang w:eastAsia="en-US"/>
        </w:rPr>
        <w:t xml:space="preserve"> потребители благ</w:t>
      </w:r>
      <w:r w:rsidRPr="009C314C">
        <w:rPr>
          <w:lang w:eastAsia="en-US"/>
        </w:rPr>
        <w:t>,</w:t>
      </w:r>
      <w:r>
        <w:rPr>
          <w:lang w:eastAsia="en-US"/>
        </w:rPr>
        <w:t xml:space="preserve"> инвесторы</w:t>
      </w:r>
      <w:r w:rsidRPr="009C314C">
        <w:rPr>
          <w:lang w:eastAsia="en-US"/>
        </w:rPr>
        <w:t>,</w:t>
      </w:r>
      <w:r>
        <w:rPr>
          <w:lang w:eastAsia="en-US"/>
        </w:rPr>
        <w:t xml:space="preserve"> поставщики оборудования и </w:t>
      </w:r>
      <w:proofErr w:type="spellStart"/>
      <w:r>
        <w:rPr>
          <w:lang w:eastAsia="en-US"/>
        </w:rPr>
        <w:t>тд</w:t>
      </w:r>
      <w:proofErr w:type="spellEnd"/>
      <w:r w:rsidRPr="009C314C">
        <w:rPr>
          <w:lang w:eastAsia="en-US"/>
        </w:rPr>
        <w:t>.</w:t>
      </w:r>
      <w:r>
        <w:rPr>
          <w:lang w:eastAsia="en-US"/>
        </w:rPr>
        <w:t xml:space="preserve"> И для успешности проекта ГЧП необходим разносторонний анализ каждого из элементов</w:t>
      </w:r>
      <w:r w:rsidRPr="009C314C">
        <w:rPr>
          <w:lang w:eastAsia="en-US"/>
        </w:rPr>
        <w:t>,</w:t>
      </w:r>
      <w:r>
        <w:rPr>
          <w:lang w:eastAsia="en-US"/>
        </w:rPr>
        <w:t xml:space="preserve"> учет внешних и внутренних факторов</w:t>
      </w:r>
      <w:r w:rsidRPr="009C314C">
        <w:rPr>
          <w:lang w:eastAsia="en-US"/>
        </w:rPr>
        <w:t xml:space="preserve">, </w:t>
      </w:r>
      <w:r>
        <w:rPr>
          <w:lang w:eastAsia="en-US"/>
        </w:rPr>
        <w:t>возможной реакции</w:t>
      </w:r>
      <w:r w:rsidRPr="009C314C">
        <w:rPr>
          <w:lang w:eastAsia="en-US"/>
        </w:rPr>
        <w:t xml:space="preserve"> </w:t>
      </w:r>
      <w:r>
        <w:rPr>
          <w:lang w:eastAsia="en-US"/>
        </w:rPr>
        <w:t>на создание проекта ГЧП</w:t>
      </w:r>
      <w:r w:rsidRPr="009C314C">
        <w:rPr>
          <w:lang w:eastAsia="en-US"/>
        </w:rPr>
        <w:t>.</w:t>
      </w:r>
      <w:r>
        <w:rPr>
          <w:lang w:eastAsia="en-US"/>
        </w:rPr>
        <w:t xml:space="preserve"> </w:t>
      </w:r>
    </w:p>
    <w:p w14:paraId="6531A5E3" w14:textId="77777777" w:rsidR="00BF7D49" w:rsidRDefault="00BF7D49" w:rsidP="005D70BB">
      <w:pPr>
        <w:pStyle w:val="af2"/>
        <w:numPr>
          <w:ilvl w:val="0"/>
          <w:numId w:val="8"/>
        </w:numPr>
        <w:rPr>
          <w:lang w:eastAsia="en-US"/>
        </w:rPr>
      </w:pPr>
      <w:r>
        <w:rPr>
          <w:lang w:eastAsia="en-US"/>
        </w:rPr>
        <w:t>Финансово-инвестиционный аспект</w:t>
      </w:r>
      <w:r w:rsidR="003D646F">
        <w:rPr>
          <w:lang w:eastAsia="en-US"/>
        </w:rPr>
        <w:t>:</w:t>
      </w:r>
    </w:p>
    <w:p w14:paraId="3CB5E87B" w14:textId="77777777" w:rsidR="00841124" w:rsidRDefault="00B825BB" w:rsidP="00B825BB">
      <w:pPr>
        <w:rPr>
          <w:lang w:eastAsia="en-US"/>
        </w:rPr>
      </w:pPr>
      <w:r>
        <w:rPr>
          <w:lang w:eastAsia="en-US"/>
        </w:rPr>
        <w:t>Данный аспект предполагает разделение инвестиций в различных пропорциях между частным и публичным партнером (в идеале</w:t>
      </w:r>
      <w:r w:rsidRPr="00B825BB">
        <w:rPr>
          <w:lang w:eastAsia="en-US"/>
        </w:rPr>
        <w:t xml:space="preserve">, </w:t>
      </w:r>
      <w:r>
        <w:rPr>
          <w:lang w:eastAsia="en-US"/>
        </w:rPr>
        <w:t>100</w:t>
      </w:r>
      <w:r w:rsidRPr="00B825BB">
        <w:rPr>
          <w:lang w:eastAsia="en-US"/>
        </w:rPr>
        <w:t xml:space="preserve">% </w:t>
      </w:r>
      <w:r>
        <w:rPr>
          <w:lang w:eastAsia="en-US"/>
        </w:rPr>
        <w:t>финансирование за счет концессионера)</w:t>
      </w:r>
      <w:r w:rsidRPr="00B825BB">
        <w:rPr>
          <w:lang w:eastAsia="en-US"/>
        </w:rPr>
        <w:t xml:space="preserve">. </w:t>
      </w:r>
      <w:r>
        <w:rPr>
          <w:lang w:eastAsia="en-US"/>
        </w:rPr>
        <w:t>Выделим возможные источники финансирования:</w:t>
      </w:r>
    </w:p>
    <w:p w14:paraId="29A4898E" w14:textId="77777777" w:rsidR="00B825BB" w:rsidRDefault="00B825BB" w:rsidP="00B825BB">
      <w:pPr>
        <w:ind w:left="709" w:firstLine="0"/>
        <w:rPr>
          <w:lang w:eastAsia="en-US"/>
        </w:rPr>
      </w:pPr>
      <w:r>
        <w:rPr>
          <w:lang w:eastAsia="en-US"/>
        </w:rPr>
        <w:t>а) Собственный средства частного партнера</w:t>
      </w:r>
      <w:r w:rsidRPr="00B825BB">
        <w:rPr>
          <w:lang w:eastAsia="en-US"/>
        </w:rPr>
        <w:t>,</w:t>
      </w:r>
      <w:r>
        <w:rPr>
          <w:lang w:eastAsia="en-US"/>
        </w:rPr>
        <w:t xml:space="preserve"> который включает в себя собственный капитал и резервы</w:t>
      </w:r>
      <w:r w:rsidR="003D646F">
        <w:rPr>
          <w:lang w:eastAsia="en-US"/>
        </w:rPr>
        <w:t>;</w:t>
      </w:r>
    </w:p>
    <w:p w14:paraId="283DE261" w14:textId="77777777" w:rsidR="00B825BB" w:rsidRDefault="00B825BB" w:rsidP="00B825BB">
      <w:pPr>
        <w:ind w:left="709" w:firstLine="0"/>
        <w:rPr>
          <w:lang w:eastAsia="en-US"/>
        </w:rPr>
      </w:pPr>
      <w:r>
        <w:rPr>
          <w:lang w:eastAsia="en-US"/>
        </w:rPr>
        <w:t>б) Заемный капитал</w:t>
      </w:r>
      <w:r w:rsidRPr="00B825BB">
        <w:rPr>
          <w:lang w:eastAsia="en-US"/>
        </w:rPr>
        <w:t>,</w:t>
      </w:r>
      <w:r>
        <w:rPr>
          <w:lang w:eastAsia="en-US"/>
        </w:rPr>
        <w:t xml:space="preserve"> который включает в себя кредиты иностранных и российских </w:t>
      </w:r>
      <w:r w:rsidR="003D646F">
        <w:rPr>
          <w:lang w:eastAsia="en-US"/>
        </w:rPr>
        <w:t>банков</w:t>
      </w:r>
      <w:r w:rsidR="003D646F" w:rsidRPr="003D646F">
        <w:rPr>
          <w:lang w:eastAsia="en-US"/>
        </w:rPr>
        <w:t>,</w:t>
      </w:r>
      <w:r>
        <w:rPr>
          <w:lang w:eastAsia="en-US"/>
        </w:rPr>
        <w:t xml:space="preserve"> коммерческие</w:t>
      </w:r>
      <w:r w:rsidRPr="00B825BB">
        <w:rPr>
          <w:lang w:eastAsia="en-US"/>
        </w:rPr>
        <w:t>,</w:t>
      </w:r>
      <w:r>
        <w:rPr>
          <w:lang w:eastAsia="en-US"/>
        </w:rPr>
        <w:t xml:space="preserve"> вексельные и облигационные займы</w:t>
      </w:r>
      <w:r w:rsidR="003D646F">
        <w:rPr>
          <w:lang w:eastAsia="en-US"/>
        </w:rPr>
        <w:t>;</w:t>
      </w:r>
    </w:p>
    <w:p w14:paraId="69227C40" w14:textId="77777777" w:rsidR="003D646F" w:rsidRPr="003D646F" w:rsidRDefault="003D646F" w:rsidP="00B825BB">
      <w:pPr>
        <w:ind w:left="709" w:firstLine="0"/>
        <w:rPr>
          <w:lang w:eastAsia="en-US"/>
        </w:rPr>
      </w:pPr>
      <w:r>
        <w:rPr>
          <w:lang w:eastAsia="en-US"/>
        </w:rPr>
        <w:t>в) Привлеченные спонсорские и государственные средства</w:t>
      </w:r>
      <w:r w:rsidRPr="003D646F">
        <w:rPr>
          <w:lang w:eastAsia="en-US"/>
        </w:rPr>
        <w:t>,</w:t>
      </w:r>
      <w:r>
        <w:rPr>
          <w:lang w:eastAsia="en-US"/>
        </w:rPr>
        <w:t xml:space="preserve"> которые включают в себя эмиссию акций</w:t>
      </w:r>
      <w:r w:rsidRPr="003D646F">
        <w:rPr>
          <w:lang w:eastAsia="en-US"/>
        </w:rPr>
        <w:t>,</w:t>
      </w:r>
      <w:r>
        <w:rPr>
          <w:lang w:eastAsia="en-US"/>
        </w:rPr>
        <w:t xml:space="preserve"> бюджетное финансирование (субсидирование</w:t>
      </w:r>
      <w:r w:rsidRPr="003D646F">
        <w:rPr>
          <w:lang w:eastAsia="en-US"/>
        </w:rPr>
        <w:t xml:space="preserve">), </w:t>
      </w:r>
      <w:r>
        <w:rPr>
          <w:lang w:eastAsia="en-US"/>
        </w:rPr>
        <w:t>инвестиционные вложения институтов развития (Внешэкономбанк</w:t>
      </w:r>
      <w:r w:rsidRPr="003D646F">
        <w:rPr>
          <w:lang w:eastAsia="en-US"/>
        </w:rPr>
        <w:t xml:space="preserve">, </w:t>
      </w:r>
      <w:r>
        <w:rPr>
          <w:lang w:eastAsia="en-US"/>
        </w:rPr>
        <w:t>инвестиционный фонд</w:t>
      </w:r>
      <w:r w:rsidRPr="003D646F">
        <w:rPr>
          <w:lang w:eastAsia="en-US"/>
        </w:rPr>
        <w:t>,</w:t>
      </w:r>
      <w:r>
        <w:rPr>
          <w:lang w:eastAsia="en-US"/>
        </w:rPr>
        <w:t xml:space="preserve"> федеральные и региональные венчурные фонды и фонды развития);</w:t>
      </w:r>
    </w:p>
    <w:p w14:paraId="6B059B5C" w14:textId="77777777" w:rsidR="003D646F" w:rsidRDefault="003D646F" w:rsidP="00B825BB">
      <w:pPr>
        <w:ind w:left="709" w:firstLine="0"/>
        <w:rPr>
          <w:lang w:eastAsia="en-US"/>
        </w:rPr>
      </w:pPr>
      <w:r>
        <w:rPr>
          <w:lang w:eastAsia="en-US"/>
        </w:rPr>
        <w:t>г) Доходы от реализации проекта и др</w:t>
      </w:r>
      <w:r w:rsidRPr="003D646F">
        <w:rPr>
          <w:lang w:eastAsia="en-US"/>
        </w:rPr>
        <w:t>.</w:t>
      </w:r>
    </w:p>
    <w:p w14:paraId="5125F8C7" w14:textId="77777777" w:rsidR="00D602F1" w:rsidRDefault="005502EE" w:rsidP="00316315">
      <w:pPr>
        <w:rPr>
          <w:color w:val="000000" w:themeColor="text1"/>
        </w:rPr>
      </w:pPr>
      <w:r>
        <w:rPr>
          <w:color w:val="000000" w:themeColor="text1"/>
        </w:rPr>
        <w:t>Кроме того</w:t>
      </w:r>
      <w:r w:rsidRPr="007C0E00">
        <w:rPr>
          <w:color w:val="000000" w:themeColor="text1"/>
        </w:rPr>
        <w:t>,</w:t>
      </w:r>
      <w:r>
        <w:rPr>
          <w:color w:val="000000" w:themeColor="text1"/>
        </w:rPr>
        <w:t xml:space="preserve"> к </w:t>
      </w:r>
      <w:r w:rsidR="00D602F1" w:rsidRPr="00D602F1">
        <w:rPr>
          <w:color w:val="000000" w:themeColor="text1"/>
        </w:rPr>
        <w:t>финансово-инвестиционн</w:t>
      </w:r>
      <w:r w:rsidR="007C0E00">
        <w:rPr>
          <w:color w:val="000000" w:themeColor="text1"/>
        </w:rPr>
        <w:t>ому аспекту</w:t>
      </w:r>
      <w:r w:rsidR="00D602F1" w:rsidRPr="00D602F1">
        <w:rPr>
          <w:color w:val="000000" w:themeColor="text1"/>
        </w:rPr>
        <w:t xml:space="preserve"> относятся платежные механизмы возврата инвестиций. </w:t>
      </w:r>
      <w:r w:rsidR="00D602F1">
        <w:rPr>
          <w:color w:val="000000" w:themeColor="text1"/>
        </w:rPr>
        <w:t xml:space="preserve">Существуют такие способы возврата инвестиций как: </w:t>
      </w:r>
    </w:p>
    <w:p w14:paraId="38C5DAE9" w14:textId="6BFFC3B8" w:rsidR="00D602F1" w:rsidRDefault="00D602F1" w:rsidP="005D70BB">
      <w:pPr>
        <w:pStyle w:val="af2"/>
        <w:numPr>
          <w:ilvl w:val="0"/>
          <w:numId w:val="23"/>
        </w:numPr>
        <w:rPr>
          <w:color w:val="000000" w:themeColor="text1"/>
        </w:rPr>
      </w:pPr>
      <w:r>
        <w:rPr>
          <w:color w:val="000000" w:themeColor="text1"/>
        </w:rPr>
        <w:t>Плата пользовател</w:t>
      </w:r>
      <w:r w:rsidR="00D11B1A">
        <w:rPr>
          <w:color w:val="000000" w:themeColor="text1"/>
        </w:rPr>
        <w:t>ей</w:t>
      </w:r>
      <w:r>
        <w:rPr>
          <w:color w:val="000000" w:themeColor="text1"/>
        </w:rPr>
        <w:t xml:space="preserve"> – прямой сбор денежных средств с пользователей;</w:t>
      </w:r>
    </w:p>
    <w:p w14:paraId="196BF6B6" w14:textId="77777777" w:rsidR="00D602F1" w:rsidRDefault="00D602F1" w:rsidP="005D70BB">
      <w:pPr>
        <w:pStyle w:val="af2"/>
        <w:numPr>
          <w:ilvl w:val="0"/>
          <w:numId w:val="23"/>
        </w:numPr>
        <w:rPr>
          <w:color w:val="000000" w:themeColor="text1"/>
        </w:rPr>
      </w:pPr>
      <w:r>
        <w:rPr>
          <w:color w:val="000000" w:themeColor="text1"/>
        </w:rPr>
        <w:lastRenderedPageBreak/>
        <w:t>Плата за доступность – выплату осуществляет публичный партнер в зависимости от готовности объекта и его эксплуатационных возможностей</w:t>
      </w:r>
      <w:r w:rsidRPr="00D602F1">
        <w:rPr>
          <w:color w:val="000000" w:themeColor="text1"/>
        </w:rPr>
        <w:t>,</w:t>
      </w:r>
      <w:r>
        <w:rPr>
          <w:color w:val="000000" w:themeColor="text1"/>
        </w:rPr>
        <w:t xml:space="preserve"> плата как правило осуществляется частями за выполненную работу / за эксплуатационные характеристики / за эксплуатационную готовность объекта</w:t>
      </w:r>
      <w:r w:rsidRPr="00D602F1">
        <w:rPr>
          <w:color w:val="000000" w:themeColor="text1"/>
        </w:rPr>
        <w:t xml:space="preserve">. </w:t>
      </w:r>
      <w:r>
        <w:rPr>
          <w:color w:val="000000" w:themeColor="text1"/>
        </w:rPr>
        <w:t>Если качество предоставляемых услуг снижается</w:t>
      </w:r>
      <w:r w:rsidRPr="00D602F1">
        <w:rPr>
          <w:color w:val="000000" w:themeColor="text1"/>
        </w:rPr>
        <w:t>,</w:t>
      </w:r>
      <w:r>
        <w:rPr>
          <w:color w:val="000000" w:themeColor="text1"/>
        </w:rPr>
        <w:t xml:space="preserve"> то и плата может быть снижена</w:t>
      </w:r>
      <w:r w:rsidRPr="00D602F1">
        <w:rPr>
          <w:color w:val="000000" w:themeColor="text1"/>
        </w:rPr>
        <w:t xml:space="preserve"> (</w:t>
      </w:r>
      <w:r>
        <w:rPr>
          <w:color w:val="000000" w:themeColor="text1"/>
        </w:rPr>
        <w:t>данные детали должны быть оговорены в рамках соглашения о ГЧП)</w:t>
      </w:r>
      <w:r w:rsidRPr="00D602F1">
        <w:rPr>
          <w:color w:val="000000" w:themeColor="text1"/>
        </w:rPr>
        <w:t>.</w:t>
      </w:r>
    </w:p>
    <w:p w14:paraId="5DE46454" w14:textId="77777777" w:rsidR="00D602F1" w:rsidRDefault="00D602F1" w:rsidP="005D70BB">
      <w:pPr>
        <w:pStyle w:val="af2"/>
        <w:numPr>
          <w:ilvl w:val="0"/>
          <w:numId w:val="23"/>
        </w:numPr>
        <w:rPr>
          <w:color w:val="000000" w:themeColor="text1"/>
        </w:rPr>
      </w:pPr>
      <w:r>
        <w:rPr>
          <w:color w:val="000000" w:themeColor="text1"/>
        </w:rPr>
        <w:t>Скрытые платежи – данный механизм предусматривает также оплату услуг публичными партнером</w:t>
      </w:r>
      <w:r w:rsidRPr="00D602F1">
        <w:rPr>
          <w:color w:val="000000" w:themeColor="text1"/>
        </w:rPr>
        <w:t>,</w:t>
      </w:r>
      <w:r>
        <w:rPr>
          <w:color w:val="000000" w:themeColor="text1"/>
        </w:rPr>
        <w:t xml:space="preserve"> но с учетом количества пользователей</w:t>
      </w:r>
      <w:r w:rsidRPr="00D602F1">
        <w:rPr>
          <w:color w:val="000000" w:themeColor="text1"/>
        </w:rPr>
        <w:t>,</w:t>
      </w:r>
      <w:r>
        <w:rPr>
          <w:color w:val="000000" w:themeColor="text1"/>
        </w:rPr>
        <w:t xml:space="preserve"> которым были оказаны услуги</w:t>
      </w:r>
      <w:r w:rsidRPr="00D602F1">
        <w:rPr>
          <w:color w:val="000000" w:themeColor="text1"/>
        </w:rPr>
        <w:t xml:space="preserve"> (</w:t>
      </w:r>
      <w:r>
        <w:rPr>
          <w:color w:val="000000" w:themeColor="text1"/>
        </w:rPr>
        <w:t>например: сколько человек проехало по дороге)</w:t>
      </w:r>
      <w:r w:rsidRPr="00D602F1">
        <w:rPr>
          <w:color w:val="000000" w:themeColor="text1"/>
        </w:rPr>
        <w:t>.</w:t>
      </w:r>
    </w:p>
    <w:p w14:paraId="1DE9DDE8" w14:textId="77777777" w:rsidR="00D602F1" w:rsidRDefault="00D602F1" w:rsidP="005D70BB">
      <w:pPr>
        <w:pStyle w:val="af2"/>
        <w:numPr>
          <w:ilvl w:val="0"/>
          <w:numId w:val="23"/>
        </w:numPr>
        <w:rPr>
          <w:color w:val="000000" w:themeColor="text1"/>
        </w:rPr>
      </w:pPr>
      <w:r>
        <w:rPr>
          <w:color w:val="000000" w:themeColor="text1"/>
        </w:rPr>
        <w:t>Плата за эффективность – в данном случае плата осуществляется публичным партнером</w:t>
      </w:r>
      <w:r w:rsidRPr="00D602F1">
        <w:rPr>
          <w:color w:val="000000" w:themeColor="text1"/>
        </w:rPr>
        <w:t>,</w:t>
      </w:r>
      <w:r>
        <w:rPr>
          <w:color w:val="000000" w:themeColor="text1"/>
        </w:rPr>
        <w:t xml:space="preserve"> но в случае достижения публичным партнером определенных показателей</w:t>
      </w:r>
      <w:r w:rsidRPr="00D602F1">
        <w:rPr>
          <w:color w:val="000000" w:themeColor="text1"/>
        </w:rPr>
        <w:t xml:space="preserve">, </w:t>
      </w:r>
      <w:r>
        <w:rPr>
          <w:color w:val="000000" w:themeColor="text1"/>
        </w:rPr>
        <w:t>указанных в соглашении</w:t>
      </w:r>
      <w:r w:rsidRPr="00D602F1">
        <w:rPr>
          <w:color w:val="000000" w:themeColor="text1"/>
        </w:rPr>
        <w:t xml:space="preserve"> (</w:t>
      </w:r>
      <w:r>
        <w:rPr>
          <w:color w:val="000000" w:themeColor="text1"/>
        </w:rPr>
        <w:t>в отличие от платы за доступность речь идет об конкретных показателях услуги</w:t>
      </w:r>
      <w:r w:rsidRPr="00D602F1">
        <w:rPr>
          <w:color w:val="000000" w:themeColor="text1"/>
        </w:rPr>
        <w:t>,</w:t>
      </w:r>
      <w:r>
        <w:rPr>
          <w:color w:val="000000" w:themeColor="text1"/>
        </w:rPr>
        <w:t xml:space="preserve"> например: снижение времени предоставления услуги</w:t>
      </w:r>
      <w:r w:rsidRPr="00D602F1">
        <w:rPr>
          <w:color w:val="000000" w:themeColor="text1"/>
        </w:rPr>
        <w:t>,</w:t>
      </w:r>
      <w:r>
        <w:rPr>
          <w:color w:val="000000" w:themeColor="text1"/>
        </w:rPr>
        <w:t xml:space="preserve"> а не только о готовности объекта к эксплуатации)</w:t>
      </w:r>
    </w:p>
    <w:p w14:paraId="2FF2DCA2" w14:textId="77777777" w:rsidR="00D602F1" w:rsidRDefault="00D602F1" w:rsidP="005D70BB">
      <w:pPr>
        <w:pStyle w:val="af2"/>
        <w:numPr>
          <w:ilvl w:val="0"/>
          <w:numId w:val="23"/>
        </w:numPr>
        <w:rPr>
          <w:color w:val="000000" w:themeColor="text1"/>
        </w:rPr>
      </w:pPr>
      <w:r>
        <w:rPr>
          <w:color w:val="000000" w:themeColor="text1"/>
        </w:rPr>
        <w:t>Минимальный гарантированный доход</w:t>
      </w:r>
      <w:r w:rsidRPr="00FF3CD4">
        <w:rPr>
          <w:color w:val="000000" w:themeColor="text1"/>
        </w:rPr>
        <w:t xml:space="preserve"> </w:t>
      </w:r>
      <w:r w:rsidR="00FF3CD4" w:rsidRPr="00FF3CD4">
        <w:rPr>
          <w:color w:val="000000" w:themeColor="text1"/>
        </w:rPr>
        <w:t>–</w:t>
      </w:r>
      <w:r w:rsidRPr="00FF3CD4">
        <w:rPr>
          <w:color w:val="000000" w:themeColor="text1"/>
        </w:rPr>
        <w:t xml:space="preserve"> </w:t>
      </w:r>
      <w:r w:rsidR="00FF3CD4">
        <w:rPr>
          <w:color w:val="000000" w:themeColor="text1"/>
        </w:rPr>
        <w:t xml:space="preserve">данный механизм основан на выплатах публичным партнером частному партнеру денежных средств (разницы между планируемым доходом и полученным по факту доходом) при </w:t>
      </w:r>
      <w:proofErr w:type="spellStart"/>
      <w:r w:rsidR="00FF3CD4">
        <w:rPr>
          <w:color w:val="000000" w:themeColor="text1"/>
        </w:rPr>
        <w:t>недополучен</w:t>
      </w:r>
      <w:r w:rsidR="006D5C78">
        <w:rPr>
          <w:color w:val="000000" w:themeColor="text1"/>
        </w:rPr>
        <w:t>и</w:t>
      </w:r>
      <w:r w:rsidR="00FF3CD4">
        <w:rPr>
          <w:color w:val="000000" w:themeColor="text1"/>
        </w:rPr>
        <w:t>и</w:t>
      </w:r>
      <w:proofErr w:type="spellEnd"/>
      <w:r w:rsidR="00FF3CD4">
        <w:rPr>
          <w:color w:val="000000" w:themeColor="text1"/>
        </w:rPr>
        <w:t xml:space="preserve"> дохода последним</w:t>
      </w:r>
      <w:r w:rsidR="00FF3CD4" w:rsidRPr="00FF3CD4">
        <w:rPr>
          <w:color w:val="000000" w:themeColor="text1"/>
        </w:rPr>
        <w:t xml:space="preserve">. </w:t>
      </w:r>
    </w:p>
    <w:p w14:paraId="1306F40B" w14:textId="77777777" w:rsidR="00D602F1" w:rsidRDefault="00D602F1" w:rsidP="005D70BB">
      <w:pPr>
        <w:pStyle w:val="af2"/>
        <w:numPr>
          <w:ilvl w:val="0"/>
          <w:numId w:val="23"/>
        </w:numPr>
        <w:rPr>
          <w:color w:val="000000" w:themeColor="text1"/>
        </w:rPr>
      </w:pPr>
      <w:r>
        <w:rPr>
          <w:color w:val="000000" w:themeColor="text1"/>
        </w:rPr>
        <w:t>Механизм распределения дохода</w:t>
      </w:r>
      <w:r w:rsidR="00FF3CD4">
        <w:rPr>
          <w:color w:val="000000" w:themeColor="text1"/>
        </w:rPr>
        <w:t xml:space="preserve"> – данный механизм предусматривает отчисления частного партнера публичному</w:t>
      </w:r>
      <w:r w:rsidR="00FF3CD4" w:rsidRPr="00FF3CD4">
        <w:rPr>
          <w:color w:val="000000" w:themeColor="text1"/>
        </w:rPr>
        <w:t xml:space="preserve"> </w:t>
      </w:r>
      <w:r w:rsidR="00FF3CD4">
        <w:rPr>
          <w:color w:val="000000" w:themeColor="text1"/>
        </w:rPr>
        <w:t>партнеру (разница между сверхдоходом и планируемым доходом) в случае получения сверхдохода</w:t>
      </w:r>
      <w:r w:rsidR="00FF3CD4" w:rsidRPr="00FF3CD4">
        <w:rPr>
          <w:color w:val="000000" w:themeColor="text1"/>
        </w:rPr>
        <w:t>.</w:t>
      </w:r>
    </w:p>
    <w:p w14:paraId="0CCCFE86" w14:textId="77777777" w:rsidR="00D602F1" w:rsidRDefault="00D602F1" w:rsidP="005D70BB">
      <w:pPr>
        <w:pStyle w:val="af2"/>
        <w:numPr>
          <w:ilvl w:val="0"/>
          <w:numId w:val="23"/>
        </w:numPr>
        <w:rPr>
          <w:color w:val="000000" w:themeColor="text1"/>
        </w:rPr>
      </w:pPr>
      <w:r>
        <w:rPr>
          <w:color w:val="000000" w:themeColor="text1"/>
        </w:rPr>
        <w:t>Однократный платеж</w:t>
      </w:r>
      <w:r w:rsidR="00FF3CD4">
        <w:rPr>
          <w:color w:val="000000" w:themeColor="text1"/>
        </w:rPr>
        <w:t xml:space="preserve"> – предусматривает однократную выплату публичным партнером частному партнеру оговоренных заранее денежных средств (момент оплаты должен быть прописан в соглашении)</w:t>
      </w:r>
      <w:r w:rsidR="00FF3CD4" w:rsidRPr="00FF3CD4">
        <w:rPr>
          <w:color w:val="000000" w:themeColor="text1"/>
        </w:rPr>
        <w:t>.</w:t>
      </w:r>
    </w:p>
    <w:p w14:paraId="2F4D1AD2" w14:textId="77777777" w:rsidR="007C0E00" w:rsidRPr="006D5C78" w:rsidRDefault="00D602F1" w:rsidP="005D70BB">
      <w:pPr>
        <w:pStyle w:val="af2"/>
        <w:numPr>
          <w:ilvl w:val="0"/>
          <w:numId w:val="23"/>
        </w:numPr>
        <w:rPr>
          <w:color w:val="000000" w:themeColor="text1"/>
        </w:rPr>
      </w:pPr>
      <w:r>
        <w:rPr>
          <w:color w:val="000000" w:themeColor="text1"/>
        </w:rPr>
        <w:t>Иные платежные механизмы</w:t>
      </w:r>
      <w:r w:rsidRPr="00FF3CD4">
        <w:rPr>
          <w:color w:val="000000" w:themeColor="text1"/>
        </w:rPr>
        <w:t>,</w:t>
      </w:r>
      <w:r>
        <w:rPr>
          <w:color w:val="000000" w:themeColor="text1"/>
        </w:rPr>
        <w:t xml:space="preserve"> предусмотренные соглашение</w:t>
      </w:r>
      <w:r w:rsidR="00556CD2">
        <w:rPr>
          <w:rStyle w:val="a9"/>
          <w:color w:val="000000" w:themeColor="text1"/>
        </w:rPr>
        <w:footnoteReference w:id="12"/>
      </w:r>
    </w:p>
    <w:p w14:paraId="0FC25FA9" w14:textId="1E06DB4C" w:rsidR="0032025B" w:rsidRDefault="00920C17" w:rsidP="0032025B">
      <w:pPr>
        <w:rPr>
          <w:lang w:eastAsia="en-US"/>
        </w:rPr>
      </w:pPr>
      <w:r>
        <w:rPr>
          <w:lang w:eastAsia="en-US"/>
        </w:rPr>
        <w:t>В целях оптимального взаимодействия в рамках ГЧП</w:t>
      </w:r>
      <w:r w:rsidR="003E7244">
        <w:rPr>
          <w:lang w:eastAsia="en-US"/>
        </w:rPr>
        <w:t xml:space="preserve"> </w:t>
      </w:r>
      <w:r w:rsidR="005502EE">
        <w:rPr>
          <w:lang w:eastAsia="en-US"/>
        </w:rPr>
        <w:t>публичного и частного партнеро</w:t>
      </w:r>
      <w:r w:rsidR="003E7244">
        <w:rPr>
          <w:lang w:eastAsia="en-US"/>
        </w:rPr>
        <w:t xml:space="preserve">в </w:t>
      </w:r>
      <w:r w:rsidR="005502EE">
        <w:rPr>
          <w:lang w:eastAsia="en-US"/>
        </w:rPr>
        <w:t>необходим точный расчет и учет каждого компонента</w:t>
      </w:r>
      <w:r w:rsidR="005502EE" w:rsidRPr="009C314C">
        <w:rPr>
          <w:lang w:eastAsia="en-US"/>
        </w:rPr>
        <w:t>,</w:t>
      </w:r>
      <w:r w:rsidR="005502EE">
        <w:rPr>
          <w:lang w:eastAsia="en-US"/>
        </w:rPr>
        <w:t xml:space="preserve"> представленного выше</w:t>
      </w:r>
      <w:r w:rsidR="006D5C78" w:rsidRPr="006D5C78">
        <w:rPr>
          <w:lang w:eastAsia="en-US"/>
        </w:rPr>
        <w:t>,</w:t>
      </w:r>
      <w:r w:rsidR="006D5C78">
        <w:rPr>
          <w:lang w:eastAsia="en-US"/>
        </w:rPr>
        <w:t xml:space="preserve"> для этого в свою очередь наиважнейшими составляющим являются </w:t>
      </w:r>
      <w:r w:rsidR="006D5C78" w:rsidRPr="006D5C78">
        <w:rPr>
          <w:b/>
          <w:bCs/>
          <w:lang w:eastAsia="en-US"/>
        </w:rPr>
        <w:t>анализ и распределение рисков,</w:t>
      </w:r>
      <w:r w:rsidR="006D5C78">
        <w:rPr>
          <w:lang w:eastAsia="en-US"/>
        </w:rPr>
        <w:t xml:space="preserve"> возникающих в процессе реализации проекта ГЧП</w:t>
      </w:r>
      <w:r w:rsidR="006D5C78" w:rsidRPr="006D5C78">
        <w:rPr>
          <w:lang w:eastAsia="en-US"/>
        </w:rPr>
        <w:t>,</w:t>
      </w:r>
      <w:r w:rsidR="006D5C78">
        <w:rPr>
          <w:lang w:eastAsia="en-US"/>
        </w:rPr>
        <w:t xml:space="preserve"> и </w:t>
      </w:r>
      <w:r w:rsidR="006D5C78" w:rsidRPr="006D5C78">
        <w:rPr>
          <w:b/>
          <w:bCs/>
          <w:lang w:eastAsia="en-US"/>
        </w:rPr>
        <w:t>финансовое моделирование</w:t>
      </w:r>
      <w:r w:rsidR="006D5C78" w:rsidRPr="006D5C78">
        <w:rPr>
          <w:lang w:eastAsia="en-US"/>
        </w:rPr>
        <w:t>.</w:t>
      </w:r>
      <w:r w:rsidR="007C722D">
        <w:rPr>
          <w:lang w:eastAsia="en-US"/>
        </w:rPr>
        <w:t xml:space="preserve"> Под анализом рисков</w:t>
      </w:r>
      <w:r w:rsidR="00C234DD" w:rsidRPr="00C234DD">
        <w:rPr>
          <w:lang w:eastAsia="en-US"/>
        </w:rPr>
        <w:t>,</w:t>
      </w:r>
      <w:r w:rsidR="00C234DD">
        <w:rPr>
          <w:lang w:eastAsia="en-US"/>
        </w:rPr>
        <w:t xml:space="preserve"> который может осуществляться на любом этапе проекта ГЧП</w:t>
      </w:r>
      <w:r w:rsidR="00C234DD" w:rsidRPr="000C2C0D">
        <w:rPr>
          <w:lang w:eastAsia="en-US"/>
        </w:rPr>
        <w:t>,</w:t>
      </w:r>
      <w:r w:rsidR="007C722D">
        <w:rPr>
          <w:lang w:eastAsia="en-US"/>
        </w:rPr>
        <w:t xml:space="preserve"> подразумевается </w:t>
      </w:r>
      <w:r w:rsidR="00935C7E">
        <w:rPr>
          <w:lang w:eastAsia="en-US"/>
        </w:rPr>
        <w:t xml:space="preserve">количественное и качественное </w:t>
      </w:r>
      <w:r w:rsidR="007C722D">
        <w:rPr>
          <w:lang w:eastAsia="en-US"/>
        </w:rPr>
        <w:t xml:space="preserve">исследование </w:t>
      </w:r>
      <w:r w:rsidR="00935C7E">
        <w:rPr>
          <w:lang w:eastAsia="en-US"/>
        </w:rPr>
        <w:t xml:space="preserve">и оценка </w:t>
      </w:r>
      <w:r w:rsidR="007C722D">
        <w:rPr>
          <w:lang w:eastAsia="en-US"/>
        </w:rPr>
        <w:t>факторов</w:t>
      </w:r>
      <w:r w:rsidR="007C722D" w:rsidRPr="007C722D">
        <w:rPr>
          <w:lang w:eastAsia="en-US"/>
        </w:rPr>
        <w:t>,</w:t>
      </w:r>
      <w:r w:rsidR="007C722D">
        <w:rPr>
          <w:lang w:eastAsia="en-US"/>
        </w:rPr>
        <w:t xml:space="preserve"> которые могут так или иначе помешать реализации проекта ГЧП вовремя</w:t>
      </w:r>
      <w:r w:rsidR="007C722D" w:rsidRPr="007C722D">
        <w:rPr>
          <w:lang w:eastAsia="en-US"/>
        </w:rPr>
        <w:t>,</w:t>
      </w:r>
      <w:r w:rsidR="007C722D">
        <w:rPr>
          <w:lang w:eastAsia="en-US"/>
        </w:rPr>
        <w:t xml:space="preserve"> с </w:t>
      </w:r>
      <w:r w:rsidR="007C722D">
        <w:rPr>
          <w:lang w:eastAsia="en-US"/>
        </w:rPr>
        <w:lastRenderedPageBreak/>
        <w:t>определенной в соглашении нормой прибыли</w:t>
      </w:r>
      <w:r w:rsidR="007C722D" w:rsidRPr="007C722D">
        <w:rPr>
          <w:lang w:eastAsia="en-US"/>
        </w:rPr>
        <w:t xml:space="preserve"> </w:t>
      </w:r>
      <w:r w:rsidR="007C722D">
        <w:rPr>
          <w:lang w:eastAsia="en-US"/>
        </w:rPr>
        <w:t>и в определенное в соглашении время</w:t>
      </w:r>
      <w:r w:rsidR="007C722D" w:rsidRPr="007C722D">
        <w:rPr>
          <w:lang w:eastAsia="en-US"/>
        </w:rPr>
        <w:t>.</w:t>
      </w:r>
      <w:r w:rsidR="007C722D">
        <w:rPr>
          <w:lang w:eastAsia="en-US"/>
        </w:rPr>
        <w:t xml:space="preserve"> </w:t>
      </w:r>
      <w:r w:rsidR="00935C7E">
        <w:rPr>
          <w:lang w:eastAsia="en-US"/>
        </w:rPr>
        <w:t>После анализа существующих рисков</w:t>
      </w:r>
      <w:r w:rsidR="00935C7E" w:rsidRPr="00935C7E">
        <w:rPr>
          <w:lang w:eastAsia="en-US"/>
        </w:rPr>
        <w:t>,</w:t>
      </w:r>
      <w:r w:rsidR="00935C7E">
        <w:rPr>
          <w:lang w:eastAsia="en-US"/>
        </w:rPr>
        <w:t xml:space="preserve"> происходит их распределение между публичным и частным партнерами</w:t>
      </w:r>
      <w:r w:rsidR="00935C7E" w:rsidRPr="00935C7E">
        <w:rPr>
          <w:lang w:eastAsia="en-US"/>
        </w:rPr>
        <w:t>,</w:t>
      </w:r>
      <w:r w:rsidR="00935C7E">
        <w:rPr>
          <w:lang w:eastAsia="en-US"/>
        </w:rPr>
        <w:t xml:space="preserve"> основываясь на том</w:t>
      </w:r>
      <w:r w:rsidR="00935C7E" w:rsidRPr="00935C7E">
        <w:rPr>
          <w:lang w:eastAsia="en-US"/>
        </w:rPr>
        <w:t>,</w:t>
      </w:r>
      <w:r w:rsidR="00935C7E">
        <w:rPr>
          <w:lang w:eastAsia="en-US"/>
        </w:rPr>
        <w:t xml:space="preserve"> кто может лучше управлять тем или иным риско</w:t>
      </w:r>
      <w:r w:rsidR="00B24751">
        <w:rPr>
          <w:lang w:eastAsia="en-US"/>
        </w:rPr>
        <w:t>м</w:t>
      </w:r>
      <w:r w:rsidR="00935C7E">
        <w:rPr>
          <w:lang w:eastAsia="en-US"/>
        </w:rPr>
        <w:t xml:space="preserve"> в различных ситуациях</w:t>
      </w:r>
      <w:r w:rsidR="00935C7E" w:rsidRPr="00935C7E">
        <w:rPr>
          <w:lang w:eastAsia="en-US"/>
        </w:rPr>
        <w:t xml:space="preserve">. </w:t>
      </w:r>
      <w:r w:rsidR="007C722D">
        <w:rPr>
          <w:lang w:eastAsia="en-US"/>
        </w:rPr>
        <w:t>В свою очередь</w:t>
      </w:r>
      <w:r w:rsidR="007C722D" w:rsidRPr="007C722D">
        <w:rPr>
          <w:lang w:eastAsia="en-US"/>
        </w:rPr>
        <w:t>,</w:t>
      </w:r>
      <w:r w:rsidR="007C722D">
        <w:rPr>
          <w:lang w:eastAsia="en-US"/>
        </w:rPr>
        <w:t xml:space="preserve"> под финансовым моделированием подразумевается выбор инвестиционной модели (источники получения</w:t>
      </w:r>
      <w:r w:rsidR="007C722D" w:rsidRPr="007C722D">
        <w:rPr>
          <w:lang w:eastAsia="en-US"/>
        </w:rPr>
        <w:t>,</w:t>
      </w:r>
      <w:r w:rsidR="007C722D">
        <w:rPr>
          <w:lang w:eastAsia="en-US"/>
        </w:rPr>
        <w:t xml:space="preserve"> структура и назначение финансовых ресурсов)</w:t>
      </w:r>
      <w:r w:rsidR="007C722D" w:rsidRPr="007C722D">
        <w:rPr>
          <w:lang w:eastAsia="en-US"/>
        </w:rPr>
        <w:t>,</w:t>
      </w:r>
      <w:r w:rsidR="007C722D">
        <w:rPr>
          <w:lang w:eastAsia="en-US"/>
        </w:rPr>
        <w:t xml:space="preserve"> выбор платежного механизма и определения предположительного движения денежных средств на каждом этапе реализации проекта</w:t>
      </w:r>
      <w:r w:rsidR="007C722D" w:rsidRPr="007C722D">
        <w:rPr>
          <w:lang w:eastAsia="en-US"/>
        </w:rPr>
        <w:t>.</w:t>
      </w:r>
    </w:p>
    <w:p w14:paraId="011C19CE" w14:textId="77777777" w:rsidR="00136749" w:rsidRPr="00FA1B18" w:rsidRDefault="006D5C78" w:rsidP="00136749">
      <w:pPr>
        <w:rPr>
          <w:color w:val="000000" w:themeColor="text1"/>
        </w:rPr>
      </w:pPr>
      <w:r w:rsidRPr="00FA1B18">
        <w:rPr>
          <w:color w:val="000000" w:themeColor="text1"/>
        </w:rPr>
        <w:t xml:space="preserve">Определим для чего </w:t>
      </w:r>
      <w:r w:rsidR="004F3DB9" w:rsidRPr="00FA1B18">
        <w:rPr>
          <w:color w:val="000000" w:themeColor="text1"/>
        </w:rPr>
        <w:t xml:space="preserve">же </w:t>
      </w:r>
      <w:r w:rsidRPr="00FA1B18">
        <w:rPr>
          <w:color w:val="000000" w:themeColor="text1"/>
        </w:rPr>
        <w:t xml:space="preserve">необходимо </w:t>
      </w:r>
      <w:r w:rsidR="004F3DB9" w:rsidRPr="00FA1B18">
        <w:rPr>
          <w:color w:val="000000" w:themeColor="text1"/>
        </w:rPr>
        <w:t>устанавливать</w:t>
      </w:r>
      <w:r w:rsidR="00136749" w:rsidRPr="00FA1B18">
        <w:rPr>
          <w:color w:val="000000" w:themeColor="text1"/>
        </w:rPr>
        <w:t xml:space="preserve"> </w:t>
      </w:r>
      <w:r w:rsidRPr="00FA1B18">
        <w:rPr>
          <w:color w:val="000000" w:themeColor="text1"/>
        </w:rPr>
        <w:t>форму ГЧП для каждого инфраструктурного проекта ГЧП</w:t>
      </w:r>
      <w:r w:rsidR="004F3DB9" w:rsidRPr="00FA1B18">
        <w:rPr>
          <w:color w:val="000000" w:themeColor="text1"/>
        </w:rPr>
        <w:t>,</w:t>
      </w:r>
      <w:r w:rsidRPr="00FA1B18">
        <w:rPr>
          <w:color w:val="000000" w:themeColor="text1"/>
        </w:rPr>
        <w:t xml:space="preserve"> и какое место во всем этом механизме </w:t>
      </w:r>
      <w:r w:rsidR="004F3DB9" w:rsidRPr="00FA1B18">
        <w:rPr>
          <w:color w:val="000000" w:themeColor="text1"/>
        </w:rPr>
        <w:t>занимает понятие форма</w:t>
      </w:r>
      <w:r w:rsidRPr="00FA1B18">
        <w:rPr>
          <w:color w:val="000000" w:themeColor="text1"/>
        </w:rPr>
        <w:t>.</w:t>
      </w:r>
      <w:r w:rsidR="004F3DB9" w:rsidRPr="00FA1B18">
        <w:rPr>
          <w:color w:val="000000" w:themeColor="text1"/>
        </w:rPr>
        <w:t xml:space="preserve"> Форма ГЧП определяет какие взаимоотношения будут между публичным и частным партнерами, а именно: </w:t>
      </w:r>
    </w:p>
    <w:p w14:paraId="2E16B4A6" w14:textId="77777777" w:rsidR="004F3DB9" w:rsidRPr="00FA1B18" w:rsidRDefault="004F3DB9" w:rsidP="005D70BB">
      <w:pPr>
        <w:pStyle w:val="af2"/>
        <w:numPr>
          <w:ilvl w:val="0"/>
          <w:numId w:val="24"/>
        </w:numPr>
        <w:rPr>
          <w:color w:val="000000" w:themeColor="text1"/>
        </w:rPr>
      </w:pPr>
      <w:r w:rsidRPr="00FA1B18">
        <w:rPr>
          <w:color w:val="000000" w:themeColor="text1"/>
        </w:rPr>
        <w:t>В первую очередь, выбранная форма определяет какие функции будет выполнять частный партнер (например: финансирование, строительство/реконструкция и эксплуатация);</w:t>
      </w:r>
    </w:p>
    <w:p w14:paraId="381D22B7" w14:textId="77777777" w:rsidR="004F3DB9" w:rsidRPr="00FA1B18" w:rsidRDefault="004F3DB9" w:rsidP="005D70BB">
      <w:pPr>
        <w:pStyle w:val="af2"/>
        <w:numPr>
          <w:ilvl w:val="0"/>
          <w:numId w:val="24"/>
        </w:numPr>
        <w:rPr>
          <w:color w:val="000000" w:themeColor="text1"/>
        </w:rPr>
      </w:pPr>
      <w:r w:rsidRPr="00FA1B18">
        <w:rPr>
          <w:color w:val="000000" w:themeColor="text1"/>
        </w:rPr>
        <w:t>Во-вторых, в зависимости от выбранной формы, будет осуществляться распределение рисков между партнерами (например: при отсутстви</w:t>
      </w:r>
      <w:r w:rsidR="007372CB" w:rsidRPr="00FA1B18">
        <w:rPr>
          <w:color w:val="000000" w:themeColor="text1"/>
        </w:rPr>
        <w:t>и</w:t>
      </w:r>
      <w:r w:rsidRPr="00FA1B18">
        <w:rPr>
          <w:color w:val="000000" w:themeColor="text1"/>
        </w:rPr>
        <w:t xml:space="preserve"> этапа эксплуатации в соглашении о ГЧП, риск в период эксплуатации в большей степени ложится на публичную сторону);</w:t>
      </w:r>
    </w:p>
    <w:p w14:paraId="50C9A6BA" w14:textId="77777777" w:rsidR="00FA1B18" w:rsidRPr="008A09AE" w:rsidRDefault="004F3DB9" w:rsidP="005D70BB">
      <w:pPr>
        <w:pStyle w:val="af2"/>
        <w:numPr>
          <w:ilvl w:val="0"/>
          <w:numId w:val="24"/>
        </w:numPr>
        <w:rPr>
          <w:color w:val="000000" w:themeColor="text1"/>
        </w:rPr>
      </w:pPr>
      <w:r w:rsidRPr="00FA1B18">
        <w:rPr>
          <w:color w:val="000000" w:themeColor="text1"/>
        </w:rPr>
        <w:t xml:space="preserve">В-третьих, </w:t>
      </w:r>
      <w:r w:rsidR="00FA1B18">
        <w:rPr>
          <w:color w:val="000000" w:themeColor="text1"/>
        </w:rPr>
        <w:t>выбранная форма будет определять и структуру финансирования проекта ГЧП</w:t>
      </w:r>
      <w:r w:rsidR="008A09AE">
        <w:rPr>
          <w:color w:val="000000" w:themeColor="text1"/>
        </w:rPr>
        <w:t xml:space="preserve"> (например: при использовании контракта на управление</w:t>
      </w:r>
      <w:r w:rsidR="008A09AE" w:rsidRPr="008A09AE">
        <w:rPr>
          <w:color w:val="000000" w:themeColor="text1"/>
        </w:rPr>
        <w:t>,</w:t>
      </w:r>
      <w:r w:rsidR="008A09AE">
        <w:rPr>
          <w:color w:val="000000" w:themeColor="text1"/>
        </w:rPr>
        <w:t xml:space="preserve"> как правило частный партнер вносит минимальные вложения</w:t>
      </w:r>
      <w:r w:rsidR="008A09AE" w:rsidRPr="008A09AE">
        <w:rPr>
          <w:color w:val="000000" w:themeColor="text1"/>
        </w:rPr>
        <w:t>,</w:t>
      </w:r>
      <w:r w:rsidR="008A09AE">
        <w:rPr>
          <w:color w:val="000000" w:themeColor="text1"/>
        </w:rPr>
        <w:t xml:space="preserve"> ведь основной его задачей является управление уже готовым объектом</w:t>
      </w:r>
      <w:r w:rsidR="008A09AE" w:rsidRPr="008A09AE">
        <w:rPr>
          <w:color w:val="000000" w:themeColor="text1"/>
        </w:rPr>
        <w:t>.</w:t>
      </w:r>
      <w:r w:rsidR="008A09AE">
        <w:rPr>
          <w:color w:val="000000" w:themeColor="text1"/>
        </w:rPr>
        <w:t xml:space="preserve"> С другой стороны</w:t>
      </w:r>
      <w:r w:rsidR="008A09AE" w:rsidRPr="008A09AE">
        <w:rPr>
          <w:color w:val="000000" w:themeColor="text1"/>
        </w:rPr>
        <w:t>,</w:t>
      </w:r>
      <w:r w:rsidR="008A09AE">
        <w:rPr>
          <w:color w:val="000000" w:themeColor="text1"/>
        </w:rPr>
        <w:t xml:space="preserve"> в проектах</w:t>
      </w:r>
      <w:r w:rsidR="008A09AE" w:rsidRPr="008A09AE">
        <w:rPr>
          <w:color w:val="000000" w:themeColor="text1"/>
        </w:rPr>
        <w:t>,</w:t>
      </w:r>
      <w:r w:rsidR="008A09AE">
        <w:rPr>
          <w:color w:val="000000" w:themeColor="text1"/>
        </w:rPr>
        <w:t xml:space="preserve"> которые включают проектирование</w:t>
      </w:r>
      <w:r w:rsidR="008A09AE" w:rsidRPr="008A09AE">
        <w:rPr>
          <w:color w:val="000000" w:themeColor="text1"/>
        </w:rPr>
        <w:t>, строительство</w:t>
      </w:r>
      <w:r w:rsidR="008A09AE">
        <w:rPr>
          <w:color w:val="000000" w:themeColor="text1"/>
        </w:rPr>
        <w:t>/реконструкцию</w:t>
      </w:r>
      <w:r w:rsidR="008A09AE" w:rsidRPr="008A09AE">
        <w:rPr>
          <w:color w:val="000000" w:themeColor="text1"/>
        </w:rPr>
        <w:t xml:space="preserve">, </w:t>
      </w:r>
      <w:r w:rsidR="008A09AE">
        <w:rPr>
          <w:color w:val="000000" w:themeColor="text1"/>
        </w:rPr>
        <w:t>эксплуатацию</w:t>
      </w:r>
      <w:r w:rsidR="008A09AE" w:rsidRPr="008A09AE">
        <w:rPr>
          <w:color w:val="000000" w:themeColor="text1"/>
        </w:rPr>
        <w:t>,</w:t>
      </w:r>
      <w:r w:rsidR="008A09AE">
        <w:rPr>
          <w:color w:val="000000" w:themeColor="text1"/>
        </w:rPr>
        <w:t xml:space="preserve"> техническое обслуживание в совокупности в одном контракте</w:t>
      </w:r>
      <w:r w:rsidR="008A09AE" w:rsidRPr="008A09AE">
        <w:rPr>
          <w:color w:val="000000" w:themeColor="text1"/>
        </w:rPr>
        <w:t>,</w:t>
      </w:r>
      <w:r w:rsidR="008A09AE">
        <w:rPr>
          <w:color w:val="000000" w:themeColor="text1"/>
        </w:rPr>
        <w:t xml:space="preserve"> подразумевается ключевое участие частного партнера в финансирование проекта ГЧП);</w:t>
      </w:r>
    </w:p>
    <w:p w14:paraId="630E0070" w14:textId="0C8B3901" w:rsidR="004F3DB9" w:rsidRDefault="00FA1B18" w:rsidP="005D70BB">
      <w:pPr>
        <w:pStyle w:val="af2"/>
        <w:numPr>
          <w:ilvl w:val="0"/>
          <w:numId w:val="24"/>
        </w:numPr>
        <w:rPr>
          <w:color w:val="000000" w:themeColor="text1"/>
        </w:rPr>
      </w:pPr>
      <w:r>
        <w:rPr>
          <w:color w:val="000000" w:themeColor="text1"/>
        </w:rPr>
        <w:t>В</w:t>
      </w:r>
      <w:r w:rsidR="004F3DB9" w:rsidRPr="00FA1B18">
        <w:rPr>
          <w:color w:val="000000" w:themeColor="text1"/>
        </w:rPr>
        <w:t xml:space="preserve"> завис</w:t>
      </w:r>
      <w:r>
        <w:rPr>
          <w:color w:val="000000" w:themeColor="text1"/>
        </w:rPr>
        <w:t>и</w:t>
      </w:r>
      <w:r w:rsidR="004F3DB9" w:rsidRPr="00FA1B18">
        <w:rPr>
          <w:color w:val="000000" w:themeColor="text1"/>
        </w:rPr>
        <w:t>мости от выбранной формы, может меняться механизм возврата инвестиций (например: при включении этапа эксплуатации в соглашение о ГЧП, частный партнер может вернуть инвестиции путем платы пользователя, что по определению невозможно, при отсутствии этапа эксплуатации. Если же этап эксплуатации отсутствует, то возврат инвестиций частному партнеру будет осуществляться путем выплат/ы оговоренной суммы публичным партнером)</w:t>
      </w:r>
      <w:r w:rsidR="003E7244">
        <w:rPr>
          <w:color w:val="000000" w:themeColor="text1"/>
        </w:rPr>
        <w:t>;</w:t>
      </w:r>
    </w:p>
    <w:p w14:paraId="2B33C4D8" w14:textId="1B357F05" w:rsidR="00FA1B18" w:rsidRPr="00FA1B18" w:rsidRDefault="008D2AF8" w:rsidP="005D70BB">
      <w:pPr>
        <w:pStyle w:val="af2"/>
        <w:numPr>
          <w:ilvl w:val="0"/>
          <w:numId w:val="24"/>
        </w:numPr>
        <w:rPr>
          <w:color w:val="000000" w:themeColor="text1"/>
        </w:rPr>
      </w:pPr>
      <w:r>
        <w:rPr>
          <w:color w:val="000000" w:themeColor="text1"/>
        </w:rPr>
        <w:t>Наличие или отсутствие тех или иных элементов форм ГЧП</w:t>
      </w:r>
      <w:r w:rsidR="007372CB" w:rsidRPr="00FA1B18">
        <w:rPr>
          <w:color w:val="000000" w:themeColor="text1"/>
        </w:rPr>
        <w:t xml:space="preserve">, может </w:t>
      </w:r>
      <w:r w:rsidR="00935C7E">
        <w:rPr>
          <w:color w:val="000000" w:themeColor="text1"/>
        </w:rPr>
        <w:t xml:space="preserve">непосредственно влиять на продолжительность проекта </w:t>
      </w:r>
      <w:r w:rsidR="007372CB" w:rsidRPr="00FA1B18">
        <w:rPr>
          <w:color w:val="000000" w:themeColor="text1"/>
        </w:rPr>
        <w:t xml:space="preserve">ГЧП (например: при включении этапа проектирования, может потребоваться больше времени для реализации проекта </w:t>
      </w:r>
      <w:r w:rsidR="007372CB" w:rsidRPr="00FA1B18">
        <w:rPr>
          <w:color w:val="000000" w:themeColor="text1"/>
        </w:rPr>
        <w:lastRenderedPageBreak/>
        <w:t xml:space="preserve">ГЧП, также контракты на управление как правило заключаются </w:t>
      </w:r>
      <w:r w:rsidR="00935C7E">
        <w:rPr>
          <w:color w:val="000000" w:themeColor="text1"/>
        </w:rPr>
        <w:t>на</w:t>
      </w:r>
      <w:r w:rsidR="007372CB" w:rsidRPr="00FA1B18">
        <w:rPr>
          <w:color w:val="000000" w:themeColor="text1"/>
        </w:rPr>
        <w:t xml:space="preserve"> срок до 5 лет, а контракты включающий полный цикл проекта от </w:t>
      </w:r>
      <w:r w:rsidR="00935C7E">
        <w:rPr>
          <w:color w:val="000000" w:themeColor="text1"/>
        </w:rPr>
        <w:t>30</w:t>
      </w:r>
      <w:r w:rsidR="003E7244">
        <w:rPr>
          <w:rStyle w:val="afb"/>
        </w:rPr>
        <w:t xml:space="preserve"> </w:t>
      </w:r>
      <w:r w:rsidR="003E7244">
        <w:rPr>
          <w:color w:val="000000" w:themeColor="text1"/>
        </w:rPr>
        <w:t>лет</w:t>
      </w:r>
      <w:r w:rsidR="007372CB" w:rsidRPr="00FA1B18">
        <w:rPr>
          <w:color w:val="000000" w:themeColor="text1"/>
        </w:rPr>
        <w:t>);</w:t>
      </w:r>
    </w:p>
    <w:p w14:paraId="100F45CC" w14:textId="13D2004D" w:rsidR="00730348" w:rsidRPr="00730348" w:rsidRDefault="00730348" w:rsidP="00DE395D">
      <w:pPr>
        <w:rPr>
          <w:lang w:eastAsia="en-US"/>
        </w:rPr>
      </w:pPr>
      <w:r w:rsidRPr="00311256">
        <w:t>Таким образом,</w:t>
      </w:r>
      <w:r w:rsidR="00DE395D" w:rsidRPr="00311256">
        <w:rPr>
          <w:lang w:eastAsia="en-US"/>
        </w:rPr>
        <w:t xml:space="preserve"> перейдем к понятию формы ГЧП. </w:t>
      </w:r>
      <w:r w:rsidR="00DE395D" w:rsidRPr="00311256">
        <w:rPr>
          <w:b/>
          <w:bCs/>
          <w:lang w:eastAsia="en-US"/>
        </w:rPr>
        <w:t>Форма</w:t>
      </w:r>
      <w:r w:rsidR="00DE395D" w:rsidRPr="00DE395D">
        <w:rPr>
          <w:b/>
          <w:bCs/>
          <w:lang w:eastAsia="en-US"/>
        </w:rPr>
        <w:t xml:space="preserve"> ГЧП – это особое сочетание </w:t>
      </w:r>
      <w:r w:rsidR="00311256">
        <w:rPr>
          <w:b/>
          <w:bCs/>
          <w:lang w:eastAsia="en-US"/>
        </w:rPr>
        <w:t xml:space="preserve">образующих </w:t>
      </w:r>
      <w:r w:rsidR="00DE395D" w:rsidRPr="00DE395D">
        <w:rPr>
          <w:b/>
          <w:bCs/>
          <w:lang w:eastAsia="en-US"/>
        </w:rPr>
        <w:t xml:space="preserve">элементов, </w:t>
      </w:r>
      <w:r w:rsidR="00384E59">
        <w:rPr>
          <w:b/>
          <w:bCs/>
          <w:lang w:eastAsia="en-US"/>
        </w:rPr>
        <w:t xml:space="preserve">отражающих основные действия партнеров в отношении объекта ГЧП, </w:t>
      </w:r>
      <w:r w:rsidR="00DE395D" w:rsidRPr="00DE395D">
        <w:rPr>
          <w:b/>
          <w:bCs/>
          <w:lang w:eastAsia="en-US"/>
        </w:rPr>
        <w:t xml:space="preserve">наличие </w:t>
      </w:r>
      <w:r w:rsidR="00384E59">
        <w:rPr>
          <w:b/>
          <w:bCs/>
          <w:lang w:eastAsia="en-US"/>
        </w:rPr>
        <w:t xml:space="preserve">и последовательность осуществления </w:t>
      </w:r>
      <w:r w:rsidR="00DE395D" w:rsidRPr="00DE395D">
        <w:rPr>
          <w:b/>
          <w:bCs/>
          <w:lang w:eastAsia="en-US"/>
        </w:rPr>
        <w:t xml:space="preserve">которых может непосредственно влиять на </w:t>
      </w:r>
      <w:r w:rsidR="00311256">
        <w:rPr>
          <w:b/>
          <w:bCs/>
          <w:lang w:eastAsia="en-US"/>
        </w:rPr>
        <w:t>основные характеристики проекта ГЧП</w:t>
      </w:r>
      <w:r w:rsidR="00311256" w:rsidRPr="00311256">
        <w:rPr>
          <w:b/>
          <w:bCs/>
          <w:lang w:eastAsia="en-US"/>
        </w:rPr>
        <w:t>,</w:t>
      </w:r>
      <w:r w:rsidR="00311256">
        <w:rPr>
          <w:b/>
          <w:bCs/>
          <w:lang w:eastAsia="en-US"/>
        </w:rPr>
        <w:t xml:space="preserve"> а именно: </w:t>
      </w:r>
      <w:r w:rsidR="00DE395D" w:rsidRPr="00DE395D">
        <w:rPr>
          <w:b/>
          <w:bCs/>
          <w:lang w:eastAsia="en-US"/>
        </w:rPr>
        <w:t>финансовую модель реализации проекта, права и обязанности партнеров, распределение рисков проекта, механизм возврата инвестиций и продолжительность проекта.</w:t>
      </w:r>
      <w:r w:rsidR="00DE395D">
        <w:rPr>
          <w:lang w:eastAsia="en-US"/>
        </w:rPr>
        <w:t xml:space="preserve"> О</w:t>
      </w:r>
      <w:r w:rsidR="00903677">
        <w:rPr>
          <w:lang w:eastAsia="en-US"/>
        </w:rPr>
        <w:t>т</w:t>
      </w:r>
      <w:r w:rsidR="00DE395D">
        <w:rPr>
          <w:lang w:eastAsia="en-US"/>
        </w:rPr>
        <w:t>талкиваясь от вышеуказанного определения</w:t>
      </w:r>
      <w:r w:rsidR="00DE395D" w:rsidRPr="00DE395D">
        <w:rPr>
          <w:lang w:eastAsia="en-US"/>
        </w:rPr>
        <w:t xml:space="preserve">, </w:t>
      </w:r>
      <w:r>
        <w:t>имеет место быть утверждение</w:t>
      </w:r>
      <w:r w:rsidRPr="00730348">
        <w:t>,</w:t>
      </w:r>
      <w:r>
        <w:t xml:space="preserve"> что форма ГЧП </w:t>
      </w:r>
      <w:r w:rsidR="0044225B">
        <w:t>имеет системообразующее зн</w:t>
      </w:r>
      <w:r w:rsidR="008D2AF8">
        <w:t>а</w:t>
      </w:r>
      <w:r w:rsidR="0044225B">
        <w:t>чение</w:t>
      </w:r>
      <w:r>
        <w:t xml:space="preserve"> </w:t>
      </w:r>
      <w:r w:rsidR="008D2AF8">
        <w:t xml:space="preserve">для </w:t>
      </w:r>
      <w:r>
        <w:t>всего проекта ГЧП и всех ключевых элементов сотрудничества</w:t>
      </w:r>
      <w:r w:rsidRPr="00730348">
        <w:t>.</w:t>
      </w:r>
    </w:p>
    <w:p w14:paraId="34F55D2E" w14:textId="77777777" w:rsidR="004F3DB9" w:rsidRPr="004F3DB9" w:rsidRDefault="004F3DB9" w:rsidP="004F3DB9">
      <w:pPr>
        <w:ind w:firstLine="0"/>
        <w:rPr>
          <w:color w:val="FF0000"/>
        </w:rPr>
      </w:pPr>
    </w:p>
    <w:p w14:paraId="7B80AD06" w14:textId="467C4AB3" w:rsidR="000C0B28" w:rsidRPr="000C0B28" w:rsidRDefault="000B1444" w:rsidP="004A2E6B">
      <w:pPr>
        <w:pStyle w:val="2"/>
      </w:pPr>
      <w:bookmarkStart w:id="7" w:name="_Toc32768722"/>
      <w:bookmarkStart w:id="8" w:name="_Toc41497999"/>
      <w:r w:rsidRPr="000B1444">
        <w:t xml:space="preserve">1.2. </w:t>
      </w:r>
      <w:r w:rsidR="0044225B">
        <w:t>С</w:t>
      </w:r>
      <w:r w:rsidR="005B19C3" w:rsidRPr="000B1444">
        <w:t>уществующи</w:t>
      </w:r>
      <w:r w:rsidR="00BC498A">
        <w:t>е</w:t>
      </w:r>
      <w:r w:rsidR="005B19C3" w:rsidRPr="000B1444">
        <w:t xml:space="preserve"> форм</w:t>
      </w:r>
      <w:r w:rsidR="00BC498A">
        <w:t>ы</w:t>
      </w:r>
      <w:r w:rsidR="005B19C3" w:rsidRPr="000B1444">
        <w:t xml:space="preserve"> государственно-частного партнерства</w:t>
      </w:r>
      <w:bookmarkEnd w:id="7"/>
      <w:r w:rsidR="00BC498A">
        <w:t>: международная практика</w:t>
      </w:r>
      <w:r w:rsidR="00781F98">
        <w:t xml:space="preserve"> и законодатель</w:t>
      </w:r>
      <w:r w:rsidR="00BC498A">
        <w:t>ные подходы</w:t>
      </w:r>
      <w:r w:rsidR="009A54FA">
        <w:t xml:space="preserve"> различных стран</w:t>
      </w:r>
      <w:bookmarkEnd w:id="8"/>
    </w:p>
    <w:p w14:paraId="7CA061A7" w14:textId="77777777" w:rsidR="003C2FA4" w:rsidRDefault="003C2FA4" w:rsidP="00EE2328">
      <w:pPr>
        <w:rPr>
          <w:lang w:eastAsia="en-US"/>
        </w:rPr>
      </w:pPr>
    </w:p>
    <w:p w14:paraId="127AAE60" w14:textId="5E97B24F" w:rsidR="00EE2328" w:rsidRPr="006128E0" w:rsidRDefault="006128E0" w:rsidP="00EE2328">
      <w:pPr>
        <w:rPr>
          <w:lang w:eastAsia="en-US"/>
        </w:rPr>
      </w:pPr>
      <w:r>
        <w:rPr>
          <w:lang w:eastAsia="en-US"/>
        </w:rPr>
        <w:t xml:space="preserve">Переходя к обзору существующих </w:t>
      </w:r>
      <w:r w:rsidR="00BC1DD1">
        <w:rPr>
          <w:lang w:eastAsia="en-US"/>
        </w:rPr>
        <w:t>в мир</w:t>
      </w:r>
      <w:r w:rsidR="00D55C74">
        <w:rPr>
          <w:lang w:eastAsia="en-US"/>
        </w:rPr>
        <w:t>овой экономике</w:t>
      </w:r>
      <w:r w:rsidR="00BC1DD1">
        <w:rPr>
          <w:lang w:eastAsia="en-US"/>
        </w:rPr>
        <w:t xml:space="preserve"> </w:t>
      </w:r>
      <w:r>
        <w:rPr>
          <w:lang w:eastAsia="en-US"/>
        </w:rPr>
        <w:t xml:space="preserve">форм </w:t>
      </w:r>
      <w:r w:rsidR="00C274BC">
        <w:rPr>
          <w:lang w:eastAsia="en-US"/>
        </w:rPr>
        <w:t>ГЧП</w:t>
      </w:r>
      <w:r w:rsidRPr="006128E0">
        <w:rPr>
          <w:lang w:eastAsia="en-US"/>
        </w:rPr>
        <w:t xml:space="preserve">, </w:t>
      </w:r>
      <w:r>
        <w:rPr>
          <w:lang w:eastAsia="en-US"/>
        </w:rPr>
        <w:t>немало важным фактором является</w:t>
      </w:r>
      <w:r w:rsidRPr="006128E0">
        <w:rPr>
          <w:lang w:eastAsia="en-US"/>
        </w:rPr>
        <w:t xml:space="preserve">, </w:t>
      </w:r>
      <w:r w:rsidR="00C274BC">
        <w:rPr>
          <w:lang w:eastAsia="en-US"/>
        </w:rPr>
        <w:t>то</w:t>
      </w:r>
      <w:r w:rsidR="00C274BC" w:rsidRPr="00C274BC">
        <w:rPr>
          <w:lang w:eastAsia="en-US"/>
        </w:rPr>
        <w:t>,</w:t>
      </w:r>
      <w:r w:rsidR="00C274BC">
        <w:rPr>
          <w:lang w:eastAsia="en-US"/>
        </w:rPr>
        <w:t xml:space="preserve"> что </w:t>
      </w:r>
      <w:r>
        <w:rPr>
          <w:lang w:eastAsia="en-US"/>
        </w:rPr>
        <w:t>они подразделяются на контрактные и институциональные</w:t>
      </w:r>
      <w:r w:rsidRPr="006128E0">
        <w:rPr>
          <w:lang w:eastAsia="en-US"/>
        </w:rPr>
        <w:t>.</w:t>
      </w:r>
    </w:p>
    <w:p w14:paraId="4C860E67" w14:textId="0CCDBC21" w:rsidR="00B62F78" w:rsidRPr="0027122E" w:rsidRDefault="006128E0" w:rsidP="00B62F78">
      <w:r>
        <w:rPr>
          <w:lang w:eastAsia="en-US"/>
        </w:rPr>
        <w:t>Д</w:t>
      </w:r>
      <w:r w:rsidR="00C50E95">
        <w:rPr>
          <w:lang w:eastAsia="en-US"/>
        </w:rPr>
        <w:t xml:space="preserve">ля описания существующих </w:t>
      </w:r>
      <w:r w:rsidRPr="0083090F">
        <w:rPr>
          <w:b/>
          <w:bCs/>
          <w:lang w:eastAsia="en-US"/>
        </w:rPr>
        <w:t xml:space="preserve">контрактных </w:t>
      </w:r>
      <w:r w:rsidR="00C50E95" w:rsidRPr="0083090F">
        <w:rPr>
          <w:b/>
          <w:bCs/>
          <w:lang w:eastAsia="en-US"/>
        </w:rPr>
        <w:t xml:space="preserve">форм </w:t>
      </w:r>
      <w:r w:rsidR="00C274BC" w:rsidRPr="0083090F">
        <w:rPr>
          <w:b/>
          <w:bCs/>
          <w:lang w:eastAsia="en-US"/>
        </w:rPr>
        <w:t>ГЧП</w:t>
      </w:r>
      <w:r w:rsidR="00C50E95">
        <w:rPr>
          <w:lang w:eastAsia="en-US"/>
        </w:rPr>
        <w:t xml:space="preserve"> необходимо </w:t>
      </w:r>
      <w:r w:rsidR="00EE2328">
        <w:rPr>
          <w:lang w:eastAsia="en-US"/>
        </w:rPr>
        <w:t>выделить составные элементы</w:t>
      </w:r>
      <w:r w:rsidR="00EE2328" w:rsidRPr="00EE2328">
        <w:rPr>
          <w:lang w:eastAsia="en-US"/>
        </w:rPr>
        <w:t>,</w:t>
      </w:r>
      <w:r w:rsidR="00EE2328">
        <w:rPr>
          <w:lang w:eastAsia="en-US"/>
        </w:rPr>
        <w:t xml:space="preserve"> формирую</w:t>
      </w:r>
      <w:r>
        <w:rPr>
          <w:lang w:eastAsia="en-US"/>
        </w:rPr>
        <w:t>щие их</w:t>
      </w:r>
      <w:r w:rsidR="00EE2328" w:rsidRPr="00EE2328">
        <w:rPr>
          <w:lang w:eastAsia="en-US"/>
        </w:rPr>
        <w:t xml:space="preserve">. </w:t>
      </w:r>
      <w:r w:rsidR="00BC498A">
        <w:rPr>
          <w:lang w:eastAsia="en-US"/>
        </w:rPr>
        <w:t>В</w:t>
      </w:r>
      <w:r w:rsidR="0027122E">
        <w:t xml:space="preserve"> таблице</w:t>
      </w:r>
      <w:r w:rsidR="00EE2328">
        <w:t xml:space="preserve"> 1</w:t>
      </w:r>
      <w:r w:rsidR="0027122E">
        <w:t xml:space="preserve"> представлены </w:t>
      </w:r>
      <w:r w:rsidR="00EE2328">
        <w:t>составляющие</w:t>
      </w:r>
      <w:r w:rsidR="0027122E">
        <w:t xml:space="preserve"> </w:t>
      </w:r>
      <w:r>
        <w:t xml:space="preserve">контрактных форм </w:t>
      </w:r>
      <w:r w:rsidR="00C274BC">
        <w:t>ГЧП</w:t>
      </w:r>
      <w:r w:rsidR="0027122E" w:rsidRPr="0027122E">
        <w:t>.</w:t>
      </w:r>
    </w:p>
    <w:p w14:paraId="632E45A3" w14:textId="77777777" w:rsidR="00ED3EA9" w:rsidRDefault="00ED3EA9" w:rsidP="0083797D">
      <w:pPr>
        <w:pStyle w:val="af4"/>
      </w:pPr>
      <w:r w:rsidRPr="00ED3EA9">
        <w:rPr>
          <w:b/>
          <w:bCs/>
        </w:rPr>
        <w:t>Таблица 1.</w:t>
      </w:r>
      <w:r w:rsidRPr="00ED3EA9">
        <w:t xml:space="preserve"> </w:t>
      </w:r>
      <w:r>
        <w:t xml:space="preserve">Элементы </w:t>
      </w:r>
      <w:r w:rsidR="00C274BC">
        <w:t xml:space="preserve">контрактных </w:t>
      </w:r>
      <w:r>
        <w:t xml:space="preserve">форм </w:t>
      </w:r>
      <w:r w:rsidR="00C274BC">
        <w:t>ГЧП</w:t>
      </w:r>
    </w:p>
    <w:tbl>
      <w:tblPr>
        <w:tblStyle w:val="a3"/>
        <w:tblW w:w="0" w:type="auto"/>
        <w:tblLook w:val="04A0" w:firstRow="1" w:lastRow="0" w:firstColumn="1" w:lastColumn="0" w:noHBand="0" w:noVBand="1"/>
      </w:tblPr>
      <w:tblGrid>
        <w:gridCol w:w="4729"/>
        <w:gridCol w:w="653"/>
        <w:gridCol w:w="3957"/>
      </w:tblGrid>
      <w:tr w:rsidR="00ED3EA9" w14:paraId="062C02F3" w14:textId="77777777" w:rsidTr="00285473">
        <w:tc>
          <w:tcPr>
            <w:tcW w:w="9339" w:type="dxa"/>
            <w:gridSpan w:val="3"/>
          </w:tcPr>
          <w:p w14:paraId="01326A7E" w14:textId="77777777" w:rsidR="00ED3EA9" w:rsidRPr="00ED3EA9" w:rsidRDefault="00ED3EA9" w:rsidP="00ED3EA9">
            <w:pPr>
              <w:pStyle w:val="af4"/>
              <w:jc w:val="center"/>
              <w:rPr>
                <w:b/>
                <w:bCs/>
              </w:rPr>
            </w:pPr>
            <w:r w:rsidRPr="00ED3EA9">
              <w:rPr>
                <w:b/>
                <w:bCs/>
              </w:rPr>
              <w:t>Элементы форм ГЧП</w:t>
            </w:r>
          </w:p>
        </w:tc>
      </w:tr>
      <w:tr w:rsidR="00ED3EA9" w14:paraId="03BF0A83" w14:textId="77777777" w:rsidTr="00C274BC">
        <w:tc>
          <w:tcPr>
            <w:tcW w:w="4729" w:type="dxa"/>
          </w:tcPr>
          <w:p w14:paraId="6179C6F8" w14:textId="77777777" w:rsidR="00ED3EA9" w:rsidRPr="00C274BC" w:rsidRDefault="00ED3EA9" w:rsidP="000C2C0D">
            <w:pPr>
              <w:pStyle w:val="af4"/>
              <w:jc w:val="center"/>
            </w:pPr>
            <w:r w:rsidRPr="00C274BC">
              <w:t>Проектирование</w:t>
            </w:r>
          </w:p>
        </w:tc>
        <w:tc>
          <w:tcPr>
            <w:tcW w:w="653" w:type="dxa"/>
          </w:tcPr>
          <w:p w14:paraId="17D30141" w14:textId="77777777" w:rsidR="00ED3EA9" w:rsidRPr="00C274BC" w:rsidRDefault="00ED3EA9" w:rsidP="00C274BC">
            <w:pPr>
              <w:pStyle w:val="af4"/>
              <w:jc w:val="center"/>
            </w:pPr>
            <w:r w:rsidRPr="00C274BC">
              <w:t>D</w:t>
            </w:r>
          </w:p>
        </w:tc>
        <w:tc>
          <w:tcPr>
            <w:tcW w:w="3957" w:type="dxa"/>
          </w:tcPr>
          <w:p w14:paraId="14E3D715" w14:textId="77777777" w:rsidR="00ED3EA9" w:rsidRPr="00ED3EA9" w:rsidRDefault="00ED3EA9" w:rsidP="00ED3EA9">
            <w:pPr>
              <w:pStyle w:val="af4"/>
              <w:jc w:val="center"/>
              <w:rPr>
                <w:lang w:val="en-US"/>
              </w:rPr>
            </w:pPr>
            <w:r>
              <w:rPr>
                <w:lang w:val="en-US"/>
              </w:rPr>
              <w:t>Design</w:t>
            </w:r>
          </w:p>
        </w:tc>
      </w:tr>
      <w:tr w:rsidR="00ED3EA9" w14:paraId="5A2C0112" w14:textId="77777777" w:rsidTr="00C274BC">
        <w:tc>
          <w:tcPr>
            <w:tcW w:w="4729" w:type="dxa"/>
          </w:tcPr>
          <w:p w14:paraId="5302FAD0" w14:textId="1B5CB031" w:rsidR="00ED3EA9" w:rsidRPr="00C274BC" w:rsidRDefault="00ED3EA9" w:rsidP="000C2C0D">
            <w:pPr>
              <w:pStyle w:val="af4"/>
              <w:jc w:val="center"/>
            </w:pPr>
            <w:r w:rsidRPr="00C274BC">
              <w:t>Строительство</w:t>
            </w:r>
          </w:p>
        </w:tc>
        <w:tc>
          <w:tcPr>
            <w:tcW w:w="653" w:type="dxa"/>
          </w:tcPr>
          <w:p w14:paraId="345CD262" w14:textId="77777777" w:rsidR="00ED3EA9" w:rsidRPr="00C274BC" w:rsidRDefault="00ED3EA9" w:rsidP="00C274BC">
            <w:pPr>
              <w:pStyle w:val="af4"/>
              <w:jc w:val="center"/>
            </w:pPr>
            <w:r w:rsidRPr="00C274BC">
              <w:t>B</w:t>
            </w:r>
          </w:p>
        </w:tc>
        <w:tc>
          <w:tcPr>
            <w:tcW w:w="3957" w:type="dxa"/>
          </w:tcPr>
          <w:p w14:paraId="67FFC4C1" w14:textId="77777777" w:rsidR="00ED3EA9" w:rsidRPr="00ED3EA9" w:rsidRDefault="00ED3EA9" w:rsidP="00ED3EA9">
            <w:pPr>
              <w:pStyle w:val="af4"/>
              <w:jc w:val="center"/>
              <w:rPr>
                <w:lang w:val="en-US"/>
              </w:rPr>
            </w:pPr>
            <w:r>
              <w:rPr>
                <w:lang w:val="en-US"/>
              </w:rPr>
              <w:t>Building</w:t>
            </w:r>
          </w:p>
        </w:tc>
      </w:tr>
      <w:tr w:rsidR="00ED3EA9" w14:paraId="7DFC76F4" w14:textId="77777777" w:rsidTr="00C274BC">
        <w:tc>
          <w:tcPr>
            <w:tcW w:w="4729" w:type="dxa"/>
          </w:tcPr>
          <w:p w14:paraId="6531EB06" w14:textId="77777777" w:rsidR="00ED3EA9" w:rsidRPr="00C274BC" w:rsidRDefault="00ED3EA9" w:rsidP="000C2C0D">
            <w:pPr>
              <w:pStyle w:val="af4"/>
              <w:jc w:val="center"/>
            </w:pPr>
            <w:r w:rsidRPr="00C274BC">
              <w:t>Реконструкция</w:t>
            </w:r>
          </w:p>
        </w:tc>
        <w:tc>
          <w:tcPr>
            <w:tcW w:w="653" w:type="dxa"/>
          </w:tcPr>
          <w:p w14:paraId="47123D11" w14:textId="77777777" w:rsidR="00ED3EA9" w:rsidRPr="00C274BC" w:rsidRDefault="00ED3EA9" w:rsidP="00C274BC">
            <w:pPr>
              <w:pStyle w:val="af4"/>
              <w:jc w:val="center"/>
            </w:pPr>
            <w:r w:rsidRPr="00C274BC">
              <w:t>R</w:t>
            </w:r>
          </w:p>
        </w:tc>
        <w:tc>
          <w:tcPr>
            <w:tcW w:w="3957" w:type="dxa"/>
          </w:tcPr>
          <w:p w14:paraId="21BD80A1" w14:textId="77777777" w:rsidR="00ED3EA9" w:rsidRPr="00ED3EA9" w:rsidRDefault="00ED3EA9" w:rsidP="00ED3EA9">
            <w:pPr>
              <w:pStyle w:val="af4"/>
              <w:jc w:val="center"/>
              <w:rPr>
                <w:lang w:val="en-US"/>
              </w:rPr>
            </w:pPr>
            <w:r>
              <w:rPr>
                <w:lang w:val="en-US"/>
              </w:rPr>
              <w:t>Reconstruction</w:t>
            </w:r>
          </w:p>
        </w:tc>
      </w:tr>
      <w:tr w:rsidR="00B62F78" w14:paraId="23443AC5" w14:textId="77777777" w:rsidTr="00B62F78">
        <w:tc>
          <w:tcPr>
            <w:tcW w:w="4729" w:type="dxa"/>
          </w:tcPr>
          <w:p w14:paraId="50107573" w14:textId="77777777" w:rsidR="00B62F78" w:rsidRPr="00C274BC" w:rsidRDefault="00B62F78" w:rsidP="00725212">
            <w:pPr>
              <w:pStyle w:val="af4"/>
              <w:jc w:val="center"/>
            </w:pPr>
            <w:r w:rsidRPr="00C274BC">
              <w:t>Модернизация</w:t>
            </w:r>
          </w:p>
        </w:tc>
        <w:tc>
          <w:tcPr>
            <w:tcW w:w="653" w:type="dxa"/>
          </w:tcPr>
          <w:p w14:paraId="22768FE0" w14:textId="77777777" w:rsidR="00B62F78" w:rsidRPr="00C274BC" w:rsidRDefault="00B62F78" w:rsidP="00725212">
            <w:pPr>
              <w:pStyle w:val="af4"/>
              <w:jc w:val="center"/>
            </w:pPr>
            <w:r w:rsidRPr="00C274BC">
              <w:t>M</w:t>
            </w:r>
          </w:p>
        </w:tc>
        <w:tc>
          <w:tcPr>
            <w:tcW w:w="3957" w:type="dxa"/>
          </w:tcPr>
          <w:p w14:paraId="397A48B6" w14:textId="77777777" w:rsidR="00B62F78" w:rsidRPr="00ED3EA9" w:rsidRDefault="00B62F78" w:rsidP="00725212">
            <w:pPr>
              <w:pStyle w:val="af4"/>
              <w:jc w:val="center"/>
              <w:rPr>
                <w:lang w:val="en-US"/>
              </w:rPr>
            </w:pPr>
            <w:r>
              <w:rPr>
                <w:lang w:val="en-US"/>
              </w:rPr>
              <w:t>Modernization</w:t>
            </w:r>
          </w:p>
        </w:tc>
      </w:tr>
      <w:tr w:rsidR="00B62F78" w14:paraId="46928FC6" w14:textId="77777777" w:rsidTr="00B62F78">
        <w:tc>
          <w:tcPr>
            <w:tcW w:w="4729" w:type="dxa"/>
          </w:tcPr>
          <w:p w14:paraId="0B8F6A71" w14:textId="77777777" w:rsidR="00B62F78" w:rsidRPr="00C274BC" w:rsidRDefault="00B62F78" w:rsidP="00725212">
            <w:pPr>
              <w:pStyle w:val="af4"/>
              <w:jc w:val="center"/>
            </w:pPr>
            <w:r w:rsidRPr="00C274BC">
              <w:t>Эксплуатация</w:t>
            </w:r>
          </w:p>
        </w:tc>
        <w:tc>
          <w:tcPr>
            <w:tcW w:w="653" w:type="dxa"/>
          </w:tcPr>
          <w:p w14:paraId="17F3207C" w14:textId="77777777" w:rsidR="00B62F78" w:rsidRPr="00C274BC" w:rsidRDefault="00B62F78" w:rsidP="00725212">
            <w:pPr>
              <w:pStyle w:val="af4"/>
              <w:jc w:val="center"/>
            </w:pPr>
            <w:r w:rsidRPr="00C274BC">
              <w:t>O</w:t>
            </w:r>
          </w:p>
        </w:tc>
        <w:tc>
          <w:tcPr>
            <w:tcW w:w="3957" w:type="dxa"/>
          </w:tcPr>
          <w:p w14:paraId="6531E7B2" w14:textId="77777777" w:rsidR="00B62F78" w:rsidRPr="00ED3EA9" w:rsidRDefault="00B62F78" w:rsidP="00725212">
            <w:pPr>
              <w:pStyle w:val="af4"/>
              <w:jc w:val="center"/>
              <w:rPr>
                <w:lang w:val="en-US"/>
              </w:rPr>
            </w:pPr>
            <w:r>
              <w:rPr>
                <w:lang w:val="en-US"/>
              </w:rPr>
              <w:t>Operation</w:t>
            </w:r>
          </w:p>
        </w:tc>
      </w:tr>
      <w:tr w:rsidR="00B62F78" w14:paraId="2804A0F6" w14:textId="77777777" w:rsidTr="00B62F78">
        <w:tc>
          <w:tcPr>
            <w:tcW w:w="4729" w:type="dxa"/>
          </w:tcPr>
          <w:p w14:paraId="7FA27F49" w14:textId="77777777" w:rsidR="00B62F78" w:rsidRPr="00C274BC" w:rsidRDefault="00B62F78" w:rsidP="00725212">
            <w:pPr>
              <w:pStyle w:val="af4"/>
              <w:jc w:val="center"/>
            </w:pPr>
            <w:r w:rsidRPr="00C274BC">
              <w:t>Техническое обслуживание</w:t>
            </w:r>
          </w:p>
        </w:tc>
        <w:tc>
          <w:tcPr>
            <w:tcW w:w="653" w:type="dxa"/>
          </w:tcPr>
          <w:p w14:paraId="17FA03FD" w14:textId="77777777" w:rsidR="00B62F78" w:rsidRPr="00C274BC" w:rsidRDefault="00B62F78" w:rsidP="00725212">
            <w:pPr>
              <w:pStyle w:val="af4"/>
              <w:jc w:val="center"/>
            </w:pPr>
            <w:r w:rsidRPr="00C274BC">
              <w:t>M</w:t>
            </w:r>
          </w:p>
        </w:tc>
        <w:tc>
          <w:tcPr>
            <w:tcW w:w="3957" w:type="dxa"/>
          </w:tcPr>
          <w:p w14:paraId="6D77CD1C" w14:textId="77777777" w:rsidR="00B62F78" w:rsidRPr="00ED3EA9" w:rsidRDefault="00B62F78" w:rsidP="00725212">
            <w:pPr>
              <w:pStyle w:val="af4"/>
              <w:jc w:val="center"/>
              <w:rPr>
                <w:lang w:val="en-US"/>
              </w:rPr>
            </w:pPr>
            <w:r>
              <w:rPr>
                <w:lang w:val="en-US"/>
              </w:rPr>
              <w:t>Maintenance</w:t>
            </w:r>
          </w:p>
        </w:tc>
      </w:tr>
      <w:tr w:rsidR="00B62F78" w14:paraId="2FC2E7C9" w14:textId="77777777" w:rsidTr="00B62F78">
        <w:tc>
          <w:tcPr>
            <w:tcW w:w="4729" w:type="dxa"/>
          </w:tcPr>
          <w:p w14:paraId="549FC586" w14:textId="77777777" w:rsidR="00B62F78" w:rsidRPr="00C274BC" w:rsidRDefault="00B62F78" w:rsidP="00725212">
            <w:pPr>
              <w:pStyle w:val="af4"/>
              <w:jc w:val="center"/>
            </w:pPr>
            <w:r w:rsidRPr="00C274BC">
              <w:t>Управление</w:t>
            </w:r>
          </w:p>
        </w:tc>
        <w:tc>
          <w:tcPr>
            <w:tcW w:w="653" w:type="dxa"/>
          </w:tcPr>
          <w:p w14:paraId="10697C73" w14:textId="77777777" w:rsidR="00B62F78" w:rsidRPr="00C274BC" w:rsidRDefault="00B62F78" w:rsidP="00725212">
            <w:pPr>
              <w:pStyle w:val="af4"/>
              <w:jc w:val="center"/>
            </w:pPr>
            <w:r w:rsidRPr="00C274BC">
              <w:t>M</w:t>
            </w:r>
          </w:p>
        </w:tc>
        <w:tc>
          <w:tcPr>
            <w:tcW w:w="3957" w:type="dxa"/>
          </w:tcPr>
          <w:p w14:paraId="39D8084B" w14:textId="77777777" w:rsidR="00B62F78" w:rsidRPr="00ED3EA9" w:rsidRDefault="00B62F78" w:rsidP="00725212">
            <w:pPr>
              <w:pStyle w:val="af4"/>
              <w:jc w:val="center"/>
              <w:rPr>
                <w:lang w:val="en-US"/>
              </w:rPr>
            </w:pPr>
            <w:r>
              <w:rPr>
                <w:lang w:val="en-US"/>
              </w:rPr>
              <w:t>Management</w:t>
            </w:r>
          </w:p>
        </w:tc>
      </w:tr>
      <w:tr w:rsidR="00B62F78" w14:paraId="0382C5E8" w14:textId="77777777" w:rsidTr="00B62F78">
        <w:tc>
          <w:tcPr>
            <w:tcW w:w="4729" w:type="dxa"/>
          </w:tcPr>
          <w:p w14:paraId="6342C8E2" w14:textId="77777777" w:rsidR="00B62F78" w:rsidRPr="00C274BC" w:rsidRDefault="00B62F78" w:rsidP="00725212">
            <w:pPr>
              <w:pStyle w:val="af4"/>
              <w:jc w:val="center"/>
            </w:pPr>
            <w:r w:rsidRPr="00C274BC">
              <w:t>Развитие</w:t>
            </w:r>
          </w:p>
        </w:tc>
        <w:tc>
          <w:tcPr>
            <w:tcW w:w="653" w:type="dxa"/>
          </w:tcPr>
          <w:p w14:paraId="14216F27" w14:textId="77777777" w:rsidR="00B62F78" w:rsidRPr="00C274BC" w:rsidRDefault="00B62F78" w:rsidP="00725212">
            <w:pPr>
              <w:pStyle w:val="af4"/>
              <w:jc w:val="center"/>
            </w:pPr>
            <w:r w:rsidRPr="00C274BC">
              <w:t>D</w:t>
            </w:r>
          </w:p>
        </w:tc>
        <w:tc>
          <w:tcPr>
            <w:tcW w:w="3957" w:type="dxa"/>
          </w:tcPr>
          <w:p w14:paraId="61B1F7F8" w14:textId="77777777" w:rsidR="00B62F78" w:rsidRPr="008335C9" w:rsidRDefault="00B62F78" w:rsidP="00725212">
            <w:pPr>
              <w:pStyle w:val="af4"/>
              <w:jc w:val="center"/>
              <w:rPr>
                <w:lang w:val="en-US"/>
              </w:rPr>
            </w:pPr>
            <w:r>
              <w:rPr>
                <w:lang w:val="en-US"/>
              </w:rPr>
              <w:t xml:space="preserve">Development </w:t>
            </w:r>
          </w:p>
        </w:tc>
      </w:tr>
      <w:tr w:rsidR="00B62F78" w14:paraId="3EB29623" w14:textId="77777777" w:rsidTr="00B62F78">
        <w:tc>
          <w:tcPr>
            <w:tcW w:w="4729" w:type="dxa"/>
          </w:tcPr>
          <w:p w14:paraId="4AEEFC78" w14:textId="77777777" w:rsidR="00B62F78" w:rsidRPr="00C274BC" w:rsidRDefault="00B62F78" w:rsidP="00725212">
            <w:pPr>
              <w:pStyle w:val="af4"/>
              <w:jc w:val="center"/>
            </w:pPr>
            <w:r w:rsidRPr="00C274BC">
              <w:t>Финансирование</w:t>
            </w:r>
          </w:p>
        </w:tc>
        <w:tc>
          <w:tcPr>
            <w:tcW w:w="653" w:type="dxa"/>
          </w:tcPr>
          <w:p w14:paraId="4D58615B" w14:textId="77777777" w:rsidR="00B62F78" w:rsidRPr="00C274BC" w:rsidRDefault="00B62F78" w:rsidP="00725212">
            <w:pPr>
              <w:pStyle w:val="af4"/>
              <w:jc w:val="center"/>
            </w:pPr>
            <w:r w:rsidRPr="00C274BC">
              <w:t>F</w:t>
            </w:r>
          </w:p>
        </w:tc>
        <w:tc>
          <w:tcPr>
            <w:tcW w:w="3957" w:type="dxa"/>
          </w:tcPr>
          <w:p w14:paraId="529BD120" w14:textId="77777777" w:rsidR="00B62F78" w:rsidRPr="008335C9" w:rsidRDefault="00B62F78" w:rsidP="00725212">
            <w:pPr>
              <w:pStyle w:val="af4"/>
              <w:jc w:val="center"/>
              <w:rPr>
                <w:lang w:val="en-US"/>
              </w:rPr>
            </w:pPr>
            <w:r>
              <w:rPr>
                <w:lang w:val="en-US"/>
              </w:rPr>
              <w:t xml:space="preserve">Financing </w:t>
            </w:r>
          </w:p>
        </w:tc>
      </w:tr>
      <w:tr w:rsidR="00B62F78" w14:paraId="2034FBEF" w14:textId="77777777" w:rsidTr="00B62F78">
        <w:tc>
          <w:tcPr>
            <w:tcW w:w="4729" w:type="dxa"/>
          </w:tcPr>
          <w:p w14:paraId="64368A90" w14:textId="77777777" w:rsidR="00B62F78" w:rsidRPr="00C274BC" w:rsidRDefault="00B62F78" w:rsidP="00725212">
            <w:pPr>
              <w:pStyle w:val="af4"/>
              <w:jc w:val="center"/>
            </w:pPr>
            <w:r w:rsidRPr="00C274BC">
              <w:t>Возникновение частной собственности</w:t>
            </w:r>
          </w:p>
        </w:tc>
        <w:tc>
          <w:tcPr>
            <w:tcW w:w="653" w:type="dxa"/>
          </w:tcPr>
          <w:p w14:paraId="1B6EABF4" w14:textId="77777777" w:rsidR="00B62F78" w:rsidRPr="00C274BC" w:rsidRDefault="00B62F78" w:rsidP="00725212">
            <w:pPr>
              <w:pStyle w:val="af4"/>
              <w:jc w:val="center"/>
            </w:pPr>
            <w:r w:rsidRPr="00C274BC">
              <w:t>O</w:t>
            </w:r>
          </w:p>
        </w:tc>
        <w:tc>
          <w:tcPr>
            <w:tcW w:w="3957" w:type="dxa"/>
          </w:tcPr>
          <w:p w14:paraId="7FC769DB" w14:textId="77777777" w:rsidR="00B62F78" w:rsidRPr="008335C9" w:rsidRDefault="00B62F78" w:rsidP="00725212">
            <w:pPr>
              <w:pStyle w:val="af4"/>
              <w:jc w:val="center"/>
              <w:rPr>
                <w:lang w:val="en-US"/>
              </w:rPr>
            </w:pPr>
            <w:r>
              <w:rPr>
                <w:lang w:val="en-US"/>
              </w:rPr>
              <w:t>Ownership</w:t>
            </w:r>
          </w:p>
        </w:tc>
      </w:tr>
      <w:tr w:rsidR="00B62F78" w14:paraId="0614455D" w14:textId="77777777" w:rsidTr="00B62F78">
        <w:tc>
          <w:tcPr>
            <w:tcW w:w="4729" w:type="dxa"/>
          </w:tcPr>
          <w:p w14:paraId="2BB1BF97" w14:textId="77777777" w:rsidR="00B62F78" w:rsidRPr="00C274BC" w:rsidRDefault="00B62F78" w:rsidP="00725212">
            <w:pPr>
              <w:pStyle w:val="af4"/>
              <w:jc w:val="center"/>
            </w:pPr>
            <w:r w:rsidRPr="00C274BC">
              <w:t>Передача в публичную собственность</w:t>
            </w:r>
          </w:p>
        </w:tc>
        <w:tc>
          <w:tcPr>
            <w:tcW w:w="653" w:type="dxa"/>
          </w:tcPr>
          <w:p w14:paraId="5D0FCD6F" w14:textId="77777777" w:rsidR="00B62F78" w:rsidRPr="00C274BC" w:rsidRDefault="00B62F78" w:rsidP="00725212">
            <w:pPr>
              <w:pStyle w:val="af4"/>
              <w:jc w:val="center"/>
            </w:pPr>
            <w:r w:rsidRPr="00C274BC">
              <w:t>T</w:t>
            </w:r>
          </w:p>
        </w:tc>
        <w:tc>
          <w:tcPr>
            <w:tcW w:w="3957" w:type="dxa"/>
          </w:tcPr>
          <w:p w14:paraId="42490366" w14:textId="77777777" w:rsidR="00B62F78" w:rsidRPr="008335C9" w:rsidRDefault="00B62F78" w:rsidP="00725212">
            <w:pPr>
              <w:pStyle w:val="af4"/>
              <w:jc w:val="center"/>
              <w:rPr>
                <w:lang w:val="en-US"/>
              </w:rPr>
            </w:pPr>
            <w:r>
              <w:rPr>
                <w:lang w:val="en-US"/>
              </w:rPr>
              <w:t>Transfer</w:t>
            </w:r>
          </w:p>
        </w:tc>
      </w:tr>
      <w:tr w:rsidR="00B62F78" w14:paraId="57636D1C" w14:textId="77777777" w:rsidTr="00B62F78">
        <w:tc>
          <w:tcPr>
            <w:tcW w:w="4729" w:type="dxa"/>
          </w:tcPr>
          <w:p w14:paraId="52B5A413" w14:textId="77777777" w:rsidR="00B62F78" w:rsidRPr="00C274BC" w:rsidRDefault="00B62F78" w:rsidP="00725212">
            <w:pPr>
              <w:pStyle w:val="af4"/>
              <w:jc w:val="center"/>
            </w:pPr>
            <w:r>
              <w:t>Аренда</w:t>
            </w:r>
          </w:p>
        </w:tc>
        <w:tc>
          <w:tcPr>
            <w:tcW w:w="653" w:type="dxa"/>
          </w:tcPr>
          <w:p w14:paraId="1D645BF3" w14:textId="77777777" w:rsidR="00B62F78" w:rsidRPr="00C274BC" w:rsidRDefault="00B62F78" w:rsidP="00725212">
            <w:pPr>
              <w:pStyle w:val="af4"/>
              <w:jc w:val="center"/>
            </w:pPr>
            <w:r w:rsidRPr="00C274BC">
              <w:t>L</w:t>
            </w:r>
          </w:p>
        </w:tc>
        <w:tc>
          <w:tcPr>
            <w:tcW w:w="3957" w:type="dxa"/>
          </w:tcPr>
          <w:p w14:paraId="2E283419" w14:textId="77777777" w:rsidR="00B62F78" w:rsidRPr="008D10D6" w:rsidRDefault="00B62F78" w:rsidP="00725212">
            <w:pPr>
              <w:pStyle w:val="af4"/>
              <w:jc w:val="center"/>
            </w:pPr>
            <w:r>
              <w:rPr>
                <w:lang w:val="en-US"/>
              </w:rPr>
              <w:t>Lease</w:t>
            </w:r>
          </w:p>
        </w:tc>
      </w:tr>
      <w:tr w:rsidR="00B62F78" w14:paraId="3CBEBC83" w14:textId="77777777" w:rsidTr="00B62F78">
        <w:tc>
          <w:tcPr>
            <w:tcW w:w="4729" w:type="dxa"/>
          </w:tcPr>
          <w:p w14:paraId="1C5DB6B2" w14:textId="77777777" w:rsidR="00B62F78" w:rsidRPr="00C274BC" w:rsidRDefault="00B62F78" w:rsidP="00725212">
            <w:pPr>
              <w:pStyle w:val="af4"/>
              <w:jc w:val="center"/>
            </w:pPr>
            <w:r w:rsidRPr="00C274BC">
              <w:t>Покупка</w:t>
            </w:r>
          </w:p>
        </w:tc>
        <w:tc>
          <w:tcPr>
            <w:tcW w:w="653" w:type="dxa"/>
          </w:tcPr>
          <w:p w14:paraId="5236973D" w14:textId="77777777" w:rsidR="00B62F78" w:rsidRPr="00C274BC" w:rsidRDefault="00B62F78" w:rsidP="00725212">
            <w:pPr>
              <w:pStyle w:val="af4"/>
              <w:jc w:val="center"/>
            </w:pPr>
            <w:r w:rsidRPr="00C274BC">
              <w:t>B</w:t>
            </w:r>
          </w:p>
        </w:tc>
        <w:tc>
          <w:tcPr>
            <w:tcW w:w="3957" w:type="dxa"/>
          </w:tcPr>
          <w:p w14:paraId="1354F16E" w14:textId="77777777" w:rsidR="00B62F78" w:rsidRDefault="00B62F78" w:rsidP="00725212">
            <w:pPr>
              <w:pStyle w:val="af4"/>
              <w:jc w:val="center"/>
              <w:rPr>
                <w:lang w:val="en-US"/>
              </w:rPr>
            </w:pPr>
            <w:r>
              <w:rPr>
                <w:lang w:val="en-US"/>
              </w:rPr>
              <w:t>Buy</w:t>
            </w:r>
          </w:p>
        </w:tc>
      </w:tr>
      <w:tr w:rsidR="00B62F78" w14:paraId="4283CD3F" w14:textId="77777777" w:rsidTr="00B62F78">
        <w:tc>
          <w:tcPr>
            <w:tcW w:w="4729" w:type="dxa"/>
          </w:tcPr>
          <w:p w14:paraId="7C52C63A" w14:textId="77777777" w:rsidR="00B62F78" w:rsidRPr="00C274BC" w:rsidRDefault="00B62F78" w:rsidP="00725212">
            <w:pPr>
              <w:pStyle w:val="af4"/>
              <w:jc w:val="center"/>
            </w:pPr>
            <w:r w:rsidRPr="00C274BC">
              <w:t>Продажа</w:t>
            </w:r>
          </w:p>
        </w:tc>
        <w:tc>
          <w:tcPr>
            <w:tcW w:w="653" w:type="dxa"/>
          </w:tcPr>
          <w:p w14:paraId="0E8B9AB5" w14:textId="77777777" w:rsidR="00B62F78" w:rsidRPr="00C274BC" w:rsidRDefault="00B62F78" w:rsidP="00725212">
            <w:pPr>
              <w:pStyle w:val="af4"/>
              <w:jc w:val="center"/>
            </w:pPr>
            <w:r w:rsidRPr="00C274BC">
              <w:t>S</w:t>
            </w:r>
          </w:p>
        </w:tc>
        <w:tc>
          <w:tcPr>
            <w:tcW w:w="3957" w:type="dxa"/>
          </w:tcPr>
          <w:p w14:paraId="1CBABA25" w14:textId="77777777" w:rsidR="00B62F78" w:rsidRDefault="00B62F78" w:rsidP="00725212">
            <w:pPr>
              <w:pStyle w:val="af4"/>
              <w:jc w:val="center"/>
              <w:rPr>
                <w:lang w:val="en-US"/>
              </w:rPr>
            </w:pPr>
            <w:r>
              <w:rPr>
                <w:lang w:val="en-US"/>
              </w:rPr>
              <w:t>Selling</w:t>
            </w:r>
          </w:p>
        </w:tc>
      </w:tr>
      <w:tr w:rsidR="00B62F78" w14:paraId="4D173279" w14:textId="77777777" w:rsidTr="00B62F78">
        <w:tc>
          <w:tcPr>
            <w:tcW w:w="4729" w:type="dxa"/>
          </w:tcPr>
          <w:p w14:paraId="5565BF61" w14:textId="77777777" w:rsidR="00B62F78" w:rsidRPr="00C274BC" w:rsidRDefault="00B62F78" w:rsidP="00725212">
            <w:pPr>
              <w:pStyle w:val="af4"/>
              <w:jc w:val="center"/>
            </w:pPr>
            <w:r w:rsidRPr="00C274BC">
              <w:t>Конструирование</w:t>
            </w:r>
          </w:p>
        </w:tc>
        <w:tc>
          <w:tcPr>
            <w:tcW w:w="653" w:type="dxa"/>
          </w:tcPr>
          <w:p w14:paraId="3B6BCFBE" w14:textId="77777777" w:rsidR="00B62F78" w:rsidRPr="00C274BC" w:rsidRDefault="00B62F78" w:rsidP="00725212">
            <w:pPr>
              <w:pStyle w:val="af4"/>
              <w:jc w:val="center"/>
            </w:pPr>
            <w:r w:rsidRPr="00C274BC">
              <w:t>С</w:t>
            </w:r>
          </w:p>
        </w:tc>
        <w:tc>
          <w:tcPr>
            <w:tcW w:w="3957" w:type="dxa"/>
          </w:tcPr>
          <w:p w14:paraId="320D8E41" w14:textId="77777777" w:rsidR="00B62F78" w:rsidRDefault="00B62F78" w:rsidP="00725212">
            <w:pPr>
              <w:pStyle w:val="af4"/>
              <w:jc w:val="center"/>
              <w:rPr>
                <w:lang w:val="en-US"/>
              </w:rPr>
            </w:pPr>
            <w:r>
              <w:rPr>
                <w:lang w:val="en-US"/>
              </w:rPr>
              <w:t>Construction</w:t>
            </w:r>
          </w:p>
        </w:tc>
      </w:tr>
      <w:tr w:rsidR="00B62F78" w14:paraId="6822741F" w14:textId="77777777" w:rsidTr="00B62F78">
        <w:tc>
          <w:tcPr>
            <w:tcW w:w="4729" w:type="dxa"/>
          </w:tcPr>
          <w:p w14:paraId="0DF82427" w14:textId="77777777" w:rsidR="00B62F78" w:rsidRPr="00C274BC" w:rsidRDefault="00B62F78" w:rsidP="00725212">
            <w:pPr>
              <w:pStyle w:val="af4"/>
              <w:jc w:val="center"/>
            </w:pPr>
            <w:r w:rsidRPr="00C274BC">
              <w:t>Права</w:t>
            </w:r>
          </w:p>
        </w:tc>
        <w:tc>
          <w:tcPr>
            <w:tcW w:w="653" w:type="dxa"/>
          </w:tcPr>
          <w:p w14:paraId="038F97A1" w14:textId="77777777" w:rsidR="00B62F78" w:rsidRPr="00C274BC" w:rsidRDefault="00B62F78" w:rsidP="00725212">
            <w:pPr>
              <w:pStyle w:val="af4"/>
              <w:jc w:val="center"/>
            </w:pPr>
            <w:r w:rsidRPr="00C274BC">
              <w:t>R</w:t>
            </w:r>
          </w:p>
        </w:tc>
        <w:tc>
          <w:tcPr>
            <w:tcW w:w="3957" w:type="dxa"/>
          </w:tcPr>
          <w:p w14:paraId="36B8BC74" w14:textId="77777777" w:rsidR="00B62F78" w:rsidRDefault="00B62F78" w:rsidP="00725212">
            <w:pPr>
              <w:pStyle w:val="af4"/>
              <w:jc w:val="center"/>
              <w:rPr>
                <w:lang w:val="en-US"/>
              </w:rPr>
            </w:pPr>
            <w:r>
              <w:rPr>
                <w:lang w:val="en-US"/>
              </w:rPr>
              <w:t>Rights</w:t>
            </w:r>
          </w:p>
        </w:tc>
      </w:tr>
    </w:tbl>
    <w:p w14:paraId="6DBFDBA6" w14:textId="00B72637" w:rsidR="003974E1" w:rsidRDefault="007E036E" w:rsidP="007E036E">
      <w:r>
        <w:lastRenderedPageBreak/>
        <w:t>Источник: составлено автором с частичным заимствованием из источника</w:t>
      </w:r>
      <w:r>
        <w:rPr>
          <w:rStyle w:val="a9"/>
        </w:rPr>
        <w:footnoteReference w:id="13"/>
      </w:r>
    </w:p>
    <w:p w14:paraId="3B771CBF" w14:textId="77777777" w:rsidR="007E036E" w:rsidRDefault="007E036E" w:rsidP="004A2E6B"/>
    <w:p w14:paraId="12047AFE" w14:textId="77777777" w:rsidR="00EC086B" w:rsidRPr="0027122E" w:rsidRDefault="0027122E" w:rsidP="00F50FF2">
      <w:r>
        <w:t>Таким образом из элементов</w:t>
      </w:r>
      <w:r w:rsidRPr="0027122E">
        <w:t>,</w:t>
      </w:r>
      <w:r>
        <w:t xml:space="preserve"> представленных в таблице 1</w:t>
      </w:r>
      <w:r w:rsidRPr="0027122E">
        <w:t>,</w:t>
      </w:r>
      <w:r>
        <w:t xml:space="preserve"> образуются формы</w:t>
      </w:r>
      <w:r w:rsidRPr="0027122E">
        <w:t>,</w:t>
      </w:r>
      <w:r>
        <w:t xml:space="preserve"> описанные в таблице 2</w:t>
      </w:r>
      <w:r w:rsidRPr="0027122E">
        <w:t>.</w:t>
      </w:r>
    </w:p>
    <w:p w14:paraId="50EF0EA2" w14:textId="77777777" w:rsidR="00D81C3D" w:rsidRPr="00CC0952" w:rsidRDefault="00D81C3D" w:rsidP="00D81C3D">
      <w:pPr>
        <w:pStyle w:val="af4"/>
        <w:rPr>
          <w:color w:val="000000" w:themeColor="text1"/>
        </w:rPr>
      </w:pPr>
      <w:r w:rsidRPr="00CC0952">
        <w:rPr>
          <w:b/>
          <w:bCs/>
          <w:color w:val="000000" w:themeColor="text1"/>
        </w:rPr>
        <w:t xml:space="preserve">Таблица </w:t>
      </w:r>
      <w:r w:rsidR="00ED3EA9" w:rsidRPr="00CC0952">
        <w:rPr>
          <w:b/>
          <w:bCs/>
          <w:color w:val="000000" w:themeColor="text1"/>
        </w:rPr>
        <w:t>2</w:t>
      </w:r>
      <w:r w:rsidRPr="00CC0952">
        <w:rPr>
          <w:b/>
          <w:bCs/>
          <w:color w:val="000000" w:themeColor="text1"/>
        </w:rPr>
        <w:t>.</w:t>
      </w:r>
      <w:r w:rsidRPr="00CC0952">
        <w:rPr>
          <w:color w:val="000000" w:themeColor="text1"/>
        </w:rPr>
        <w:t xml:space="preserve"> </w:t>
      </w:r>
      <w:r w:rsidR="0090037E" w:rsidRPr="00CC0952">
        <w:rPr>
          <w:color w:val="000000" w:themeColor="text1"/>
        </w:rPr>
        <w:t xml:space="preserve">Контрактные </w:t>
      </w:r>
      <w:r w:rsidR="00C274BC">
        <w:rPr>
          <w:color w:val="000000" w:themeColor="text1"/>
        </w:rPr>
        <w:t>формы ГЧП</w:t>
      </w:r>
    </w:p>
    <w:tbl>
      <w:tblPr>
        <w:tblStyle w:val="a3"/>
        <w:tblW w:w="9351" w:type="dxa"/>
        <w:tblLook w:val="04A0" w:firstRow="1" w:lastRow="0" w:firstColumn="1" w:lastColumn="0" w:noHBand="0" w:noVBand="1"/>
      </w:tblPr>
      <w:tblGrid>
        <w:gridCol w:w="3687"/>
        <w:gridCol w:w="5664"/>
      </w:tblGrid>
      <w:tr w:rsidR="00D81C3D" w14:paraId="2635E199" w14:textId="77777777" w:rsidTr="001F6B70">
        <w:tc>
          <w:tcPr>
            <w:tcW w:w="3687" w:type="dxa"/>
          </w:tcPr>
          <w:p w14:paraId="7E113BB5" w14:textId="77777777" w:rsidR="00D81C3D" w:rsidRPr="004A2260" w:rsidRDefault="00D81C3D" w:rsidP="0040522A">
            <w:pPr>
              <w:pStyle w:val="aa"/>
              <w:rPr>
                <w:b/>
                <w:bCs/>
              </w:rPr>
            </w:pPr>
            <w:r w:rsidRPr="004A2260">
              <w:rPr>
                <w:b/>
                <w:bCs/>
                <w:sz w:val="28"/>
                <w:szCs w:val="28"/>
              </w:rPr>
              <w:t>Контрактные формы ГЧП</w:t>
            </w:r>
          </w:p>
        </w:tc>
        <w:tc>
          <w:tcPr>
            <w:tcW w:w="5664" w:type="dxa"/>
          </w:tcPr>
          <w:p w14:paraId="762C8D4E" w14:textId="77777777" w:rsidR="00D81C3D" w:rsidRPr="004A2260" w:rsidRDefault="004A2260" w:rsidP="0040522A">
            <w:pPr>
              <w:pStyle w:val="aa"/>
              <w:rPr>
                <w:b/>
                <w:bCs/>
                <w:sz w:val="28"/>
                <w:szCs w:val="28"/>
              </w:rPr>
            </w:pPr>
            <w:r w:rsidRPr="004A2260">
              <w:rPr>
                <w:b/>
                <w:bCs/>
                <w:sz w:val="28"/>
                <w:szCs w:val="28"/>
              </w:rPr>
              <w:t>Описание форм</w:t>
            </w:r>
          </w:p>
        </w:tc>
      </w:tr>
      <w:tr w:rsidR="00D81C3D" w14:paraId="3919CFB2" w14:textId="77777777" w:rsidTr="001F6B70">
        <w:tc>
          <w:tcPr>
            <w:tcW w:w="3687" w:type="dxa"/>
          </w:tcPr>
          <w:p w14:paraId="7C1C7296" w14:textId="77777777" w:rsidR="00D81C3D" w:rsidRPr="00EE6693" w:rsidRDefault="00D81C3D" w:rsidP="0040522A">
            <w:pPr>
              <w:pStyle w:val="aa"/>
              <w:rPr>
                <w:b/>
                <w:bCs/>
              </w:rPr>
            </w:pPr>
            <w:r w:rsidRPr="00EE6693">
              <w:rPr>
                <w:b/>
                <w:bCs/>
              </w:rPr>
              <w:t>Предусматривающие полный цикл проекта ГЧП</w:t>
            </w:r>
            <w:r>
              <w:rPr>
                <w:rStyle w:val="a9"/>
                <w:b/>
                <w:bCs/>
              </w:rPr>
              <w:footnoteReference w:id="14"/>
            </w:r>
          </w:p>
        </w:tc>
        <w:tc>
          <w:tcPr>
            <w:tcW w:w="5664" w:type="dxa"/>
          </w:tcPr>
          <w:p w14:paraId="6A64D3AF" w14:textId="77777777" w:rsidR="00D81C3D" w:rsidRPr="00EE6693" w:rsidRDefault="00D81C3D" w:rsidP="0040522A">
            <w:pPr>
              <w:pStyle w:val="aa"/>
              <w:rPr>
                <w:b/>
                <w:bCs/>
              </w:rPr>
            </w:pPr>
          </w:p>
        </w:tc>
      </w:tr>
      <w:tr w:rsidR="00D81C3D" w14:paraId="5357A941" w14:textId="77777777" w:rsidTr="001F6B70">
        <w:tc>
          <w:tcPr>
            <w:tcW w:w="3687" w:type="dxa"/>
          </w:tcPr>
          <w:p w14:paraId="2E41A174" w14:textId="77777777" w:rsidR="00D81C3D" w:rsidRPr="00EE6693" w:rsidRDefault="00D81C3D" w:rsidP="0040522A">
            <w:pPr>
              <w:pStyle w:val="aa"/>
              <w:numPr>
                <w:ilvl w:val="0"/>
                <w:numId w:val="1"/>
              </w:numPr>
              <w:rPr>
                <w:lang w:val="en-US"/>
              </w:rPr>
            </w:pPr>
            <w:r>
              <w:rPr>
                <w:lang w:val="en-US"/>
              </w:rPr>
              <w:t>BOT(ROT)</w:t>
            </w:r>
          </w:p>
        </w:tc>
        <w:tc>
          <w:tcPr>
            <w:tcW w:w="5664" w:type="dxa"/>
          </w:tcPr>
          <w:p w14:paraId="26DBA50D" w14:textId="70BA4D72" w:rsidR="00D81C3D" w:rsidRPr="003E7244" w:rsidRDefault="00BE39BD" w:rsidP="00BC498A">
            <w:pPr>
              <w:pStyle w:val="aa"/>
              <w:rPr>
                <w:rFonts w:cs="Times New Roman"/>
              </w:rPr>
            </w:pPr>
            <w:r w:rsidRPr="003E7244">
              <w:rPr>
                <w:rFonts w:cs="Times New Roman"/>
              </w:rPr>
              <w:t xml:space="preserve">Согласно данной форме, </w:t>
            </w:r>
            <w:r w:rsidR="00A5513C" w:rsidRPr="003E7244">
              <w:rPr>
                <w:rFonts w:cs="Times New Roman"/>
              </w:rPr>
              <w:t xml:space="preserve">частный партнер </w:t>
            </w:r>
            <w:r w:rsidR="00BC1DD1" w:rsidRPr="003E7244">
              <w:rPr>
                <w:rFonts w:cs="Times New Roman"/>
              </w:rPr>
              <w:t xml:space="preserve">осуществляет </w:t>
            </w:r>
            <w:r w:rsidRPr="003E7244">
              <w:rPr>
                <w:rFonts w:cs="Times New Roman"/>
              </w:rPr>
              <w:t>строительство/реконструкци</w:t>
            </w:r>
            <w:r w:rsidR="00BC1DD1" w:rsidRPr="003E7244">
              <w:rPr>
                <w:rFonts w:cs="Times New Roman"/>
              </w:rPr>
              <w:t>ю</w:t>
            </w:r>
            <w:r w:rsidRPr="003E7244">
              <w:rPr>
                <w:rFonts w:cs="Times New Roman"/>
              </w:rPr>
              <w:t xml:space="preserve"> и эксплуатаци</w:t>
            </w:r>
            <w:r w:rsidR="00BC1DD1" w:rsidRPr="003E7244">
              <w:rPr>
                <w:rFonts w:cs="Times New Roman"/>
              </w:rPr>
              <w:t>ю</w:t>
            </w:r>
            <w:r w:rsidRPr="003E7244">
              <w:rPr>
                <w:rFonts w:cs="Times New Roman"/>
              </w:rPr>
              <w:t xml:space="preserve"> объекта</w:t>
            </w:r>
            <w:r w:rsidR="00BC498A" w:rsidRPr="003E7244">
              <w:rPr>
                <w:rFonts w:cs="Times New Roman"/>
              </w:rPr>
              <w:t xml:space="preserve"> в течение срока соглашения о ГЧП</w:t>
            </w:r>
            <w:r w:rsidR="00702C5C" w:rsidRPr="003E7244">
              <w:rPr>
                <w:rFonts w:cs="Times New Roman"/>
              </w:rPr>
              <w:t>,</w:t>
            </w:r>
            <w:r w:rsidRPr="003E7244">
              <w:rPr>
                <w:rFonts w:cs="Times New Roman"/>
              </w:rPr>
              <w:t xml:space="preserve"> </w:t>
            </w:r>
            <w:r w:rsidR="00BC498A" w:rsidRPr="003E7244">
              <w:rPr>
                <w:rFonts w:cs="Times New Roman"/>
              </w:rPr>
              <w:t>по окончании которого</w:t>
            </w:r>
            <w:r w:rsidR="009F2BFC" w:rsidRPr="003E7244">
              <w:rPr>
                <w:rFonts w:cs="Times New Roman"/>
              </w:rPr>
              <w:t xml:space="preserve"> </w:t>
            </w:r>
            <w:r w:rsidR="00BC498A" w:rsidRPr="003E7244">
              <w:rPr>
                <w:rFonts w:cs="Times New Roman"/>
              </w:rPr>
              <w:t>он осуществляет</w:t>
            </w:r>
            <w:r w:rsidR="003E7244" w:rsidRPr="003E7244">
              <w:rPr>
                <w:rFonts w:cs="Times New Roman"/>
              </w:rPr>
              <w:t xml:space="preserve"> п</w:t>
            </w:r>
            <w:r w:rsidR="009F2BFC" w:rsidRPr="003E7244">
              <w:rPr>
                <w:rFonts w:cs="Times New Roman"/>
              </w:rPr>
              <w:t>е</w:t>
            </w:r>
            <w:r w:rsidR="003E7244" w:rsidRPr="003E7244">
              <w:rPr>
                <w:rFonts w:cs="Times New Roman"/>
              </w:rPr>
              <w:t>ре</w:t>
            </w:r>
            <w:r w:rsidR="009F2BFC" w:rsidRPr="003E7244">
              <w:rPr>
                <w:rFonts w:cs="Times New Roman"/>
              </w:rPr>
              <w:t>дач</w:t>
            </w:r>
            <w:r w:rsidR="00BC498A" w:rsidRPr="003E7244">
              <w:rPr>
                <w:rFonts w:cs="Times New Roman"/>
              </w:rPr>
              <w:t>у</w:t>
            </w:r>
            <w:r w:rsidR="009F2BFC" w:rsidRPr="003E7244">
              <w:rPr>
                <w:rFonts w:cs="Times New Roman"/>
              </w:rPr>
              <w:t xml:space="preserve"> объекта в публичную собственность.</w:t>
            </w:r>
          </w:p>
        </w:tc>
      </w:tr>
      <w:tr w:rsidR="00E1235A" w14:paraId="02E38878" w14:textId="77777777" w:rsidTr="001F6B70">
        <w:tc>
          <w:tcPr>
            <w:tcW w:w="3687" w:type="dxa"/>
          </w:tcPr>
          <w:p w14:paraId="65051208" w14:textId="77777777" w:rsidR="00E1235A" w:rsidRDefault="00E1235A" w:rsidP="0040522A">
            <w:pPr>
              <w:pStyle w:val="aa"/>
              <w:numPr>
                <w:ilvl w:val="0"/>
                <w:numId w:val="1"/>
              </w:numPr>
              <w:rPr>
                <w:lang w:val="en-US"/>
              </w:rPr>
            </w:pPr>
            <w:r>
              <w:rPr>
                <w:lang w:val="en-US"/>
              </w:rPr>
              <w:t>DBOT(DROT)</w:t>
            </w:r>
          </w:p>
        </w:tc>
        <w:tc>
          <w:tcPr>
            <w:tcW w:w="5664" w:type="dxa"/>
          </w:tcPr>
          <w:p w14:paraId="0E919A92" w14:textId="5862BB07" w:rsidR="00E1235A" w:rsidRPr="009F2BFC" w:rsidRDefault="00BE39BD" w:rsidP="00D81C3D">
            <w:pPr>
              <w:pStyle w:val="aa"/>
              <w:rPr>
                <w:lang w:eastAsia="ru-RU"/>
              </w:rPr>
            </w:pPr>
            <w:r>
              <w:t>Согласно данной форме</w:t>
            </w:r>
            <w:r w:rsidRPr="00BE39BD">
              <w:t>,</w:t>
            </w:r>
            <w:r>
              <w:t xml:space="preserve"> </w:t>
            </w:r>
            <w:r w:rsidR="00A5513C">
              <w:t xml:space="preserve">частный партнер </w:t>
            </w:r>
            <w:r>
              <w:t>помимо строительства</w:t>
            </w:r>
            <w:r w:rsidRPr="00BE39BD">
              <w:t>/</w:t>
            </w:r>
            <w:r>
              <w:t xml:space="preserve">реконструкции и эксплуатацией объекта </w:t>
            </w:r>
            <w:r w:rsidR="00BC1DD1">
              <w:t>осуществляет</w:t>
            </w:r>
            <w:r>
              <w:t xml:space="preserve"> проектирование</w:t>
            </w:r>
            <w:r w:rsidR="009F2BFC">
              <w:t xml:space="preserve"> </w:t>
            </w:r>
            <w:r w:rsidR="00935C7E">
              <w:t>в течение срока соглашения о ГЧП</w:t>
            </w:r>
            <w:r w:rsidR="00935C7E" w:rsidRPr="00935C7E">
              <w:t>,</w:t>
            </w:r>
            <w:r w:rsidR="00935C7E">
              <w:t xml:space="preserve"> по окончании которого он осуществляет</w:t>
            </w:r>
            <w:r w:rsidR="009F2BFC">
              <w:t xml:space="preserve"> передач</w:t>
            </w:r>
            <w:r w:rsidR="00935C7E">
              <w:t>у</w:t>
            </w:r>
            <w:r w:rsidR="009F2BFC">
              <w:t xml:space="preserve"> объекта в публичную собственность</w:t>
            </w:r>
            <w:r w:rsidR="009F2BFC" w:rsidRPr="009F2BFC">
              <w:t>.</w:t>
            </w:r>
          </w:p>
        </w:tc>
      </w:tr>
      <w:tr w:rsidR="00D81C3D" w14:paraId="0A423875" w14:textId="77777777" w:rsidTr="001F6B70">
        <w:tc>
          <w:tcPr>
            <w:tcW w:w="3687" w:type="dxa"/>
          </w:tcPr>
          <w:p w14:paraId="6DF70443" w14:textId="77777777" w:rsidR="00D81C3D" w:rsidRPr="00EE6693" w:rsidRDefault="00D81C3D" w:rsidP="0040522A">
            <w:pPr>
              <w:pStyle w:val="aa"/>
              <w:numPr>
                <w:ilvl w:val="0"/>
                <w:numId w:val="1"/>
              </w:numPr>
              <w:rPr>
                <w:lang w:val="en-US"/>
              </w:rPr>
            </w:pPr>
            <w:r>
              <w:rPr>
                <w:lang w:val="en-US"/>
              </w:rPr>
              <w:t>BOOT(ROOT)</w:t>
            </w:r>
          </w:p>
        </w:tc>
        <w:tc>
          <w:tcPr>
            <w:tcW w:w="5664" w:type="dxa"/>
          </w:tcPr>
          <w:p w14:paraId="386B5FAD" w14:textId="44AA8E70" w:rsidR="00D81C3D" w:rsidRPr="00935C7E" w:rsidRDefault="009F2BFC" w:rsidP="00D81C3D">
            <w:pPr>
              <w:pStyle w:val="aa"/>
            </w:pPr>
            <w:r>
              <w:t>Согласно данной форме</w:t>
            </w:r>
            <w:r w:rsidRPr="00BE39BD">
              <w:t>,</w:t>
            </w:r>
            <w:r>
              <w:t xml:space="preserve"> </w:t>
            </w:r>
            <w:r w:rsidR="00A5513C">
              <w:t>частный партнер</w:t>
            </w:r>
            <w:r w:rsidRPr="009F2BFC">
              <w:t xml:space="preserve"> </w:t>
            </w:r>
            <w:r w:rsidR="00BC1DD1">
              <w:t>осуществляет</w:t>
            </w:r>
            <w:r>
              <w:t xml:space="preserve"> строительство/реконструкци</w:t>
            </w:r>
            <w:r w:rsidR="00BC1DD1">
              <w:t>ю</w:t>
            </w:r>
            <w:r>
              <w:t xml:space="preserve"> и эксплуатаци</w:t>
            </w:r>
            <w:r w:rsidR="00BC1DD1">
              <w:t>ю</w:t>
            </w:r>
            <w:r>
              <w:t xml:space="preserve"> объекта </w:t>
            </w:r>
            <w:r w:rsidR="00935C7E">
              <w:t>в течение срока соглашения о ГЧП</w:t>
            </w:r>
            <w:r w:rsidR="00935C7E" w:rsidRPr="00935C7E">
              <w:t>,</w:t>
            </w:r>
            <w:r w:rsidR="00935C7E">
              <w:t xml:space="preserve"> по окончании которого он осуществляет передачу объекта в публичную собственность</w:t>
            </w:r>
            <w:r w:rsidR="00935C7E" w:rsidRPr="009F2BFC">
              <w:t>.</w:t>
            </w:r>
            <w:r w:rsidR="00935C7E">
              <w:t xml:space="preserve"> При этом на протяжение всего проекта возникает частная собственность</w:t>
            </w:r>
            <w:r w:rsidR="00935C7E">
              <w:rPr>
                <w:lang w:val="en-US"/>
              </w:rPr>
              <w:t>.</w:t>
            </w:r>
          </w:p>
        </w:tc>
      </w:tr>
      <w:tr w:rsidR="003C2FA4" w14:paraId="3E82A36A" w14:textId="77777777" w:rsidTr="003C2FA4">
        <w:tc>
          <w:tcPr>
            <w:tcW w:w="3687" w:type="dxa"/>
          </w:tcPr>
          <w:p w14:paraId="6F3021DC" w14:textId="77777777" w:rsidR="003C2FA4" w:rsidRDefault="003C2FA4" w:rsidP="00725212">
            <w:pPr>
              <w:pStyle w:val="aa"/>
              <w:numPr>
                <w:ilvl w:val="0"/>
                <w:numId w:val="1"/>
              </w:numPr>
              <w:rPr>
                <w:lang w:val="en-US"/>
              </w:rPr>
            </w:pPr>
            <w:r>
              <w:rPr>
                <w:lang w:val="en-US"/>
              </w:rPr>
              <w:t>BOO(ROO)</w:t>
            </w:r>
          </w:p>
        </w:tc>
        <w:tc>
          <w:tcPr>
            <w:tcW w:w="5664" w:type="dxa"/>
          </w:tcPr>
          <w:p w14:paraId="248FDF9F" w14:textId="77777777" w:rsidR="003C2FA4" w:rsidRPr="009F2BFC" w:rsidRDefault="003C2FA4" w:rsidP="00725212">
            <w:pPr>
              <w:pStyle w:val="aa"/>
            </w:pPr>
            <w:r>
              <w:t>Согласно данной форме</w:t>
            </w:r>
            <w:r w:rsidRPr="009F2BFC">
              <w:t xml:space="preserve">, </w:t>
            </w:r>
            <w:r>
              <w:t>частный партнер осуществляет строительство/реконструкцию и эксплуатацию объекта</w:t>
            </w:r>
            <w:r w:rsidRPr="009F2BFC">
              <w:t xml:space="preserve">. </w:t>
            </w:r>
            <w:r>
              <w:t>Характерной чертой данной формы является то</w:t>
            </w:r>
            <w:r w:rsidRPr="009F2BFC">
              <w:t xml:space="preserve">, </w:t>
            </w:r>
            <w:r>
              <w:t>что возникает частная собственность</w:t>
            </w:r>
            <w:r w:rsidRPr="009F2BFC">
              <w:t xml:space="preserve">, </w:t>
            </w:r>
            <w:r w:rsidRPr="00702C5C">
              <w:rPr>
                <w:color w:val="000000" w:themeColor="text1"/>
              </w:rPr>
              <w:t xml:space="preserve">которая впоследствии </w:t>
            </w:r>
            <w:r>
              <w:t>не переходит публичному партнеру</w:t>
            </w:r>
            <w:r w:rsidRPr="009F2BFC">
              <w:t>.</w:t>
            </w:r>
            <w:r>
              <w:t xml:space="preserve"> Данная форма ГЧП отмечается как близкая к приватизации</w:t>
            </w:r>
            <w:r w:rsidRPr="009F2BFC">
              <w:t>.</w:t>
            </w:r>
          </w:p>
        </w:tc>
      </w:tr>
      <w:tr w:rsidR="003C2FA4" w14:paraId="2B29DAEC" w14:textId="77777777" w:rsidTr="003C2FA4">
        <w:tc>
          <w:tcPr>
            <w:tcW w:w="3687" w:type="dxa"/>
          </w:tcPr>
          <w:p w14:paraId="34C3EC61" w14:textId="77777777" w:rsidR="003C2FA4" w:rsidRDefault="003C2FA4" w:rsidP="00725212">
            <w:pPr>
              <w:pStyle w:val="aa"/>
              <w:numPr>
                <w:ilvl w:val="0"/>
                <w:numId w:val="1"/>
              </w:numPr>
              <w:rPr>
                <w:lang w:val="en-US"/>
              </w:rPr>
            </w:pPr>
            <w:r>
              <w:rPr>
                <w:lang w:val="en-US"/>
              </w:rPr>
              <w:t>BOOM(ROOM)</w:t>
            </w:r>
          </w:p>
        </w:tc>
        <w:tc>
          <w:tcPr>
            <w:tcW w:w="5664" w:type="dxa"/>
          </w:tcPr>
          <w:p w14:paraId="5B501B08" w14:textId="77777777" w:rsidR="003C2FA4" w:rsidRPr="00411989" w:rsidRDefault="003C2FA4" w:rsidP="00725212">
            <w:pPr>
              <w:pStyle w:val="aa"/>
            </w:pPr>
            <w:r>
              <w:t>Согласно данной форме</w:t>
            </w:r>
            <w:r w:rsidRPr="009F2BFC">
              <w:t xml:space="preserve">, </w:t>
            </w:r>
            <w:r>
              <w:t>частный партнер осуществляет строительство/реконструкцию</w:t>
            </w:r>
            <w:r w:rsidRPr="00411989">
              <w:t xml:space="preserve">, </w:t>
            </w:r>
            <w:r>
              <w:t>эксплуатацию, а также техническое обслуживание объекта</w:t>
            </w:r>
            <w:r w:rsidRPr="00411989">
              <w:t>.</w:t>
            </w:r>
          </w:p>
        </w:tc>
      </w:tr>
      <w:tr w:rsidR="003C2FA4" w14:paraId="4FD14C40" w14:textId="77777777" w:rsidTr="003C2FA4">
        <w:tc>
          <w:tcPr>
            <w:tcW w:w="3687" w:type="dxa"/>
          </w:tcPr>
          <w:p w14:paraId="7FC0617A" w14:textId="77777777" w:rsidR="003C2FA4" w:rsidRDefault="003C2FA4" w:rsidP="00725212">
            <w:pPr>
              <w:pStyle w:val="aa"/>
              <w:numPr>
                <w:ilvl w:val="0"/>
                <w:numId w:val="1"/>
              </w:numPr>
              <w:rPr>
                <w:lang w:val="en-US"/>
              </w:rPr>
            </w:pPr>
            <w:r>
              <w:rPr>
                <w:lang w:val="en-US"/>
              </w:rPr>
              <w:t>BTO(RTO)</w:t>
            </w:r>
          </w:p>
        </w:tc>
        <w:tc>
          <w:tcPr>
            <w:tcW w:w="5664" w:type="dxa"/>
          </w:tcPr>
          <w:p w14:paraId="12688C0B" w14:textId="77777777" w:rsidR="003C2FA4" w:rsidRPr="00411989" w:rsidRDefault="003C2FA4" w:rsidP="00725212">
            <w:pPr>
              <w:pStyle w:val="aa"/>
            </w:pPr>
            <w:r>
              <w:t>Согласно данной форме</w:t>
            </w:r>
            <w:r w:rsidRPr="00411989">
              <w:t>,</w:t>
            </w:r>
            <w:r>
              <w:t xml:space="preserve"> частный партнер осуществляет строительство</w:t>
            </w:r>
            <w:r w:rsidRPr="00411989">
              <w:t>/</w:t>
            </w:r>
            <w:r>
              <w:t>реконструкцию и эксплуатацию объекта</w:t>
            </w:r>
            <w:r w:rsidRPr="00411989">
              <w:t xml:space="preserve">, </w:t>
            </w:r>
            <w:r>
              <w:t>но передача объекта соглашения в публичную собственность возникает</w:t>
            </w:r>
            <w:r w:rsidRPr="00411989">
              <w:t xml:space="preserve"> </w:t>
            </w:r>
            <w:r>
              <w:t>до этапа эксплуатации</w:t>
            </w:r>
            <w:r w:rsidRPr="00411989">
              <w:t>.</w:t>
            </w:r>
          </w:p>
        </w:tc>
      </w:tr>
    </w:tbl>
    <w:p w14:paraId="73EB2BA6" w14:textId="0C6DBAB1" w:rsidR="00986699" w:rsidRDefault="00986699" w:rsidP="00986699">
      <w:pPr>
        <w:pStyle w:val="af4"/>
      </w:pPr>
    </w:p>
    <w:p w14:paraId="2B42A3D2" w14:textId="2C2DED99" w:rsidR="003C2FA4" w:rsidRDefault="00F72247" w:rsidP="004A2E6B">
      <w:pPr>
        <w:pStyle w:val="af4"/>
      </w:pPr>
      <w:r>
        <w:lastRenderedPageBreak/>
        <w:t xml:space="preserve">Продолжение </w:t>
      </w:r>
      <w:r w:rsidRPr="003E7244">
        <w:rPr>
          <w:b/>
          <w:bCs/>
        </w:rPr>
        <w:t>Таблицы 2.</w:t>
      </w:r>
      <w:r>
        <w:rPr>
          <w:b/>
          <w:bCs/>
        </w:rPr>
        <w:t xml:space="preserve"> </w:t>
      </w:r>
      <w:r>
        <w:t>Контрактные формы ГЧП</w:t>
      </w:r>
    </w:p>
    <w:tbl>
      <w:tblPr>
        <w:tblStyle w:val="a3"/>
        <w:tblW w:w="9351" w:type="dxa"/>
        <w:tblLook w:val="04A0" w:firstRow="1" w:lastRow="0" w:firstColumn="1" w:lastColumn="0" w:noHBand="0" w:noVBand="1"/>
      </w:tblPr>
      <w:tblGrid>
        <w:gridCol w:w="3687"/>
        <w:gridCol w:w="5664"/>
      </w:tblGrid>
      <w:tr w:rsidR="003C2FA4" w14:paraId="232C4BF9" w14:textId="77777777" w:rsidTr="00986699">
        <w:tc>
          <w:tcPr>
            <w:tcW w:w="3687" w:type="dxa"/>
          </w:tcPr>
          <w:p w14:paraId="26ADF82B" w14:textId="1EB5EB11" w:rsidR="003C2FA4" w:rsidRDefault="003C2FA4" w:rsidP="0063104D">
            <w:pPr>
              <w:pStyle w:val="aa"/>
              <w:rPr>
                <w:lang w:val="en-US"/>
              </w:rPr>
            </w:pPr>
            <w:r w:rsidRPr="004A2260">
              <w:rPr>
                <w:b/>
                <w:bCs/>
                <w:sz w:val="28"/>
                <w:szCs w:val="28"/>
              </w:rPr>
              <w:t>Контрактные формы ГЧП</w:t>
            </w:r>
          </w:p>
        </w:tc>
        <w:tc>
          <w:tcPr>
            <w:tcW w:w="5664" w:type="dxa"/>
          </w:tcPr>
          <w:p w14:paraId="7B16579E" w14:textId="4407A40C" w:rsidR="003C2FA4" w:rsidRDefault="003C2FA4" w:rsidP="003C2FA4">
            <w:pPr>
              <w:pStyle w:val="aa"/>
            </w:pPr>
            <w:r w:rsidRPr="004A2260">
              <w:rPr>
                <w:b/>
                <w:bCs/>
                <w:sz w:val="28"/>
                <w:szCs w:val="28"/>
              </w:rPr>
              <w:t>Описание форм</w:t>
            </w:r>
          </w:p>
        </w:tc>
      </w:tr>
      <w:tr w:rsidR="003C2FA4" w14:paraId="7FDAFCC6" w14:textId="77777777" w:rsidTr="00986699">
        <w:tc>
          <w:tcPr>
            <w:tcW w:w="3687" w:type="dxa"/>
          </w:tcPr>
          <w:p w14:paraId="4770BC5C" w14:textId="6EBA81AB" w:rsidR="003C2FA4" w:rsidRPr="0063104D" w:rsidRDefault="003C2FA4" w:rsidP="0063104D">
            <w:pPr>
              <w:pStyle w:val="aa"/>
            </w:pPr>
            <w:r w:rsidRPr="00EE6693">
              <w:rPr>
                <w:b/>
                <w:bCs/>
              </w:rPr>
              <w:t>Предусматривающие полный цикл проекта ГЧП</w:t>
            </w:r>
          </w:p>
        </w:tc>
        <w:tc>
          <w:tcPr>
            <w:tcW w:w="5664" w:type="dxa"/>
          </w:tcPr>
          <w:p w14:paraId="4AF6F9D3" w14:textId="77777777" w:rsidR="003C2FA4" w:rsidRDefault="003C2FA4" w:rsidP="003C2FA4">
            <w:pPr>
              <w:pStyle w:val="aa"/>
            </w:pPr>
          </w:p>
        </w:tc>
      </w:tr>
      <w:tr w:rsidR="00986699" w14:paraId="36DEBFB3" w14:textId="77777777" w:rsidTr="00986699">
        <w:tc>
          <w:tcPr>
            <w:tcW w:w="3687" w:type="dxa"/>
          </w:tcPr>
          <w:p w14:paraId="0CD2ECCA" w14:textId="77777777" w:rsidR="00986699" w:rsidRDefault="00986699" w:rsidP="001B3269">
            <w:pPr>
              <w:pStyle w:val="aa"/>
              <w:numPr>
                <w:ilvl w:val="0"/>
                <w:numId w:val="1"/>
              </w:numPr>
              <w:rPr>
                <w:lang w:val="en-US"/>
              </w:rPr>
            </w:pPr>
            <w:r>
              <w:rPr>
                <w:lang w:val="en-US"/>
              </w:rPr>
              <w:t>DBTO(DRTO)</w:t>
            </w:r>
          </w:p>
        </w:tc>
        <w:tc>
          <w:tcPr>
            <w:tcW w:w="5664" w:type="dxa"/>
          </w:tcPr>
          <w:p w14:paraId="12D2AA5F" w14:textId="77777777" w:rsidR="00986699" w:rsidRPr="008B1612" w:rsidRDefault="00986699" w:rsidP="001B3269">
            <w:pPr>
              <w:pStyle w:val="aa"/>
            </w:pPr>
            <w:r>
              <w:t>Согласно данной форме</w:t>
            </w:r>
            <w:r w:rsidRPr="00411989">
              <w:t>,</w:t>
            </w:r>
            <w:r>
              <w:t xml:space="preserve"> частный партнер осуществляет проектирование</w:t>
            </w:r>
            <w:r w:rsidRPr="008B1612">
              <w:t xml:space="preserve">, </w:t>
            </w:r>
            <w:r>
              <w:t>строительство</w:t>
            </w:r>
            <w:r w:rsidRPr="00411989">
              <w:t>/</w:t>
            </w:r>
            <w:r>
              <w:t>реконструкцию и эксплуатацию объекта</w:t>
            </w:r>
            <w:r w:rsidRPr="00411989">
              <w:t xml:space="preserve">, </w:t>
            </w:r>
            <w:r>
              <w:t>но передача объекта соглашения в публичную собственность также возникает</w:t>
            </w:r>
            <w:r w:rsidRPr="00411989">
              <w:t xml:space="preserve"> </w:t>
            </w:r>
            <w:r>
              <w:t>до этапа эксплуатации</w:t>
            </w:r>
            <w:r w:rsidRPr="00411989">
              <w:t>.</w:t>
            </w:r>
          </w:p>
        </w:tc>
      </w:tr>
      <w:tr w:rsidR="00986699" w14:paraId="4EA8B2A6" w14:textId="77777777" w:rsidTr="00986699">
        <w:tc>
          <w:tcPr>
            <w:tcW w:w="3687" w:type="dxa"/>
          </w:tcPr>
          <w:p w14:paraId="1A6D10EB" w14:textId="77777777" w:rsidR="00986699" w:rsidRDefault="00986699" w:rsidP="001B3269">
            <w:pPr>
              <w:pStyle w:val="aa"/>
              <w:numPr>
                <w:ilvl w:val="0"/>
                <w:numId w:val="1"/>
              </w:numPr>
              <w:rPr>
                <w:lang w:val="en-US"/>
              </w:rPr>
            </w:pPr>
            <w:r>
              <w:rPr>
                <w:lang w:val="en-US"/>
              </w:rPr>
              <w:t>DBO(DRO)</w:t>
            </w:r>
          </w:p>
        </w:tc>
        <w:tc>
          <w:tcPr>
            <w:tcW w:w="5664" w:type="dxa"/>
          </w:tcPr>
          <w:p w14:paraId="652EC782" w14:textId="77777777" w:rsidR="00986699" w:rsidRPr="008B1612" w:rsidRDefault="00986699" w:rsidP="001B3269">
            <w:pPr>
              <w:pStyle w:val="aa"/>
            </w:pPr>
            <w:r>
              <w:t>Согласно данной форме</w:t>
            </w:r>
            <w:r w:rsidRPr="00411989">
              <w:t>,</w:t>
            </w:r>
            <w:r>
              <w:t xml:space="preserve"> частный партнер осуществляет проектирование</w:t>
            </w:r>
            <w:r w:rsidRPr="008B1612">
              <w:t xml:space="preserve">, </w:t>
            </w:r>
            <w:r>
              <w:t>строительство</w:t>
            </w:r>
            <w:r w:rsidRPr="00411989">
              <w:t>/</w:t>
            </w:r>
            <w:r>
              <w:t>реконструкцию и эксплуатацию объекта</w:t>
            </w:r>
            <w:r w:rsidRPr="008B1612">
              <w:t>.</w:t>
            </w:r>
          </w:p>
        </w:tc>
      </w:tr>
      <w:tr w:rsidR="00986699" w14:paraId="08765639" w14:textId="77777777" w:rsidTr="00986699">
        <w:tc>
          <w:tcPr>
            <w:tcW w:w="3687" w:type="dxa"/>
          </w:tcPr>
          <w:p w14:paraId="38DA5DC7" w14:textId="77777777" w:rsidR="00986699" w:rsidRDefault="00986699" w:rsidP="001B3269">
            <w:pPr>
              <w:pStyle w:val="aa"/>
              <w:numPr>
                <w:ilvl w:val="0"/>
                <w:numId w:val="1"/>
              </w:numPr>
              <w:rPr>
                <w:lang w:val="en-US"/>
              </w:rPr>
            </w:pPr>
            <w:r>
              <w:rPr>
                <w:lang w:val="en-US"/>
              </w:rPr>
              <w:t>DBFO(DRFO)</w:t>
            </w:r>
          </w:p>
        </w:tc>
        <w:tc>
          <w:tcPr>
            <w:tcW w:w="5664" w:type="dxa"/>
          </w:tcPr>
          <w:p w14:paraId="2C4C5C1C" w14:textId="77777777" w:rsidR="00986699" w:rsidRPr="008B1612" w:rsidRDefault="00986699" w:rsidP="001B3269">
            <w:pPr>
              <w:pStyle w:val="aa"/>
            </w:pPr>
            <w:r>
              <w:t>Согласно данной форме</w:t>
            </w:r>
            <w:r w:rsidRPr="00411989">
              <w:t>,</w:t>
            </w:r>
            <w:r>
              <w:t xml:space="preserve"> частный партнер осуществляет проектирование</w:t>
            </w:r>
            <w:r w:rsidRPr="008B1612">
              <w:t xml:space="preserve">, </w:t>
            </w:r>
            <w:r>
              <w:t>строительство</w:t>
            </w:r>
            <w:r w:rsidRPr="00411989">
              <w:t>/</w:t>
            </w:r>
            <w:r>
              <w:t>реконструкцию</w:t>
            </w:r>
            <w:r w:rsidRPr="008B1612">
              <w:t>,</w:t>
            </w:r>
            <w:r>
              <w:t xml:space="preserve"> финансирование и эксплуатацию объекта</w:t>
            </w:r>
            <w:r w:rsidRPr="008B1612">
              <w:t>.</w:t>
            </w:r>
          </w:p>
        </w:tc>
      </w:tr>
      <w:tr w:rsidR="00986699" w14:paraId="4D47A036" w14:textId="77777777" w:rsidTr="00986699">
        <w:tc>
          <w:tcPr>
            <w:tcW w:w="3687" w:type="dxa"/>
          </w:tcPr>
          <w:p w14:paraId="3ED67717" w14:textId="77777777" w:rsidR="00986699" w:rsidRDefault="00986699" w:rsidP="001B3269">
            <w:pPr>
              <w:pStyle w:val="aa"/>
              <w:numPr>
                <w:ilvl w:val="0"/>
                <w:numId w:val="1"/>
              </w:numPr>
              <w:rPr>
                <w:lang w:val="en-US"/>
              </w:rPr>
            </w:pPr>
            <w:r>
              <w:rPr>
                <w:lang w:val="en-US"/>
              </w:rPr>
              <w:t>DBOM(DROM)</w:t>
            </w:r>
          </w:p>
        </w:tc>
        <w:tc>
          <w:tcPr>
            <w:tcW w:w="5664" w:type="dxa"/>
          </w:tcPr>
          <w:p w14:paraId="44A3718A" w14:textId="77777777" w:rsidR="00986699" w:rsidRPr="008B1612" w:rsidRDefault="00986699" w:rsidP="001B3269">
            <w:pPr>
              <w:pStyle w:val="aa"/>
            </w:pPr>
            <w:r>
              <w:t>Согласно данной форме</w:t>
            </w:r>
            <w:r w:rsidRPr="00411989">
              <w:t>,</w:t>
            </w:r>
            <w:r>
              <w:t xml:space="preserve"> частный партнер осуществляет проектирование</w:t>
            </w:r>
            <w:r w:rsidRPr="008B1612">
              <w:t xml:space="preserve">, </w:t>
            </w:r>
            <w:r>
              <w:t>строительство</w:t>
            </w:r>
            <w:r w:rsidRPr="00411989">
              <w:t>/</w:t>
            </w:r>
            <w:r>
              <w:t>реконструкцию</w:t>
            </w:r>
            <w:r w:rsidRPr="008B1612">
              <w:t>,</w:t>
            </w:r>
            <w:r>
              <w:t xml:space="preserve"> эксплуатацию и техническое обслуживание объекта</w:t>
            </w:r>
            <w:r w:rsidRPr="008B1612">
              <w:t>.</w:t>
            </w:r>
          </w:p>
        </w:tc>
      </w:tr>
      <w:tr w:rsidR="00986699" w14:paraId="28E7AAE1" w14:textId="77777777" w:rsidTr="00986699">
        <w:tc>
          <w:tcPr>
            <w:tcW w:w="3687" w:type="dxa"/>
          </w:tcPr>
          <w:p w14:paraId="4FDA12BB" w14:textId="77777777" w:rsidR="00986699" w:rsidRDefault="00986699" w:rsidP="001B3269">
            <w:pPr>
              <w:pStyle w:val="aa"/>
              <w:numPr>
                <w:ilvl w:val="0"/>
                <w:numId w:val="1"/>
              </w:numPr>
              <w:rPr>
                <w:lang w:val="en-US"/>
              </w:rPr>
            </w:pPr>
            <w:r>
              <w:rPr>
                <w:lang w:val="en-US"/>
              </w:rPr>
              <w:t>BOMT(ROMT)</w:t>
            </w:r>
          </w:p>
        </w:tc>
        <w:tc>
          <w:tcPr>
            <w:tcW w:w="5664" w:type="dxa"/>
          </w:tcPr>
          <w:p w14:paraId="7C0D64F9" w14:textId="77777777" w:rsidR="00986699" w:rsidRPr="00702C5C" w:rsidRDefault="00986699" w:rsidP="001B3269">
            <w:pPr>
              <w:pStyle w:val="aa"/>
            </w:pPr>
            <w:r>
              <w:t>Согласно данной форме</w:t>
            </w:r>
            <w:r w:rsidRPr="00BE39BD">
              <w:t>,</w:t>
            </w:r>
            <w:r>
              <w:t xml:space="preserve"> частный партнер осуществляет строительство</w:t>
            </w:r>
            <w:r w:rsidRPr="00BE39BD">
              <w:t>/</w:t>
            </w:r>
            <w:r>
              <w:t>реконструкцию</w:t>
            </w:r>
            <w:r w:rsidRPr="00702C5C">
              <w:t xml:space="preserve">, </w:t>
            </w:r>
            <w:r>
              <w:t>эксплуатацию и техническое обслуживание объекта в течение срока соглашения о ГЧП</w:t>
            </w:r>
            <w:r w:rsidRPr="00935C7E">
              <w:t>,</w:t>
            </w:r>
            <w:r>
              <w:t xml:space="preserve"> по окончании которого он осуществляет передачу объекта в публичную собственность</w:t>
            </w:r>
            <w:r w:rsidRPr="009F2BFC">
              <w:t>.</w:t>
            </w:r>
          </w:p>
        </w:tc>
      </w:tr>
      <w:tr w:rsidR="00370D1A" w14:paraId="12B4BC5E" w14:textId="77777777" w:rsidTr="00986699">
        <w:tc>
          <w:tcPr>
            <w:tcW w:w="3687" w:type="dxa"/>
          </w:tcPr>
          <w:p w14:paraId="1C27CCB5" w14:textId="2F0DA1D2" w:rsidR="00370D1A" w:rsidRDefault="00370D1A" w:rsidP="001B3269">
            <w:pPr>
              <w:pStyle w:val="aa"/>
              <w:numPr>
                <w:ilvl w:val="0"/>
                <w:numId w:val="1"/>
              </w:numPr>
              <w:rPr>
                <w:lang w:val="en-US"/>
              </w:rPr>
            </w:pPr>
            <w:r>
              <w:rPr>
                <w:lang w:val="en-US"/>
              </w:rPr>
              <w:t>B(R)LOT</w:t>
            </w:r>
          </w:p>
        </w:tc>
        <w:tc>
          <w:tcPr>
            <w:tcW w:w="5664" w:type="dxa"/>
          </w:tcPr>
          <w:p w14:paraId="3DE4EF15" w14:textId="2EAA74A1" w:rsidR="00370D1A" w:rsidRPr="00891042" w:rsidRDefault="00370D1A" w:rsidP="001B3269">
            <w:pPr>
              <w:pStyle w:val="aa"/>
              <w:rPr>
                <w:lang w:val="en-US"/>
              </w:rPr>
            </w:pPr>
            <w:r>
              <w:t>Согласно данной форме</w:t>
            </w:r>
            <w:r w:rsidRPr="00891042">
              <w:t>,</w:t>
            </w:r>
            <w:r>
              <w:t xml:space="preserve"> частный партнер осуществляет строительство/реконструкция и эксплуатацию объекта инфраструктуры</w:t>
            </w:r>
            <w:r w:rsidRPr="00891042">
              <w:t>.</w:t>
            </w:r>
            <w:r>
              <w:t xml:space="preserve"> При этом после этапа строительства частный партнер берет объект в аренду и осуществляет арендные платежи в пользу публичного партнера</w:t>
            </w:r>
            <w:r w:rsidRPr="00891042">
              <w:t>.</w:t>
            </w:r>
            <w:r>
              <w:t xml:space="preserve"> По окончании соглашения объект передается публичному партнеру</w:t>
            </w:r>
            <w:r>
              <w:rPr>
                <w:lang w:val="en-US"/>
              </w:rPr>
              <w:t>.</w:t>
            </w:r>
          </w:p>
        </w:tc>
      </w:tr>
      <w:tr w:rsidR="00F72247" w14:paraId="3440EBB4" w14:textId="77777777" w:rsidTr="00F72247">
        <w:tc>
          <w:tcPr>
            <w:tcW w:w="3687" w:type="dxa"/>
          </w:tcPr>
          <w:p w14:paraId="4739CCF8" w14:textId="77777777" w:rsidR="00F72247" w:rsidRDefault="00F72247" w:rsidP="00725212">
            <w:pPr>
              <w:pStyle w:val="aa"/>
              <w:numPr>
                <w:ilvl w:val="0"/>
                <w:numId w:val="1"/>
              </w:numPr>
              <w:rPr>
                <w:lang w:val="en-US"/>
              </w:rPr>
            </w:pPr>
            <w:r>
              <w:rPr>
                <w:lang w:val="en-US"/>
              </w:rPr>
              <w:t>DBFMO(DRFMO) – LCC</w:t>
            </w:r>
          </w:p>
        </w:tc>
        <w:tc>
          <w:tcPr>
            <w:tcW w:w="5664" w:type="dxa"/>
          </w:tcPr>
          <w:p w14:paraId="0F791C57" w14:textId="77777777" w:rsidR="00F72247" w:rsidRPr="008B1612" w:rsidRDefault="00F72247" w:rsidP="00725212">
            <w:pPr>
              <w:pStyle w:val="aa"/>
            </w:pPr>
            <w:r>
              <w:t>Согласно данной форме</w:t>
            </w:r>
            <w:r w:rsidRPr="00411989">
              <w:t>,</w:t>
            </w:r>
            <w:r>
              <w:t xml:space="preserve"> частный партнер осуществляет проектирование</w:t>
            </w:r>
            <w:r w:rsidRPr="008B1612">
              <w:t xml:space="preserve">, </w:t>
            </w:r>
            <w:r>
              <w:t>строительство</w:t>
            </w:r>
            <w:r w:rsidRPr="00411989">
              <w:t>/</w:t>
            </w:r>
            <w:r>
              <w:t>реконструкцию</w:t>
            </w:r>
            <w:r w:rsidRPr="008B1612">
              <w:t>,</w:t>
            </w:r>
            <w:r>
              <w:t xml:space="preserve"> финансирование</w:t>
            </w:r>
            <w:r w:rsidRPr="008B1612">
              <w:t xml:space="preserve">, </w:t>
            </w:r>
            <w:r>
              <w:t>эксплуатацию и техническое обслуживание объекта</w:t>
            </w:r>
            <w:r w:rsidRPr="008B1612">
              <w:t>.</w:t>
            </w:r>
            <w:r>
              <w:t xml:space="preserve"> Также проекты данного типа называются контрактом жизненного цикла так как они включают все этапы обслуживание объекта</w:t>
            </w:r>
            <w:r w:rsidRPr="008B1612">
              <w:t>.</w:t>
            </w:r>
          </w:p>
        </w:tc>
      </w:tr>
      <w:tr w:rsidR="00725212" w14:paraId="0BEF7A60" w14:textId="77777777" w:rsidTr="00F72247">
        <w:tc>
          <w:tcPr>
            <w:tcW w:w="3687" w:type="dxa"/>
          </w:tcPr>
          <w:p w14:paraId="3EE62A9F" w14:textId="2B7374B0" w:rsidR="00725212" w:rsidRDefault="00725212" w:rsidP="00725212">
            <w:pPr>
              <w:pStyle w:val="aa"/>
              <w:numPr>
                <w:ilvl w:val="0"/>
                <w:numId w:val="1"/>
              </w:numPr>
              <w:rPr>
                <w:lang w:val="en-US"/>
              </w:rPr>
            </w:pPr>
            <w:r>
              <w:rPr>
                <w:lang w:val="en-US"/>
              </w:rPr>
              <w:t>BBO(BRO)</w:t>
            </w:r>
          </w:p>
        </w:tc>
        <w:tc>
          <w:tcPr>
            <w:tcW w:w="5664" w:type="dxa"/>
          </w:tcPr>
          <w:p w14:paraId="1EFDDC0C" w14:textId="2A6D0FDD" w:rsidR="00725212" w:rsidRDefault="00725212" w:rsidP="00725212">
            <w:pPr>
              <w:pStyle w:val="aa"/>
            </w:pPr>
            <w:r>
              <w:t>Согласно данной форме</w:t>
            </w:r>
            <w:r w:rsidRPr="008B1612">
              <w:t xml:space="preserve">, </w:t>
            </w:r>
            <w:r>
              <w:t>частный партнер покупает</w:t>
            </w:r>
            <w:r w:rsidRPr="008B1612">
              <w:t xml:space="preserve">, </w:t>
            </w:r>
            <w:r>
              <w:t>осуществляет строительство/реконструкцию и эксплуатацию объекта соглашения</w:t>
            </w:r>
            <w:r w:rsidRPr="008B1612">
              <w:t>.</w:t>
            </w:r>
          </w:p>
        </w:tc>
      </w:tr>
      <w:tr w:rsidR="00725212" w14:paraId="1F11CCB7" w14:textId="77777777" w:rsidTr="00F72247">
        <w:tc>
          <w:tcPr>
            <w:tcW w:w="3687" w:type="dxa"/>
          </w:tcPr>
          <w:p w14:paraId="31F89605" w14:textId="38618A5D" w:rsidR="00725212" w:rsidRDefault="00725212" w:rsidP="00725212">
            <w:pPr>
              <w:pStyle w:val="aa"/>
              <w:numPr>
                <w:ilvl w:val="0"/>
                <w:numId w:val="1"/>
              </w:numPr>
              <w:rPr>
                <w:lang w:val="en-US"/>
              </w:rPr>
            </w:pPr>
            <w:r>
              <w:rPr>
                <w:lang w:val="en-US"/>
              </w:rPr>
              <w:t>LDO</w:t>
            </w:r>
          </w:p>
        </w:tc>
        <w:tc>
          <w:tcPr>
            <w:tcW w:w="5664" w:type="dxa"/>
          </w:tcPr>
          <w:p w14:paraId="28A00CA5" w14:textId="6F308B9C" w:rsidR="00725212" w:rsidRDefault="00725212" w:rsidP="00725212">
            <w:pPr>
              <w:pStyle w:val="aa"/>
            </w:pPr>
            <w:r>
              <w:t>Согласно данной форме</w:t>
            </w:r>
            <w:r w:rsidRPr="00702C5C">
              <w:t>,</w:t>
            </w:r>
            <w:r>
              <w:t xml:space="preserve"> частный партнер получает во временное пользование/владение публичное имущество</w:t>
            </w:r>
            <w:r w:rsidRPr="00AD6445">
              <w:t>,</w:t>
            </w:r>
            <w:r>
              <w:t xml:space="preserve"> также осуществляет развитие и эксплуатацию объекта соглашения и по истечении срока соглашения передает объект публичному партнеру</w:t>
            </w:r>
            <w:r w:rsidRPr="00702C5C">
              <w:t>.</w:t>
            </w:r>
          </w:p>
        </w:tc>
      </w:tr>
    </w:tbl>
    <w:p w14:paraId="451C5CCC" w14:textId="3BA68357" w:rsidR="00986699" w:rsidRDefault="00986699" w:rsidP="00986699">
      <w:pPr>
        <w:pStyle w:val="af4"/>
      </w:pPr>
    </w:p>
    <w:p w14:paraId="4504B32D" w14:textId="6E671123" w:rsidR="00F72247" w:rsidRDefault="00F72247" w:rsidP="004A2E6B">
      <w:pPr>
        <w:pStyle w:val="af4"/>
      </w:pPr>
      <w:r>
        <w:t xml:space="preserve">Продолжение </w:t>
      </w:r>
      <w:r w:rsidRPr="003E7244">
        <w:rPr>
          <w:b/>
          <w:bCs/>
        </w:rPr>
        <w:t>Таблицы 2.</w:t>
      </w:r>
      <w:r>
        <w:rPr>
          <w:b/>
          <w:bCs/>
        </w:rPr>
        <w:t xml:space="preserve"> </w:t>
      </w:r>
      <w:r>
        <w:t>Контрактные формы ГЧП</w:t>
      </w:r>
    </w:p>
    <w:tbl>
      <w:tblPr>
        <w:tblStyle w:val="a3"/>
        <w:tblW w:w="9351" w:type="dxa"/>
        <w:tblLook w:val="04A0" w:firstRow="1" w:lastRow="0" w:firstColumn="1" w:lastColumn="0" w:noHBand="0" w:noVBand="1"/>
      </w:tblPr>
      <w:tblGrid>
        <w:gridCol w:w="3687"/>
        <w:gridCol w:w="5664"/>
      </w:tblGrid>
      <w:tr w:rsidR="00725212" w14:paraId="3E10429D" w14:textId="77777777" w:rsidTr="00986699">
        <w:tc>
          <w:tcPr>
            <w:tcW w:w="3687" w:type="dxa"/>
          </w:tcPr>
          <w:p w14:paraId="621112D9" w14:textId="5FB9D40D" w:rsidR="00725212" w:rsidRDefault="00725212" w:rsidP="004A2E6B">
            <w:pPr>
              <w:pStyle w:val="aa"/>
              <w:rPr>
                <w:lang w:val="en-US"/>
              </w:rPr>
            </w:pPr>
            <w:r w:rsidRPr="004A2260">
              <w:rPr>
                <w:b/>
                <w:bCs/>
                <w:sz w:val="28"/>
                <w:szCs w:val="28"/>
              </w:rPr>
              <w:t>Контрактные формы ГЧП</w:t>
            </w:r>
          </w:p>
        </w:tc>
        <w:tc>
          <w:tcPr>
            <w:tcW w:w="5664" w:type="dxa"/>
          </w:tcPr>
          <w:p w14:paraId="440CE73F" w14:textId="7708D368" w:rsidR="00725212" w:rsidRDefault="00725212" w:rsidP="00725212">
            <w:pPr>
              <w:pStyle w:val="aa"/>
            </w:pPr>
            <w:r w:rsidRPr="004A2260">
              <w:rPr>
                <w:b/>
                <w:bCs/>
                <w:sz w:val="28"/>
                <w:szCs w:val="28"/>
              </w:rPr>
              <w:t>Описание форм</w:t>
            </w:r>
          </w:p>
        </w:tc>
      </w:tr>
      <w:tr w:rsidR="00986699" w14:paraId="58F7A2D1" w14:textId="77777777" w:rsidTr="00986699">
        <w:tc>
          <w:tcPr>
            <w:tcW w:w="3687" w:type="dxa"/>
          </w:tcPr>
          <w:p w14:paraId="4DE59DA4" w14:textId="77777777" w:rsidR="00986699" w:rsidRPr="00EE6693" w:rsidRDefault="00986699" w:rsidP="001B3269">
            <w:pPr>
              <w:pStyle w:val="aa"/>
              <w:rPr>
                <w:b/>
                <w:bCs/>
              </w:rPr>
            </w:pPr>
            <w:r>
              <w:rPr>
                <w:b/>
                <w:bCs/>
              </w:rPr>
              <w:t>Не п</w:t>
            </w:r>
            <w:r w:rsidRPr="00EE6693">
              <w:rPr>
                <w:b/>
                <w:bCs/>
              </w:rPr>
              <w:t>редусматривающие стадию</w:t>
            </w:r>
            <w:r>
              <w:rPr>
                <w:b/>
                <w:bCs/>
              </w:rPr>
              <w:t xml:space="preserve"> строительства/реконструкции</w:t>
            </w:r>
            <w:r w:rsidRPr="00EE6693">
              <w:rPr>
                <w:b/>
                <w:bCs/>
              </w:rPr>
              <w:t xml:space="preserve"> объекта ГЧП</w:t>
            </w:r>
            <w:r>
              <w:rPr>
                <w:rStyle w:val="a9"/>
                <w:b/>
                <w:bCs/>
              </w:rPr>
              <w:footnoteReference w:id="15"/>
            </w:r>
          </w:p>
        </w:tc>
        <w:tc>
          <w:tcPr>
            <w:tcW w:w="5664" w:type="dxa"/>
          </w:tcPr>
          <w:p w14:paraId="7CDD8300" w14:textId="77777777" w:rsidR="00986699" w:rsidRPr="00EE6693" w:rsidRDefault="00986699" w:rsidP="001B3269">
            <w:pPr>
              <w:pStyle w:val="aa"/>
              <w:rPr>
                <w:b/>
                <w:bCs/>
              </w:rPr>
            </w:pPr>
          </w:p>
        </w:tc>
      </w:tr>
      <w:tr w:rsidR="00986699" w14:paraId="6CC132D3" w14:textId="77777777" w:rsidTr="00986699">
        <w:tc>
          <w:tcPr>
            <w:tcW w:w="3687" w:type="dxa"/>
          </w:tcPr>
          <w:p w14:paraId="2F2E03AB" w14:textId="570490EA" w:rsidR="00986699" w:rsidRPr="00EE6693" w:rsidRDefault="00986699" w:rsidP="001B3269">
            <w:pPr>
              <w:pStyle w:val="aa"/>
              <w:numPr>
                <w:ilvl w:val="0"/>
                <w:numId w:val="2"/>
              </w:numPr>
              <w:rPr>
                <w:lang w:val="en-US"/>
              </w:rPr>
            </w:pPr>
            <w:r>
              <w:rPr>
                <w:lang w:val="en-US"/>
              </w:rPr>
              <w:t>OM</w:t>
            </w:r>
            <w:r w:rsidR="00C6232E">
              <w:t xml:space="preserve"> (контракты на обслуживание)</w:t>
            </w:r>
          </w:p>
        </w:tc>
        <w:tc>
          <w:tcPr>
            <w:tcW w:w="5664" w:type="dxa"/>
          </w:tcPr>
          <w:p w14:paraId="134F8580" w14:textId="77777777" w:rsidR="00986699" w:rsidRPr="008B1612" w:rsidRDefault="00986699" w:rsidP="001B3269">
            <w:pPr>
              <w:pStyle w:val="aa"/>
            </w:pPr>
            <w:r>
              <w:t>Согласно данной форме</w:t>
            </w:r>
            <w:r w:rsidRPr="008B1612">
              <w:t>,</w:t>
            </w:r>
            <w:r>
              <w:t xml:space="preserve"> частный партнер осуществляет эксплуатацию и техническое обслуживание объекта соглашения</w:t>
            </w:r>
            <w:r w:rsidRPr="008B1612">
              <w:t>.</w:t>
            </w:r>
          </w:p>
        </w:tc>
      </w:tr>
      <w:tr w:rsidR="00986699" w14:paraId="1B3BEA14" w14:textId="77777777" w:rsidTr="00986699">
        <w:tc>
          <w:tcPr>
            <w:tcW w:w="3687" w:type="dxa"/>
          </w:tcPr>
          <w:p w14:paraId="4AC7B2C0" w14:textId="77777777" w:rsidR="00986699" w:rsidRPr="00EE6693" w:rsidRDefault="00986699" w:rsidP="001B3269">
            <w:pPr>
              <w:pStyle w:val="aa"/>
              <w:numPr>
                <w:ilvl w:val="0"/>
                <w:numId w:val="2"/>
              </w:numPr>
              <w:rPr>
                <w:lang w:val="en-US"/>
              </w:rPr>
            </w:pPr>
            <w:r>
              <w:rPr>
                <w:lang w:val="en-US"/>
              </w:rPr>
              <w:t>OMM</w:t>
            </w:r>
          </w:p>
        </w:tc>
        <w:tc>
          <w:tcPr>
            <w:tcW w:w="5664" w:type="dxa"/>
          </w:tcPr>
          <w:p w14:paraId="6A215161" w14:textId="77777777" w:rsidR="00986699" w:rsidRPr="008B1612" w:rsidRDefault="00986699" w:rsidP="001B3269">
            <w:pPr>
              <w:pStyle w:val="aa"/>
            </w:pPr>
            <w:r>
              <w:t>Согласно данной форме</w:t>
            </w:r>
            <w:r w:rsidRPr="008B1612">
              <w:t>,</w:t>
            </w:r>
            <w:r>
              <w:t xml:space="preserve"> частный партнер осуществляет эксплуатацию</w:t>
            </w:r>
            <w:r w:rsidRPr="008B1612">
              <w:t xml:space="preserve">, </w:t>
            </w:r>
            <w:r>
              <w:t>техническое обслуживание и управление объектом</w:t>
            </w:r>
            <w:r w:rsidRPr="008B1612">
              <w:t xml:space="preserve"> </w:t>
            </w:r>
            <w:r>
              <w:t>соглашения</w:t>
            </w:r>
            <w:r w:rsidRPr="008B1612">
              <w:t>.</w:t>
            </w:r>
          </w:p>
        </w:tc>
      </w:tr>
      <w:tr w:rsidR="00986699" w14:paraId="01D4A25B" w14:textId="77777777" w:rsidTr="00986699">
        <w:tc>
          <w:tcPr>
            <w:tcW w:w="3687" w:type="dxa"/>
          </w:tcPr>
          <w:p w14:paraId="648FD40F" w14:textId="77777777" w:rsidR="00986699" w:rsidRDefault="00986699" w:rsidP="001B3269">
            <w:pPr>
              <w:pStyle w:val="aa"/>
              <w:numPr>
                <w:ilvl w:val="0"/>
                <w:numId w:val="2"/>
              </w:numPr>
              <w:rPr>
                <w:lang w:val="en-US"/>
              </w:rPr>
            </w:pPr>
            <w:r>
              <w:rPr>
                <w:lang w:val="en-US"/>
              </w:rPr>
              <w:t>TOR</w:t>
            </w:r>
          </w:p>
        </w:tc>
        <w:tc>
          <w:tcPr>
            <w:tcW w:w="5664" w:type="dxa"/>
          </w:tcPr>
          <w:p w14:paraId="7CC738A2" w14:textId="77777777" w:rsidR="00986699" w:rsidRPr="00A5513C" w:rsidRDefault="00986699" w:rsidP="001B3269">
            <w:pPr>
              <w:pStyle w:val="aa"/>
            </w:pPr>
            <w:r>
              <w:t>Согласно данной форме</w:t>
            </w:r>
            <w:r w:rsidRPr="00702C5C">
              <w:t>,</w:t>
            </w:r>
            <w:r>
              <w:t xml:space="preserve"> происходит трансфер эксплуатационных прав от публичного партнера к частному партнеру</w:t>
            </w:r>
            <w:r w:rsidRPr="00A5513C">
              <w:t>.</w:t>
            </w:r>
          </w:p>
        </w:tc>
      </w:tr>
      <w:tr w:rsidR="00A1048B" w14:paraId="2D19A0F9" w14:textId="77777777" w:rsidTr="00986699">
        <w:tc>
          <w:tcPr>
            <w:tcW w:w="3687" w:type="dxa"/>
          </w:tcPr>
          <w:p w14:paraId="3ABC229A" w14:textId="4B414A98" w:rsidR="00A1048B" w:rsidRDefault="00A1048B" w:rsidP="004A2E6B">
            <w:pPr>
              <w:pStyle w:val="aa"/>
              <w:rPr>
                <w:lang w:val="en-US"/>
              </w:rPr>
            </w:pPr>
            <w:r>
              <w:rPr>
                <w:b/>
                <w:bCs/>
              </w:rPr>
              <w:t>Не п</w:t>
            </w:r>
            <w:r w:rsidRPr="00EE6693">
              <w:rPr>
                <w:b/>
                <w:bCs/>
              </w:rPr>
              <w:t xml:space="preserve">редусматривающие стадию </w:t>
            </w:r>
            <w:r>
              <w:rPr>
                <w:b/>
                <w:bCs/>
              </w:rPr>
              <w:t>эксплуатации</w:t>
            </w:r>
            <w:r>
              <w:rPr>
                <w:rStyle w:val="a9"/>
                <w:b/>
                <w:bCs/>
              </w:rPr>
              <w:footnoteReference w:id="16"/>
            </w:r>
          </w:p>
        </w:tc>
        <w:tc>
          <w:tcPr>
            <w:tcW w:w="5664" w:type="dxa"/>
          </w:tcPr>
          <w:p w14:paraId="5E884706" w14:textId="77777777" w:rsidR="00A1048B" w:rsidRDefault="00A1048B" w:rsidP="001B3269">
            <w:pPr>
              <w:pStyle w:val="aa"/>
            </w:pPr>
          </w:p>
        </w:tc>
      </w:tr>
      <w:tr w:rsidR="00405646" w14:paraId="42EA7F29" w14:textId="77777777" w:rsidTr="00405646">
        <w:tc>
          <w:tcPr>
            <w:tcW w:w="3687" w:type="dxa"/>
          </w:tcPr>
          <w:p w14:paraId="0CEBDDBE" w14:textId="09BA1244" w:rsidR="00405646" w:rsidRPr="00EE6693" w:rsidRDefault="00405646" w:rsidP="004A2E6B">
            <w:pPr>
              <w:pStyle w:val="aa"/>
              <w:numPr>
                <w:ilvl w:val="0"/>
                <w:numId w:val="57"/>
              </w:numPr>
              <w:rPr>
                <w:lang w:val="en-US"/>
              </w:rPr>
            </w:pPr>
            <w:r>
              <w:rPr>
                <w:lang w:val="en-US"/>
              </w:rPr>
              <w:t>BT(RT)</w:t>
            </w:r>
          </w:p>
        </w:tc>
        <w:tc>
          <w:tcPr>
            <w:tcW w:w="5664" w:type="dxa"/>
          </w:tcPr>
          <w:p w14:paraId="4FA68934" w14:textId="77777777" w:rsidR="00405646" w:rsidRPr="00411989" w:rsidRDefault="00405646" w:rsidP="00725212">
            <w:pPr>
              <w:pStyle w:val="aa"/>
            </w:pPr>
            <w:r>
              <w:t>Согласно данной форме</w:t>
            </w:r>
            <w:r w:rsidRPr="00411989">
              <w:t>,</w:t>
            </w:r>
            <w:r>
              <w:t xml:space="preserve"> частный партнер осуществляет только строительство</w:t>
            </w:r>
            <w:r w:rsidRPr="00411989">
              <w:t>/</w:t>
            </w:r>
            <w:r>
              <w:t>реконструкцию объекта и по окончанию этого этапа он осуществляет передачу объекта в публичную собственность</w:t>
            </w:r>
            <w:r w:rsidRPr="009F2BFC">
              <w:t>.</w:t>
            </w:r>
          </w:p>
        </w:tc>
      </w:tr>
      <w:tr w:rsidR="00405646" w14:paraId="5FBDFE3E" w14:textId="77777777" w:rsidTr="00405646">
        <w:tc>
          <w:tcPr>
            <w:tcW w:w="3687" w:type="dxa"/>
          </w:tcPr>
          <w:p w14:paraId="391D179E" w14:textId="77777777" w:rsidR="00405646" w:rsidRDefault="00405646" w:rsidP="004A2E6B">
            <w:pPr>
              <w:pStyle w:val="aa"/>
              <w:numPr>
                <w:ilvl w:val="0"/>
                <w:numId w:val="57"/>
              </w:numPr>
              <w:rPr>
                <w:lang w:val="en-US"/>
              </w:rPr>
            </w:pPr>
            <w:r>
              <w:rPr>
                <w:lang w:val="en-US"/>
              </w:rPr>
              <w:t>B</w:t>
            </w:r>
            <w:r>
              <w:t>(</w:t>
            </w:r>
            <w:r>
              <w:rPr>
                <w:lang w:val="en-US"/>
              </w:rPr>
              <w:t>R)LTM</w:t>
            </w:r>
          </w:p>
        </w:tc>
        <w:tc>
          <w:tcPr>
            <w:tcW w:w="5664" w:type="dxa"/>
          </w:tcPr>
          <w:p w14:paraId="2C1FEC6E" w14:textId="77777777" w:rsidR="00405646" w:rsidRPr="00FB18FE" w:rsidRDefault="00405646" w:rsidP="00725212">
            <w:pPr>
              <w:pStyle w:val="aa"/>
            </w:pPr>
            <w:r>
              <w:t>Согласно данной форме</w:t>
            </w:r>
            <w:r w:rsidRPr="00F35DCB">
              <w:t>,</w:t>
            </w:r>
            <w:r>
              <w:t xml:space="preserve"> частный партнер осуществляет строительство</w:t>
            </w:r>
            <w:r w:rsidRPr="00F35DCB">
              <w:t>/</w:t>
            </w:r>
            <w:r>
              <w:t>реконструкцию объекта</w:t>
            </w:r>
            <w:r w:rsidRPr="00F35DCB">
              <w:t xml:space="preserve">, </w:t>
            </w:r>
            <w:r>
              <w:t>с возникновением частной собственности</w:t>
            </w:r>
            <w:r w:rsidRPr="00FB18FE">
              <w:t>.</w:t>
            </w:r>
            <w:r>
              <w:t xml:space="preserve"> Концессионер вправе сдавать объект в аренду государственному сектору и получать за это оговоренные арендные платежи в течение определенного времени в течение срока соглашения о ГЧП</w:t>
            </w:r>
            <w:r w:rsidRPr="00935C7E">
              <w:t>,</w:t>
            </w:r>
            <w:r>
              <w:t xml:space="preserve"> по окончании которого он осуществляет передачу объекта в публичную собственность</w:t>
            </w:r>
            <w:r w:rsidRPr="009F2BFC">
              <w:t>.</w:t>
            </w:r>
            <w:r>
              <w:t xml:space="preserve"> </w:t>
            </w:r>
          </w:p>
        </w:tc>
      </w:tr>
      <w:tr w:rsidR="00725212" w14:paraId="37807CE9" w14:textId="77777777" w:rsidTr="00725212">
        <w:tc>
          <w:tcPr>
            <w:tcW w:w="3687" w:type="dxa"/>
          </w:tcPr>
          <w:p w14:paraId="3E3D1B91" w14:textId="77777777" w:rsidR="00725212" w:rsidRDefault="00725212" w:rsidP="004A2E6B">
            <w:pPr>
              <w:pStyle w:val="aa"/>
              <w:numPr>
                <w:ilvl w:val="0"/>
                <w:numId w:val="57"/>
              </w:numPr>
              <w:rPr>
                <w:lang w:val="en-US"/>
              </w:rPr>
            </w:pPr>
            <w:r>
              <w:rPr>
                <w:lang w:val="en-US"/>
              </w:rPr>
              <w:t>DB(DR)</w:t>
            </w:r>
          </w:p>
        </w:tc>
        <w:tc>
          <w:tcPr>
            <w:tcW w:w="5664" w:type="dxa"/>
          </w:tcPr>
          <w:p w14:paraId="49575C65" w14:textId="77777777" w:rsidR="00725212" w:rsidRPr="00411989" w:rsidRDefault="00725212" w:rsidP="00725212">
            <w:pPr>
              <w:pStyle w:val="aa"/>
            </w:pPr>
            <w:r>
              <w:t>Согласно данной форме</w:t>
            </w:r>
            <w:r w:rsidRPr="00411989">
              <w:t>,</w:t>
            </w:r>
            <w:r>
              <w:t xml:space="preserve"> частный партнер осуществляет</w:t>
            </w:r>
            <w:r w:rsidRPr="00411989">
              <w:t xml:space="preserve"> </w:t>
            </w:r>
            <w:r>
              <w:t>проектирование и строительство</w:t>
            </w:r>
            <w:r w:rsidRPr="00411989">
              <w:t>/</w:t>
            </w:r>
            <w:r>
              <w:t>реконструкцию объекта</w:t>
            </w:r>
            <w:r w:rsidRPr="00411989">
              <w:t xml:space="preserve">. </w:t>
            </w:r>
          </w:p>
        </w:tc>
      </w:tr>
      <w:tr w:rsidR="00725212" w14:paraId="4686BD69" w14:textId="77777777" w:rsidTr="00725212">
        <w:tc>
          <w:tcPr>
            <w:tcW w:w="3687" w:type="dxa"/>
          </w:tcPr>
          <w:p w14:paraId="5744D7E6" w14:textId="77777777" w:rsidR="00725212" w:rsidRDefault="00725212" w:rsidP="004A2E6B">
            <w:pPr>
              <w:pStyle w:val="aa"/>
              <w:numPr>
                <w:ilvl w:val="0"/>
                <w:numId w:val="57"/>
              </w:numPr>
              <w:rPr>
                <w:lang w:val="en-US"/>
              </w:rPr>
            </w:pPr>
            <w:r>
              <w:rPr>
                <w:lang w:val="en-US"/>
              </w:rPr>
              <w:t>DBF(DRF)</w:t>
            </w:r>
          </w:p>
        </w:tc>
        <w:tc>
          <w:tcPr>
            <w:tcW w:w="5664" w:type="dxa"/>
          </w:tcPr>
          <w:p w14:paraId="071B89EB" w14:textId="77777777" w:rsidR="00725212" w:rsidRPr="00411989" w:rsidRDefault="00725212" w:rsidP="00725212">
            <w:pPr>
              <w:pStyle w:val="aa"/>
            </w:pPr>
            <w:r>
              <w:t>Согласно данной форме</w:t>
            </w:r>
            <w:r w:rsidRPr="00411989">
              <w:t>,</w:t>
            </w:r>
            <w:r>
              <w:t xml:space="preserve"> частный партнер осуществляет</w:t>
            </w:r>
            <w:r w:rsidRPr="00411989">
              <w:t xml:space="preserve"> </w:t>
            </w:r>
            <w:r>
              <w:t>проектирование</w:t>
            </w:r>
            <w:r w:rsidRPr="00411989">
              <w:t>,</w:t>
            </w:r>
            <w:r>
              <w:t xml:space="preserve"> строительство</w:t>
            </w:r>
            <w:r w:rsidRPr="00411989">
              <w:t>/</w:t>
            </w:r>
            <w:r>
              <w:t>реконструкцию и финансирование объекта</w:t>
            </w:r>
            <w:r w:rsidRPr="00411989">
              <w:t>.</w:t>
            </w:r>
          </w:p>
        </w:tc>
      </w:tr>
      <w:tr w:rsidR="00725212" w14:paraId="45F307FF" w14:textId="77777777" w:rsidTr="00725212">
        <w:tc>
          <w:tcPr>
            <w:tcW w:w="3687" w:type="dxa"/>
          </w:tcPr>
          <w:p w14:paraId="261CE6F9" w14:textId="77777777" w:rsidR="00725212" w:rsidRDefault="00725212" w:rsidP="004A2E6B">
            <w:pPr>
              <w:pStyle w:val="aa"/>
              <w:numPr>
                <w:ilvl w:val="0"/>
                <w:numId w:val="57"/>
              </w:numPr>
              <w:rPr>
                <w:lang w:val="en-US"/>
              </w:rPr>
            </w:pPr>
            <w:r>
              <w:rPr>
                <w:lang w:val="en-US"/>
              </w:rPr>
              <w:t>DBM(DRM)</w:t>
            </w:r>
          </w:p>
        </w:tc>
        <w:tc>
          <w:tcPr>
            <w:tcW w:w="5664" w:type="dxa"/>
          </w:tcPr>
          <w:p w14:paraId="3DD59647" w14:textId="77777777" w:rsidR="00725212" w:rsidRPr="00411989" w:rsidRDefault="00725212" w:rsidP="00725212">
            <w:pPr>
              <w:pStyle w:val="aa"/>
            </w:pPr>
            <w:r>
              <w:t>Согласно данной форме</w:t>
            </w:r>
            <w:r w:rsidRPr="00411989">
              <w:t>,</w:t>
            </w:r>
            <w:r>
              <w:t xml:space="preserve"> частный партнер осуществляет</w:t>
            </w:r>
            <w:r w:rsidRPr="00411989">
              <w:t xml:space="preserve"> </w:t>
            </w:r>
            <w:r>
              <w:t>проектирование</w:t>
            </w:r>
            <w:r w:rsidRPr="00411989">
              <w:t>,</w:t>
            </w:r>
            <w:r>
              <w:t xml:space="preserve"> строительство</w:t>
            </w:r>
            <w:r w:rsidRPr="00411989">
              <w:t>/</w:t>
            </w:r>
            <w:r>
              <w:t>реконструкцию и техническое обслуживание объекта</w:t>
            </w:r>
            <w:r w:rsidRPr="00411989">
              <w:t>.</w:t>
            </w:r>
          </w:p>
        </w:tc>
      </w:tr>
    </w:tbl>
    <w:p w14:paraId="6BA9C2EA" w14:textId="6AA78D15" w:rsidR="004159E8" w:rsidRDefault="004159E8"/>
    <w:p w14:paraId="38DC450F" w14:textId="75520F89" w:rsidR="004159E8" w:rsidRDefault="004159E8"/>
    <w:p w14:paraId="682AF8B9" w14:textId="35A8174B" w:rsidR="004159E8" w:rsidRDefault="004159E8" w:rsidP="004A2E6B">
      <w:pPr>
        <w:pStyle w:val="af4"/>
      </w:pPr>
      <w:r>
        <w:lastRenderedPageBreak/>
        <w:t xml:space="preserve">Продолжение </w:t>
      </w:r>
      <w:r w:rsidRPr="003E7244">
        <w:rPr>
          <w:b/>
          <w:bCs/>
        </w:rPr>
        <w:t>Таблицы 2.</w:t>
      </w:r>
      <w:r>
        <w:rPr>
          <w:b/>
          <w:bCs/>
        </w:rPr>
        <w:t xml:space="preserve"> </w:t>
      </w:r>
      <w:r>
        <w:t>Контрактные формы ГЧП</w:t>
      </w:r>
    </w:p>
    <w:tbl>
      <w:tblPr>
        <w:tblStyle w:val="a3"/>
        <w:tblW w:w="9351" w:type="dxa"/>
        <w:tblLook w:val="04A0" w:firstRow="1" w:lastRow="0" w:firstColumn="1" w:lastColumn="0" w:noHBand="0" w:noVBand="1"/>
      </w:tblPr>
      <w:tblGrid>
        <w:gridCol w:w="3687"/>
        <w:gridCol w:w="5664"/>
      </w:tblGrid>
      <w:tr w:rsidR="004159E8" w14:paraId="54449954" w14:textId="77777777" w:rsidTr="00725212">
        <w:tc>
          <w:tcPr>
            <w:tcW w:w="3687" w:type="dxa"/>
          </w:tcPr>
          <w:p w14:paraId="7F387305" w14:textId="754AE284" w:rsidR="004159E8" w:rsidRDefault="004159E8" w:rsidP="004A2E6B">
            <w:pPr>
              <w:pStyle w:val="aa"/>
              <w:rPr>
                <w:lang w:val="en-US"/>
              </w:rPr>
            </w:pPr>
            <w:r w:rsidRPr="004A2260">
              <w:rPr>
                <w:b/>
                <w:bCs/>
                <w:sz w:val="28"/>
                <w:szCs w:val="28"/>
              </w:rPr>
              <w:t>Контрактные формы ГЧП</w:t>
            </w:r>
          </w:p>
        </w:tc>
        <w:tc>
          <w:tcPr>
            <w:tcW w:w="5664" w:type="dxa"/>
          </w:tcPr>
          <w:p w14:paraId="33A17650" w14:textId="54E0D052" w:rsidR="004159E8" w:rsidRDefault="004159E8" w:rsidP="004159E8">
            <w:pPr>
              <w:pStyle w:val="aa"/>
            </w:pPr>
            <w:r w:rsidRPr="004A2260">
              <w:rPr>
                <w:b/>
                <w:bCs/>
                <w:sz w:val="28"/>
                <w:szCs w:val="28"/>
              </w:rPr>
              <w:t>Описание форм</w:t>
            </w:r>
          </w:p>
        </w:tc>
      </w:tr>
      <w:tr w:rsidR="004159E8" w14:paraId="1F479288" w14:textId="77777777" w:rsidTr="00725212">
        <w:tc>
          <w:tcPr>
            <w:tcW w:w="3687" w:type="dxa"/>
          </w:tcPr>
          <w:p w14:paraId="22CF196C" w14:textId="7FC2142B" w:rsidR="004159E8" w:rsidRDefault="004159E8" w:rsidP="004A2E6B">
            <w:pPr>
              <w:pStyle w:val="aa"/>
              <w:rPr>
                <w:lang w:val="en-US"/>
              </w:rPr>
            </w:pPr>
            <w:r>
              <w:rPr>
                <w:b/>
                <w:bCs/>
              </w:rPr>
              <w:t>Не п</w:t>
            </w:r>
            <w:r w:rsidRPr="00EE6693">
              <w:rPr>
                <w:b/>
                <w:bCs/>
              </w:rPr>
              <w:t xml:space="preserve">редусматривающие стадию </w:t>
            </w:r>
            <w:r>
              <w:rPr>
                <w:b/>
                <w:bCs/>
              </w:rPr>
              <w:t>эксплуатации</w:t>
            </w:r>
          </w:p>
        </w:tc>
        <w:tc>
          <w:tcPr>
            <w:tcW w:w="5664" w:type="dxa"/>
          </w:tcPr>
          <w:p w14:paraId="7E0EF7DB" w14:textId="77777777" w:rsidR="004159E8" w:rsidRDefault="004159E8" w:rsidP="00725212">
            <w:pPr>
              <w:pStyle w:val="aa"/>
            </w:pPr>
          </w:p>
        </w:tc>
      </w:tr>
      <w:tr w:rsidR="00725212" w14:paraId="27386739" w14:textId="77777777" w:rsidTr="00725212">
        <w:tc>
          <w:tcPr>
            <w:tcW w:w="3687" w:type="dxa"/>
          </w:tcPr>
          <w:p w14:paraId="17869230" w14:textId="77777777" w:rsidR="00725212" w:rsidRDefault="00725212" w:rsidP="004A2E6B">
            <w:pPr>
              <w:pStyle w:val="aa"/>
              <w:numPr>
                <w:ilvl w:val="0"/>
                <w:numId w:val="57"/>
              </w:numPr>
              <w:rPr>
                <w:lang w:val="en-US"/>
              </w:rPr>
            </w:pPr>
            <w:r>
              <w:rPr>
                <w:lang w:val="en-US"/>
              </w:rPr>
              <w:t>DBFM(DRFM)</w:t>
            </w:r>
          </w:p>
        </w:tc>
        <w:tc>
          <w:tcPr>
            <w:tcW w:w="5664" w:type="dxa"/>
          </w:tcPr>
          <w:p w14:paraId="20A2F908" w14:textId="77777777" w:rsidR="00725212" w:rsidRPr="00411989" w:rsidRDefault="00725212" w:rsidP="00725212">
            <w:pPr>
              <w:pStyle w:val="aa"/>
            </w:pPr>
            <w:r>
              <w:t>Согласно данной форме</w:t>
            </w:r>
            <w:r w:rsidRPr="00411989">
              <w:t>,</w:t>
            </w:r>
            <w:r>
              <w:t xml:space="preserve"> частный партнер осуществляет проектирование</w:t>
            </w:r>
            <w:r w:rsidRPr="00411989">
              <w:t>,</w:t>
            </w:r>
            <w:r>
              <w:t xml:space="preserve"> строительство</w:t>
            </w:r>
            <w:r w:rsidRPr="00411989">
              <w:t>/</w:t>
            </w:r>
            <w:r>
              <w:t>реконструкцию</w:t>
            </w:r>
            <w:r w:rsidRPr="00411989">
              <w:t>,</w:t>
            </w:r>
            <w:r>
              <w:t xml:space="preserve"> финансирование и техническое обслуживание объекта</w:t>
            </w:r>
            <w:r w:rsidRPr="00411989">
              <w:t>.</w:t>
            </w:r>
          </w:p>
        </w:tc>
      </w:tr>
      <w:tr w:rsidR="00725212" w14:paraId="148B148E" w14:textId="77777777" w:rsidTr="00725212">
        <w:tc>
          <w:tcPr>
            <w:tcW w:w="3687" w:type="dxa"/>
          </w:tcPr>
          <w:p w14:paraId="39DCBBD7" w14:textId="77777777" w:rsidR="00725212" w:rsidRDefault="00725212" w:rsidP="004A2E6B">
            <w:pPr>
              <w:pStyle w:val="aa"/>
              <w:numPr>
                <w:ilvl w:val="0"/>
                <w:numId w:val="57"/>
              </w:numPr>
              <w:rPr>
                <w:lang w:val="en-US"/>
              </w:rPr>
            </w:pPr>
            <w:r>
              <w:rPr>
                <w:lang w:val="en-US"/>
              </w:rPr>
              <w:t>DCFM</w:t>
            </w:r>
          </w:p>
        </w:tc>
        <w:tc>
          <w:tcPr>
            <w:tcW w:w="5664" w:type="dxa"/>
          </w:tcPr>
          <w:p w14:paraId="641F018B" w14:textId="77777777" w:rsidR="00725212" w:rsidRPr="00BC1DD1" w:rsidRDefault="00725212" w:rsidP="00725212">
            <w:pPr>
              <w:pStyle w:val="aa"/>
            </w:pPr>
            <w:r>
              <w:t>Согласно данной форме</w:t>
            </w:r>
            <w:r w:rsidRPr="00CC0952">
              <w:t>,</w:t>
            </w:r>
            <w:r>
              <w:t xml:space="preserve"> частный партнер осуществляет проектирование</w:t>
            </w:r>
            <w:r w:rsidRPr="00CC0952">
              <w:t xml:space="preserve">, </w:t>
            </w:r>
            <w:r>
              <w:t>конструирование</w:t>
            </w:r>
            <w:r w:rsidRPr="00CC0952">
              <w:t xml:space="preserve">, </w:t>
            </w:r>
            <w:r>
              <w:t>финансирование и техническое обслуживание объекта</w:t>
            </w:r>
            <w:r w:rsidRPr="00CC0952">
              <w:t>.</w:t>
            </w:r>
            <w:r>
              <w:t xml:space="preserve"> (как правило используется для исправительных учреждений)</w:t>
            </w:r>
          </w:p>
        </w:tc>
      </w:tr>
    </w:tbl>
    <w:p w14:paraId="3429135B" w14:textId="1259A648" w:rsidR="007E036E" w:rsidRDefault="007E036E" w:rsidP="004A2E6B">
      <w:r>
        <w:t>Источник: составлено автором</w:t>
      </w:r>
    </w:p>
    <w:p w14:paraId="1354B853" w14:textId="083F244D" w:rsidR="00725212" w:rsidRPr="007E036E" w:rsidRDefault="00725212" w:rsidP="004A2E6B">
      <w:pPr>
        <w:ind w:firstLine="0"/>
      </w:pPr>
    </w:p>
    <w:p w14:paraId="52ABC6A7" w14:textId="0922944A" w:rsidR="00D928D3" w:rsidRPr="00D535B7" w:rsidRDefault="00D535B7" w:rsidP="00D535B7">
      <w:r>
        <w:t>Следует отметить</w:t>
      </w:r>
      <w:r w:rsidRPr="00D535B7">
        <w:t>,</w:t>
      </w:r>
      <w:r>
        <w:t xml:space="preserve"> что в </w:t>
      </w:r>
      <w:r w:rsidR="00BC498A">
        <w:t>Т</w:t>
      </w:r>
      <w:r>
        <w:t>аблице</w:t>
      </w:r>
      <w:r w:rsidR="00BC498A">
        <w:t xml:space="preserve"> 2</w:t>
      </w:r>
      <w:r w:rsidRPr="00D535B7">
        <w:t>,</w:t>
      </w:r>
      <w:r>
        <w:t xml:space="preserve"> представленной выше</w:t>
      </w:r>
      <w:r w:rsidRPr="00D535B7">
        <w:t>,</w:t>
      </w:r>
      <w:r>
        <w:t xml:space="preserve"> указан</w:t>
      </w:r>
      <w:r w:rsidR="00BC498A">
        <w:t>ы</w:t>
      </w:r>
      <w:r w:rsidR="00006C25">
        <w:t xml:space="preserve"> </w:t>
      </w:r>
      <w:r w:rsidR="00D03B2B">
        <w:t>основные</w:t>
      </w:r>
      <w:r>
        <w:t xml:space="preserve"> используемы</w:t>
      </w:r>
      <w:r w:rsidR="00006C25">
        <w:t>е</w:t>
      </w:r>
      <w:r>
        <w:t xml:space="preserve"> контрактны</w:t>
      </w:r>
      <w:r w:rsidR="00006C25">
        <w:t>е</w:t>
      </w:r>
      <w:r>
        <w:t xml:space="preserve"> форм</w:t>
      </w:r>
      <w:r w:rsidR="00006C25">
        <w:t>ы</w:t>
      </w:r>
      <w:r w:rsidR="00BC498A">
        <w:t xml:space="preserve"> ГЧП</w:t>
      </w:r>
      <w:r w:rsidRPr="00D535B7">
        <w:t>,</w:t>
      </w:r>
      <w:r>
        <w:t xml:space="preserve"> и </w:t>
      </w:r>
      <w:r w:rsidR="00BC498A">
        <w:t xml:space="preserve">элементы – </w:t>
      </w:r>
      <w:r>
        <w:t xml:space="preserve">составные части любой формы могут меняться в зависимости от законодательства и правил использования </w:t>
      </w:r>
      <w:r w:rsidR="00C274BC">
        <w:t>ГЧП</w:t>
      </w:r>
      <w:r>
        <w:t xml:space="preserve"> </w:t>
      </w:r>
      <w:r w:rsidR="00BC498A">
        <w:t xml:space="preserve">в </w:t>
      </w:r>
      <w:r>
        <w:t>той или иной стран</w:t>
      </w:r>
      <w:r w:rsidR="00BC498A">
        <w:t>е</w:t>
      </w:r>
      <w:r w:rsidRPr="00D535B7">
        <w:t>.</w:t>
      </w:r>
      <w:r>
        <w:t xml:space="preserve"> </w:t>
      </w:r>
    </w:p>
    <w:p w14:paraId="22F0E344" w14:textId="77777777" w:rsidR="00A67A64" w:rsidRPr="00073132" w:rsidRDefault="00DE0C7E" w:rsidP="00073132">
      <w:r w:rsidRPr="00234281">
        <w:rPr>
          <w:color w:val="000000" w:themeColor="text1"/>
        </w:rPr>
        <w:t xml:space="preserve">Далее, перейдем к </w:t>
      </w:r>
      <w:r w:rsidR="004A2260" w:rsidRPr="00234281">
        <w:rPr>
          <w:color w:val="000000" w:themeColor="text1"/>
        </w:rPr>
        <w:t xml:space="preserve">описанию </w:t>
      </w:r>
      <w:r w:rsidRPr="00E52CE2">
        <w:rPr>
          <w:b/>
          <w:bCs/>
          <w:color w:val="000000" w:themeColor="text1"/>
        </w:rPr>
        <w:t>институциональны</w:t>
      </w:r>
      <w:r w:rsidR="004A2260" w:rsidRPr="00E52CE2">
        <w:rPr>
          <w:b/>
          <w:bCs/>
          <w:color w:val="000000" w:themeColor="text1"/>
        </w:rPr>
        <w:t>х</w:t>
      </w:r>
      <w:r w:rsidR="00A67A64">
        <w:rPr>
          <w:b/>
          <w:bCs/>
          <w:color w:val="000000" w:themeColor="text1"/>
        </w:rPr>
        <w:t xml:space="preserve"> (или корпоративных)</w:t>
      </w:r>
      <w:r w:rsidRPr="00E52CE2">
        <w:rPr>
          <w:b/>
          <w:bCs/>
          <w:color w:val="FF0000"/>
        </w:rPr>
        <w:t xml:space="preserve"> </w:t>
      </w:r>
      <w:r w:rsidRPr="00E52CE2">
        <w:rPr>
          <w:b/>
          <w:bCs/>
        </w:rPr>
        <w:t>форм</w:t>
      </w:r>
      <w:r>
        <w:t xml:space="preserve"> </w:t>
      </w:r>
      <w:r w:rsidR="00C274BC">
        <w:t>ГЧП</w:t>
      </w:r>
      <w:r w:rsidRPr="00DE0C7E">
        <w:t xml:space="preserve">. </w:t>
      </w:r>
      <w:r w:rsidRPr="008358B2">
        <w:t>Институциональн</w:t>
      </w:r>
      <w:r>
        <w:t>ое</w:t>
      </w:r>
      <w:r w:rsidRPr="008358B2">
        <w:t xml:space="preserve"> ГЧП означает совместное предприятие между </w:t>
      </w:r>
      <w:r>
        <w:t>публичным</w:t>
      </w:r>
      <w:r w:rsidRPr="008358B2">
        <w:t xml:space="preserve"> и частным партнером, в котором обе стороны совместно владеют акциями юридического лица, единственной</w:t>
      </w:r>
      <w:r w:rsidRPr="006428D0">
        <w:t xml:space="preserve"> целью которого является предоставление указанной инфраструктуры и услуг.</w:t>
      </w:r>
      <w:r>
        <w:rPr>
          <w:rStyle w:val="a9"/>
        </w:rPr>
        <w:footnoteReference w:id="17"/>
      </w:r>
      <w:r>
        <w:t xml:space="preserve"> </w:t>
      </w:r>
    </w:p>
    <w:p w14:paraId="0E4B5F14" w14:textId="77777777" w:rsidR="00DE0C7E" w:rsidRPr="00C0585D" w:rsidRDefault="00DE0C7E" w:rsidP="00DE0C7E">
      <w:pPr>
        <w:rPr>
          <w:color w:val="FF0000"/>
        </w:rPr>
      </w:pPr>
      <w:r>
        <w:t>Институциональные формы</w:t>
      </w:r>
      <w:r w:rsidRPr="006428D0">
        <w:t xml:space="preserve"> ГЧП (смешанные компании) подразумевают создание юридического лица, совместно управляемого государственным партнером и частным партнером. Таким образом, совместная организация несет ответственность за обеспечение доставки работ </w:t>
      </w:r>
      <w:r w:rsidR="00D03B2B">
        <w:t>и/или</w:t>
      </w:r>
      <w:r w:rsidRPr="006428D0">
        <w:t xml:space="preserve"> услуг. ГЧП</w:t>
      </w:r>
      <w:r w:rsidR="00D03B2B">
        <w:t xml:space="preserve"> в институциональной форме</w:t>
      </w:r>
      <w:r w:rsidRPr="006428D0">
        <w:t xml:space="preserve"> может осуществляться либо через организацию, в которой государственный и частный секторы совместно участвуют, либо путем покупки и владения частным сектором акций существующей публичной компании. Обычно публичный партнер контролирует компанию либо как акционер, либо через специальные права, которыми она может обладать, а частный партнер управляет услугой.</w:t>
      </w:r>
      <w:r w:rsidR="00073132" w:rsidRPr="00073132">
        <w:rPr>
          <w:rStyle w:val="a9"/>
        </w:rPr>
        <w:t xml:space="preserve"> </w:t>
      </w:r>
      <w:r w:rsidR="00073132">
        <w:rPr>
          <w:rStyle w:val="a9"/>
        </w:rPr>
        <w:footnoteReference w:id="18"/>
      </w:r>
      <w:r w:rsidR="00073132">
        <w:t xml:space="preserve">  Частный и публичный партнер в совокупности обладают 100</w:t>
      </w:r>
      <w:r w:rsidR="00073132" w:rsidRPr="00073132">
        <w:t>%</w:t>
      </w:r>
      <w:r w:rsidR="00073132">
        <w:t xml:space="preserve"> акций созданной компании</w:t>
      </w:r>
      <w:r w:rsidR="00073132" w:rsidRPr="00073132">
        <w:t>,</w:t>
      </w:r>
      <w:r w:rsidR="00073132">
        <w:t xml:space="preserve"> также в некоторых государствах договором ГЧП предусмотрена возмездная или </w:t>
      </w:r>
      <w:r w:rsidR="00073132">
        <w:lastRenderedPageBreak/>
        <w:t>безвозмездная передача частным партнером государственному партнеру или государственным партнером частному партнеру права собственности на принадлежащие ему акции (доли участия) компании ГЧП</w:t>
      </w:r>
      <w:r w:rsidR="00073132" w:rsidRPr="00073132">
        <w:t xml:space="preserve">. </w:t>
      </w:r>
      <w:r w:rsidR="00073132">
        <w:rPr>
          <w:rStyle w:val="a9"/>
        </w:rPr>
        <w:footnoteReference w:id="19"/>
      </w:r>
    </w:p>
    <w:p w14:paraId="7C8B3EA8" w14:textId="77777777" w:rsidR="00A67A64" w:rsidRPr="00A67A64" w:rsidRDefault="00A67A64" w:rsidP="00A67A64">
      <w:r>
        <w:t>Создание институционального ГЧП не увязано с какой</w:t>
      </w:r>
      <w:r w:rsidRPr="00A67A64">
        <w:t>-</w:t>
      </w:r>
      <w:r>
        <w:t>либо контрактной формой ГЧП</w:t>
      </w:r>
      <w:r w:rsidRPr="00A67A64">
        <w:t>,</w:t>
      </w:r>
      <w:r>
        <w:t xml:space="preserve"> поэтому такое юридическое лицо может участвовать в нескольких инфраструктурных проектах одновременно или последовательно</w:t>
      </w:r>
      <w:r w:rsidRPr="00A67A64">
        <w:t xml:space="preserve">. </w:t>
      </w:r>
      <w:r>
        <w:t>Государство передает в собственность создаваемой с его участием компании часть имущества и финансовых ресурсов и назначает в орган управления компанией своих представителей</w:t>
      </w:r>
      <w:r w:rsidRPr="00A67A64">
        <w:t>.</w:t>
      </w:r>
      <w:r w:rsidRPr="00A67A64">
        <w:rPr>
          <w:rStyle w:val="a9"/>
          <w:color w:val="000000" w:themeColor="text1"/>
        </w:rPr>
        <w:footnoteReference w:id="20"/>
      </w:r>
      <w:r w:rsidR="00BC498A">
        <w:t xml:space="preserve"> </w:t>
      </w:r>
      <w:r>
        <w:t>Соответственно</w:t>
      </w:r>
      <w:r w:rsidR="00BC498A">
        <w:t>,</w:t>
      </w:r>
      <w:r>
        <w:t xml:space="preserve"> институциональное ГЧП охватывает различные формы создания совместных юридических лиц с участием государства и коммерческих компаний</w:t>
      </w:r>
      <w:r w:rsidRPr="00A67A64">
        <w:t xml:space="preserve"> </w:t>
      </w:r>
      <w:r>
        <w:t>и может использовать различные контрактные формы для реализации инфраструктурных проектов</w:t>
      </w:r>
      <w:r w:rsidRPr="006C21B9">
        <w:t>.</w:t>
      </w:r>
      <w:r>
        <w:rPr>
          <w:rStyle w:val="a9"/>
        </w:rPr>
        <w:footnoteReference w:id="21"/>
      </w:r>
    </w:p>
    <w:p w14:paraId="04EF9C4F" w14:textId="1CD7120F" w:rsidR="00A67A64" w:rsidRDefault="00A67A64" w:rsidP="00535CA3">
      <w:pPr>
        <w:rPr>
          <w:color w:val="000000" w:themeColor="text1"/>
        </w:rPr>
      </w:pPr>
      <w:r w:rsidRPr="00FA240C">
        <w:rPr>
          <w:color w:val="000000" w:themeColor="text1"/>
        </w:rPr>
        <w:t xml:space="preserve">Также </w:t>
      </w:r>
      <w:r w:rsidR="00515423">
        <w:rPr>
          <w:color w:val="000000" w:themeColor="text1"/>
        </w:rPr>
        <w:t>существуют</w:t>
      </w:r>
      <w:r w:rsidRPr="00FA240C">
        <w:rPr>
          <w:color w:val="000000" w:themeColor="text1"/>
        </w:rPr>
        <w:t xml:space="preserve"> формы сотрудничества</w:t>
      </w:r>
      <w:r w:rsidR="00310776">
        <w:rPr>
          <w:color w:val="000000" w:themeColor="text1"/>
        </w:rPr>
        <w:t xml:space="preserve"> государства и бизнеса</w:t>
      </w:r>
      <w:r w:rsidR="00BC498A">
        <w:rPr>
          <w:color w:val="000000" w:themeColor="text1"/>
        </w:rPr>
        <w:t>, схожие</w:t>
      </w:r>
      <w:r w:rsidR="00310776">
        <w:rPr>
          <w:color w:val="000000" w:themeColor="text1"/>
        </w:rPr>
        <w:t xml:space="preserve"> </w:t>
      </w:r>
      <w:r w:rsidR="002A6D5F" w:rsidRPr="00FA240C">
        <w:rPr>
          <w:color w:val="000000" w:themeColor="text1"/>
        </w:rPr>
        <w:t>с ГЧП</w:t>
      </w:r>
      <w:r w:rsidRPr="00FA240C">
        <w:rPr>
          <w:color w:val="000000" w:themeColor="text1"/>
        </w:rPr>
        <w:t>,</w:t>
      </w:r>
      <w:r w:rsidR="00515423">
        <w:rPr>
          <w:color w:val="000000" w:themeColor="text1"/>
        </w:rPr>
        <w:t xml:space="preserve"> но согласно законодательству ими не являющиеся -</w:t>
      </w:r>
      <w:r w:rsidRPr="00FA240C">
        <w:rPr>
          <w:color w:val="000000" w:themeColor="text1"/>
        </w:rPr>
        <w:t xml:space="preserve"> контракт жизненного цикла</w:t>
      </w:r>
      <w:r w:rsidR="00310776">
        <w:rPr>
          <w:color w:val="000000" w:themeColor="text1"/>
        </w:rPr>
        <w:t xml:space="preserve"> (КЖЦ) </w:t>
      </w:r>
      <w:r w:rsidRPr="00FA240C">
        <w:rPr>
          <w:color w:val="000000" w:themeColor="text1"/>
        </w:rPr>
        <w:t>, аренда с инвестиционными обязательствами</w:t>
      </w:r>
      <w:r w:rsidR="00310776">
        <w:rPr>
          <w:color w:val="000000" w:themeColor="text1"/>
        </w:rPr>
        <w:t xml:space="preserve"> (АИО)</w:t>
      </w:r>
      <w:r w:rsidRPr="00FA240C">
        <w:rPr>
          <w:color w:val="000000" w:themeColor="text1"/>
        </w:rPr>
        <w:t>, инвестиционный договор</w:t>
      </w:r>
      <w:r w:rsidR="00310776">
        <w:rPr>
          <w:color w:val="000000" w:themeColor="text1"/>
        </w:rPr>
        <w:t xml:space="preserve"> (ИД) </w:t>
      </w:r>
      <w:r w:rsidR="00A5513C" w:rsidRPr="00FA240C">
        <w:rPr>
          <w:color w:val="000000" w:themeColor="text1"/>
        </w:rPr>
        <w:t>, специальные инвестиционные контракты</w:t>
      </w:r>
      <w:r w:rsidR="00310776">
        <w:rPr>
          <w:color w:val="000000" w:themeColor="text1"/>
        </w:rPr>
        <w:t xml:space="preserve"> (СПИК)</w:t>
      </w:r>
      <w:r w:rsidR="00A5513C" w:rsidRPr="00FA240C">
        <w:rPr>
          <w:color w:val="000000" w:themeColor="text1"/>
        </w:rPr>
        <w:t>, особые экономические зоны</w:t>
      </w:r>
      <w:r w:rsidR="00310776">
        <w:rPr>
          <w:color w:val="000000" w:themeColor="text1"/>
        </w:rPr>
        <w:t xml:space="preserve"> (ОЭЗ)</w:t>
      </w:r>
      <w:r w:rsidR="00A5513C" w:rsidRPr="00FA240C">
        <w:rPr>
          <w:color w:val="000000" w:themeColor="text1"/>
        </w:rPr>
        <w:t xml:space="preserve">. </w:t>
      </w:r>
      <w:r w:rsidR="00FA240C" w:rsidRPr="00FA240C">
        <w:rPr>
          <w:color w:val="000000" w:themeColor="text1"/>
        </w:rPr>
        <w:t>Рассмотрим каждую форму сотрудничества публичного и частного партнеров по отдельности.</w:t>
      </w:r>
    </w:p>
    <w:p w14:paraId="774C3E1D" w14:textId="77777777" w:rsidR="00FA240C" w:rsidRPr="008C39E7" w:rsidRDefault="00FA240C" w:rsidP="00535CA3">
      <w:pPr>
        <w:rPr>
          <w:b/>
          <w:bCs/>
          <w:color w:val="000000" w:themeColor="text1"/>
        </w:rPr>
      </w:pPr>
      <w:r w:rsidRPr="00FA240C">
        <w:rPr>
          <w:b/>
          <w:bCs/>
          <w:color w:val="000000" w:themeColor="text1"/>
        </w:rPr>
        <w:t>Контракт жизненного цикла</w:t>
      </w:r>
      <w:r>
        <w:rPr>
          <w:b/>
          <w:bCs/>
          <w:color w:val="000000" w:themeColor="text1"/>
        </w:rPr>
        <w:t>:</w:t>
      </w:r>
    </w:p>
    <w:p w14:paraId="42F7E050" w14:textId="02F7C7B9" w:rsidR="00310776" w:rsidRPr="004B3538" w:rsidRDefault="00310776" w:rsidP="00310776">
      <w:r>
        <w:t>В опыте многих стран КЖЦ представляет собой разновидность взаимовыгодного партнерств публичных и предпринимательских субъектов</w:t>
      </w:r>
      <w:r w:rsidRPr="00310776">
        <w:t>,</w:t>
      </w:r>
      <w:r>
        <w:t xml:space="preserve"> в рамках которого частный партнер осуществляет проектирование</w:t>
      </w:r>
      <w:r w:rsidRPr="00310776">
        <w:t xml:space="preserve">, </w:t>
      </w:r>
      <w:r>
        <w:t>строительство</w:t>
      </w:r>
      <w:r w:rsidRPr="00310776">
        <w:t>,</w:t>
      </w:r>
      <w:r>
        <w:t xml:space="preserve"> реконструкцию</w:t>
      </w:r>
      <w:r w:rsidRPr="00310776">
        <w:t>,</w:t>
      </w:r>
      <w:r>
        <w:t xml:space="preserve"> обслуживание какого-либо объекта инфраструктуры</w:t>
      </w:r>
      <w:r w:rsidRPr="00310776">
        <w:t>,</w:t>
      </w:r>
      <w:r>
        <w:t xml:space="preserve"> а в некоторых случаях и утилизацию отходов</w:t>
      </w:r>
      <w:r w:rsidRPr="00310776">
        <w:t xml:space="preserve">, </w:t>
      </w:r>
      <w:r>
        <w:t>а государство платит за предоставляемые услуги</w:t>
      </w:r>
      <w:r w:rsidRPr="00310776">
        <w:t>.</w:t>
      </w:r>
      <w:r w:rsidR="00141A7E">
        <w:rPr>
          <w:rStyle w:val="a9"/>
        </w:rPr>
        <w:footnoteReference w:id="22"/>
      </w:r>
      <w:r w:rsidRPr="00310776">
        <w:t xml:space="preserve"> </w:t>
      </w:r>
      <w:r w:rsidR="009046E1">
        <w:t>В</w:t>
      </w:r>
      <w:r>
        <w:t xml:space="preserve"> некоторых </w:t>
      </w:r>
      <w:r w:rsidR="009046E1">
        <w:t xml:space="preserve">зарубежных </w:t>
      </w:r>
      <w:r>
        <w:t>странах КЖЦ является одной из контрактных форм ГЧП</w:t>
      </w:r>
      <w:r w:rsidRPr="00310776">
        <w:t xml:space="preserve">, </w:t>
      </w:r>
      <w:r>
        <w:t>во Франции</w:t>
      </w:r>
      <w:r w:rsidRPr="00310776">
        <w:t>,</w:t>
      </w:r>
      <w:r>
        <w:t xml:space="preserve"> например</w:t>
      </w:r>
      <w:r w:rsidRPr="00310776">
        <w:t>,</w:t>
      </w:r>
      <w:r>
        <w:t xml:space="preserve"> такие контракты называются – «партнерские контракты»</w:t>
      </w:r>
      <w:r w:rsidRPr="00310776">
        <w:t xml:space="preserve">, </w:t>
      </w:r>
      <w:r>
        <w:t>но специфика КЖЦ такова</w:t>
      </w:r>
      <w:r w:rsidRPr="00310776">
        <w:t>,</w:t>
      </w:r>
      <w:r>
        <w:t xml:space="preserve"> что в ряде случаев предполагается возможность закупки и обслуживания технических средств и оборудования </w:t>
      </w:r>
      <w:r>
        <w:lastRenderedPageBreak/>
        <w:t>без обязательного строительства и/или эксплуатации объектов инфраструктуры</w:t>
      </w:r>
      <w:r w:rsidRPr="00310776">
        <w:t>.</w:t>
      </w:r>
      <w:r>
        <w:t xml:space="preserve"> Контрактом всегда предусмотрена закупка товаров (работ)</w:t>
      </w:r>
      <w:r w:rsidRPr="00310776">
        <w:t>,</w:t>
      </w:r>
      <w:r>
        <w:t xml:space="preserve"> последующее обслуживание</w:t>
      </w:r>
      <w:r w:rsidRPr="00310776">
        <w:t>,</w:t>
      </w:r>
      <w:r>
        <w:t xml:space="preserve"> ремонт товара или объекта</w:t>
      </w:r>
      <w:r w:rsidRPr="00310776">
        <w:t xml:space="preserve">, </w:t>
      </w:r>
      <w:r>
        <w:t>а работы по проектированию</w:t>
      </w:r>
      <w:r w:rsidRPr="00310776">
        <w:t>,</w:t>
      </w:r>
      <w:r>
        <w:t xml:space="preserve"> созданию и эксплуатации товара или объекта включаются в КЖЦ при необходимости</w:t>
      </w:r>
      <w:r w:rsidRPr="00310776">
        <w:t xml:space="preserve"> (</w:t>
      </w:r>
      <w:r w:rsidR="003E7244">
        <w:t>д</w:t>
      </w:r>
      <w:r>
        <w:t xml:space="preserve">ля ГЧП в РФ такое </w:t>
      </w:r>
      <w:r w:rsidR="009046E1">
        <w:t>возможно только для ограниченного количества определенных законодательством видов деятельности</w:t>
      </w:r>
      <w:r w:rsidR="003E7244">
        <w:t>)</w:t>
      </w:r>
      <w:r w:rsidR="003E7244" w:rsidRPr="003E7244">
        <w:t>.</w:t>
      </w:r>
      <w:r w:rsidR="005B6DE6">
        <w:t xml:space="preserve"> </w:t>
      </w:r>
      <w:r w:rsidR="009046E1">
        <w:t xml:space="preserve">КЖЦ в России является разновидностью закупок для государственных и муниципальных нужд </w:t>
      </w:r>
      <w:r w:rsidR="004B3538">
        <w:t>и регулируется всеми правилами заключения и исполнения государственных контрактов</w:t>
      </w:r>
      <w:r w:rsidR="004B3538" w:rsidRPr="004A2E6B">
        <w:t>.</w:t>
      </w:r>
    </w:p>
    <w:p w14:paraId="3A65279E" w14:textId="77777777" w:rsidR="00FA240C" w:rsidRDefault="00FA240C" w:rsidP="00535CA3">
      <w:pPr>
        <w:rPr>
          <w:b/>
          <w:bCs/>
          <w:color w:val="000000" w:themeColor="text1"/>
        </w:rPr>
      </w:pPr>
      <w:r w:rsidRPr="001D2C0C">
        <w:rPr>
          <w:b/>
          <w:bCs/>
          <w:color w:val="000000" w:themeColor="text1"/>
        </w:rPr>
        <w:t>Аренда с инвестиционными обязательствами:</w:t>
      </w:r>
    </w:p>
    <w:p w14:paraId="55ADA7F9" w14:textId="72E198CA" w:rsidR="001D2C0C" w:rsidRPr="00F52E0E" w:rsidRDefault="001D2C0C" w:rsidP="00535CA3">
      <w:pPr>
        <w:rPr>
          <w:color w:val="000000" w:themeColor="text1"/>
        </w:rPr>
      </w:pPr>
      <w:r>
        <w:rPr>
          <w:color w:val="000000" w:themeColor="text1"/>
        </w:rPr>
        <w:t xml:space="preserve">По договору аренды с инвестиционными обязательствами </w:t>
      </w:r>
      <w:r w:rsidR="00306076">
        <w:rPr>
          <w:color w:val="000000" w:themeColor="text1"/>
        </w:rPr>
        <w:t xml:space="preserve">арендодатель </w:t>
      </w:r>
      <w:r w:rsidR="00515423">
        <w:rPr>
          <w:color w:val="000000" w:themeColor="text1"/>
        </w:rPr>
        <w:t>п</w:t>
      </w:r>
      <w:r>
        <w:rPr>
          <w:color w:val="000000" w:themeColor="text1"/>
        </w:rPr>
        <w:t>редставляет арендатору имущество во временное пользование за определенную плату</w:t>
      </w:r>
      <w:r w:rsidRPr="001D2C0C">
        <w:rPr>
          <w:color w:val="000000" w:themeColor="text1"/>
        </w:rPr>
        <w:t xml:space="preserve">. </w:t>
      </w:r>
      <w:r w:rsidR="00306076">
        <w:rPr>
          <w:color w:val="000000" w:themeColor="text1"/>
        </w:rPr>
        <w:t>Арендато</w:t>
      </w:r>
      <w:r w:rsidR="003E7244">
        <w:rPr>
          <w:color w:val="000000" w:themeColor="text1"/>
        </w:rPr>
        <w:t>р</w:t>
      </w:r>
      <w:r w:rsidR="003E7244" w:rsidRPr="003E7244">
        <w:rPr>
          <w:color w:val="000000" w:themeColor="text1"/>
        </w:rPr>
        <w:t xml:space="preserve">, </w:t>
      </w:r>
      <w:r>
        <w:rPr>
          <w:color w:val="000000" w:themeColor="text1"/>
        </w:rPr>
        <w:t>в свою очередь</w:t>
      </w:r>
      <w:r w:rsidR="00F14691">
        <w:rPr>
          <w:color w:val="000000" w:themeColor="text1"/>
        </w:rPr>
        <w:t>,</w:t>
      </w:r>
      <w:r>
        <w:rPr>
          <w:color w:val="000000" w:themeColor="text1"/>
        </w:rPr>
        <w:t xml:space="preserve"> обязуется осуществить определенную инвестиционную </w:t>
      </w:r>
      <w:r w:rsidR="00F14691">
        <w:rPr>
          <w:color w:val="000000" w:themeColor="text1"/>
        </w:rPr>
        <w:t xml:space="preserve">деятельность </w:t>
      </w:r>
      <w:r>
        <w:rPr>
          <w:color w:val="000000" w:themeColor="text1"/>
        </w:rPr>
        <w:t>по отношению к объекту соглашения</w:t>
      </w:r>
      <w:r w:rsidRPr="001D2C0C">
        <w:rPr>
          <w:color w:val="000000" w:themeColor="text1"/>
        </w:rPr>
        <w:t xml:space="preserve"> </w:t>
      </w:r>
      <w:r>
        <w:rPr>
          <w:color w:val="000000" w:themeColor="text1"/>
        </w:rPr>
        <w:t>(часто это касается объектов</w:t>
      </w:r>
      <w:r w:rsidRPr="001D2C0C">
        <w:rPr>
          <w:color w:val="000000" w:themeColor="text1"/>
        </w:rPr>
        <w:t>,</w:t>
      </w:r>
      <w:r>
        <w:rPr>
          <w:color w:val="000000" w:themeColor="text1"/>
        </w:rPr>
        <w:t xml:space="preserve"> которым необходима реставрация/реконструкция) и выполнять определенные условия на стадии эксплуатации объекта</w:t>
      </w:r>
      <w:r w:rsidRPr="001D2C0C">
        <w:rPr>
          <w:color w:val="000000" w:themeColor="text1"/>
        </w:rPr>
        <w:t>.</w:t>
      </w:r>
      <w:r w:rsidR="00F52E0E" w:rsidRPr="00F52E0E">
        <w:rPr>
          <w:color w:val="000000" w:themeColor="text1"/>
        </w:rPr>
        <w:t xml:space="preserve"> </w:t>
      </w:r>
      <w:r w:rsidR="00F52E0E">
        <w:rPr>
          <w:color w:val="000000" w:themeColor="text1"/>
        </w:rPr>
        <w:t>Опциональным элементом в данного вида договорах может стать предоставление льгот для по выплате арендных платежей и других преференций</w:t>
      </w:r>
      <w:r w:rsidR="00F52E0E" w:rsidRPr="00F52E0E">
        <w:rPr>
          <w:color w:val="000000" w:themeColor="text1"/>
        </w:rPr>
        <w:t>.</w:t>
      </w:r>
      <w:r w:rsidR="00F52E0E">
        <w:rPr>
          <w:rStyle w:val="a9"/>
          <w:color w:val="000000" w:themeColor="text1"/>
        </w:rPr>
        <w:footnoteReference w:id="23"/>
      </w:r>
    </w:p>
    <w:p w14:paraId="36417304" w14:textId="77777777" w:rsidR="00FA240C" w:rsidRPr="00FA240C" w:rsidRDefault="00FA240C" w:rsidP="00FA240C">
      <w:pPr>
        <w:rPr>
          <w:b/>
          <w:bCs/>
        </w:rPr>
      </w:pPr>
      <w:r w:rsidRPr="00FA240C">
        <w:rPr>
          <w:b/>
          <w:bCs/>
        </w:rPr>
        <w:t>С</w:t>
      </w:r>
      <w:r>
        <w:rPr>
          <w:b/>
          <w:bCs/>
        </w:rPr>
        <w:t>пециальный инвестиционный контракт:</w:t>
      </w:r>
    </w:p>
    <w:p w14:paraId="07E632F2" w14:textId="77777777" w:rsidR="00FA240C" w:rsidRPr="00310776" w:rsidRDefault="00FA240C" w:rsidP="00310776">
      <w:pPr>
        <w:rPr>
          <w:shd w:val="clear" w:color="auto" w:fill="FFFFFF"/>
        </w:rPr>
      </w:pPr>
      <w:r w:rsidRPr="000606A7">
        <w:rPr>
          <w:shd w:val="clear" w:color="auto" w:fill="FFFFFF"/>
        </w:rPr>
        <w:t xml:space="preserve">По специальному инвестиционному контракту </w:t>
      </w:r>
      <w:r w:rsidR="00F14691">
        <w:rPr>
          <w:shd w:val="clear" w:color="auto" w:fill="FFFFFF"/>
        </w:rPr>
        <w:t xml:space="preserve">(СПИК) </w:t>
      </w:r>
      <w:r w:rsidRPr="000606A7">
        <w:rPr>
          <w:shd w:val="clear" w:color="auto" w:fill="FFFFFF"/>
        </w:rPr>
        <w:t>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а другая сторона - Российская Федерация или субъект Российской Федерации в течение такого срока обязуется осуществлять меры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r w:rsidR="00F52E0E">
        <w:rPr>
          <w:rStyle w:val="a9"/>
          <w:shd w:val="clear" w:color="auto" w:fill="FFFFFF"/>
        </w:rPr>
        <w:footnoteReference w:id="24"/>
      </w:r>
      <w:r w:rsidR="00310776">
        <w:rPr>
          <w:shd w:val="clear" w:color="auto" w:fill="FFFFFF"/>
        </w:rPr>
        <w:t xml:space="preserve"> </w:t>
      </w:r>
      <w:r w:rsidRPr="00FA240C">
        <w:rPr>
          <w:color w:val="000000" w:themeColor="text1"/>
          <w:shd w:val="clear" w:color="auto" w:fill="FFFFFF"/>
        </w:rPr>
        <w:t xml:space="preserve">Сходства СПИК и ГЧП очевидны: проект, который предусматривает </w:t>
      </w:r>
      <w:proofErr w:type="spellStart"/>
      <w:r w:rsidRPr="00FA240C">
        <w:rPr>
          <w:color w:val="000000" w:themeColor="text1"/>
          <w:shd w:val="clear" w:color="auto" w:fill="FFFFFF"/>
        </w:rPr>
        <w:t>софинансирование</w:t>
      </w:r>
      <w:proofErr w:type="spellEnd"/>
      <w:r w:rsidRPr="00FA240C">
        <w:rPr>
          <w:color w:val="000000" w:themeColor="text1"/>
          <w:shd w:val="clear" w:color="auto" w:fill="FFFFFF"/>
        </w:rPr>
        <w:t xml:space="preserve"> </w:t>
      </w:r>
      <w:r w:rsidRPr="00FA240C">
        <w:rPr>
          <w:color w:val="000000" w:themeColor="text1"/>
        </w:rPr>
        <w:t>и разделение рисков, но применение СПИК в социальной сфере ограниченно законодательством (применение только в промышленности).</w:t>
      </w:r>
      <w:r>
        <w:t xml:space="preserve"> </w:t>
      </w:r>
    </w:p>
    <w:p w14:paraId="253D3420" w14:textId="77777777" w:rsidR="00FA240C" w:rsidRPr="00C0585D" w:rsidRDefault="00FA240C" w:rsidP="00535CA3">
      <w:pPr>
        <w:rPr>
          <w:b/>
          <w:bCs/>
          <w:color w:val="000000" w:themeColor="text1"/>
        </w:rPr>
      </w:pPr>
      <w:r w:rsidRPr="00C0585D">
        <w:rPr>
          <w:b/>
          <w:bCs/>
          <w:color w:val="000000" w:themeColor="text1"/>
        </w:rPr>
        <w:lastRenderedPageBreak/>
        <w:t>Особые экономические зоны:</w:t>
      </w:r>
    </w:p>
    <w:p w14:paraId="38056AAB" w14:textId="36388C20" w:rsidR="00C0585D" w:rsidRPr="00C0585D" w:rsidRDefault="00C0585D" w:rsidP="00535CA3">
      <w:pPr>
        <w:rPr>
          <w:color w:val="000000" w:themeColor="text1"/>
        </w:rPr>
      </w:pPr>
      <w:r>
        <w:rPr>
          <w:color w:val="000000" w:themeColor="text1"/>
        </w:rPr>
        <w:t>На примере Российской Федерации</w:t>
      </w:r>
      <w:r w:rsidRPr="00C0585D">
        <w:rPr>
          <w:color w:val="000000" w:themeColor="text1"/>
        </w:rPr>
        <w:t>,</w:t>
      </w:r>
      <w:r>
        <w:rPr>
          <w:color w:val="000000" w:themeColor="text1"/>
        </w:rPr>
        <w:t xml:space="preserve"> особые экономические зоны – это особый экономический проект</w:t>
      </w:r>
      <w:r w:rsidRPr="00C0585D">
        <w:rPr>
          <w:color w:val="000000" w:themeColor="text1"/>
        </w:rPr>
        <w:t>,</w:t>
      </w:r>
      <w:r>
        <w:rPr>
          <w:color w:val="000000" w:themeColor="text1"/>
        </w:rPr>
        <w:t xml:space="preserve"> который создается </w:t>
      </w:r>
      <w:r w:rsidR="006B6E8F">
        <w:rPr>
          <w:color w:val="000000" w:themeColor="text1"/>
        </w:rPr>
        <w:t xml:space="preserve">на 49 лет </w:t>
      </w:r>
      <w:r>
        <w:rPr>
          <w:color w:val="000000" w:themeColor="text1"/>
        </w:rPr>
        <w:t>для привлечение частных инвестиций в развитие регионов</w:t>
      </w:r>
      <w:r w:rsidRPr="00C0585D">
        <w:rPr>
          <w:color w:val="000000" w:themeColor="text1"/>
        </w:rPr>
        <w:t>,</w:t>
      </w:r>
      <w:r>
        <w:rPr>
          <w:color w:val="000000" w:themeColor="text1"/>
        </w:rPr>
        <w:t xml:space="preserve"> высокотехнологичных отраслей</w:t>
      </w:r>
      <w:r w:rsidRPr="00C0585D">
        <w:rPr>
          <w:color w:val="000000" w:themeColor="text1"/>
        </w:rPr>
        <w:t xml:space="preserve"> </w:t>
      </w:r>
      <w:r>
        <w:rPr>
          <w:color w:val="000000" w:themeColor="text1"/>
        </w:rPr>
        <w:t>экономики</w:t>
      </w:r>
      <w:r w:rsidRPr="00C0585D">
        <w:rPr>
          <w:color w:val="000000" w:themeColor="text1"/>
        </w:rPr>
        <w:t>,</w:t>
      </w:r>
      <w:r>
        <w:rPr>
          <w:color w:val="000000" w:themeColor="text1"/>
        </w:rPr>
        <w:t xml:space="preserve"> импортозамещающего производства</w:t>
      </w:r>
      <w:r w:rsidRPr="00C0585D">
        <w:rPr>
          <w:color w:val="000000" w:themeColor="text1"/>
        </w:rPr>
        <w:t>,</w:t>
      </w:r>
      <w:r>
        <w:rPr>
          <w:color w:val="000000" w:themeColor="text1"/>
        </w:rPr>
        <w:t xml:space="preserve"> судостроения и туризма</w:t>
      </w:r>
      <w:r w:rsidRPr="00C0585D">
        <w:rPr>
          <w:color w:val="000000" w:themeColor="text1"/>
        </w:rPr>
        <w:t xml:space="preserve">. </w:t>
      </w:r>
      <w:r w:rsidR="006B6E8F">
        <w:rPr>
          <w:color w:val="000000" w:themeColor="text1"/>
        </w:rPr>
        <w:t>Инвестор</w:t>
      </w:r>
      <w:r w:rsidR="006B6E8F" w:rsidRPr="006B6E8F">
        <w:rPr>
          <w:color w:val="000000" w:themeColor="text1"/>
        </w:rPr>
        <w:t>,</w:t>
      </w:r>
      <w:r>
        <w:rPr>
          <w:color w:val="000000" w:themeColor="text1"/>
        </w:rPr>
        <w:t xml:space="preserve"> подписывая данного рода соглашения</w:t>
      </w:r>
      <w:r w:rsidRPr="00556CD2">
        <w:rPr>
          <w:color w:val="000000" w:themeColor="text1"/>
        </w:rPr>
        <w:t>,</w:t>
      </w:r>
      <w:r>
        <w:rPr>
          <w:color w:val="000000" w:themeColor="text1"/>
        </w:rPr>
        <w:t xml:space="preserve"> получает налоговые льготы (издержки в среднем на 30</w:t>
      </w:r>
      <w:r w:rsidRPr="00C0585D">
        <w:rPr>
          <w:color w:val="000000" w:themeColor="text1"/>
        </w:rPr>
        <w:t>%</w:t>
      </w:r>
      <w:r>
        <w:rPr>
          <w:color w:val="000000" w:themeColor="text1"/>
        </w:rPr>
        <w:t xml:space="preserve"> меньше всероссийских показателей)</w:t>
      </w:r>
      <w:r w:rsidRPr="00C0585D">
        <w:rPr>
          <w:color w:val="000000" w:themeColor="text1"/>
        </w:rPr>
        <w:t>,</w:t>
      </w:r>
      <w:r>
        <w:rPr>
          <w:color w:val="000000" w:themeColor="text1"/>
        </w:rPr>
        <w:t xml:space="preserve"> таможенные преференции</w:t>
      </w:r>
      <w:r w:rsidRPr="00C0585D">
        <w:rPr>
          <w:color w:val="000000" w:themeColor="text1"/>
        </w:rPr>
        <w:t>,</w:t>
      </w:r>
      <w:r>
        <w:rPr>
          <w:color w:val="000000" w:themeColor="text1"/>
        </w:rPr>
        <w:t xml:space="preserve"> а также гарантию доступа к транспортной</w:t>
      </w:r>
      <w:r w:rsidRPr="00C0585D">
        <w:rPr>
          <w:color w:val="000000" w:themeColor="text1"/>
        </w:rPr>
        <w:t>,</w:t>
      </w:r>
      <w:r>
        <w:rPr>
          <w:color w:val="000000" w:themeColor="text1"/>
        </w:rPr>
        <w:t xml:space="preserve"> инженерной и деловой инфраструктуре</w:t>
      </w:r>
      <w:r w:rsidRPr="00C0585D">
        <w:rPr>
          <w:color w:val="000000" w:themeColor="text1"/>
        </w:rPr>
        <w:t>.</w:t>
      </w:r>
      <w:r>
        <w:rPr>
          <w:rStyle w:val="a9"/>
          <w:color w:val="000000" w:themeColor="text1"/>
        </w:rPr>
        <w:footnoteReference w:id="25"/>
      </w:r>
    </w:p>
    <w:p w14:paraId="42DA010E" w14:textId="14850871" w:rsidR="00242F7E" w:rsidRPr="00974438" w:rsidRDefault="001D2C0C" w:rsidP="00535CA3">
      <w:r w:rsidRPr="001D2C0C">
        <w:rPr>
          <w:color w:val="000000" w:themeColor="text1"/>
        </w:rPr>
        <w:t xml:space="preserve">В некоторых </w:t>
      </w:r>
      <w:r w:rsidR="003E7244">
        <w:rPr>
          <w:color w:val="000000" w:themeColor="text1"/>
        </w:rPr>
        <w:t xml:space="preserve">научных </w:t>
      </w:r>
      <w:r w:rsidRPr="001D2C0C">
        <w:rPr>
          <w:color w:val="000000" w:themeColor="text1"/>
        </w:rPr>
        <w:t>источника</w:t>
      </w:r>
      <w:r w:rsidR="003E7244">
        <w:rPr>
          <w:color w:val="000000" w:themeColor="text1"/>
        </w:rPr>
        <w:t xml:space="preserve">х </w:t>
      </w:r>
      <w:r w:rsidRPr="001D2C0C">
        <w:rPr>
          <w:color w:val="000000" w:themeColor="text1"/>
        </w:rPr>
        <w:t>к ГЧП</w:t>
      </w:r>
      <w:r w:rsidR="00242F7E" w:rsidRPr="001D2C0C">
        <w:rPr>
          <w:color w:val="000000" w:themeColor="text1"/>
        </w:rPr>
        <w:t xml:space="preserve"> относят и приватизацию</w:t>
      </w:r>
      <w:r w:rsidR="00F14691">
        <w:rPr>
          <w:color w:val="000000" w:themeColor="text1"/>
        </w:rPr>
        <w:t>,</w:t>
      </w:r>
      <w:r w:rsidR="00242F7E" w:rsidRPr="001D2C0C">
        <w:rPr>
          <w:color w:val="000000" w:themeColor="text1"/>
        </w:rPr>
        <w:t xml:space="preserve"> и аренду</w:t>
      </w:r>
      <w:r w:rsidR="00F14691">
        <w:rPr>
          <w:color w:val="000000" w:themeColor="text1"/>
        </w:rPr>
        <w:t>,</w:t>
      </w:r>
      <w:r w:rsidR="00242F7E" w:rsidRPr="001D2C0C">
        <w:rPr>
          <w:color w:val="000000" w:themeColor="text1"/>
        </w:rPr>
        <w:t xml:space="preserve"> и </w:t>
      </w:r>
      <w:r>
        <w:rPr>
          <w:color w:val="000000" w:themeColor="text1"/>
        </w:rPr>
        <w:t>подобного рода взаимодействие государства и бизнеса</w:t>
      </w:r>
      <w:r w:rsidRPr="001D2C0C">
        <w:rPr>
          <w:color w:val="000000" w:themeColor="text1"/>
        </w:rPr>
        <w:t>,</w:t>
      </w:r>
      <w:r>
        <w:rPr>
          <w:color w:val="000000" w:themeColor="text1"/>
        </w:rPr>
        <w:t xml:space="preserve"> но</w:t>
      </w:r>
      <w:r w:rsidR="00F14691">
        <w:rPr>
          <w:color w:val="000000" w:themeColor="text1"/>
        </w:rPr>
        <w:t>,</w:t>
      </w:r>
      <w:r>
        <w:rPr>
          <w:color w:val="000000" w:themeColor="text1"/>
        </w:rPr>
        <w:t xml:space="preserve"> по-моему мнению</w:t>
      </w:r>
      <w:r w:rsidR="00E66E0A" w:rsidRPr="00E66E0A">
        <w:rPr>
          <w:color w:val="000000" w:themeColor="text1"/>
        </w:rPr>
        <w:t>,</w:t>
      </w:r>
      <w:r>
        <w:rPr>
          <w:color w:val="000000" w:themeColor="text1"/>
        </w:rPr>
        <w:t xml:space="preserve"> данные сравнения ошибочны и не имеют место быть так как </w:t>
      </w:r>
      <w:r>
        <w:t>данным формам не присущи основные признаки ГЧП</w:t>
      </w:r>
      <w:r w:rsidRPr="001D2C0C">
        <w:t>,</w:t>
      </w:r>
      <w:r>
        <w:t xml:space="preserve"> такие как распределение рисков</w:t>
      </w:r>
      <w:r w:rsidRPr="001D2C0C">
        <w:t xml:space="preserve">, </w:t>
      </w:r>
      <w:r>
        <w:t>объединение ресурсов</w:t>
      </w:r>
      <w:r w:rsidRPr="001D2C0C">
        <w:t>,</w:t>
      </w:r>
      <w:r>
        <w:t xml:space="preserve"> как правило не является целью взаимное стремление участников партнерства к улучшению инфраструктуры</w:t>
      </w:r>
      <w:r w:rsidRPr="001D2C0C">
        <w:t xml:space="preserve">. </w:t>
      </w:r>
      <w:r w:rsidR="00974438">
        <w:t>Данные модели взаимодействия государства и бизнеса представлены как смежные с формами ГЧП</w:t>
      </w:r>
      <w:r w:rsidR="00974438" w:rsidRPr="0083090F">
        <w:t>,</w:t>
      </w:r>
      <w:r w:rsidR="00974438">
        <w:t xml:space="preserve"> но не относящиеся к ним</w:t>
      </w:r>
      <w:r w:rsidR="00974438" w:rsidRPr="0083090F">
        <w:t xml:space="preserve">. </w:t>
      </w:r>
      <w:r w:rsidR="00974438">
        <w:t>Представлены они для понимания какие формы ГЧП могут существовать и как их разграничить с другими формами взаимодействия государства и бизнеса</w:t>
      </w:r>
      <w:r w:rsidR="00974438" w:rsidRPr="0083090F">
        <w:t>.</w:t>
      </w:r>
    </w:p>
    <w:p w14:paraId="4067553F" w14:textId="3770AB33" w:rsidR="001E5B9B" w:rsidRDefault="001C5770" w:rsidP="00D07855">
      <w:pPr>
        <w:rPr>
          <w:color w:val="000000" w:themeColor="text1"/>
        </w:rPr>
      </w:pPr>
      <w:r>
        <w:t>Необходимо обратить внимание</w:t>
      </w:r>
      <w:r w:rsidRPr="001C5770">
        <w:t>,</w:t>
      </w:r>
      <w:r w:rsidR="001E5B9B" w:rsidRPr="004D729C">
        <w:t xml:space="preserve"> </w:t>
      </w:r>
      <w:r w:rsidR="001E5B9B">
        <w:t xml:space="preserve">что </w:t>
      </w:r>
      <w:r>
        <w:t>перечень форм ГЧП и форм сотрудничества</w:t>
      </w:r>
      <w:r w:rsidRPr="001C5770">
        <w:t>,</w:t>
      </w:r>
      <w:r>
        <w:t xml:space="preserve"> имеющих общие черты с классическим ГЧП</w:t>
      </w:r>
      <w:r w:rsidRPr="001C5770">
        <w:t>,</w:t>
      </w:r>
      <w:r>
        <w:t xml:space="preserve"> весьма обширен и </w:t>
      </w:r>
      <w:r w:rsidR="001E5B9B">
        <w:t>в каждой стране они колоссально отличаются не только составом</w:t>
      </w:r>
      <w:r w:rsidR="001E5B9B" w:rsidRPr="00CB1112">
        <w:t>,</w:t>
      </w:r>
      <w:r w:rsidR="001E5B9B">
        <w:t xml:space="preserve"> но и описанием в целом</w:t>
      </w:r>
      <w:r w:rsidR="001E5B9B" w:rsidRPr="00CB1112">
        <w:t>.</w:t>
      </w:r>
      <w:r w:rsidR="001E5B9B">
        <w:t xml:space="preserve"> </w:t>
      </w:r>
      <w:r w:rsidR="001E5B9B">
        <w:rPr>
          <w:color w:val="000000" w:themeColor="text1"/>
        </w:rPr>
        <w:t xml:space="preserve">Для детального сравнения форм </w:t>
      </w:r>
      <w:r w:rsidR="00136749">
        <w:rPr>
          <w:color w:val="000000" w:themeColor="text1"/>
        </w:rPr>
        <w:t xml:space="preserve">ГЧП </w:t>
      </w:r>
      <w:r w:rsidR="001E5B9B">
        <w:rPr>
          <w:color w:val="000000" w:themeColor="text1"/>
        </w:rPr>
        <w:t xml:space="preserve">рассмотрим законодательство </w:t>
      </w:r>
      <w:r w:rsidR="00136749">
        <w:rPr>
          <w:color w:val="000000" w:themeColor="text1"/>
        </w:rPr>
        <w:t>о</w:t>
      </w:r>
      <w:r w:rsidR="001E5B9B">
        <w:rPr>
          <w:color w:val="000000" w:themeColor="text1"/>
        </w:rPr>
        <w:t xml:space="preserve"> ГЧП </w:t>
      </w:r>
      <w:r w:rsidR="00136749">
        <w:rPr>
          <w:color w:val="000000" w:themeColor="text1"/>
        </w:rPr>
        <w:t xml:space="preserve">в странах </w:t>
      </w:r>
      <w:r w:rsidR="00D07855">
        <w:rPr>
          <w:color w:val="000000" w:themeColor="text1"/>
        </w:rPr>
        <w:t>СН</w:t>
      </w:r>
      <w:r w:rsidR="003E7244">
        <w:rPr>
          <w:color w:val="000000" w:themeColor="text1"/>
        </w:rPr>
        <w:t>Г (так как эти государства имеют с Российской Федерацией схожие условия хозяйствования</w:t>
      </w:r>
      <w:r w:rsidR="00D07855" w:rsidRPr="00D07855">
        <w:rPr>
          <w:color w:val="000000" w:themeColor="text1"/>
        </w:rPr>
        <w:t>,</w:t>
      </w:r>
      <w:r w:rsidR="003E7244">
        <w:rPr>
          <w:color w:val="000000" w:themeColor="text1"/>
        </w:rPr>
        <w:t xml:space="preserve"> сравнимый уровень развития и структуру производственных отношений</w:t>
      </w:r>
      <w:r w:rsidR="009F4BAB" w:rsidRPr="009F4BAB">
        <w:rPr>
          <w:color w:val="000000" w:themeColor="text1"/>
        </w:rPr>
        <w:t>)</w:t>
      </w:r>
      <w:r w:rsidR="003E7244" w:rsidRPr="003E7244">
        <w:rPr>
          <w:color w:val="000000" w:themeColor="text1"/>
        </w:rPr>
        <w:t>.</w:t>
      </w:r>
      <w:r w:rsidR="003E7244">
        <w:rPr>
          <w:color w:val="000000" w:themeColor="text1"/>
        </w:rPr>
        <w:t xml:space="preserve"> Также важный фактор</w:t>
      </w:r>
      <w:r w:rsidR="00D07855">
        <w:rPr>
          <w:color w:val="000000" w:themeColor="text1"/>
        </w:rPr>
        <w:t xml:space="preserve"> </w:t>
      </w:r>
      <w:r w:rsidR="003E7244">
        <w:rPr>
          <w:color w:val="000000" w:themeColor="text1"/>
        </w:rPr>
        <w:t>– во многом схожее законодательство</w:t>
      </w:r>
      <w:r w:rsidR="003E7244" w:rsidRPr="003E7244">
        <w:rPr>
          <w:color w:val="000000" w:themeColor="text1"/>
        </w:rPr>
        <w:t>,</w:t>
      </w:r>
      <w:r w:rsidR="003E7244">
        <w:rPr>
          <w:color w:val="000000" w:themeColor="text1"/>
        </w:rPr>
        <w:t xml:space="preserve"> что подтверждается самим фактом наличия модельного закона СНГ о </w:t>
      </w:r>
      <w:r w:rsidR="00AA2234">
        <w:rPr>
          <w:color w:val="000000" w:themeColor="text1"/>
        </w:rPr>
        <w:t>П</w:t>
      </w:r>
      <w:r w:rsidR="003E7244">
        <w:rPr>
          <w:color w:val="000000" w:themeColor="text1"/>
        </w:rPr>
        <w:t>ЧП)</w:t>
      </w:r>
      <w:r w:rsidR="003E7244" w:rsidRPr="003E7244">
        <w:rPr>
          <w:color w:val="000000" w:themeColor="text1"/>
        </w:rPr>
        <w:t xml:space="preserve">, </w:t>
      </w:r>
      <w:r w:rsidR="00D07855">
        <w:rPr>
          <w:color w:val="000000" w:themeColor="text1"/>
        </w:rPr>
        <w:t>то есть: Азербайджанская Республика</w:t>
      </w:r>
      <w:r w:rsidR="00D07855" w:rsidRPr="00D07855">
        <w:rPr>
          <w:color w:val="000000" w:themeColor="text1"/>
        </w:rPr>
        <w:t>,</w:t>
      </w:r>
      <w:r w:rsidR="00D07855">
        <w:rPr>
          <w:color w:val="000000" w:themeColor="text1"/>
        </w:rPr>
        <w:t xml:space="preserve"> Республика Армения</w:t>
      </w:r>
      <w:r w:rsidR="00D07855" w:rsidRPr="00D07855">
        <w:rPr>
          <w:color w:val="000000" w:themeColor="text1"/>
        </w:rPr>
        <w:t>,</w:t>
      </w:r>
      <w:r w:rsidR="00D07855">
        <w:rPr>
          <w:color w:val="000000" w:themeColor="text1"/>
        </w:rPr>
        <w:t xml:space="preserve"> Республика Беларусь</w:t>
      </w:r>
      <w:r w:rsidR="00D07855" w:rsidRPr="00D07855">
        <w:rPr>
          <w:color w:val="000000" w:themeColor="text1"/>
        </w:rPr>
        <w:t>,</w:t>
      </w:r>
      <w:r w:rsidR="00D07855">
        <w:rPr>
          <w:color w:val="000000" w:themeColor="text1"/>
        </w:rPr>
        <w:t xml:space="preserve"> Республика Казахстан</w:t>
      </w:r>
      <w:r w:rsidR="00D07855" w:rsidRPr="00D07855">
        <w:rPr>
          <w:color w:val="000000" w:themeColor="text1"/>
        </w:rPr>
        <w:t xml:space="preserve">, </w:t>
      </w:r>
      <w:r w:rsidR="00D07855">
        <w:rPr>
          <w:color w:val="000000" w:themeColor="text1"/>
        </w:rPr>
        <w:t>Киргизская Республика</w:t>
      </w:r>
      <w:r w:rsidR="00D07855" w:rsidRPr="00D07855">
        <w:rPr>
          <w:color w:val="000000" w:themeColor="text1"/>
        </w:rPr>
        <w:t>,</w:t>
      </w:r>
      <w:r w:rsidR="00D07855">
        <w:rPr>
          <w:color w:val="000000" w:themeColor="text1"/>
        </w:rPr>
        <w:t xml:space="preserve"> Республика</w:t>
      </w:r>
      <w:r w:rsidR="00D07855" w:rsidRPr="00D07855">
        <w:rPr>
          <w:color w:val="000000" w:themeColor="text1"/>
        </w:rPr>
        <w:t xml:space="preserve"> </w:t>
      </w:r>
      <w:r w:rsidR="00D07855">
        <w:rPr>
          <w:color w:val="000000" w:themeColor="text1"/>
        </w:rPr>
        <w:t>Молдова</w:t>
      </w:r>
      <w:r w:rsidR="00D07855" w:rsidRPr="00D07855">
        <w:rPr>
          <w:color w:val="000000" w:themeColor="text1"/>
        </w:rPr>
        <w:t xml:space="preserve">, </w:t>
      </w:r>
      <w:r w:rsidR="00D07855">
        <w:rPr>
          <w:color w:val="000000" w:themeColor="text1"/>
        </w:rPr>
        <w:t>Российская Федерация</w:t>
      </w:r>
      <w:r w:rsidR="00D07855" w:rsidRPr="00D07855">
        <w:rPr>
          <w:color w:val="000000" w:themeColor="text1"/>
        </w:rPr>
        <w:t xml:space="preserve">, </w:t>
      </w:r>
      <w:r w:rsidR="00D07855">
        <w:rPr>
          <w:color w:val="000000" w:themeColor="text1"/>
        </w:rPr>
        <w:t>Республика Таджикистан</w:t>
      </w:r>
      <w:r w:rsidR="00D07855" w:rsidRPr="00D07855">
        <w:rPr>
          <w:color w:val="000000" w:themeColor="text1"/>
        </w:rPr>
        <w:t xml:space="preserve">, </w:t>
      </w:r>
      <w:r w:rsidR="00D07855">
        <w:rPr>
          <w:color w:val="000000" w:themeColor="text1"/>
        </w:rPr>
        <w:t>Республика Узбекистан</w:t>
      </w:r>
      <w:r w:rsidR="00D07855" w:rsidRPr="00D07855">
        <w:rPr>
          <w:color w:val="000000" w:themeColor="text1"/>
        </w:rPr>
        <w:t xml:space="preserve">, </w:t>
      </w:r>
      <w:r w:rsidR="00D07855">
        <w:rPr>
          <w:color w:val="000000" w:themeColor="text1"/>
        </w:rPr>
        <w:t>Украина</w:t>
      </w:r>
      <w:r w:rsidR="00D07855" w:rsidRPr="00D07855">
        <w:rPr>
          <w:color w:val="000000" w:themeColor="text1"/>
        </w:rPr>
        <w:t>.</w:t>
      </w:r>
      <w:r w:rsidR="001E5B9B">
        <w:rPr>
          <w:color w:val="000000" w:themeColor="text1"/>
        </w:rPr>
        <w:t xml:space="preserve"> </w:t>
      </w:r>
    </w:p>
    <w:p w14:paraId="573E1F96" w14:textId="77777777" w:rsidR="00136749" w:rsidRPr="00136749" w:rsidRDefault="00136749" w:rsidP="00D07855">
      <w:pPr>
        <w:rPr>
          <w:color w:val="000000" w:themeColor="text1"/>
        </w:rPr>
      </w:pPr>
      <w:r>
        <w:rPr>
          <w:color w:val="000000" w:themeColor="text1"/>
        </w:rPr>
        <w:t xml:space="preserve">В первую очередь считаю необходимым рассмотреть </w:t>
      </w:r>
      <w:r w:rsidRPr="007F7784">
        <w:rPr>
          <w:b/>
          <w:bCs/>
          <w:color w:val="000000" w:themeColor="text1"/>
        </w:rPr>
        <w:t>Модельный Закон СНГ</w:t>
      </w:r>
      <w:r>
        <w:rPr>
          <w:color w:val="000000" w:themeColor="text1"/>
        </w:rPr>
        <w:t xml:space="preserve"> «О публично-частном партнерстве»</w:t>
      </w:r>
      <w:r w:rsidRPr="00136749">
        <w:rPr>
          <w:color w:val="000000" w:themeColor="text1"/>
        </w:rPr>
        <w:t>.</w:t>
      </w:r>
      <w:r>
        <w:rPr>
          <w:color w:val="000000" w:themeColor="text1"/>
        </w:rPr>
        <w:t xml:space="preserve"> Данный Закон предусматривает открытый перечень форм </w:t>
      </w:r>
      <w:r w:rsidR="00E019D0">
        <w:rPr>
          <w:color w:val="000000" w:themeColor="text1"/>
        </w:rPr>
        <w:t>П</w:t>
      </w:r>
      <w:r>
        <w:rPr>
          <w:color w:val="000000" w:themeColor="text1"/>
        </w:rPr>
        <w:t>ЧП</w:t>
      </w:r>
      <w:r w:rsidRPr="00136749">
        <w:rPr>
          <w:color w:val="000000" w:themeColor="text1"/>
        </w:rPr>
        <w:t>,</w:t>
      </w:r>
      <w:r>
        <w:rPr>
          <w:color w:val="000000" w:themeColor="text1"/>
        </w:rPr>
        <w:t xml:space="preserve"> но его ключевой особенностью является разделение форм на контрактные и институциональные</w:t>
      </w:r>
      <w:r w:rsidRPr="00136749">
        <w:rPr>
          <w:color w:val="000000" w:themeColor="text1"/>
        </w:rPr>
        <w:t xml:space="preserve">. </w:t>
      </w:r>
      <w:r>
        <w:rPr>
          <w:color w:val="000000" w:themeColor="text1"/>
        </w:rPr>
        <w:t>Более того в тексте закона указано</w:t>
      </w:r>
      <w:r w:rsidRPr="00136749">
        <w:rPr>
          <w:color w:val="000000" w:themeColor="text1"/>
        </w:rPr>
        <w:t>,</w:t>
      </w:r>
      <w:r>
        <w:rPr>
          <w:color w:val="000000" w:themeColor="text1"/>
        </w:rPr>
        <w:t xml:space="preserve"> что могут использоваться любые </w:t>
      </w:r>
      <w:r>
        <w:rPr>
          <w:color w:val="000000" w:themeColor="text1"/>
        </w:rPr>
        <w:lastRenderedPageBreak/>
        <w:t xml:space="preserve">иные формы </w:t>
      </w:r>
      <w:r w:rsidR="00E019D0">
        <w:rPr>
          <w:color w:val="000000" w:themeColor="text1"/>
        </w:rPr>
        <w:t>П</w:t>
      </w:r>
      <w:r>
        <w:rPr>
          <w:color w:val="000000" w:themeColor="text1"/>
        </w:rPr>
        <w:t>ЧП в соответствие с законодательством государства и международным договором</w:t>
      </w:r>
      <w:r w:rsidRPr="00136749">
        <w:rPr>
          <w:color w:val="000000" w:themeColor="text1"/>
        </w:rPr>
        <w:t>.</w:t>
      </w:r>
    </w:p>
    <w:p w14:paraId="054EA532" w14:textId="77777777" w:rsidR="00D07855" w:rsidRPr="009F2730" w:rsidRDefault="009F2730" w:rsidP="00D07855">
      <w:pPr>
        <w:rPr>
          <w:color w:val="000000" w:themeColor="text1"/>
        </w:rPr>
      </w:pPr>
      <w:r w:rsidRPr="009F2730">
        <w:rPr>
          <w:color w:val="000000" w:themeColor="text1"/>
        </w:rPr>
        <w:t>Далее рассмотрим все страны СНГ по отдельности.</w:t>
      </w:r>
      <w:r>
        <w:rPr>
          <w:color w:val="000000" w:themeColor="text1"/>
        </w:rPr>
        <w:t xml:space="preserve"> Начнем с </w:t>
      </w:r>
      <w:r w:rsidR="00D07855" w:rsidRPr="007F7784">
        <w:rPr>
          <w:b/>
          <w:bCs/>
          <w:color w:val="000000" w:themeColor="text1"/>
        </w:rPr>
        <w:t>Азербайджанск</w:t>
      </w:r>
      <w:r w:rsidRPr="007F7784">
        <w:rPr>
          <w:b/>
          <w:bCs/>
          <w:color w:val="000000" w:themeColor="text1"/>
        </w:rPr>
        <w:t xml:space="preserve">ой </w:t>
      </w:r>
      <w:r w:rsidR="00D07855" w:rsidRPr="007F7784">
        <w:rPr>
          <w:b/>
          <w:bCs/>
          <w:color w:val="000000" w:themeColor="text1"/>
        </w:rPr>
        <w:t>Республи</w:t>
      </w:r>
      <w:r w:rsidRPr="007F7784">
        <w:rPr>
          <w:b/>
          <w:bCs/>
          <w:color w:val="000000" w:themeColor="text1"/>
        </w:rPr>
        <w:t>ки.</w:t>
      </w:r>
      <w:r>
        <w:rPr>
          <w:color w:val="000000" w:themeColor="text1"/>
        </w:rPr>
        <w:t xml:space="preserve"> В данной стране нет единого федерального законодательства в сфере ГЧП</w:t>
      </w:r>
      <w:r w:rsidRPr="009F2730">
        <w:rPr>
          <w:color w:val="000000" w:themeColor="text1"/>
        </w:rPr>
        <w:t xml:space="preserve">, </w:t>
      </w:r>
      <w:r>
        <w:rPr>
          <w:color w:val="000000" w:themeColor="text1"/>
        </w:rPr>
        <w:t>но деятельность в данной сфере регламентируется такими законами</w:t>
      </w:r>
      <w:r w:rsidRPr="009F2730">
        <w:rPr>
          <w:color w:val="000000" w:themeColor="text1"/>
        </w:rPr>
        <w:t>,</w:t>
      </w:r>
      <w:r>
        <w:rPr>
          <w:color w:val="000000" w:themeColor="text1"/>
        </w:rPr>
        <w:t xml:space="preserve"> как Закон Азербайджанской Республики от 13</w:t>
      </w:r>
      <w:r w:rsidRPr="009F2730">
        <w:rPr>
          <w:color w:val="000000" w:themeColor="text1"/>
        </w:rPr>
        <w:t xml:space="preserve">.01.1995 </w:t>
      </w:r>
      <w:r>
        <w:rPr>
          <w:color w:val="000000" w:themeColor="text1"/>
        </w:rPr>
        <w:t>№ 952 «Об инвестиционной деятельности»</w:t>
      </w:r>
      <w:r w:rsidR="007F7784">
        <w:rPr>
          <w:color w:val="000000" w:themeColor="text1"/>
        </w:rPr>
        <w:t>;</w:t>
      </w:r>
      <w:r>
        <w:rPr>
          <w:color w:val="000000" w:themeColor="text1"/>
        </w:rPr>
        <w:t xml:space="preserve"> Закон Азербайджанской Республики от 27</w:t>
      </w:r>
      <w:r w:rsidRPr="009F2730">
        <w:rPr>
          <w:color w:val="000000" w:themeColor="text1"/>
        </w:rPr>
        <w:t>.12.</w:t>
      </w:r>
      <w:r>
        <w:rPr>
          <w:color w:val="000000" w:themeColor="text1"/>
        </w:rPr>
        <w:t>2001 № 245-ПГ «О государственных закупках»</w:t>
      </w:r>
      <w:r w:rsidR="007F7784">
        <w:rPr>
          <w:color w:val="000000" w:themeColor="text1"/>
        </w:rPr>
        <w:t xml:space="preserve">; </w:t>
      </w:r>
      <w:r>
        <w:rPr>
          <w:color w:val="000000" w:themeColor="text1"/>
        </w:rPr>
        <w:t>Закон Азербайджанской Республики от 14</w:t>
      </w:r>
      <w:r w:rsidRPr="009F2730">
        <w:rPr>
          <w:color w:val="000000" w:themeColor="text1"/>
        </w:rPr>
        <w:t>.04.2009</w:t>
      </w:r>
      <w:r>
        <w:rPr>
          <w:color w:val="000000" w:themeColor="text1"/>
        </w:rPr>
        <w:t xml:space="preserve"> № 791-</w:t>
      </w:r>
      <w:r>
        <w:rPr>
          <w:color w:val="000000" w:themeColor="text1"/>
          <w:lang w:val="en-US"/>
        </w:rPr>
        <w:t>IIIQ</w:t>
      </w:r>
      <w:r>
        <w:rPr>
          <w:color w:val="000000" w:themeColor="text1"/>
        </w:rPr>
        <w:t xml:space="preserve"> «О специальных экономических зонах» и так далее</w:t>
      </w:r>
      <w:r w:rsidRPr="009F2730">
        <w:rPr>
          <w:color w:val="000000" w:themeColor="text1"/>
        </w:rPr>
        <w:t xml:space="preserve">. </w:t>
      </w:r>
      <w:r>
        <w:rPr>
          <w:color w:val="000000" w:themeColor="text1"/>
        </w:rPr>
        <w:t>Важно отметить</w:t>
      </w:r>
      <w:r w:rsidRPr="009F2730">
        <w:rPr>
          <w:color w:val="000000" w:themeColor="text1"/>
        </w:rPr>
        <w:t>,</w:t>
      </w:r>
      <w:r>
        <w:rPr>
          <w:color w:val="000000" w:themeColor="text1"/>
        </w:rPr>
        <w:t xml:space="preserve"> что в законодательстве этой страны нет предписаний по используемым формам ГЧП</w:t>
      </w:r>
      <w:r w:rsidRPr="009F2730">
        <w:rPr>
          <w:color w:val="000000" w:themeColor="text1"/>
        </w:rPr>
        <w:t>,</w:t>
      </w:r>
      <w:r>
        <w:rPr>
          <w:color w:val="000000" w:themeColor="text1"/>
        </w:rPr>
        <w:t xml:space="preserve"> то есть список форм ГЧП не ограничен</w:t>
      </w:r>
      <w:r w:rsidRPr="009F2730">
        <w:rPr>
          <w:color w:val="000000" w:themeColor="text1"/>
        </w:rPr>
        <w:t>.</w:t>
      </w:r>
    </w:p>
    <w:p w14:paraId="352431A0" w14:textId="1328745F" w:rsidR="00D07855" w:rsidRPr="008001AE" w:rsidRDefault="006049DF" w:rsidP="00D07855">
      <w:pPr>
        <w:rPr>
          <w:color w:val="000000" w:themeColor="text1"/>
        </w:rPr>
      </w:pPr>
      <w:r w:rsidRPr="006049DF">
        <w:rPr>
          <w:color w:val="000000" w:themeColor="text1"/>
        </w:rPr>
        <w:t xml:space="preserve">Далее рассмотрим законодательство о ГЧП в </w:t>
      </w:r>
      <w:r w:rsidR="00D07855" w:rsidRPr="007F7784">
        <w:rPr>
          <w:b/>
          <w:bCs/>
          <w:color w:val="000000" w:themeColor="text1"/>
        </w:rPr>
        <w:t>Республик</w:t>
      </w:r>
      <w:r w:rsidRPr="007F7784">
        <w:rPr>
          <w:b/>
          <w:bCs/>
          <w:color w:val="000000" w:themeColor="text1"/>
        </w:rPr>
        <w:t xml:space="preserve">е </w:t>
      </w:r>
      <w:r w:rsidR="00D07855" w:rsidRPr="007F7784">
        <w:rPr>
          <w:b/>
          <w:bCs/>
          <w:color w:val="000000" w:themeColor="text1"/>
        </w:rPr>
        <w:t>Армения</w:t>
      </w:r>
      <w:r w:rsidRPr="006049DF">
        <w:rPr>
          <w:color w:val="000000" w:themeColor="text1"/>
        </w:rPr>
        <w:t>.</w:t>
      </w:r>
      <w:r>
        <w:rPr>
          <w:color w:val="000000" w:themeColor="text1"/>
        </w:rPr>
        <w:t xml:space="preserve"> В</w:t>
      </w:r>
      <w:r w:rsidR="00974438">
        <w:rPr>
          <w:color w:val="000000" w:themeColor="text1"/>
        </w:rPr>
        <w:t xml:space="preserve"> течение</w:t>
      </w:r>
      <w:r>
        <w:rPr>
          <w:color w:val="000000" w:themeColor="text1"/>
        </w:rPr>
        <w:t xml:space="preserve"> последних 15 лет в Республике Армения ведется работа с целью создания единой правовой базы для регламентации деятельности в сфере ГЧП</w:t>
      </w:r>
      <w:r w:rsidRPr="006049DF">
        <w:rPr>
          <w:color w:val="000000" w:themeColor="text1"/>
        </w:rPr>
        <w:t xml:space="preserve">. </w:t>
      </w:r>
      <w:r>
        <w:rPr>
          <w:color w:val="000000" w:themeColor="text1"/>
        </w:rPr>
        <w:t>Но на данный момент в этой стране также нет федерального законодательства в сфере ГЧП</w:t>
      </w:r>
      <w:r w:rsidRPr="006049DF">
        <w:rPr>
          <w:color w:val="000000" w:themeColor="text1"/>
        </w:rPr>
        <w:t>,</w:t>
      </w:r>
      <w:r>
        <w:rPr>
          <w:color w:val="000000" w:themeColor="text1"/>
        </w:rPr>
        <w:t xml:space="preserve"> но существует концепция участия Министерства финансов Республики Армения в процессах ГЧП</w:t>
      </w:r>
      <w:r w:rsidRPr="006049DF">
        <w:rPr>
          <w:color w:val="000000" w:themeColor="text1"/>
        </w:rPr>
        <w:t>.</w:t>
      </w:r>
      <w:r>
        <w:rPr>
          <w:color w:val="000000" w:themeColor="text1"/>
        </w:rPr>
        <w:t xml:space="preserve"> Основными нормативно-правовыми актами</w:t>
      </w:r>
      <w:r w:rsidRPr="006049DF">
        <w:rPr>
          <w:color w:val="000000" w:themeColor="text1"/>
        </w:rPr>
        <w:t>,</w:t>
      </w:r>
      <w:r>
        <w:rPr>
          <w:color w:val="000000" w:themeColor="text1"/>
        </w:rPr>
        <w:t xml:space="preserve"> которые регламентируют деятельность в проектах ГЧП в данной концепции определены: Закон Республики Армения от 14</w:t>
      </w:r>
      <w:r w:rsidRPr="006049DF">
        <w:rPr>
          <w:color w:val="000000" w:themeColor="text1"/>
        </w:rPr>
        <w:t>.0</w:t>
      </w:r>
      <w:r>
        <w:rPr>
          <w:color w:val="000000" w:themeColor="text1"/>
        </w:rPr>
        <w:t>1</w:t>
      </w:r>
      <w:r w:rsidRPr="006049DF">
        <w:rPr>
          <w:color w:val="000000" w:themeColor="text1"/>
        </w:rPr>
        <w:t>.20</w:t>
      </w:r>
      <w:r>
        <w:rPr>
          <w:color w:val="000000" w:themeColor="text1"/>
        </w:rPr>
        <w:t>17</w:t>
      </w:r>
      <w:r w:rsidRPr="006049DF">
        <w:rPr>
          <w:color w:val="000000" w:themeColor="text1"/>
        </w:rPr>
        <w:t xml:space="preserve"> </w:t>
      </w:r>
      <w:r>
        <w:rPr>
          <w:color w:val="000000" w:themeColor="text1"/>
        </w:rPr>
        <w:t>№ 3</w:t>
      </w:r>
      <w:r>
        <w:rPr>
          <w:color w:val="000000" w:themeColor="text1"/>
          <w:lang w:val="en-US"/>
        </w:rPr>
        <w:t>P</w:t>
      </w:r>
      <w:r w:rsidRPr="006049DF">
        <w:rPr>
          <w:color w:val="000000" w:themeColor="text1"/>
        </w:rPr>
        <w:t>-</w:t>
      </w:r>
      <w:r>
        <w:rPr>
          <w:color w:val="000000" w:themeColor="text1"/>
        </w:rPr>
        <w:t>21 «О закупках»</w:t>
      </w:r>
      <w:r w:rsidR="007F7784">
        <w:rPr>
          <w:color w:val="000000" w:themeColor="text1"/>
        </w:rPr>
        <w:t>;</w:t>
      </w:r>
      <w:r w:rsidRPr="006049DF">
        <w:rPr>
          <w:color w:val="000000" w:themeColor="text1"/>
        </w:rPr>
        <w:t xml:space="preserve"> </w:t>
      </w:r>
      <w:r>
        <w:rPr>
          <w:color w:val="000000" w:themeColor="text1"/>
        </w:rPr>
        <w:t>Закон Республики Армения от 13</w:t>
      </w:r>
      <w:r w:rsidRPr="006049DF">
        <w:rPr>
          <w:color w:val="000000" w:themeColor="text1"/>
        </w:rPr>
        <w:t>.0</w:t>
      </w:r>
      <w:r>
        <w:rPr>
          <w:color w:val="000000" w:themeColor="text1"/>
        </w:rPr>
        <w:t>1</w:t>
      </w:r>
      <w:r w:rsidRPr="006049DF">
        <w:rPr>
          <w:color w:val="000000" w:themeColor="text1"/>
        </w:rPr>
        <w:t>.</w:t>
      </w:r>
      <w:r>
        <w:rPr>
          <w:color w:val="000000" w:themeColor="text1"/>
        </w:rPr>
        <w:t>1998 № 3</w:t>
      </w:r>
      <w:r>
        <w:rPr>
          <w:color w:val="000000" w:themeColor="text1"/>
          <w:lang w:val="en-US"/>
        </w:rPr>
        <w:t>P</w:t>
      </w:r>
      <w:r>
        <w:rPr>
          <w:color w:val="000000" w:themeColor="text1"/>
        </w:rPr>
        <w:t>-188</w:t>
      </w:r>
      <w:r w:rsidRPr="006049DF">
        <w:rPr>
          <w:color w:val="000000" w:themeColor="text1"/>
        </w:rPr>
        <w:t xml:space="preserve"> </w:t>
      </w:r>
      <w:r>
        <w:rPr>
          <w:color w:val="000000" w:themeColor="text1"/>
        </w:rPr>
        <w:t>«О приватизации государственного имущества»</w:t>
      </w:r>
      <w:r w:rsidR="007F7784">
        <w:rPr>
          <w:color w:val="000000" w:themeColor="text1"/>
        </w:rPr>
        <w:t>;</w:t>
      </w:r>
      <w:r w:rsidRPr="006049DF">
        <w:rPr>
          <w:color w:val="000000" w:themeColor="text1"/>
        </w:rPr>
        <w:t xml:space="preserve"> </w:t>
      </w:r>
      <w:r>
        <w:rPr>
          <w:color w:val="000000" w:themeColor="text1"/>
        </w:rPr>
        <w:t>Закон Республики Армения от 31</w:t>
      </w:r>
      <w:r w:rsidRPr="006049DF">
        <w:rPr>
          <w:color w:val="000000" w:themeColor="text1"/>
        </w:rPr>
        <w:t>.0</w:t>
      </w:r>
      <w:r>
        <w:rPr>
          <w:color w:val="000000" w:themeColor="text1"/>
        </w:rPr>
        <w:t>7</w:t>
      </w:r>
      <w:r w:rsidRPr="006049DF">
        <w:rPr>
          <w:color w:val="000000" w:themeColor="text1"/>
        </w:rPr>
        <w:t>.</w:t>
      </w:r>
      <w:r>
        <w:rPr>
          <w:color w:val="000000" w:themeColor="text1"/>
        </w:rPr>
        <w:t>1994 № 3</w:t>
      </w:r>
      <w:r>
        <w:rPr>
          <w:color w:val="000000" w:themeColor="text1"/>
          <w:lang w:val="en-US"/>
        </w:rPr>
        <w:t>P</w:t>
      </w:r>
      <w:r>
        <w:rPr>
          <w:color w:val="000000" w:themeColor="text1"/>
        </w:rPr>
        <w:t>-115 «Об иностранных инвестициях» и так далее</w:t>
      </w:r>
      <w:r w:rsidRPr="006049DF">
        <w:rPr>
          <w:color w:val="000000" w:themeColor="text1"/>
        </w:rPr>
        <w:t xml:space="preserve">. </w:t>
      </w:r>
      <w:r>
        <w:rPr>
          <w:color w:val="000000" w:themeColor="text1"/>
        </w:rPr>
        <w:t>В Республике Армения в силу также нет ограничений на использование тех или иных форм</w:t>
      </w:r>
      <w:r w:rsidRPr="006049DF">
        <w:rPr>
          <w:color w:val="000000" w:themeColor="text1"/>
        </w:rPr>
        <w:t xml:space="preserve"> </w:t>
      </w:r>
      <w:r>
        <w:rPr>
          <w:color w:val="000000" w:themeColor="text1"/>
        </w:rPr>
        <w:t>ГЧП</w:t>
      </w:r>
      <w:r w:rsidRPr="006049DF">
        <w:rPr>
          <w:color w:val="000000" w:themeColor="text1"/>
        </w:rPr>
        <w:t>.</w:t>
      </w:r>
    </w:p>
    <w:p w14:paraId="4890A562" w14:textId="77777777" w:rsidR="00136749" w:rsidRDefault="00136749" w:rsidP="00136749">
      <w:pPr>
        <w:rPr>
          <w:color w:val="000000" w:themeColor="text1"/>
        </w:rPr>
      </w:pPr>
      <w:r w:rsidRPr="00136749">
        <w:rPr>
          <w:color w:val="000000" w:themeColor="text1"/>
        </w:rPr>
        <w:t xml:space="preserve">Далее рассмотрим </w:t>
      </w:r>
      <w:r w:rsidRPr="007F7784">
        <w:rPr>
          <w:b/>
          <w:bCs/>
          <w:color w:val="000000" w:themeColor="text1"/>
        </w:rPr>
        <w:t xml:space="preserve">законодательство </w:t>
      </w:r>
      <w:r w:rsidR="00D07855" w:rsidRPr="007F7784">
        <w:rPr>
          <w:b/>
          <w:bCs/>
          <w:color w:val="000000" w:themeColor="text1"/>
        </w:rPr>
        <w:t>Республик</w:t>
      </w:r>
      <w:r w:rsidRPr="007F7784">
        <w:rPr>
          <w:b/>
          <w:bCs/>
          <w:color w:val="000000" w:themeColor="text1"/>
        </w:rPr>
        <w:t>и</w:t>
      </w:r>
      <w:r w:rsidR="00D07855" w:rsidRPr="007F7784">
        <w:rPr>
          <w:b/>
          <w:bCs/>
          <w:color w:val="000000" w:themeColor="text1"/>
        </w:rPr>
        <w:t xml:space="preserve"> Беларусь</w:t>
      </w:r>
      <w:r w:rsidRPr="00136749">
        <w:rPr>
          <w:color w:val="000000" w:themeColor="text1"/>
        </w:rPr>
        <w:t xml:space="preserve"> в сфере ГЧП</w:t>
      </w:r>
      <w:r w:rsidR="00D07855" w:rsidRPr="00136749">
        <w:rPr>
          <w:color w:val="000000" w:themeColor="text1"/>
        </w:rPr>
        <w:t xml:space="preserve">, </w:t>
      </w:r>
      <w:r>
        <w:rPr>
          <w:color w:val="000000" w:themeColor="text1"/>
        </w:rPr>
        <w:t xml:space="preserve">а именно Закон Республики </w:t>
      </w:r>
      <w:proofErr w:type="spellStart"/>
      <w:r>
        <w:rPr>
          <w:color w:val="000000" w:themeColor="text1"/>
        </w:rPr>
        <w:t>Баларусь</w:t>
      </w:r>
      <w:proofErr w:type="spellEnd"/>
      <w:r>
        <w:rPr>
          <w:color w:val="000000" w:themeColor="text1"/>
        </w:rPr>
        <w:t xml:space="preserve"> от 30</w:t>
      </w:r>
      <w:r w:rsidRPr="00136749">
        <w:rPr>
          <w:color w:val="000000" w:themeColor="text1"/>
        </w:rPr>
        <w:t>.12.2015</w:t>
      </w:r>
      <w:r>
        <w:rPr>
          <w:color w:val="000000" w:themeColor="text1"/>
        </w:rPr>
        <w:t xml:space="preserve"> № 345-3 «О государственно-частном партнерстве»</w:t>
      </w:r>
      <w:r w:rsidRPr="00136749">
        <w:rPr>
          <w:color w:val="000000" w:themeColor="text1"/>
        </w:rPr>
        <w:t xml:space="preserve">. </w:t>
      </w:r>
      <w:r>
        <w:rPr>
          <w:color w:val="000000" w:themeColor="text1"/>
        </w:rPr>
        <w:t>Перечень форм ГЧП</w:t>
      </w:r>
      <w:r w:rsidRPr="00136749">
        <w:rPr>
          <w:color w:val="000000" w:themeColor="text1"/>
        </w:rPr>
        <w:t>,</w:t>
      </w:r>
      <w:r>
        <w:rPr>
          <w:color w:val="000000" w:themeColor="text1"/>
        </w:rPr>
        <w:t xml:space="preserve"> которые могут быть использованы на территории Республики Беларусь в данном законе не установлен</w:t>
      </w:r>
      <w:r w:rsidRPr="00136749">
        <w:rPr>
          <w:color w:val="000000" w:themeColor="text1"/>
        </w:rPr>
        <w:t>,</w:t>
      </w:r>
      <w:r>
        <w:rPr>
          <w:color w:val="000000" w:themeColor="text1"/>
        </w:rPr>
        <w:t xml:space="preserve"> между тем </w:t>
      </w:r>
      <w:r w:rsidR="006049DF">
        <w:rPr>
          <w:color w:val="000000" w:themeColor="text1"/>
        </w:rPr>
        <w:t xml:space="preserve">в статье 26 пункте 1 </w:t>
      </w:r>
      <w:r>
        <w:rPr>
          <w:color w:val="000000" w:themeColor="text1"/>
        </w:rPr>
        <w:t>указано</w:t>
      </w:r>
      <w:r w:rsidRPr="00136749">
        <w:rPr>
          <w:color w:val="000000" w:themeColor="text1"/>
        </w:rPr>
        <w:t>,</w:t>
      </w:r>
      <w:r>
        <w:rPr>
          <w:color w:val="000000" w:themeColor="text1"/>
        </w:rPr>
        <w:t xml:space="preserve"> что предметом соглашения о ГЧП является осуществление в отношении объекта инфраструктуры таких действий как: </w:t>
      </w:r>
    </w:p>
    <w:p w14:paraId="70258DC5" w14:textId="77777777" w:rsidR="006049DF" w:rsidRDefault="006049DF" w:rsidP="005D70BB">
      <w:pPr>
        <w:pStyle w:val="af2"/>
        <w:numPr>
          <w:ilvl w:val="0"/>
          <w:numId w:val="14"/>
        </w:numPr>
        <w:rPr>
          <w:color w:val="000000" w:themeColor="text1"/>
        </w:rPr>
      </w:pPr>
      <w:r>
        <w:rPr>
          <w:color w:val="000000" w:themeColor="text1"/>
        </w:rPr>
        <w:t xml:space="preserve">Создание; </w:t>
      </w:r>
    </w:p>
    <w:p w14:paraId="6BBCB15B" w14:textId="77777777" w:rsidR="00D07855" w:rsidRDefault="006049DF" w:rsidP="005D70BB">
      <w:pPr>
        <w:pStyle w:val="af2"/>
        <w:numPr>
          <w:ilvl w:val="0"/>
          <w:numId w:val="14"/>
        </w:numPr>
        <w:rPr>
          <w:color w:val="000000" w:themeColor="text1"/>
        </w:rPr>
      </w:pPr>
      <w:r>
        <w:rPr>
          <w:color w:val="000000" w:themeColor="text1"/>
        </w:rPr>
        <w:t>Модернизация</w:t>
      </w:r>
      <w:r w:rsidR="00136749">
        <w:rPr>
          <w:color w:val="000000" w:themeColor="text1"/>
        </w:rPr>
        <w:t>;</w:t>
      </w:r>
    </w:p>
    <w:p w14:paraId="40ECD463" w14:textId="77777777" w:rsidR="006049DF" w:rsidRDefault="006049DF" w:rsidP="005D70BB">
      <w:pPr>
        <w:pStyle w:val="af2"/>
        <w:numPr>
          <w:ilvl w:val="0"/>
          <w:numId w:val="14"/>
        </w:numPr>
        <w:rPr>
          <w:color w:val="000000" w:themeColor="text1"/>
        </w:rPr>
      </w:pPr>
      <w:r>
        <w:rPr>
          <w:color w:val="000000" w:themeColor="text1"/>
        </w:rPr>
        <w:t>Т</w:t>
      </w:r>
      <w:r w:rsidR="00136749">
        <w:rPr>
          <w:color w:val="000000" w:themeColor="text1"/>
        </w:rPr>
        <w:t>ехническое обслуживание</w:t>
      </w:r>
      <w:r>
        <w:rPr>
          <w:color w:val="000000" w:themeColor="text1"/>
        </w:rPr>
        <w:t>;</w:t>
      </w:r>
    </w:p>
    <w:p w14:paraId="589CBC32" w14:textId="77777777" w:rsidR="006049DF" w:rsidRDefault="006049DF" w:rsidP="005D70BB">
      <w:pPr>
        <w:pStyle w:val="af2"/>
        <w:numPr>
          <w:ilvl w:val="0"/>
          <w:numId w:val="14"/>
        </w:numPr>
        <w:rPr>
          <w:color w:val="000000" w:themeColor="text1"/>
        </w:rPr>
      </w:pPr>
      <w:r>
        <w:rPr>
          <w:color w:val="000000" w:themeColor="text1"/>
        </w:rPr>
        <w:t>Э</w:t>
      </w:r>
      <w:r w:rsidR="00136749">
        <w:rPr>
          <w:color w:val="000000" w:themeColor="text1"/>
        </w:rPr>
        <w:t>ксплуатация</w:t>
      </w:r>
      <w:r>
        <w:rPr>
          <w:color w:val="000000" w:themeColor="text1"/>
        </w:rPr>
        <w:t>;</w:t>
      </w:r>
    </w:p>
    <w:p w14:paraId="0FECA907" w14:textId="77777777" w:rsidR="00136749" w:rsidRDefault="006049DF" w:rsidP="005D70BB">
      <w:pPr>
        <w:pStyle w:val="af2"/>
        <w:numPr>
          <w:ilvl w:val="0"/>
          <w:numId w:val="14"/>
        </w:numPr>
        <w:rPr>
          <w:color w:val="000000" w:themeColor="text1"/>
        </w:rPr>
      </w:pPr>
      <w:r>
        <w:rPr>
          <w:color w:val="000000" w:themeColor="text1"/>
        </w:rPr>
        <w:lastRenderedPageBreak/>
        <w:t>И обязательным элементом является обеспечение полного или частичного финансирования инфраструктурных проектов ГЧП</w:t>
      </w:r>
      <w:r w:rsidRPr="006049DF">
        <w:rPr>
          <w:color w:val="000000" w:themeColor="text1"/>
        </w:rPr>
        <w:t>.</w:t>
      </w:r>
      <w:r w:rsidR="00136749">
        <w:rPr>
          <w:rStyle w:val="a9"/>
          <w:color w:val="000000" w:themeColor="text1"/>
        </w:rPr>
        <w:footnoteReference w:id="26"/>
      </w:r>
      <w:r>
        <w:rPr>
          <w:color w:val="000000" w:themeColor="text1"/>
        </w:rPr>
        <w:t xml:space="preserve"> </w:t>
      </w:r>
    </w:p>
    <w:p w14:paraId="051D2360" w14:textId="77777777" w:rsidR="006049DF" w:rsidRPr="006049DF" w:rsidRDefault="006049DF" w:rsidP="006049DF">
      <w:pPr>
        <w:pStyle w:val="af2"/>
        <w:ind w:firstLine="0"/>
        <w:rPr>
          <w:color w:val="000000" w:themeColor="text1"/>
        </w:rPr>
      </w:pPr>
      <w:r>
        <w:rPr>
          <w:color w:val="000000" w:themeColor="text1"/>
        </w:rPr>
        <w:t>Фактически в Республике Беларусь использования форм ГЧП ограничено 5 элементами</w:t>
      </w:r>
      <w:r w:rsidRPr="006049DF">
        <w:rPr>
          <w:color w:val="000000" w:themeColor="text1"/>
        </w:rPr>
        <w:t>,</w:t>
      </w:r>
      <w:r>
        <w:rPr>
          <w:color w:val="000000" w:themeColor="text1"/>
        </w:rPr>
        <w:t xml:space="preserve"> 1 из которых является обязательным</w:t>
      </w:r>
      <w:r w:rsidRPr="006049DF">
        <w:rPr>
          <w:color w:val="000000" w:themeColor="text1"/>
        </w:rPr>
        <w:t>.</w:t>
      </w:r>
    </w:p>
    <w:p w14:paraId="49E2C555" w14:textId="77777777" w:rsidR="00D07855" w:rsidRDefault="00136749" w:rsidP="00D07855">
      <w:pPr>
        <w:rPr>
          <w:color w:val="000000" w:themeColor="text1"/>
        </w:rPr>
      </w:pPr>
      <w:r w:rsidRPr="00136749">
        <w:rPr>
          <w:color w:val="000000" w:themeColor="text1"/>
        </w:rPr>
        <w:t xml:space="preserve">Далее рассмотрим </w:t>
      </w:r>
      <w:r w:rsidRPr="007F7784">
        <w:rPr>
          <w:b/>
          <w:bCs/>
          <w:color w:val="000000" w:themeColor="text1"/>
        </w:rPr>
        <w:t xml:space="preserve">законодательство </w:t>
      </w:r>
      <w:r w:rsidR="00D07855" w:rsidRPr="007F7784">
        <w:rPr>
          <w:b/>
          <w:bCs/>
          <w:color w:val="000000" w:themeColor="text1"/>
        </w:rPr>
        <w:t>Республик</w:t>
      </w:r>
      <w:r w:rsidRPr="007F7784">
        <w:rPr>
          <w:b/>
          <w:bCs/>
          <w:color w:val="000000" w:themeColor="text1"/>
        </w:rPr>
        <w:t>и</w:t>
      </w:r>
      <w:r w:rsidR="00D07855" w:rsidRPr="007F7784">
        <w:rPr>
          <w:b/>
          <w:bCs/>
          <w:color w:val="000000" w:themeColor="text1"/>
        </w:rPr>
        <w:t xml:space="preserve"> Казахстан</w:t>
      </w:r>
      <w:r w:rsidRPr="00136749">
        <w:rPr>
          <w:color w:val="000000" w:themeColor="text1"/>
        </w:rPr>
        <w:t xml:space="preserve">. </w:t>
      </w:r>
      <w:r>
        <w:rPr>
          <w:color w:val="000000" w:themeColor="text1"/>
        </w:rPr>
        <w:t>В данной стране основное законодательство в сфере ГЧП представлено двумя законами</w:t>
      </w:r>
      <w:r w:rsidRPr="00136749">
        <w:rPr>
          <w:color w:val="000000" w:themeColor="text1"/>
        </w:rPr>
        <w:t>,</w:t>
      </w:r>
      <w:r>
        <w:rPr>
          <w:color w:val="000000" w:themeColor="text1"/>
        </w:rPr>
        <w:t xml:space="preserve"> а именно: 1) Закон Республики Казахстан от 31</w:t>
      </w:r>
      <w:r w:rsidRPr="00136749">
        <w:rPr>
          <w:color w:val="000000" w:themeColor="text1"/>
        </w:rPr>
        <w:t>.10.2015</w:t>
      </w:r>
      <w:r>
        <w:rPr>
          <w:color w:val="000000" w:themeColor="text1"/>
        </w:rPr>
        <w:t xml:space="preserve"> № 379-</w:t>
      </w:r>
      <w:r>
        <w:rPr>
          <w:color w:val="000000" w:themeColor="text1"/>
          <w:lang w:val="en-US"/>
        </w:rPr>
        <w:t>V</w:t>
      </w:r>
      <w:r w:rsidRPr="00136749">
        <w:rPr>
          <w:color w:val="000000" w:themeColor="text1"/>
        </w:rPr>
        <w:t xml:space="preserve"> </w:t>
      </w:r>
      <w:r>
        <w:rPr>
          <w:color w:val="000000" w:themeColor="text1"/>
        </w:rPr>
        <w:t>«О государственно-частном партнерстве»; 2) Закон Республики Казахстан от 07</w:t>
      </w:r>
      <w:r w:rsidRPr="00136749">
        <w:rPr>
          <w:color w:val="000000" w:themeColor="text1"/>
        </w:rPr>
        <w:t>.07.2006</w:t>
      </w:r>
      <w:r>
        <w:rPr>
          <w:color w:val="000000" w:themeColor="text1"/>
        </w:rPr>
        <w:t xml:space="preserve"> №167 «О концессиях»</w:t>
      </w:r>
      <w:r w:rsidRPr="00136749">
        <w:rPr>
          <w:color w:val="000000" w:themeColor="text1"/>
        </w:rPr>
        <w:t xml:space="preserve">. </w:t>
      </w:r>
      <w:r>
        <w:rPr>
          <w:color w:val="000000" w:themeColor="text1"/>
        </w:rPr>
        <w:t xml:space="preserve">Законодательное регулирование ГЧП в Республике Казахстан </w:t>
      </w:r>
      <w:r>
        <w:rPr>
          <w:color w:val="000000" w:themeColor="text1"/>
          <w:lang w:val="en-US"/>
        </w:rPr>
        <w:t>c</w:t>
      </w:r>
      <w:r w:rsidRPr="00136749">
        <w:rPr>
          <w:color w:val="000000" w:themeColor="text1"/>
        </w:rPr>
        <w:t xml:space="preserve"> 2015 </w:t>
      </w:r>
      <w:r>
        <w:rPr>
          <w:color w:val="000000" w:themeColor="text1"/>
        </w:rPr>
        <w:t>года идет по примеру Модельного Закона СНГ о ГЧП и в статье 7 разделяет ГЧП по способу осуществления на:</w:t>
      </w:r>
    </w:p>
    <w:p w14:paraId="1BB93535" w14:textId="77777777" w:rsidR="00136749" w:rsidRDefault="00136749" w:rsidP="005D70BB">
      <w:pPr>
        <w:pStyle w:val="af2"/>
        <w:numPr>
          <w:ilvl w:val="0"/>
          <w:numId w:val="15"/>
        </w:numPr>
        <w:rPr>
          <w:color w:val="000000" w:themeColor="text1"/>
        </w:rPr>
      </w:pPr>
      <w:r>
        <w:rPr>
          <w:color w:val="000000" w:themeColor="text1"/>
        </w:rPr>
        <w:t>Институциональное – реализуется компанией ГЧП в соответствие с договором ГЧП;</w:t>
      </w:r>
    </w:p>
    <w:p w14:paraId="2B3AF83D" w14:textId="77777777" w:rsidR="00136749" w:rsidRDefault="00136749" w:rsidP="005D70BB">
      <w:pPr>
        <w:pStyle w:val="af2"/>
        <w:numPr>
          <w:ilvl w:val="0"/>
          <w:numId w:val="15"/>
        </w:numPr>
        <w:rPr>
          <w:color w:val="000000" w:themeColor="text1"/>
        </w:rPr>
      </w:pPr>
      <w:r>
        <w:rPr>
          <w:color w:val="000000" w:themeColor="text1"/>
        </w:rPr>
        <w:t>Контрактное – реализуется посредством заключения договора ГЧП</w:t>
      </w:r>
      <w:r w:rsidRPr="00136749">
        <w:rPr>
          <w:color w:val="000000" w:themeColor="text1"/>
        </w:rPr>
        <w:t>,</w:t>
      </w:r>
      <w:r>
        <w:rPr>
          <w:color w:val="000000" w:themeColor="text1"/>
        </w:rPr>
        <w:t xml:space="preserve"> в том числе в следующих видах: </w:t>
      </w:r>
    </w:p>
    <w:p w14:paraId="105208AA" w14:textId="77777777" w:rsidR="00136749" w:rsidRDefault="00136749" w:rsidP="005D70BB">
      <w:pPr>
        <w:pStyle w:val="af2"/>
        <w:numPr>
          <w:ilvl w:val="0"/>
          <w:numId w:val="16"/>
        </w:numPr>
        <w:rPr>
          <w:color w:val="000000" w:themeColor="text1"/>
        </w:rPr>
      </w:pPr>
      <w:r>
        <w:rPr>
          <w:color w:val="000000" w:themeColor="text1"/>
        </w:rPr>
        <w:t>Концессии;</w:t>
      </w:r>
    </w:p>
    <w:p w14:paraId="362326B1" w14:textId="77777777" w:rsidR="00136749" w:rsidRDefault="00136749" w:rsidP="005D70BB">
      <w:pPr>
        <w:pStyle w:val="af2"/>
        <w:numPr>
          <w:ilvl w:val="0"/>
          <w:numId w:val="16"/>
        </w:numPr>
        <w:rPr>
          <w:color w:val="000000" w:themeColor="text1"/>
        </w:rPr>
      </w:pPr>
      <w:r>
        <w:rPr>
          <w:color w:val="000000" w:themeColor="text1"/>
        </w:rPr>
        <w:t>Доверительное управления государственным имуществом;</w:t>
      </w:r>
    </w:p>
    <w:p w14:paraId="7D903255" w14:textId="77777777" w:rsidR="00136749" w:rsidRDefault="00136749" w:rsidP="005D70BB">
      <w:pPr>
        <w:pStyle w:val="af2"/>
        <w:numPr>
          <w:ilvl w:val="0"/>
          <w:numId w:val="16"/>
        </w:numPr>
        <w:rPr>
          <w:color w:val="000000" w:themeColor="text1"/>
        </w:rPr>
      </w:pPr>
      <w:r>
        <w:rPr>
          <w:color w:val="000000" w:themeColor="text1"/>
        </w:rPr>
        <w:t xml:space="preserve">Имущественный </w:t>
      </w:r>
      <w:proofErr w:type="spellStart"/>
      <w:r>
        <w:rPr>
          <w:color w:val="000000" w:themeColor="text1"/>
        </w:rPr>
        <w:t>найм</w:t>
      </w:r>
      <w:proofErr w:type="spellEnd"/>
      <w:r>
        <w:rPr>
          <w:color w:val="000000" w:themeColor="text1"/>
        </w:rPr>
        <w:t xml:space="preserve"> (аренда) государственного имущества;</w:t>
      </w:r>
    </w:p>
    <w:p w14:paraId="1FE7E583" w14:textId="77777777" w:rsidR="00136749" w:rsidRDefault="00136749" w:rsidP="005D70BB">
      <w:pPr>
        <w:pStyle w:val="af2"/>
        <w:numPr>
          <w:ilvl w:val="0"/>
          <w:numId w:val="16"/>
        </w:numPr>
        <w:rPr>
          <w:color w:val="000000" w:themeColor="text1"/>
        </w:rPr>
      </w:pPr>
      <w:r>
        <w:rPr>
          <w:color w:val="000000" w:themeColor="text1"/>
        </w:rPr>
        <w:t>Лизинг;</w:t>
      </w:r>
    </w:p>
    <w:p w14:paraId="1E5C852B" w14:textId="77777777" w:rsidR="00136749" w:rsidRDefault="00136749" w:rsidP="005D70BB">
      <w:pPr>
        <w:pStyle w:val="af2"/>
        <w:numPr>
          <w:ilvl w:val="0"/>
          <w:numId w:val="16"/>
        </w:numPr>
        <w:rPr>
          <w:color w:val="000000" w:themeColor="text1"/>
        </w:rPr>
      </w:pPr>
      <w:r>
        <w:rPr>
          <w:color w:val="000000" w:themeColor="text1"/>
        </w:rPr>
        <w:t>Договоры</w:t>
      </w:r>
      <w:r w:rsidRPr="00136749">
        <w:rPr>
          <w:color w:val="000000" w:themeColor="text1"/>
        </w:rPr>
        <w:t>,</w:t>
      </w:r>
      <w:r>
        <w:rPr>
          <w:color w:val="000000" w:themeColor="text1"/>
        </w:rPr>
        <w:t xml:space="preserve"> заключаемые на разработку технологий</w:t>
      </w:r>
      <w:r w:rsidRPr="00136749">
        <w:rPr>
          <w:color w:val="000000" w:themeColor="text1"/>
        </w:rPr>
        <w:t>,</w:t>
      </w:r>
      <w:r>
        <w:rPr>
          <w:color w:val="000000" w:themeColor="text1"/>
        </w:rPr>
        <w:t xml:space="preserve"> изготовление опытного образца</w:t>
      </w:r>
      <w:r w:rsidRPr="00136749">
        <w:rPr>
          <w:color w:val="000000" w:themeColor="text1"/>
        </w:rPr>
        <w:t xml:space="preserve">, </w:t>
      </w:r>
      <w:r>
        <w:rPr>
          <w:color w:val="000000" w:themeColor="text1"/>
        </w:rPr>
        <w:t>опытно-промышленное испытание и мелкосерийное производство;</w:t>
      </w:r>
    </w:p>
    <w:p w14:paraId="5E6D8D66" w14:textId="77777777" w:rsidR="00136749" w:rsidRDefault="00136749" w:rsidP="005D70BB">
      <w:pPr>
        <w:pStyle w:val="af2"/>
        <w:numPr>
          <w:ilvl w:val="0"/>
          <w:numId w:val="16"/>
        </w:numPr>
        <w:rPr>
          <w:color w:val="000000" w:themeColor="text1"/>
        </w:rPr>
      </w:pPr>
      <w:r>
        <w:rPr>
          <w:color w:val="000000" w:themeColor="text1"/>
        </w:rPr>
        <w:t>Контракты жизненного цикла;</w:t>
      </w:r>
    </w:p>
    <w:p w14:paraId="2BD66689" w14:textId="77777777" w:rsidR="00136749" w:rsidRDefault="00136749" w:rsidP="005D70BB">
      <w:pPr>
        <w:pStyle w:val="af2"/>
        <w:numPr>
          <w:ilvl w:val="0"/>
          <w:numId w:val="16"/>
        </w:numPr>
        <w:rPr>
          <w:color w:val="000000" w:themeColor="text1"/>
        </w:rPr>
      </w:pPr>
      <w:r>
        <w:rPr>
          <w:color w:val="000000" w:themeColor="text1"/>
        </w:rPr>
        <w:t>Сервисные контракты;</w:t>
      </w:r>
    </w:p>
    <w:p w14:paraId="5B285F7F" w14:textId="77777777" w:rsidR="00136749" w:rsidRDefault="00136749" w:rsidP="005D70BB">
      <w:pPr>
        <w:pStyle w:val="af2"/>
        <w:numPr>
          <w:ilvl w:val="0"/>
          <w:numId w:val="16"/>
        </w:numPr>
        <w:rPr>
          <w:color w:val="000000" w:themeColor="text1"/>
        </w:rPr>
      </w:pPr>
      <w:r>
        <w:rPr>
          <w:color w:val="000000" w:themeColor="text1"/>
        </w:rPr>
        <w:t>Иные договоры</w:t>
      </w:r>
      <w:r w:rsidRPr="00136749">
        <w:rPr>
          <w:color w:val="000000" w:themeColor="text1"/>
        </w:rPr>
        <w:t>,</w:t>
      </w:r>
      <w:r>
        <w:rPr>
          <w:color w:val="000000" w:themeColor="text1"/>
        </w:rPr>
        <w:t xml:space="preserve"> соответствующие признакам ГЧП</w:t>
      </w:r>
      <w:r w:rsidRPr="00136749">
        <w:rPr>
          <w:color w:val="000000" w:themeColor="text1"/>
        </w:rPr>
        <w:t xml:space="preserve">. </w:t>
      </w:r>
    </w:p>
    <w:p w14:paraId="36E48126" w14:textId="77777777" w:rsidR="00136749" w:rsidRDefault="00136749" w:rsidP="00136749">
      <w:pPr>
        <w:rPr>
          <w:color w:val="000000" w:themeColor="text1"/>
        </w:rPr>
      </w:pPr>
      <w:r>
        <w:rPr>
          <w:color w:val="000000" w:themeColor="text1"/>
        </w:rPr>
        <w:t xml:space="preserve">Также в статье 29 закона о ГЧП Республики Казахстан указаны формы участия субъектов предпринимательства в ГЧП: </w:t>
      </w:r>
    </w:p>
    <w:p w14:paraId="773B6BDD" w14:textId="77777777" w:rsidR="00136749" w:rsidRDefault="00136749" w:rsidP="005D70BB">
      <w:pPr>
        <w:pStyle w:val="af2"/>
        <w:numPr>
          <w:ilvl w:val="0"/>
          <w:numId w:val="17"/>
        </w:numPr>
        <w:rPr>
          <w:color w:val="000000" w:themeColor="text1"/>
        </w:rPr>
      </w:pPr>
      <w:r>
        <w:rPr>
          <w:color w:val="000000" w:themeColor="text1"/>
        </w:rPr>
        <w:t>Финансирование проектов ГЧП;</w:t>
      </w:r>
    </w:p>
    <w:p w14:paraId="3DA5EE0D" w14:textId="77777777" w:rsidR="00136749" w:rsidRDefault="00136749" w:rsidP="005D70BB">
      <w:pPr>
        <w:pStyle w:val="af2"/>
        <w:numPr>
          <w:ilvl w:val="0"/>
          <w:numId w:val="17"/>
        </w:numPr>
        <w:rPr>
          <w:color w:val="000000" w:themeColor="text1"/>
        </w:rPr>
      </w:pPr>
      <w:r>
        <w:rPr>
          <w:color w:val="000000" w:themeColor="text1"/>
        </w:rPr>
        <w:t>Проектирование</w:t>
      </w:r>
      <w:r w:rsidRPr="00136749">
        <w:rPr>
          <w:color w:val="000000" w:themeColor="text1"/>
        </w:rPr>
        <w:t>,</w:t>
      </w:r>
      <w:r>
        <w:rPr>
          <w:color w:val="000000" w:themeColor="text1"/>
        </w:rPr>
        <w:t xml:space="preserve"> строительство</w:t>
      </w:r>
      <w:r w:rsidRPr="00136749">
        <w:rPr>
          <w:color w:val="000000" w:themeColor="text1"/>
        </w:rPr>
        <w:t xml:space="preserve">, </w:t>
      </w:r>
      <w:r>
        <w:rPr>
          <w:color w:val="000000" w:themeColor="text1"/>
        </w:rPr>
        <w:t>создание</w:t>
      </w:r>
      <w:r w:rsidRPr="00136749">
        <w:rPr>
          <w:color w:val="000000" w:themeColor="text1"/>
        </w:rPr>
        <w:t xml:space="preserve">, </w:t>
      </w:r>
      <w:r>
        <w:rPr>
          <w:color w:val="000000" w:themeColor="text1"/>
        </w:rPr>
        <w:t>реконструкция</w:t>
      </w:r>
      <w:r w:rsidRPr="00136749">
        <w:rPr>
          <w:color w:val="000000" w:themeColor="text1"/>
        </w:rPr>
        <w:t xml:space="preserve">, </w:t>
      </w:r>
      <w:r>
        <w:rPr>
          <w:color w:val="000000" w:themeColor="text1"/>
        </w:rPr>
        <w:t>модернизация и/или эксплуатация объектов ГЧП;</w:t>
      </w:r>
    </w:p>
    <w:p w14:paraId="21AA50CD" w14:textId="77777777" w:rsidR="00136749" w:rsidRDefault="00136749" w:rsidP="005D70BB">
      <w:pPr>
        <w:pStyle w:val="af2"/>
        <w:numPr>
          <w:ilvl w:val="0"/>
          <w:numId w:val="17"/>
        </w:numPr>
        <w:rPr>
          <w:color w:val="000000" w:themeColor="text1"/>
        </w:rPr>
      </w:pPr>
      <w:r>
        <w:rPr>
          <w:color w:val="000000" w:themeColor="text1"/>
        </w:rPr>
        <w:t>Управление объектами ГЧП;</w:t>
      </w:r>
    </w:p>
    <w:p w14:paraId="1DEA876A" w14:textId="77777777" w:rsidR="00136749" w:rsidRDefault="00136749" w:rsidP="005D70BB">
      <w:pPr>
        <w:pStyle w:val="af2"/>
        <w:numPr>
          <w:ilvl w:val="0"/>
          <w:numId w:val="17"/>
        </w:numPr>
        <w:rPr>
          <w:color w:val="000000" w:themeColor="text1"/>
        </w:rPr>
      </w:pPr>
      <w:r>
        <w:rPr>
          <w:color w:val="000000" w:themeColor="text1"/>
        </w:rPr>
        <w:t>Передача имущества и имущественных прав для целей реализации проекта ГЧП;</w:t>
      </w:r>
    </w:p>
    <w:p w14:paraId="4959B729" w14:textId="77777777" w:rsidR="00136749" w:rsidRDefault="00136749" w:rsidP="005D70BB">
      <w:pPr>
        <w:pStyle w:val="af2"/>
        <w:numPr>
          <w:ilvl w:val="0"/>
          <w:numId w:val="17"/>
        </w:numPr>
        <w:rPr>
          <w:color w:val="000000" w:themeColor="text1"/>
        </w:rPr>
      </w:pPr>
      <w:r>
        <w:rPr>
          <w:color w:val="000000" w:themeColor="text1"/>
        </w:rPr>
        <w:t>Передача исключительных прав на объекты интеллектуальной собственности;</w:t>
      </w:r>
    </w:p>
    <w:p w14:paraId="11D48EF1" w14:textId="77777777" w:rsidR="00136749" w:rsidRDefault="00136749" w:rsidP="005D70BB">
      <w:pPr>
        <w:pStyle w:val="af2"/>
        <w:numPr>
          <w:ilvl w:val="0"/>
          <w:numId w:val="17"/>
        </w:numPr>
        <w:rPr>
          <w:color w:val="000000" w:themeColor="text1"/>
        </w:rPr>
      </w:pPr>
      <w:r>
        <w:rPr>
          <w:color w:val="000000" w:themeColor="text1"/>
        </w:rPr>
        <w:t>Участие в создании и деятельности компании ГЧП</w:t>
      </w:r>
    </w:p>
    <w:p w14:paraId="227C6E5F" w14:textId="77777777" w:rsidR="00136749" w:rsidRDefault="00136749" w:rsidP="005D70BB">
      <w:pPr>
        <w:pStyle w:val="af2"/>
        <w:numPr>
          <w:ilvl w:val="0"/>
          <w:numId w:val="17"/>
        </w:numPr>
        <w:rPr>
          <w:color w:val="000000" w:themeColor="text1"/>
        </w:rPr>
      </w:pPr>
      <w:r>
        <w:rPr>
          <w:color w:val="000000" w:themeColor="text1"/>
        </w:rPr>
        <w:lastRenderedPageBreak/>
        <w:t>Иные формы</w:t>
      </w:r>
      <w:r w:rsidRPr="00136749">
        <w:rPr>
          <w:color w:val="000000" w:themeColor="text1"/>
        </w:rPr>
        <w:t>,</w:t>
      </w:r>
      <w:r>
        <w:rPr>
          <w:color w:val="000000" w:themeColor="text1"/>
        </w:rPr>
        <w:t xml:space="preserve"> не противоречащие законодательству Республики Казахстан</w:t>
      </w:r>
      <w:r w:rsidRPr="00136749">
        <w:rPr>
          <w:color w:val="000000" w:themeColor="text1"/>
        </w:rPr>
        <w:t>.</w:t>
      </w:r>
      <w:r>
        <w:rPr>
          <w:rStyle w:val="a9"/>
          <w:color w:val="000000" w:themeColor="text1"/>
        </w:rPr>
        <w:footnoteReference w:id="27"/>
      </w:r>
    </w:p>
    <w:p w14:paraId="1AA2FC8B" w14:textId="77777777" w:rsidR="00136749" w:rsidRDefault="00136749" w:rsidP="00136749">
      <w:pPr>
        <w:rPr>
          <w:color w:val="000000" w:themeColor="text1"/>
        </w:rPr>
      </w:pPr>
      <w:r>
        <w:rPr>
          <w:color w:val="000000" w:themeColor="text1"/>
        </w:rPr>
        <w:t>Стоить отметить</w:t>
      </w:r>
      <w:r w:rsidRPr="00136749">
        <w:rPr>
          <w:color w:val="000000" w:themeColor="text1"/>
        </w:rPr>
        <w:t>,</w:t>
      </w:r>
      <w:r>
        <w:rPr>
          <w:color w:val="000000" w:themeColor="text1"/>
        </w:rPr>
        <w:t xml:space="preserve"> что формально в законе о ГЧП присутствует упоминание о такой модели взаимодействия государства и бизнеса как концессия</w:t>
      </w:r>
      <w:r w:rsidRPr="00136749">
        <w:rPr>
          <w:color w:val="000000" w:themeColor="text1"/>
        </w:rPr>
        <w:t>,</w:t>
      </w:r>
      <w:r>
        <w:rPr>
          <w:color w:val="000000" w:themeColor="text1"/>
        </w:rPr>
        <w:t xml:space="preserve"> но в отдельном законе о концессиях понятие о данного вида сделке раскрыто более широко (один закон дублирует другой)</w:t>
      </w:r>
      <w:r w:rsidRPr="00136749">
        <w:rPr>
          <w:color w:val="000000" w:themeColor="text1"/>
        </w:rPr>
        <w:t xml:space="preserve">. </w:t>
      </w:r>
      <w:r>
        <w:rPr>
          <w:color w:val="000000" w:themeColor="text1"/>
        </w:rPr>
        <w:t>Т</w:t>
      </w:r>
      <w:r w:rsidR="007F7784">
        <w:rPr>
          <w:color w:val="000000" w:themeColor="text1"/>
        </w:rPr>
        <w:t>аким образом в законе о концессиях</w:t>
      </w:r>
      <w:r>
        <w:rPr>
          <w:color w:val="000000" w:themeColor="text1"/>
        </w:rPr>
        <w:t xml:space="preserve"> </w:t>
      </w:r>
      <w:r w:rsidR="007F7784">
        <w:rPr>
          <w:color w:val="000000" w:themeColor="text1"/>
        </w:rPr>
        <w:t xml:space="preserve">в статье 21 пункте 1 </w:t>
      </w:r>
      <w:r>
        <w:rPr>
          <w:color w:val="000000" w:themeColor="text1"/>
        </w:rPr>
        <w:t>указано</w:t>
      </w:r>
      <w:r w:rsidRPr="00136749">
        <w:rPr>
          <w:color w:val="000000" w:themeColor="text1"/>
        </w:rPr>
        <w:t>,</w:t>
      </w:r>
      <w:r>
        <w:rPr>
          <w:color w:val="000000" w:themeColor="text1"/>
        </w:rPr>
        <w:t xml:space="preserve"> что могут заключаться договоры концессии разных видов</w:t>
      </w:r>
      <w:r w:rsidRPr="00136749">
        <w:rPr>
          <w:color w:val="000000" w:themeColor="text1"/>
        </w:rPr>
        <w:t>,</w:t>
      </w:r>
      <w:r>
        <w:rPr>
          <w:color w:val="000000" w:themeColor="text1"/>
        </w:rPr>
        <w:t xml:space="preserve"> такие как: </w:t>
      </w:r>
    </w:p>
    <w:p w14:paraId="79BF25A7" w14:textId="77777777" w:rsidR="00136749" w:rsidRDefault="00136749" w:rsidP="005D70BB">
      <w:pPr>
        <w:pStyle w:val="af2"/>
        <w:numPr>
          <w:ilvl w:val="0"/>
          <w:numId w:val="18"/>
        </w:numPr>
        <w:rPr>
          <w:color w:val="000000" w:themeColor="text1"/>
        </w:rPr>
      </w:pPr>
      <w:r>
        <w:rPr>
          <w:color w:val="000000" w:themeColor="text1"/>
        </w:rPr>
        <w:t>Договор концессии</w:t>
      </w:r>
      <w:r w:rsidRPr="00136749">
        <w:rPr>
          <w:color w:val="000000" w:themeColor="text1"/>
        </w:rPr>
        <w:t>,</w:t>
      </w:r>
      <w:r>
        <w:rPr>
          <w:color w:val="000000" w:themeColor="text1"/>
        </w:rPr>
        <w:t xml:space="preserve"> предусматривающий создание концессионером объекта концессии с последующей передачей объекта концессии в собственность государства;</w:t>
      </w:r>
    </w:p>
    <w:p w14:paraId="35146A9C" w14:textId="77777777" w:rsidR="00136749" w:rsidRDefault="00136749" w:rsidP="005D70BB">
      <w:pPr>
        <w:pStyle w:val="af2"/>
        <w:numPr>
          <w:ilvl w:val="0"/>
          <w:numId w:val="18"/>
        </w:numPr>
        <w:rPr>
          <w:color w:val="000000" w:themeColor="text1"/>
        </w:rPr>
      </w:pPr>
      <w:r>
        <w:rPr>
          <w:color w:val="000000" w:themeColor="text1"/>
        </w:rPr>
        <w:t>Договор концессии</w:t>
      </w:r>
      <w:r w:rsidRPr="00136749">
        <w:rPr>
          <w:color w:val="000000" w:themeColor="text1"/>
        </w:rPr>
        <w:t>,</w:t>
      </w:r>
      <w:r>
        <w:rPr>
          <w:color w:val="000000" w:themeColor="text1"/>
        </w:rPr>
        <w:t xml:space="preserve"> предусматривающий совместную деятельность концессионера и </w:t>
      </w:r>
      <w:proofErr w:type="spellStart"/>
      <w:r>
        <w:rPr>
          <w:color w:val="000000" w:themeColor="text1"/>
        </w:rPr>
        <w:t>концедента</w:t>
      </w:r>
      <w:proofErr w:type="spellEnd"/>
      <w:r>
        <w:rPr>
          <w:color w:val="000000" w:themeColor="text1"/>
        </w:rPr>
        <w:t xml:space="preserve"> по созданию (реконструкции) и эксплуатации объекта концессии;</w:t>
      </w:r>
    </w:p>
    <w:p w14:paraId="6B4AAEB9" w14:textId="77777777" w:rsidR="00136749" w:rsidRDefault="00136749" w:rsidP="005D70BB">
      <w:pPr>
        <w:pStyle w:val="af2"/>
        <w:numPr>
          <w:ilvl w:val="0"/>
          <w:numId w:val="18"/>
        </w:numPr>
        <w:rPr>
          <w:color w:val="000000" w:themeColor="text1"/>
        </w:rPr>
      </w:pPr>
      <w:r w:rsidRPr="00136749">
        <w:rPr>
          <w:color w:val="000000" w:themeColor="text1"/>
        </w:rPr>
        <w:t xml:space="preserve"> </w:t>
      </w:r>
      <w:r>
        <w:rPr>
          <w:color w:val="000000" w:themeColor="text1"/>
        </w:rPr>
        <w:t>Договор концессии</w:t>
      </w:r>
      <w:r w:rsidRPr="00136749">
        <w:rPr>
          <w:color w:val="000000" w:themeColor="text1"/>
        </w:rPr>
        <w:t>,</w:t>
      </w:r>
      <w:r>
        <w:rPr>
          <w:color w:val="000000" w:themeColor="text1"/>
        </w:rPr>
        <w:t xml:space="preserve"> предусматривающий передачу объекта концессии</w:t>
      </w:r>
      <w:r w:rsidRPr="00136749">
        <w:rPr>
          <w:color w:val="000000" w:themeColor="text1"/>
        </w:rPr>
        <w:t xml:space="preserve">, </w:t>
      </w:r>
      <w:r>
        <w:rPr>
          <w:color w:val="000000" w:themeColor="text1"/>
        </w:rPr>
        <w:t>находящегося в государственной собственности</w:t>
      </w:r>
      <w:r w:rsidRPr="00136749">
        <w:rPr>
          <w:color w:val="000000" w:themeColor="text1"/>
        </w:rPr>
        <w:t xml:space="preserve">, </w:t>
      </w:r>
      <w:r>
        <w:rPr>
          <w:color w:val="000000" w:themeColor="text1"/>
        </w:rPr>
        <w:t>в доверительное управление либо имущественный наём (аренду) концессионеру в целях реконструкции и эксплуатации;</w:t>
      </w:r>
    </w:p>
    <w:p w14:paraId="2B1DD70F" w14:textId="77777777" w:rsidR="00136749" w:rsidRDefault="00136749" w:rsidP="005D70BB">
      <w:pPr>
        <w:pStyle w:val="af2"/>
        <w:numPr>
          <w:ilvl w:val="0"/>
          <w:numId w:val="18"/>
        </w:numPr>
        <w:rPr>
          <w:color w:val="000000" w:themeColor="text1"/>
        </w:rPr>
      </w:pPr>
      <w:r>
        <w:rPr>
          <w:color w:val="000000" w:themeColor="text1"/>
        </w:rPr>
        <w:t>Договор концессии</w:t>
      </w:r>
      <w:r w:rsidRPr="00136749">
        <w:rPr>
          <w:color w:val="000000" w:themeColor="text1"/>
        </w:rPr>
        <w:t>,</w:t>
      </w:r>
      <w:r>
        <w:rPr>
          <w:color w:val="000000" w:themeColor="text1"/>
        </w:rPr>
        <w:t xml:space="preserve"> предусматривающий передачу объекта концессии</w:t>
      </w:r>
      <w:r w:rsidRPr="00136749">
        <w:rPr>
          <w:color w:val="000000" w:themeColor="text1"/>
        </w:rPr>
        <w:t>,</w:t>
      </w:r>
      <w:r>
        <w:rPr>
          <w:color w:val="000000" w:themeColor="text1"/>
        </w:rPr>
        <w:t xml:space="preserve"> находящегося в собственности концессионера</w:t>
      </w:r>
      <w:r w:rsidRPr="00136749">
        <w:rPr>
          <w:color w:val="000000" w:themeColor="text1"/>
        </w:rPr>
        <w:t xml:space="preserve">, </w:t>
      </w:r>
      <w:r>
        <w:rPr>
          <w:color w:val="000000" w:themeColor="text1"/>
        </w:rPr>
        <w:t xml:space="preserve">в имущественный наём (аренду) </w:t>
      </w:r>
      <w:proofErr w:type="spellStart"/>
      <w:r>
        <w:rPr>
          <w:color w:val="000000" w:themeColor="text1"/>
        </w:rPr>
        <w:t>концеденту</w:t>
      </w:r>
      <w:proofErr w:type="spellEnd"/>
      <w:r>
        <w:rPr>
          <w:color w:val="000000" w:themeColor="text1"/>
        </w:rPr>
        <w:t xml:space="preserve"> либо уполномоченному им лицу</w:t>
      </w:r>
      <w:r w:rsidRPr="00136749">
        <w:rPr>
          <w:color w:val="000000" w:themeColor="text1"/>
        </w:rPr>
        <w:t xml:space="preserve">, </w:t>
      </w:r>
      <w:r>
        <w:rPr>
          <w:color w:val="000000" w:themeColor="text1"/>
        </w:rPr>
        <w:t xml:space="preserve">в том числе с правом выкупа объекта концессии </w:t>
      </w:r>
      <w:proofErr w:type="spellStart"/>
      <w:r>
        <w:rPr>
          <w:color w:val="000000" w:themeColor="text1"/>
        </w:rPr>
        <w:t>концедентом</w:t>
      </w:r>
      <w:proofErr w:type="spellEnd"/>
      <w:r w:rsidRPr="00136749">
        <w:rPr>
          <w:color w:val="000000" w:themeColor="text1"/>
        </w:rPr>
        <w:t xml:space="preserve">. </w:t>
      </w:r>
    </w:p>
    <w:p w14:paraId="32D02B00" w14:textId="77777777" w:rsidR="00136749" w:rsidRPr="00136749" w:rsidRDefault="00136749" w:rsidP="00136749">
      <w:pPr>
        <w:rPr>
          <w:color w:val="000000" w:themeColor="text1"/>
        </w:rPr>
      </w:pPr>
      <w:r>
        <w:rPr>
          <w:color w:val="000000" w:themeColor="text1"/>
        </w:rPr>
        <w:t>Также договор концессии может включать в себя одного или нескольких видов договоров</w:t>
      </w:r>
      <w:r w:rsidRPr="00136749">
        <w:rPr>
          <w:color w:val="000000" w:themeColor="text1"/>
        </w:rPr>
        <w:t>,</w:t>
      </w:r>
      <w:r>
        <w:rPr>
          <w:color w:val="000000" w:themeColor="text1"/>
        </w:rPr>
        <w:t xml:space="preserve"> описанных выше</w:t>
      </w:r>
      <w:r w:rsidRPr="00136749">
        <w:rPr>
          <w:color w:val="000000" w:themeColor="text1"/>
        </w:rPr>
        <w:t>,</w:t>
      </w:r>
      <w:r>
        <w:rPr>
          <w:color w:val="000000" w:themeColor="text1"/>
        </w:rPr>
        <w:t xml:space="preserve"> или иных договоров</w:t>
      </w:r>
      <w:r w:rsidRPr="00136749">
        <w:rPr>
          <w:color w:val="000000" w:themeColor="text1"/>
        </w:rPr>
        <w:t xml:space="preserve">, </w:t>
      </w:r>
      <w:r>
        <w:rPr>
          <w:color w:val="000000" w:themeColor="text1"/>
        </w:rPr>
        <w:t>которые не противоречат законодательству Республики Казахстан</w:t>
      </w:r>
      <w:r w:rsidRPr="00136749">
        <w:rPr>
          <w:color w:val="000000" w:themeColor="text1"/>
        </w:rPr>
        <w:t>.</w:t>
      </w:r>
      <w:r w:rsidR="007F7784">
        <w:rPr>
          <w:rStyle w:val="a9"/>
          <w:color w:val="000000" w:themeColor="text1"/>
        </w:rPr>
        <w:footnoteReference w:id="28"/>
      </w:r>
    </w:p>
    <w:p w14:paraId="770E5C97" w14:textId="2B352F28" w:rsidR="00D07855" w:rsidRPr="00E019D0" w:rsidRDefault="00E019D0" w:rsidP="00D07855">
      <w:pPr>
        <w:rPr>
          <w:color w:val="000000" w:themeColor="text1"/>
        </w:rPr>
      </w:pPr>
      <w:r w:rsidRPr="00E019D0">
        <w:rPr>
          <w:color w:val="000000" w:themeColor="text1"/>
        </w:rPr>
        <w:t xml:space="preserve">Далее рассмотрим </w:t>
      </w:r>
      <w:r w:rsidRPr="007F7784">
        <w:rPr>
          <w:b/>
          <w:bCs/>
          <w:color w:val="000000" w:themeColor="text1"/>
        </w:rPr>
        <w:t xml:space="preserve">законодательство </w:t>
      </w:r>
      <w:r w:rsidR="00D07855" w:rsidRPr="007F7784">
        <w:rPr>
          <w:b/>
          <w:bCs/>
          <w:color w:val="000000" w:themeColor="text1"/>
        </w:rPr>
        <w:t>К</w:t>
      </w:r>
      <w:r w:rsidRPr="007F7784">
        <w:rPr>
          <w:b/>
          <w:bCs/>
          <w:color w:val="000000" w:themeColor="text1"/>
        </w:rPr>
        <w:t>и</w:t>
      </w:r>
      <w:r w:rsidR="00D07855" w:rsidRPr="007F7784">
        <w:rPr>
          <w:b/>
          <w:bCs/>
          <w:color w:val="000000" w:themeColor="text1"/>
        </w:rPr>
        <w:t>ргизск</w:t>
      </w:r>
      <w:r w:rsidRPr="007F7784">
        <w:rPr>
          <w:b/>
          <w:bCs/>
          <w:color w:val="000000" w:themeColor="text1"/>
        </w:rPr>
        <w:t>ой</w:t>
      </w:r>
      <w:r w:rsidR="00D07855" w:rsidRPr="007F7784">
        <w:rPr>
          <w:b/>
          <w:bCs/>
          <w:color w:val="000000" w:themeColor="text1"/>
        </w:rPr>
        <w:t xml:space="preserve"> Республика</w:t>
      </w:r>
      <w:r w:rsidRPr="00E019D0">
        <w:rPr>
          <w:color w:val="000000" w:themeColor="text1"/>
        </w:rPr>
        <w:t xml:space="preserve">. В статье 6 Закона Киргизской республики от 22.02.2012 №7 «О государственно-частном партнерстве в </w:t>
      </w:r>
      <w:proofErr w:type="spellStart"/>
      <w:r w:rsidRPr="00E019D0">
        <w:rPr>
          <w:color w:val="000000" w:themeColor="text1"/>
        </w:rPr>
        <w:t>Кыргызской</w:t>
      </w:r>
      <w:proofErr w:type="spellEnd"/>
      <w:r w:rsidRPr="00E019D0">
        <w:rPr>
          <w:color w:val="000000" w:themeColor="text1"/>
        </w:rPr>
        <w:t xml:space="preserve"> Республике» сказано: «Участие частного партнера в проектах ГЧП может быть в различных формах в зависимости от вида инфраструктурного объекта или инфраструктурных услуг, их отраслевой принадлежности, цели проекта ГЧП и договоренностей сторон соглашения о ГЧП. Инструкции по применению форм участия частного партнера в проектах ГЧП (или моделей ГЧП) разрабатываются и утверждаются уполномоченным государственным органом</w:t>
      </w:r>
      <w:r>
        <w:rPr>
          <w:color w:val="000000" w:themeColor="text1"/>
        </w:rPr>
        <w:t>»</w:t>
      </w:r>
      <w:r w:rsidRPr="00E019D0">
        <w:rPr>
          <w:color w:val="000000" w:themeColor="text1"/>
        </w:rPr>
        <w:t xml:space="preserve">. </w:t>
      </w:r>
      <w:r>
        <w:rPr>
          <w:color w:val="000000" w:themeColor="text1"/>
        </w:rPr>
        <w:t>То есть</w:t>
      </w:r>
      <w:r w:rsidRPr="00E019D0">
        <w:rPr>
          <w:color w:val="000000" w:themeColor="text1"/>
        </w:rPr>
        <w:t>,</w:t>
      </w:r>
      <w:r>
        <w:rPr>
          <w:color w:val="000000" w:themeColor="text1"/>
        </w:rPr>
        <w:t xml:space="preserve"> фактически ограничения на </w:t>
      </w:r>
      <w:r w:rsidRPr="00E019D0">
        <w:rPr>
          <w:color w:val="000000" w:themeColor="text1"/>
        </w:rPr>
        <w:lastRenderedPageBreak/>
        <w:t>использование тех или иных форм ГЧП нет.</w:t>
      </w:r>
      <w:r w:rsidR="00155912">
        <w:rPr>
          <w:color w:val="000000" w:themeColor="text1"/>
        </w:rPr>
        <w:t xml:space="preserve"> Также согласно статье 29 этого же закона государственный партнер может выступать соучредителем проектной компании при условии</w:t>
      </w:r>
      <w:r w:rsidR="00155912" w:rsidRPr="00891042">
        <w:rPr>
          <w:color w:val="000000" w:themeColor="text1"/>
        </w:rPr>
        <w:t>,</w:t>
      </w:r>
      <w:r w:rsidR="00155912">
        <w:rPr>
          <w:color w:val="000000" w:themeColor="text1"/>
        </w:rPr>
        <w:t xml:space="preserve"> что его участие не должно превышать одной трети доли участия в имуществе проектной компании (наличие регламентации одной из институциональных форм ГЧП)</w:t>
      </w:r>
      <w:r w:rsidR="00155912" w:rsidRPr="00891042">
        <w:rPr>
          <w:color w:val="000000" w:themeColor="text1"/>
        </w:rPr>
        <w:t>.</w:t>
      </w:r>
      <w:r w:rsidR="00C10AEF">
        <w:rPr>
          <w:rStyle w:val="a9"/>
          <w:color w:val="000000" w:themeColor="text1"/>
        </w:rPr>
        <w:footnoteReference w:id="29"/>
      </w:r>
    </w:p>
    <w:p w14:paraId="7D02F288" w14:textId="77777777" w:rsidR="00D07855" w:rsidRDefault="00E019D0" w:rsidP="00D07855">
      <w:pPr>
        <w:rPr>
          <w:color w:val="000000" w:themeColor="text1"/>
        </w:rPr>
      </w:pPr>
      <w:r w:rsidRPr="00E019D0">
        <w:rPr>
          <w:color w:val="000000" w:themeColor="text1"/>
        </w:rPr>
        <w:t xml:space="preserve">Далее рассмотрим </w:t>
      </w:r>
      <w:r w:rsidRPr="007F7784">
        <w:rPr>
          <w:b/>
          <w:bCs/>
          <w:color w:val="000000" w:themeColor="text1"/>
        </w:rPr>
        <w:t xml:space="preserve">законодательство </w:t>
      </w:r>
      <w:r w:rsidR="00D07855" w:rsidRPr="007F7784">
        <w:rPr>
          <w:b/>
          <w:bCs/>
          <w:color w:val="000000" w:themeColor="text1"/>
        </w:rPr>
        <w:t>Республик</w:t>
      </w:r>
      <w:r w:rsidRPr="007F7784">
        <w:rPr>
          <w:b/>
          <w:bCs/>
          <w:color w:val="000000" w:themeColor="text1"/>
        </w:rPr>
        <w:t>и</w:t>
      </w:r>
      <w:r w:rsidR="00D07855" w:rsidRPr="007F7784">
        <w:rPr>
          <w:b/>
          <w:bCs/>
          <w:color w:val="000000" w:themeColor="text1"/>
        </w:rPr>
        <w:t xml:space="preserve"> Молдова</w:t>
      </w:r>
      <w:r w:rsidRPr="00E019D0">
        <w:rPr>
          <w:color w:val="000000" w:themeColor="text1"/>
        </w:rPr>
        <w:t>.</w:t>
      </w:r>
      <w:r>
        <w:rPr>
          <w:color w:val="000000" w:themeColor="text1"/>
        </w:rPr>
        <w:t xml:space="preserve"> Основными законами в этой стране для регламентации отношений государства и бизнеса являются</w:t>
      </w:r>
      <w:r w:rsidR="006049DF">
        <w:rPr>
          <w:color w:val="000000" w:themeColor="text1"/>
        </w:rPr>
        <w:t>:</w:t>
      </w:r>
      <w:r>
        <w:rPr>
          <w:color w:val="000000" w:themeColor="text1"/>
        </w:rPr>
        <w:t xml:space="preserve"> Закон Республики Молдова от 10</w:t>
      </w:r>
      <w:r w:rsidRPr="00E019D0">
        <w:rPr>
          <w:color w:val="000000" w:themeColor="text1"/>
        </w:rPr>
        <w:t>.</w:t>
      </w:r>
      <w:r>
        <w:rPr>
          <w:color w:val="000000" w:themeColor="text1"/>
        </w:rPr>
        <w:t>07</w:t>
      </w:r>
      <w:r w:rsidRPr="00E019D0">
        <w:rPr>
          <w:color w:val="000000" w:themeColor="text1"/>
        </w:rPr>
        <w:t xml:space="preserve">.2008 </w:t>
      </w:r>
      <w:r>
        <w:rPr>
          <w:color w:val="000000" w:themeColor="text1"/>
        </w:rPr>
        <w:t>№179-</w:t>
      </w:r>
      <w:r>
        <w:rPr>
          <w:color w:val="000000" w:themeColor="text1"/>
          <w:lang w:val="en-US"/>
        </w:rPr>
        <w:t>XVI</w:t>
      </w:r>
      <w:r w:rsidRPr="00E019D0">
        <w:rPr>
          <w:color w:val="000000" w:themeColor="text1"/>
        </w:rPr>
        <w:t xml:space="preserve"> </w:t>
      </w:r>
      <w:r>
        <w:rPr>
          <w:color w:val="000000" w:themeColor="text1"/>
        </w:rPr>
        <w:t xml:space="preserve">«О </w:t>
      </w:r>
      <w:proofErr w:type="spellStart"/>
      <w:r>
        <w:rPr>
          <w:color w:val="000000" w:themeColor="text1"/>
        </w:rPr>
        <w:t>частно</w:t>
      </w:r>
      <w:proofErr w:type="spellEnd"/>
      <w:r>
        <w:rPr>
          <w:color w:val="000000" w:themeColor="text1"/>
        </w:rPr>
        <w:t xml:space="preserve">-государственном партнерстве» и Закон Республики Молдова от </w:t>
      </w:r>
      <w:r w:rsidR="007F7784">
        <w:rPr>
          <w:color w:val="000000" w:themeColor="text1"/>
        </w:rPr>
        <w:t>05</w:t>
      </w:r>
      <w:r w:rsidRPr="00E019D0">
        <w:rPr>
          <w:color w:val="000000" w:themeColor="text1"/>
        </w:rPr>
        <w:t>.07.</w:t>
      </w:r>
      <w:r w:rsidR="007F7784">
        <w:rPr>
          <w:color w:val="000000" w:themeColor="text1"/>
        </w:rPr>
        <w:t>2018</w:t>
      </w:r>
      <w:r w:rsidRPr="00E019D0">
        <w:rPr>
          <w:color w:val="000000" w:themeColor="text1"/>
        </w:rPr>
        <w:t xml:space="preserve"> </w:t>
      </w:r>
      <w:r>
        <w:rPr>
          <w:color w:val="000000" w:themeColor="text1"/>
        </w:rPr>
        <w:t xml:space="preserve">№ </w:t>
      </w:r>
      <w:r w:rsidR="007F7784">
        <w:rPr>
          <w:color w:val="000000" w:themeColor="text1"/>
        </w:rPr>
        <w:t>121 «О концессиях работ и концессиях услуг»</w:t>
      </w:r>
      <w:r w:rsidRPr="00E019D0">
        <w:rPr>
          <w:color w:val="000000" w:themeColor="text1"/>
        </w:rPr>
        <w:t xml:space="preserve">. </w:t>
      </w:r>
      <w:r>
        <w:rPr>
          <w:color w:val="000000" w:themeColor="text1"/>
        </w:rPr>
        <w:t>Так</w:t>
      </w:r>
      <w:r w:rsidRPr="00E019D0">
        <w:rPr>
          <w:color w:val="000000" w:themeColor="text1"/>
        </w:rPr>
        <w:t>,</w:t>
      </w:r>
      <w:r>
        <w:rPr>
          <w:color w:val="000000" w:themeColor="text1"/>
        </w:rPr>
        <w:t xml:space="preserve"> в статье 18 закона о ЧГП Республики Молдова перечисляются основные формы осуществления ЧГП: </w:t>
      </w:r>
    </w:p>
    <w:p w14:paraId="751F37F9" w14:textId="77777777" w:rsidR="00E019D0" w:rsidRDefault="00E019D0" w:rsidP="005D70BB">
      <w:pPr>
        <w:pStyle w:val="af2"/>
        <w:numPr>
          <w:ilvl w:val="0"/>
          <w:numId w:val="19"/>
        </w:numPr>
        <w:rPr>
          <w:color w:val="000000" w:themeColor="text1"/>
        </w:rPr>
      </w:pPr>
      <w:r>
        <w:rPr>
          <w:color w:val="000000" w:themeColor="text1"/>
        </w:rPr>
        <w:t>Договор подряда/договор об оказании услуг</w:t>
      </w:r>
      <w:r w:rsidRPr="00E019D0">
        <w:rPr>
          <w:color w:val="000000" w:themeColor="text1"/>
        </w:rPr>
        <w:t>,</w:t>
      </w:r>
      <w:r>
        <w:rPr>
          <w:color w:val="000000" w:themeColor="text1"/>
        </w:rPr>
        <w:t xml:space="preserve"> предметом которого является предоставление публичных услуг частным партнером</w:t>
      </w:r>
      <w:r w:rsidRPr="00E019D0">
        <w:rPr>
          <w:color w:val="000000" w:themeColor="text1"/>
        </w:rPr>
        <w:t>,</w:t>
      </w:r>
      <w:r>
        <w:rPr>
          <w:color w:val="000000" w:themeColor="text1"/>
        </w:rPr>
        <w:t xml:space="preserve"> выполнение платных работ по проектированию</w:t>
      </w:r>
      <w:r w:rsidRPr="00E019D0">
        <w:rPr>
          <w:color w:val="000000" w:themeColor="text1"/>
        </w:rPr>
        <w:t>,</w:t>
      </w:r>
      <w:r>
        <w:rPr>
          <w:color w:val="000000" w:themeColor="text1"/>
        </w:rPr>
        <w:t xml:space="preserve"> строительству</w:t>
      </w:r>
      <w:r w:rsidRPr="00E019D0">
        <w:rPr>
          <w:color w:val="000000" w:themeColor="text1"/>
        </w:rPr>
        <w:t xml:space="preserve">, </w:t>
      </w:r>
      <w:r>
        <w:rPr>
          <w:color w:val="000000" w:themeColor="text1"/>
        </w:rPr>
        <w:t>реконструкции</w:t>
      </w:r>
      <w:r w:rsidRPr="00E019D0">
        <w:rPr>
          <w:color w:val="000000" w:themeColor="text1"/>
        </w:rPr>
        <w:t xml:space="preserve">, </w:t>
      </w:r>
      <w:r>
        <w:rPr>
          <w:color w:val="000000" w:themeColor="text1"/>
        </w:rPr>
        <w:t>капитальному ремонту и обслуживанию как объектов инфраструктуры</w:t>
      </w:r>
      <w:r w:rsidRPr="00E019D0">
        <w:rPr>
          <w:color w:val="000000" w:themeColor="text1"/>
        </w:rPr>
        <w:t>,</w:t>
      </w:r>
      <w:r>
        <w:rPr>
          <w:color w:val="000000" w:themeColor="text1"/>
        </w:rPr>
        <w:t xml:space="preserve"> так и других объектов публичной собственности;</w:t>
      </w:r>
    </w:p>
    <w:p w14:paraId="49B3534D" w14:textId="77777777" w:rsidR="00E019D0" w:rsidRDefault="00E019D0" w:rsidP="005D70BB">
      <w:pPr>
        <w:pStyle w:val="af2"/>
        <w:numPr>
          <w:ilvl w:val="0"/>
          <w:numId w:val="19"/>
        </w:numPr>
        <w:rPr>
          <w:color w:val="000000" w:themeColor="text1"/>
        </w:rPr>
      </w:pPr>
      <w:r>
        <w:rPr>
          <w:color w:val="000000" w:themeColor="text1"/>
        </w:rPr>
        <w:t>Договор доверительного управления</w:t>
      </w:r>
      <w:r w:rsidRPr="00E019D0">
        <w:rPr>
          <w:color w:val="000000" w:themeColor="text1"/>
        </w:rPr>
        <w:t>,</w:t>
      </w:r>
      <w:r>
        <w:rPr>
          <w:color w:val="000000" w:themeColor="text1"/>
        </w:rPr>
        <w:t xml:space="preserve"> предметом которого является обеспечение надлежащего управления публичной собственностью</w:t>
      </w:r>
      <w:r w:rsidRPr="00E019D0">
        <w:rPr>
          <w:color w:val="000000" w:themeColor="text1"/>
        </w:rPr>
        <w:t xml:space="preserve">, </w:t>
      </w:r>
      <w:r>
        <w:rPr>
          <w:color w:val="000000" w:themeColor="text1"/>
        </w:rPr>
        <w:t>основанного на установленных в договоре критериях результативности</w:t>
      </w:r>
      <w:r w:rsidRPr="00E019D0">
        <w:rPr>
          <w:color w:val="000000" w:themeColor="text1"/>
        </w:rPr>
        <w:t xml:space="preserve">. </w:t>
      </w:r>
      <w:r>
        <w:rPr>
          <w:color w:val="000000" w:themeColor="text1"/>
        </w:rPr>
        <w:t>В этом случае государственный партнер передает частному партнеру ответственность за управленческие риски и риски</w:t>
      </w:r>
      <w:r w:rsidRPr="00E019D0">
        <w:rPr>
          <w:color w:val="000000" w:themeColor="text1"/>
        </w:rPr>
        <w:t>,</w:t>
      </w:r>
      <w:r>
        <w:rPr>
          <w:color w:val="000000" w:themeColor="text1"/>
        </w:rPr>
        <w:t xml:space="preserve"> связанные с обеспечением функционирования объекта ЧГП</w:t>
      </w:r>
      <w:r w:rsidRPr="00E019D0">
        <w:rPr>
          <w:color w:val="000000" w:themeColor="text1"/>
        </w:rPr>
        <w:t>,</w:t>
      </w:r>
      <w:r>
        <w:rPr>
          <w:color w:val="000000" w:themeColor="text1"/>
        </w:rPr>
        <w:t xml:space="preserve"> если договором не предусмотрено иное;</w:t>
      </w:r>
    </w:p>
    <w:p w14:paraId="7F8F96F2" w14:textId="77777777" w:rsidR="00E019D0" w:rsidRDefault="00E019D0" w:rsidP="005D70BB">
      <w:pPr>
        <w:pStyle w:val="af2"/>
        <w:numPr>
          <w:ilvl w:val="0"/>
          <w:numId w:val="19"/>
        </w:numPr>
        <w:rPr>
          <w:color w:val="000000" w:themeColor="text1"/>
        </w:rPr>
      </w:pPr>
      <w:r>
        <w:rPr>
          <w:color w:val="000000" w:themeColor="text1"/>
        </w:rPr>
        <w:t>Договор имущественного найма/аренды</w:t>
      </w:r>
      <w:r w:rsidRPr="00E019D0">
        <w:rPr>
          <w:color w:val="000000" w:themeColor="text1"/>
        </w:rPr>
        <w:t>,</w:t>
      </w:r>
      <w:r>
        <w:rPr>
          <w:color w:val="000000" w:themeColor="text1"/>
        </w:rPr>
        <w:t xml:space="preserve"> предметом которого является передача имущества</w:t>
      </w:r>
      <w:r w:rsidRPr="00E019D0">
        <w:rPr>
          <w:color w:val="000000" w:themeColor="text1"/>
        </w:rPr>
        <w:t>,</w:t>
      </w:r>
      <w:r>
        <w:rPr>
          <w:color w:val="000000" w:themeColor="text1"/>
        </w:rPr>
        <w:t xml:space="preserve"> находящегося в публичной собственности</w:t>
      </w:r>
      <w:r w:rsidRPr="00E019D0">
        <w:rPr>
          <w:color w:val="000000" w:themeColor="text1"/>
        </w:rPr>
        <w:t xml:space="preserve">, </w:t>
      </w:r>
      <w:r>
        <w:rPr>
          <w:color w:val="000000" w:themeColor="text1"/>
        </w:rPr>
        <w:t>во временное владение и временное пользование</w:t>
      </w:r>
      <w:r w:rsidRPr="00E019D0">
        <w:rPr>
          <w:color w:val="000000" w:themeColor="text1"/>
        </w:rPr>
        <w:t xml:space="preserve">. </w:t>
      </w:r>
      <w:r>
        <w:rPr>
          <w:color w:val="000000" w:themeColor="text1"/>
        </w:rPr>
        <w:t>Ответственность за использование имущества по назначению</w:t>
      </w:r>
      <w:r w:rsidRPr="00E019D0">
        <w:rPr>
          <w:color w:val="000000" w:themeColor="text1"/>
        </w:rPr>
        <w:t xml:space="preserve">, </w:t>
      </w:r>
      <w:r>
        <w:rPr>
          <w:color w:val="000000" w:themeColor="text1"/>
        </w:rPr>
        <w:t>а также за сбор платежей за выполненные работы и оказанные услуги лежит на частном партнере</w:t>
      </w:r>
      <w:r w:rsidRPr="00E019D0">
        <w:rPr>
          <w:color w:val="000000" w:themeColor="text1"/>
        </w:rPr>
        <w:t xml:space="preserve">. </w:t>
      </w:r>
      <w:r>
        <w:rPr>
          <w:color w:val="000000" w:themeColor="text1"/>
        </w:rPr>
        <w:t>Стоимость договора устанавливается сторонами</w:t>
      </w:r>
      <w:r w:rsidRPr="00E019D0">
        <w:rPr>
          <w:color w:val="000000" w:themeColor="text1"/>
        </w:rPr>
        <w:t xml:space="preserve">, </w:t>
      </w:r>
      <w:r>
        <w:rPr>
          <w:color w:val="000000" w:themeColor="text1"/>
        </w:rPr>
        <w:t>но при этом она не может быть ниже минимального размера наемной платы</w:t>
      </w:r>
      <w:r w:rsidRPr="00E019D0">
        <w:rPr>
          <w:color w:val="000000" w:themeColor="text1"/>
        </w:rPr>
        <w:t>,</w:t>
      </w:r>
      <w:r>
        <w:rPr>
          <w:color w:val="000000" w:themeColor="text1"/>
        </w:rPr>
        <w:t xml:space="preserve"> установленного законом о государственном бюджете на соответствующий год;</w:t>
      </w:r>
    </w:p>
    <w:p w14:paraId="429ECA49" w14:textId="77777777" w:rsidR="00E019D0" w:rsidRDefault="00E019D0" w:rsidP="005D70BB">
      <w:pPr>
        <w:pStyle w:val="af2"/>
        <w:numPr>
          <w:ilvl w:val="0"/>
          <w:numId w:val="19"/>
        </w:numPr>
        <w:rPr>
          <w:color w:val="000000" w:themeColor="text1"/>
        </w:rPr>
      </w:pPr>
      <w:r>
        <w:rPr>
          <w:color w:val="000000" w:themeColor="text1"/>
        </w:rPr>
        <w:t>Концессионный договор</w:t>
      </w:r>
      <w:r w:rsidRPr="00E019D0">
        <w:rPr>
          <w:color w:val="000000" w:themeColor="text1"/>
        </w:rPr>
        <w:t>,</w:t>
      </w:r>
      <w:r>
        <w:rPr>
          <w:color w:val="000000" w:themeColor="text1"/>
        </w:rPr>
        <w:t xml:space="preserve"> реализация которого осуществляется в соответствие с законодательством о концессии</w:t>
      </w:r>
      <w:r w:rsidRPr="00E019D0">
        <w:rPr>
          <w:color w:val="000000" w:themeColor="text1"/>
        </w:rPr>
        <w:t xml:space="preserve">. </w:t>
      </w:r>
      <w:r>
        <w:rPr>
          <w:color w:val="000000" w:themeColor="text1"/>
        </w:rPr>
        <w:t>(При этом нет определенного перечня форм концессий</w:t>
      </w:r>
      <w:r w:rsidRPr="00E019D0">
        <w:rPr>
          <w:color w:val="000000" w:themeColor="text1"/>
        </w:rPr>
        <w:t>,</w:t>
      </w:r>
      <w:r>
        <w:rPr>
          <w:color w:val="000000" w:themeColor="text1"/>
        </w:rPr>
        <w:t xml:space="preserve"> которые могут использоваться)</w:t>
      </w:r>
    </w:p>
    <w:p w14:paraId="60C31C79" w14:textId="77777777" w:rsidR="00E019D0" w:rsidRDefault="00E019D0" w:rsidP="005D70BB">
      <w:pPr>
        <w:pStyle w:val="af2"/>
        <w:numPr>
          <w:ilvl w:val="0"/>
          <w:numId w:val="19"/>
        </w:numPr>
        <w:rPr>
          <w:color w:val="000000" w:themeColor="text1"/>
        </w:rPr>
      </w:pPr>
      <w:r>
        <w:rPr>
          <w:color w:val="000000" w:themeColor="text1"/>
        </w:rPr>
        <w:lastRenderedPageBreak/>
        <w:t>Договор коммерческого общества или простого товарищества</w:t>
      </w:r>
      <w:r w:rsidRPr="00E019D0">
        <w:rPr>
          <w:color w:val="000000" w:themeColor="text1"/>
        </w:rPr>
        <w:t>,</w:t>
      </w:r>
      <w:r>
        <w:rPr>
          <w:color w:val="000000" w:themeColor="text1"/>
        </w:rPr>
        <w:t xml:space="preserve"> либо без создания юридического лица</w:t>
      </w:r>
      <w:r w:rsidRPr="00E019D0">
        <w:rPr>
          <w:color w:val="000000" w:themeColor="text1"/>
        </w:rPr>
        <w:t>,</w:t>
      </w:r>
      <w:r>
        <w:rPr>
          <w:color w:val="000000" w:themeColor="text1"/>
        </w:rPr>
        <w:t xml:space="preserve"> либо путем объединения частного и публичного партнера в хозяйственное общество (ООО или АО) на основе совместного капитала</w:t>
      </w:r>
      <w:r w:rsidRPr="00E019D0">
        <w:rPr>
          <w:color w:val="000000" w:themeColor="text1"/>
        </w:rPr>
        <w:t>.</w:t>
      </w:r>
      <w:r>
        <w:rPr>
          <w:color w:val="000000" w:themeColor="text1"/>
        </w:rPr>
        <w:t xml:space="preserve"> ЧГП в форме хозяйственного общества также может быть создано путем продажи посредством конкурса государственным партнером своей доли в уставном капитале хозяйственного общества;</w:t>
      </w:r>
      <w:r w:rsidRPr="00E019D0">
        <w:rPr>
          <w:color w:val="000000" w:themeColor="text1"/>
        </w:rPr>
        <w:t xml:space="preserve"> (</w:t>
      </w:r>
      <w:r>
        <w:rPr>
          <w:color w:val="000000" w:themeColor="text1"/>
        </w:rPr>
        <w:t xml:space="preserve">Данная форма сочетает в себе признаки институционального ГЧП) </w:t>
      </w:r>
    </w:p>
    <w:p w14:paraId="38283283" w14:textId="77777777" w:rsidR="00E019D0" w:rsidRDefault="00E019D0" w:rsidP="005D70BB">
      <w:pPr>
        <w:pStyle w:val="af2"/>
        <w:numPr>
          <w:ilvl w:val="0"/>
          <w:numId w:val="19"/>
        </w:numPr>
        <w:rPr>
          <w:color w:val="000000" w:themeColor="text1"/>
        </w:rPr>
      </w:pPr>
      <w:r>
        <w:rPr>
          <w:color w:val="000000" w:themeColor="text1"/>
        </w:rPr>
        <w:t>В иных не запрещенных законом договорных формах или посредством сочетания форм</w:t>
      </w:r>
      <w:r w:rsidRPr="00E019D0">
        <w:rPr>
          <w:color w:val="000000" w:themeColor="text1"/>
        </w:rPr>
        <w:t>,</w:t>
      </w:r>
      <w:r>
        <w:rPr>
          <w:color w:val="000000" w:themeColor="text1"/>
        </w:rPr>
        <w:t xml:space="preserve"> установленных выше</w:t>
      </w:r>
      <w:r w:rsidRPr="00E019D0">
        <w:rPr>
          <w:color w:val="000000" w:themeColor="text1"/>
        </w:rPr>
        <w:t>.</w:t>
      </w:r>
    </w:p>
    <w:p w14:paraId="79269C49" w14:textId="77777777" w:rsidR="00E019D0" w:rsidRDefault="00E019D0" w:rsidP="00E019D0">
      <w:pPr>
        <w:rPr>
          <w:color w:val="000000" w:themeColor="text1"/>
        </w:rPr>
      </w:pPr>
      <w:r>
        <w:rPr>
          <w:color w:val="000000" w:themeColor="text1"/>
        </w:rPr>
        <w:t>Также в статье 19 закона о ЧГП Республики Молдова в зависимости от степени вовлеченности частного партнера различают способы осуществления договоров ЧГП (которые в общем понимание являются контрактными формами ГЧП)</w:t>
      </w:r>
      <w:r w:rsidRPr="00E019D0">
        <w:rPr>
          <w:color w:val="000000" w:themeColor="text1"/>
        </w:rPr>
        <w:t>,</w:t>
      </w:r>
      <w:r>
        <w:rPr>
          <w:color w:val="000000" w:themeColor="text1"/>
        </w:rPr>
        <w:t xml:space="preserve"> а именно:</w:t>
      </w:r>
    </w:p>
    <w:p w14:paraId="59468E69" w14:textId="77777777" w:rsidR="008C103D" w:rsidRDefault="00AD6445" w:rsidP="005D70BB">
      <w:pPr>
        <w:pStyle w:val="af2"/>
        <w:numPr>
          <w:ilvl w:val="0"/>
          <w:numId w:val="20"/>
        </w:numPr>
        <w:rPr>
          <w:color w:val="000000" w:themeColor="text1"/>
        </w:rPr>
      </w:pPr>
      <w:r w:rsidRPr="008C103D">
        <w:rPr>
          <w:color w:val="000000" w:themeColor="text1"/>
        </w:rPr>
        <w:t>Проектирование-строительство-эксплуатация (</w:t>
      </w:r>
      <w:r w:rsidRPr="008C103D">
        <w:rPr>
          <w:color w:val="000000" w:themeColor="text1"/>
          <w:lang w:val="en-US"/>
        </w:rPr>
        <w:t>DBO)</w:t>
      </w:r>
      <w:r w:rsidRPr="008C103D">
        <w:rPr>
          <w:color w:val="000000" w:themeColor="text1"/>
        </w:rPr>
        <w:t>;</w:t>
      </w:r>
    </w:p>
    <w:p w14:paraId="02D22F96" w14:textId="77777777" w:rsidR="008C103D" w:rsidRDefault="00AD6445" w:rsidP="005D70BB">
      <w:pPr>
        <w:pStyle w:val="af2"/>
        <w:numPr>
          <w:ilvl w:val="0"/>
          <w:numId w:val="20"/>
        </w:numPr>
        <w:rPr>
          <w:color w:val="000000" w:themeColor="text1"/>
        </w:rPr>
      </w:pPr>
      <w:r w:rsidRPr="008C103D">
        <w:rPr>
          <w:color w:val="000000" w:themeColor="text1"/>
        </w:rPr>
        <w:t>Строительство-эксплуатация-обновление (</w:t>
      </w:r>
      <w:r w:rsidRPr="008C103D">
        <w:rPr>
          <w:color w:val="000000" w:themeColor="text1"/>
          <w:lang w:val="en-US"/>
        </w:rPr>
        <w:t>BOM)</w:t>
      </w:r>
      <w:r w:rsidRPr="008C103D">
        <w:rPr>
          <w:color w:val="000000" w:themeColor="text1"/>
        </w:rPr>
        <w:t>;</w:t>
      </w:r>
    </w:p>
    <w:p w14:paraId="54782E03" w14:textId="77777777" w:rsidR="008C103D" w:rsidRDefault="00AD6445" w:rsidP="005D70BB">
      <w:pPr>
        <w:pStyle w:val="af2"/>
        <w:numPr>
          <w:ilvl w:val="0"/>
          <w:numId w:val="20"/>
        </w:numPr>
        <w:rPr>
          <w:color w:val="000000" w:themeColor="text1"/>
        </w:rPr>
      </w:pPr>
      <w:r w:rsidRPr="008C103D">
        <w:rPr>
          <w:color w:val="000000" w:themeColor="text1"/>
        </w:rPr>
        <w:t>Строительство-эксплуатация-передача (</w:t>
      </w:r>
      <w:r w:rsidRPr="008C103D">
        <w:rPr>
          <w:color w:val="000000" w:themeColor="text1"/>
          <w:lang w:val="en-US"/>
        </w:rPr>
        <w:t>BOT)</w:t>
      </w:r>
      <w:r w:rsidRPr="008C103D">
        <w:rPr>
          <w:color w:val="000000" w:themeColor="text1"/>
        </w:rPr>
        <w:t>;</w:t>
      </w:r>
    </w:p>
    <w:p w14:paraId="2189FC7D" w14:textId="77777777" w:rsidR="008C103D" w:rsidRDefault="00AD6445" w:rsidP="005D70BB">
      <w:pPr>
        <w:pStyle w:val="af2"/>
        <w:numPr>
          <w:ilvl w:val="0"/>
          <w:numId w:val="20"/>
        </w:numPr>
        <w:rPr>
          <w:color w:val="000000" w:themeColor="text1"/>
        </w:rPr>
      </w:pPr>
      <w:r w:rsidRPr="008C103D">
        <w:rPr>
          <w:color w:val="000000" w:themeColor="text1"/>
        </w:rPr>
        <w:t>Строительство-передача</w:t>
      </w:r>
      <w:r w:rsidRPr="008C103D">
        <w:rPr>
          <w:color w:val="000000" w:themeColor="text1"/>
          <w:lang w:val="en-US"/>
        </w:rPr>
        <w:t>-</w:t>
      </w:r>
      <w:r w:rsidRPr="008C103D">
        <w:rPr>
          <w:color w:val="000000" w:themeColor="text1"/>
        </w:rPr>
        <w:t>эксплуатация (</w:t>
      </w:r>
      <w:r w:rsidRPr="008C103D">
        <w:rPr>
          <w:color w:val="000000" w:themeColor="text1"/>
          <w:lang w:val="en-US"/>
        </w:rPr>
        <w:t>BTO)</w:t>
      </w:r>
      <w:r w:rsidRPr="008C103D">
        <w:rPr>
          <w:color w:val="000000" w:themeColor="text1"/>
        </w:rPr>
        <w:t>;</w:t>
      </w:r>
    </w:p>
    <w:p w14:paraId="45A81842" w14:textId="77777777" w:rsidR="008C103D" w:rsidRDefault="00AD6445" w:rsidP="005D70BB">
      <w:pPr>
        <w:pStyle w:val="af2"/>
        <w:numPr>
          <w:ilvl w:val="0"/>
          <w:numId w:val="20"/>
        </w:numPr>
        <w:rPr>
          <w:color w:val="000000" w:themeColor="text1"/>
        </w:rPr>
      </w:pPr>
      <w:r w:rsidRPr="008C103D">
        <w:rPr>
          <w:color w:val="000000" w:themeColor="text1"/>
        </w:rPr>
        <w:t xml:space="preserve">Имущественный </w:t>
      </w:r>
      <w:proofErr w:type="spellStart"/>
      <w:r w:rsidRPr="008C103D">
        <w:rPr>
          <w:color w:val="000000" w:themeColor="text1"/>
        </w:rPr>
        <w:t>найм</w:t>
      </w:r>
      <w:proofErr w:type="spellEnd"/>
      <w:r w:rsidRPr="008C103D">
        <w:rPr>
          <w:color w:val="000000" w:themeColor="text1"/>
        </w:rPr>
        <w:t>-развитие-эксплуатация (</w:t>
      </w:r>
      <w:r w:rsidRPr="008C103D">
        <w:rPr>
          <w:color w:val="000000" w:themeColor="text1"/>
          <w:lang w:val="en-US"/>
        </w:rPr>
        <w:t>LDO</w:t>
      </w:r>
      <w:r w:rsidRPr="008C103D">
        <w:rPr>
          <w:color w:val="000000" w:themeColor="text1"/>
        </w:rPr>
        <w:t>);</w:t>
      </w:r>
    </w:p>
    <w:p w14:paraId="5CB77571" w14:textId="77777777" w:rsidR="008C103D" w:rsidRDefault="00AD6445" w:rsidP="005D70BB">
      <w:pPr>
        <w:pStyle w:val="af2"/>
        <w:numPr>
          <w:ilvl w:val="0"/>
          <w:numId w:val="20"/>
        </w:numPr>
        <w:rPr>
          <w:color w:val="000000" w:themeColor="text1"/>
        </w:rPr>
      </w:pPr>
      <w:r w:rsidRPr="008C103D">
        <w:rPr>
          <w:color w:val="000000" w:themeColor="text1"/>
        </w:rPr>
        <w:t>Восстановление-эксплуатация-передача (</w:t>
      </w:r>
      <w:r w:rsidRPr="008C103D">
        <w:rPr>
          <w:color w:val="000000" w:themeColor="text1"/>
          <w:lang w:val="en-US"/>
        </w:rPr>
        <w:t>ROT)</w:t>
      </w:r>
      <w:r w:rsidRPr="008C103D">
        <w:rPr>
          <w:color w:val="000000" w:themeColor="text1"/>
        </w:rPr>
        <w:t>;</w:t>
      </w:r>
    </w:p>
    <w:p w14:paraId="05214540" w14:textId="77777777" w:rsidR="00E019D0" w:rsidRPr="008C103D" w:rsidRDefault="00AD6445" w:rsidP="005D70BB">
      <w:pPr>
        <w:pStyle w:val="af2"/>
        <w:numPr>
          <w:ilvl w:val="0"/>
          <w:numId w:val="20"/>
        </w:numPr>
        <w:rPr>
          <w:color w:val="000000" w:themeColor="text1"/>
        </w:rPr>
      </w:pPr>
      <w:r w:rsidRPr="008C103D">
        <w:rPr>
          <w:color w:val="000000" w:themeColor="text1"/>
        </w:rPr>
        <w:t>Также ЧГП может быть осуществлено посредством других форм, не запрещенных законом.</w:t>
      </w:r>
      <w:r w:rsidR="00C10AEF">
        <w:rPr>
          <w:rStyle w:val="a9"/>
          <w:color w:val="000000" w:themeColor="text1"/>
        </w:rPr>
        <w:footnoteReference w:id="30"/>
      </w:r>
    </w:p>
    <w:p w14:paraId="686A4984" w14:textId="77777777" w:rsidR="008C103D" w:rsidRDefault="007F7784" w:rsidP="008C103D">
      <w:pPr>
        <w:rPr>
          <w:color w:val="000000" w:themeColor="text1"/>
        </w:rPr>
      </w:pPr>
      <w:r w:rsidRPr="008C103D">
        <w:rPr>
          <w:color w:val="000000" w:themeColor="text1"/>
        </w:rPr>
        <w:t>Что касается закона о концессиях Республики Молдова</w:t>
      </w:r>
      <w:r w:rsidR="008C103D" w:rsidRPr="008C103D">
        <w:rPr>
          <w:color w:val="000000" w:themeColor="text1"/>
        </w:rPr>
        <w:t>, то в нем указаны 3 основных формы сотрудничества государственного и частного партнеров:</w:t>
      </w:r>
    </w:p>
    <w:p w14:paraId="50933FAB" w14:textId="77777777" w:rsidR="008C103D" w:rsidRDefault="008C103D" w:rsidP="005D70BB">
      <w:pPr>
        <w:pStyle w:val="af2"/>
        <w:numPr>
          <w:ilvl w:val="0"/>
          <w:numId w:val="21"/>
        </w:numPr>
      </w:pPr>
      <w:r w:rsidRPr="008C103D">
        <w:rPr>
          <w:color w:val="000000" w:themeColor="text1"/>
        </w:rPr>
        <w:t xml:space="preserve">Концессионный договор о работах – возмездный договор, заключенный в письменной форме, в соответствие с которым </w:t>
      </w:r>
      <w:r w:rsidRPr="008C103D">
        <w:rPr>
          <w:rFonts w:ascii="Helvetica Neue" w:hAnsi="Helvetica Neue"/>
          <w:color w:val="34495E"/>
          <w:sz w:val="21"/>
          <w:szCs w:val="21"/>
          <w:shd w:val="clear" w:color="auto" w:fill="FFFFFF"/>
        </w:rPr>
        <w:t xml:space="preserve">один </w:t>
      </w:r>
      <w:r w:rsidRPr="008C103D">
        <w:t>или несколько закупающих органов доверяют одному или нескольким экономическим операторам выполнение работ, а также эксплуатацию имущества, связанного с работами, составляющими объект концессии, и в соответствии с которым встречное исполнение работ представлено либо исключительно правом на эксплуатацию работ, составляющих объект концессии, либо этим правом наряду с оплатой;</w:t>
      </w:r>
    </w:p>
    <w:p w14:paraId="3BFE607B" w14:textId="77777777" w:rsidR="008C103D" w:rsidRPr="008C103D" w:rsidRDefault="008C103D" w:rsidP="005D70BB">
      <w:pPr>
        <w:pStyle w:val="af2"/>
        <w:numPr>
          <w:ilvl w:val="0"/>
          <w:numId w:val="21"/>
        </w:numPr>
      </w:pPr>
      <w:r w:rsidRPr="008C103D">
        <w:rPr>
          <w:shd w:val="clear" w:color="auto" w:fill="FFFFFF"/>
        </w:rPr>
        <w:t xml:space="preserve">Концессионный договор об услугах - возмездный договор, заключенный в письменной форме, в соответствии с которым один или несколько закупающих органов доверяют одному или нескольким экономическим операторам оказание </w:t>
      </w:r>
      <w:r w:rsidRPr="008C103D">
        <w:rPr>
          <w:shd w:val="clear" w:color="auto" w:fill="FFFFFF"/>
        </w:rPr>
        <w:lastRenderedPageBreak/>
        <w:t>услуг и управление услугами, иными, нежели выполнение работ, предусмотренных понятием "концессионный договор о работах", а также эксплуатацию имущества, связанного с услугами, составляющими объект концессии, и в соответствии с которым встречное исполнение за оказание услуг представлено либо исключительно правом на эксплуатацию услуг, составляющих объект концессии, либо этим правом наряду с оплатой;</w:t>
      </w:r>
    </w:p>
    <w:p w14:paraId="28C834F6" w14:textId="77777777" w:rsidR="008C103D" w:rsidRDefault="008C103D" w:rsidP="005D70BB">
      <w:pPr>
        <w:pStyle w:val="af2"/>
        <w:numPr>
          <w:ilvl w:val="0"/>
          <w:numId w:val="21"/>
        </w:numPr>
      </w:pPr>
      <w:r w:rsidRPr="008C103D">
        <w:rPr>
          <w:shd w:val="clear" w:color="auto" w:fill="FFFFFF"/>
        </w:rPr>
        <w:t xml:space="preserve">Смешанный концессионный договор - договор, предметом которого является как </w:t>
      </w:r>
      <w:r w:rsidRPr="008C103D">
        <w:t>концессия работ, так и концессия услуг, содержащий элементы, к которым применяются положения закона</w:t>
      </w:r>
      <w:r w:rsidR="00E55E72" w:rsidRPr="00E55E72">
        <w:t xml:space="preserve"> </w:t>
      </w:r>
      <w:r w:rsidR="00E55E72">
        <w:t>о концессиях Республики Молдова</w:t>
      </w:r>
      <w:r w:rsidRPr="008C103D">
        <w:t>, а также другие элементы, к которым применяются положения иных нормативных актов, за исключением Закона о государственных закупках №131/2015</w:t>
      </w:r>
      <w:r w:rsidR="00E55E72" w:rsidRPr="00E55E72">
        <w:t>.</w:t>
      </w:r>
    </w:p>
    <w:p w14:paraId="23A498E3" w14:textId="77777777" w:rsidR="00C10AEF" w:rsidRDefault="00E55E72" w:rsidP="00C10AEF">
      <w:r>
        <w:t>Также в данном законе фигурирует понятие – «выполнение работ» из которого следует</w:t>
      </w:r>
      <w:r w:rsidRPr="00E55E72">
        <w:t>,</w:t>
      </w:r>
      <w:r>
        <w:t xml:space="preserve"> что концессионер может заниматься либо выполнением работ</w:t>
      </w:r>
      <w:r w:rsidRPr="00E55E72">
        <w:t>,</w:t>
      </w:r>
      <w:r>
        <w:t xml:space="preserve"> либо проектированием и выполнением работ и обязан соблюдать требования</w:t>
      </w:r>
      <w:r w:rsidR="00A90E1C" w:rsidRPr="00A90E1C">
        <w:t>,</w:t>
      </w:r>
      <w:r>
        <w:t xml:space="preserve"> установленные закупающим органом</w:t>
      </w:r>
      <w:r w:rsidRPr="00E55E72">
        <w:t xml:space="preserve">. </w:t>
      </w:r>
      <w:r w:rsidR="00C10AEF">
        <w:rPr>
          <w:rStyle w:val="a9"/>
        </w:rPr>
        <w:footnoteReference w:id="31"/>
      </w:r>
    </w:p>
    <w:p w14:paraId="7C89F5EE" w14:textId="77777777" w:rsidR="0016535C" w:rsidRDefault="001E5B9B" w:rsidP="00C10AEF">
      <w:r>
        <w:rPr>
          <w:color w:val="000000" w:themeColor="text1"/>
        </w:rPr>
        <w:t xml:space="preserve">В </w:t>
      </w:r>
      <w:r w:rsidRPr="007F7784">
        <w:rPr>
          <w:b/>
          <w:bCs/>
          <w:color w:val="000000" w:themeColor="text1"/>
        </w:rPr>
        <w:t xml:space="preserve">Российской Федерации основными законами, регулирующими, </w:t>
      </w:r>
      <w:r w:rsidR="00C274BC" w:rsidRPr="007F7784">
        <w:rPr>
          <w:b/>
          <w:bCs/>
          <w:color w:val="000000" w:themeColor="text1"/>
        </w:rPr>
        <w:t>ГЧП</w:t>
      </w:r>
      <w:r>
        <w:rPr>
          <w:color w:val="000000" w:themeColor="text1"/>
        </w:rPr>
        <w:t xml:space="preserve"> являются </w:t>
      </w:r>
      <w:r w:rsidRPr="00C160A8">
        <w:t xml:space="preserve">Федеральный закон О </w:t>
      </w:r>
      <w:r w:rsidR="00D03B2B">
        <w:t xml:space="preserve">ГЧП и </w:t>
      </w:r>
      <w:r w:rsidRPr="001E5B9B">
        <w:t xml:space="preserve">Федеральный закон </w:t>
      </w:r>
      <w:r w:rsidR="00D03B2B">
        <w:t>о</w:t>
      </w:r>
      <w:r w:rsidRPr="001E5B9B">
        <w:t xml:space="preserve"> концессионных соглашениях.</w:t>
      </w:r>
      <w:r>
        <w:t xml:space="preserve"> </w:t>
      </w:r>
      <w:r w:rsidR="009C0F11">
        <w:t>Конкретные формы ГЧП не описаны ни в одном из представленных законов</w:t>
      </w:r>
      <w:r w:rsidR="009C0F11" w:rsidRPr="009C0F11">
        <w:t>,</w:t>
      </w:r>
      <w:r w:rsidR="009C0F11">
        <w:t xml:space="preserve"> но о</w:t>
      </w:r>
      <w:r>
        <w:t>пираясь на данные нормативные акты</w:t>
      </w:r>
      <w:r w:rsidR="0085521B" w:rsidRPr="0085521B">
        <w:t>,</w:t>
      </w:r>
      <w:r>
        <w:t xml:space="preserve"> можно </w:t>
      </w:r>
      <w:r w:rsidR="0085521B">
        <w:t xml:space="preserve">четко </w:t>
      </w:r>
      <w:r w:rsidR="00D03B2B">
        <w:t>установить</w:t>
      </w:r>
      <w:r w:rsidR="00D03B2B" w:rsidRPr="00D03B2B">
        <w:t>,</w:t>
      </w:r>
      <w:r w:rsidR="0085521B">
        <w:t xml:space="preserve"> какие элементы форм и в каком сочетании могут быть использованы</w:t>
      </w:r>
      <w:r w:rsidR="0085521B" w:rsidRPr="0085521B">
        <w:t xml:space="preserve">. </w:t>
      </w:r>
      <w:r w:rsidR="0085521B">
        <w:t xml:space="preserve">Так </w:t>
      </w:r>
      <w:r w:rsidR="002E0996">
        <w:t>в</w:t>
      </w:r>
      <w:r w:rsidR="0085521B">
        <w:t xml:space="preserve"> </w:t>
      </w:r>
      <w:r w:rsidR="002E0996">
        <w:t xml:space="preserve">статье 6 пункте 2 </w:t>
      </w:r>
      <w:r w:rsidR="00F50D22">
        <w:t>Ф</w:t>
      </w:r>
      <w:r w:rsidR="0085521B">
        <w:t>едерально</w:t>
      </w:r>
      <w:r w:rsidR="002E0996">
        <w:t>го</w:t>
      </w:r>
      <w:r w:rsidR="0085521B">
        <w:t xml:space="preserve"> закон</w:t>
      </w:r>
      <w:r w:rsidR="002E0996">
        <w:t>а</w:t>
      </w:r>
      <w:r w:rsidR="00D03B2B">
        <w:t xml:space="preserve"> о ГЧП</w:t>
      </w:r>
      <w:r w:rsidR="0085521B">
        <w:t xml:space="preserve"> обязательными элементами соглашения являются: </w:t>
      </w:r>
    </w:p>
    <w:p w14:paraId="53ACB7E0" w14:textId="77777777" w:rsidR="0016535C" w:rsidRDefault="00136749" w:rsidP="005D70BB">
      <w:pPr>
        <w:pStyle w:val="af2"/>
        <w:numPr>
          <w:ilvl w:val="0"/>
          <w:numId w:val="10"/>
        </w:numPr>
      </w:pPr>
      <w:r>
        <w:t>С</w:t>
      </w:r>
      <w:r w:rsidR="0085521B">
        <w:t>троительство и/или реконструкция объекта соглашения частным партнером;</w:t>
      </w:r>
      <w:r w:rsidR="0085521B" w:rsidRPr="0085521B">
        <w:t xml:space="preserve"> </w:t>
      </w:r>
    </w:p>
    <w:p w14:paraId="2416F580" w14:textId="77777777" w:rsidR="0016535C" w:rsidRDefault="00136749" w:rsidP="005D70BB">
      <w:pPr>
        <w:pStyle w:val="af2"/>
        <w:numPr>
          <w:ilvl w:val="0"/>
          <w:numId w:val="10"/>
        </w:numPr>
      </w:pPr>
      <w:r>
        <w:t>О</w:t>
      </w:r>
      <w:r w:rsidR="0085521B" w:rsidRPr="0085521B">
        <w:t>существление частным партнером полного или частичного финансирования создания объекта соглашения</w:t>
      </w:r>
      <w:r w:rsidR="0085521B">
        <w:t xml:space="preserve">; </w:t>
      </w:r>
    </w:p>
    <w:p w14:paraId="1FD50346" w14:textId="77777777" w:rsidR="0016535C" w:rsidRDefault="00136749" w:rsidP="005D70BB">
      <w:pPr>
        <w:pStyle w:val="af2"/>
        <w:numPr>
          <w:ilvl w:val="0"/>
          <w:numId w:val="10"/>
        </w:numPr>
      </w:pPr>
      <w:r>
        <w:t>О</w:t>
      </w:r>
      <w:r w:rsidR="0085521B">
        <w:t xml:space="preserve">существление частным партнером эксплуатации и/или технического обслуживания объекта соглашения; </w:t>
      </w:r>
    </w:p>
    <w:p w14:paraId="49EB4AC1" w14:textId="77777777" w:rsidR="0016535C" w:rsidRDefault="00136749" w:rsidP="005D70BB">
      <w:pPr>
        <w:pStyle w:val="af2"/>
        <w:numPr>
          <w:ilvl w:val="0"/>
          <w:numId w:val="10"/>
        </w:numPr>
      </w:pPr>
      <w:r>
        <w:t>В</w:t>
      </w:r>
      <w:r w:rsidR="0085521B">
        <w:t>озникновение у частного партнера права собственности на объект соглашения</w:t>
      </w:r>
      <w:r w:rsidR="0085521B" w:rsidRPr="0085521B">
        <w:t>.</w:t>
      </w:r>
      <w:r w:rsidR="005A1E13">
        <w:t xml:space="preserve"> </w:t>
      </w:r>
    </w:p>
    <w:p w14:paraId="629F9C09" w14:textId="77777777" w:rsidR="0016535C" w:rsidRDefault="005A1E13" w:rsidP="0016535C">
      <w:pPr>
        <w:ind w:firstLine="0"/>
      </w:pPr>
      <w:r>
        <w:t>Также могут быть включены</w:t>
      </w:r>
      <w:r w:rsidR="009C0F11">
        <w:t xml:space="preserve"> (то есть обязательными не являются)</w:t>
      </w:r>
      <w:r>
        <w:t xml:space="preserve"> такие элементы как: </w:t>
      </w:r>
    </w:p>
    <w:p w14:paraId="203201E1" w14:textId="77777777" w:rsidR="0016535C" w:rsidRDefault="00136749" w:rsidP="005D70BB">
      <w:pPr>
        <w:pStyle w:val="af2"/>
        <w:numPr>
          <w:ilvl w:val="0"/>
          <w:numId w:val="9"/>
        </w:numPr>
      </w:pPr>
      <w:r>
        <w:t>П</w:t>
      </w:r>
      <w:r w:rsidR="005A1E13">
        <w:t xml:space="preserve">роектирование частным партнером объекта соглашения; </w:t>
      </w:r>
    </w:p>
    <w:p w14:paraId="397ECAD6" w14:textId="77777777" w:rsidR="0016535C" w:rsidRDefault="00136749" w:rsidP="005D70BB">
      <w:pPr>
        <w:pStyle w:val="af2"/>
        <w:numPr>
          <w:ilvl w:val="0"/>
          <w:numId w:val="9"/>
        </w:numPr>
      </w:pPr>
      <w:r>
        <w:t>О</w:t>
      </w:r>
      <w:r w:rsidR="005A1E13">
        <w:t>существление</w:t>
      </w:r>
      <w:r w:rsidR="005A1E13" w:rsidRPr="005A1E13">
        <w:t xml:space="preserve"> частным партнером полного или частичного финансирования эксплуатации и (или) технического обслуживания объекта соглашения; </w:t>
      </w:r>
    </w:p>
    <w:p w14:paraId="50385320" w14:textId="77777777" w:rsidR="0016535C" w:rsidRDefault="00136749" w:rsidP="005D70BB">
      <w:pPr>
        <w:pStyle w:val="af2"/>
        <w:numPr>
          <w:ilvl w:val="0"/>
          <w:numId w:val="9"/>
        </w:numPr>
      </w:pPr>
      <w:r>
        <w:lastRenderedPageBreak/>
        <w:t>О</w:t>
      </w:r>
      <w:r w:rsidR="005A1E13" w:rsidRPr="005A1E13">
        <w:t>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bookmarkStart w:id="9" w:name="P107"/>
      <w:bookmarkEnd w:id="9"/>
      <w:r w:rsidR="005A1E13" w:rsidRPr="005A1E13">
        <w:t xml:space="preserve"> </w:t>
      </w:r>
    </w:p>
    <w:p w14:paraId="1BD9D53C" w14:textId="77777777" w:rsidR="0016535C" w:rsidRDefault="00136749" w:rsidP="005D70BB">
      <w:pPr>
        <w:pStyle w:val="af2"/>
        <w:numPr>
          <w:ilvl w:val="0"/>
          <w:numId w:val="9"/>
        </w:numPr>
      </w:pPr>
      <w:r>
        <w:t>Н</w:t>
      </w:r>
      <w:r w:rsidR="005A1E13" w:rsidRPr="005A1E13">
        <w:t xml:space="preserve">аличие у частного партнера обязательства по передаче объекта соглашения о </w:t>
      </w:r>
      <w:r w:rsidR="00C274BC">
        <w:t>ГЧП</w:t>
      </w:r>
      <w:r w:rsidR="005A1E13" w:rsidRPr="005A1E13">
        <w:t xml:space="preserve">, объекта соглашения о </w:t>
      </w:r>
      <w:proofErr w:type="spellStart"/>
      <w:r w:rsidR="005A1E13" w:rsidRPr="005A1E13">
        <w:t>муниципально</w:t>
      </w:r>
      <w:proofErr w:type="spellEnd"/>
      <w:r w:rsidR="005A1E13" w:rsidRPr="005A1E13">
        <w:t>-частном партнерстве в собственность публичного партнера по истечении определенного соглашением срока, но не позднее дня прекращения соглашения</w:t>
      </w:r>
      <w:r w:rsidR="0016535C">
        <w:t xml:space="preserve">; </w:t>
      </w:r>
    </w:p>
    <w:p w14:paraId="0ED613C6" w14:textId="77777777" w:rsidR="005A1E13" w:rsidRDefault="00136749" w:rsidP="005D70BB">
      <w:pPr>
        <w:pStyle w:val="af2"/>
        <w:numPr>
          <w:ilvl w:val="0"/>
          <w:numId w:val="9"/>
        </w:numPr>
      </w:pPr>
      <w:r>
        <w:t>О</w:t>
      </w:r>
      <w:r w:rsidR="005A1E13">
        <w:t>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r w:rsidR="0016535C">
        <w:rPr>
          <w:rStyle w:val="a9"/>
        </w:rPr>
        <w:footnoteReference w:id="32"/>
      </w:r>
    </w:p>
    <w:p w14:paraId="45C15684" w14:textId="77777777" w:rsidR="0016535C" w:rsidRDefault="0016535C" w:rsidP="0016535C">
      <w:r>
        <w:t xml:space="preserve">Рассматривая </w:t>
      </w:r>
      <w:r w:rsidR="00F50D22">
        <w:t>Ф</w:t>
      </w:r>
      <w:r>
        <w:t xml:space="preserve">едеральный закон </w:t>
      </w:r>
      <w:r w:rsidR="00D03B2B">
        <w:t>о концессионных соглашениях</w:t>
      </w:r>
      <w:r w:rsidRPr="0016535C">
        <w:t>,</w:t>
      </w:r>
      <w:r>
        <w:t xml:space="preserve"> </w:t>
      </w:r>
      <w:r w:rsidR="002E0996">
        <w:t xml:space="preserve">согласно статье 10 пункту 1 </w:t>
      </w:r>
      <w:r>
        <w:t xml:space="preserve">концессионное соглашения в обязательном порядке должно включать в себя: </w:t>
      </w:r>
    </w:p>
    <w:p w14:paraId="2520D9A6" w14:textId="77777777" w:rsidR="0016535C" w:rsidRDefault="00136749" w:rsidP="005D70BB">
      <w:pPr>
        <w:pStyle w:val="af2"/>
        <w:numPr>
          <w:ilvl w:val="0"/>
          <w:numId w:val="11"/>
        </w:numPr>
      </w:pPr>
      <w:r>
        <w:t>О</w:t>
      </w:r>
      <w:r w:rsidR="0016535C">
        <w:t>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14:paraId="63268B53" w14:textId="1769EB5F" w:rsidR="006B6E8F" w:rsidRDefault="00136749" w:rsidP="005D70BB">
      <w:pPr>
        <w:pStyle w:val="af2"/>
        <w:numPr>
          <w:ilvl w:val="0"/>
          <w:numId w:val="11"/>
        </w:numPr>
      </w:pPr>
      <w:r>
        <w:t>О</w:t>
      </w:r>
      <w:r w:rsidR="0016535C">
        <w:t>бязательства концессионера по осуществлению деятельности, предусмотренной концессионным соглашением;</w:t>
      </w:r>
      <w:r w:rsidR="006B6E8F">
        <w:rPr>
          <w:rStyle w:val="a9"/>
        </w:rPr>
        <w:footnoteReference w:id="33"/>
      </w:r>
    </w:p>
    <w:p w14:paraId="20FB96AF" w14:textId="58BBE6D0" w:rsidR="00172184" w:rsidRDefault="006B6E8F" w:rsidP="006B6E8F">
      <w:r w:rsidRPr="006B6E8F">
        <w:t xml:space="preserve"> </w:t>
      </w:r>
      <w:r w:rsidR="007F7784" w:rsidRPr="006B6E8F">
        <w:t xml:space="preserve">Далее рассмотрим законодательство в сфере </w:t>
      </w:r>
      <w:r w:rsidR="007F7784" w:rsidRPr="006B6E8F">
        <w:rPr>
          <w:b/>
          <w:bCs/>
        </w:rPr>
        <w:t>ГЧП</w:t>
      </w:r>
      <w:r w:rsidR="007F7784" w:rsidRPr="006B6E8F">
        <w:t xml:space="preserve"> </w:t>
      </w:r>
      <w:r w:rsidR="00D07855" w:rsidRPr="006B6E8F">
        <w:rPr>
          <w:b/>
          <w:bCs/>
        </w:rPr>
        <w:t>Республик</w:t>
      </w:r>
      <w:r w:rsidR="007F7784" w:rsidRPr="006B6E8F">
        <w:rPr>
          <w:b/>
          <w:bCs/>
        </w:rPr>
        <w:t>и</w:t>
      </w:r>
      <w:r w:rsidR="00D07855" w:rsidRPr="006B6E8F">
        <w:rPr>
          <w:b/>
          <w:bCs/>
        </w:rPr>
        <w:t xml:space="preserve"> Таджикистан</w:t>
      </w:r>
      <w:r w:rsidR="007F7784" w:rsidRPr="006B6E8F">
        <w:t>. В данной стране деятельность в сфере ГЧП также регламентируется двумя законами, а именно: Закон Республики Таджикистан от 28.12.2012 № 907 «О государственно-частном партнерстве» и Закон от 26.12.2011 № 783 «О концессиях».</w:t>
      </w:r>
      <w:r w:rsidR="00A90E1C" w:rsidRPr="006B6E8F">
        <w:t xml:space="preserve"> В законе о ГЧП Республики Таджикистан нет определенного перечня форм, используемых для реализации инфраструктурных проектов ГЧП, но в статье 2 есть определение инфраструктурного проекта из которого понятно, что частный партнер может заниматься проектированием, строительством и использованием нового объекта инфраструктуры или реконструкцией, модернизацией расширением и эксплуатацией любого существующего объекта инфраструктуры. Также указано что, данный закон распространяется на все проекты в сфере инфраструктуры и социальных услуг в области ГЧП, но не распространяется на закупку товаров, выполнение работ и оказание услуг в соответствие с Законом «О закупках» Таджикистана, приватизацию, предоставление каких-либо прав на </w:t>
      </w:r>
      <w:r w:rsidR="00A90E1C" w:rsidRPr="006B6E8F">
        <w:lastRenderedPageBreak/>
        <w:t>использование недр и на реализацию кредитных проектов, выделяемых международными финансовыми институтами и правительствами иностранных государств.</w:t>
      </w:r>
      <w:r w:rsidR="00C10AEF">
        <w:rPr>
          <w:rStyle w:val="a9"/>
          <w:color w:val="000000" w:themeColor="text1"/>
        </w:rPr>
        <w:footnoteReference w:id="34"/>
      </w:r>
      <w:r w:rsidR="00C10AEF">
        <w:rPr>
          <w:rStyle w:val="a9"/>
          <w:color w:val="000000" w:themeColor="text1"/>
        </w:rPr>
        <w:footnoteReference w:id="35"/>
      </w:r>
    </w:p>
    <w:p w14:paraId="6ED0819A" w14:textId="77777777" w:rsidR="00172184" w:rsidRDefault="00A90E1C" w:rsidP="00172184">
      <w:r w:rsidRPr="00172184">
        <w:rPr>
          <w:color w:val="000000" w:themeColor="text1"/>
        </w:rPr>
        <w:t xml:space="preserve">Говоря о Законе Республики Таджикистан о Концессия, в данном документе нет никаких ограничений на использование форм ГЧП, более того не указаны и элементы сотрудничества, которые могут быть использованы. </w:t>
      </w:r>
    </w:p>
    <w:p w14:paraId="5008DC77" w14:textId="77777777" w:rsidR="00172184" w:rsidRDefault="007F7784" w:rsidP="00172184">
      <w:r w:rsidRPr="00172184">
        <w:rPr>
          <w:color w:val="000000" w:themeColor="text1"/>
        </w:rPr>
        <w:t xml:space="preserve">Далее рассмотрим законодательство в сфере </w:t>
      </w:r>
      <w:r w:rsidRPr="00172184">
        <w:rPr>
          <w:b/>
          <w:bCs/>
          <w:color w:val="000000" w:themeColor="text1"/>
        </w:rPr>
        <w:t xml:space="preserve">ГЧП в </w:t>
      </w:r>
      <w:r w:rsidR="009F2730" w:rsidRPr="00172184">
        <w:rPr>
          <w:b/>
          <w:bCs/>
          <w:color w:val="000000" w:themeColor="text1"/>
        </w:rPr>
        <w:t>Туркменистан</w:t>
      </w:r>
      <w:r w:rsidRPr="00172184">
        <w:rPr>
          <w:b/>
          <w:bCs/>
          <w:color w:val="000000" w:themeColor="text1"/>
        </w:rPr>
        <w:t>е</w:t>
      </w:r>
      <w:r w:rsidRPr="00172184">
        <w:rPr>
          <w:color w:val="000000" w:themeColor="text1"/>
        </w:rPr>
        <w:t xml:space="preserve">. </w:t>
      </w:r>
      <w:r w:rsidR="00A90E1C" w:rsidRPr="00172184">
        <w:rPr>
          <w:color w:val="000000" w:themeColor="text1"/>
        </w:rPr>
        <w:t>В Туркменистане в свою очередь единственным з</w:t>
      </w:r>
      <w:r w:rsidRPr="00172184">
        <w:rPr>
          <w:color w:val="000000" w:themeColor="text1"/>
        </w:rPr>
        <w:t xml:space="preserve">аконом, </w:t>
      </w:r>
      <w:r w:rsidR="00A90E1C" w:rsidRPr="00172184">
        <w:rPr>
          <w:color w:val="000000" w:themeColor="text1"/>
        </w:rPr>
        <w:t xml:space="preserve">частично </w:t>
      </w:r>
      <w:r w:rsidRPr="00172184">
        <w:rPr>
          <w:color w:val="000000" w:themeColor="text1"/>
        </w:rPr>
        <w:t>регулирующим деятельность партнерства государства и бизнеса, является Закон Туркменистана от 01.10.1993 № 859-</w:t>
      </w:r>
      <w:r w:rsidRPr="00172184">
        <w:rPr>
          <w:color w:val="000000" w:themeColor="text1"/>
          <w:lang w:val="en-US"/>
        </w:rPr>
        <w:t>XII</w:t>
      </w:r>
      <w:r w:rsidRPr="00172184">
        <w:rPr>
          <w:color w:val="000000" w:themeColor="text1"/>
        </w:rPr>
        <w:t xml:space="preserve"> «Об иностранных концессиях»</w:t>
      </w:r>
      <w:r w:rsidR="00A90E1C" w:rsidRPr="00172184">
        <w:rPr>
          <w:color w:val="000000" w:themeColor="text1"/>
        </w:rPr>
        <w:t>. Остальные отношения государственного и частного партнера по инфраструктурным проектам ГЧП не регулируются законодательством.</w:t>
      </w:r>
    </w:p>
    <w:p w14:paraId="7EFEB43E" w14:textId="78608A14" w:rsidR="00D07855" w:rsidRPr="00172184" w:rsidRDefault="007F7784" w:rsidP="00172184">
      <w:r w:rsidRPr="00172184">
        <w:rPr>
          <w:color w:val="000000" w:themeColor="text1"/>
        </w:rPr>
        <w:t xml:space="preserve">Далее рассмотрим законодательство в сфере </w:t>
      </w:r>
      <w:r w:rsidRPr="00172184">
        <w:rPr>
          <w:b/>
          <w:bCs/>
          <w:color w:val="000000" w:themeColor="text1"/>
        </w:rPr>
        <w:t xml:space="preserve">ГЧП </w:t>
      </w:r>
      <w:r w:rsidR="00D07855" w:rsidRPr="00172184">
        <w:rPr>
          <w:b/>
          <w:bCs/>
          <w:color w:val="000000" w:themeColor="text1"/>
        </w:rPr>
        <w:t>Республик</w:t>
      </w:r>
      <w:r w:rsidRPr="00172184">
        <w:rPr>
          <w:b/>
          <w:bCs/>
          <w:color w:val="000000" w:themeColor="text1"/>
        </w:rPr>
        <w:t>и</w:t>
      </w:r>
      <w:r w:rsidR="00D07855" w:rsidRPr="00172184">
        <w:rPr>
          <w:b/>
          <w:bCs/>
          <w:color w:val="000000" w:themeColor="text1"/>
        </w:rPr>
        <w:t xml:space="preserve"> Узбекистан</w:t>
      </w:r>
      <w:r w:rsidRPr="00172184">
        <w:rPr>
          <w:b/>
          <w:bCs/>
          <w:color w:val="000000" w:themeColor="text1"/>
        </w:rPr>
        <w:t xml:space="preserve">. </w:t>
      </w:r>
      <w:r w:rsidRPr="00172184">
        <w:rPr>
          <w:color w:val="000000" w:themeColor="text1"/>
        </w:rPr>
        <w:t xml:space="preserve">Основными законодательными актами в этой стране для регулирования отношений в области ГЧП являются Закон Республики Узбекистан от 10.05.2019 № 3РУ-537 «О государственно-частном партнерстве» и Закон Республики Узбекистан от 30.08.1995 </w:t>
      </w:r>
      <w:r w:rsidR="00141A7E" w:rsidRPr="00172184">
        <w:rPr>
          <w:color w:val="000000" w:themeColor="text1"/>
        </w:rPr>
        <w:t>3РУ</w:t>
      </w:r>
      <w:r w:rsidR="00141A7E">
        <w:rPr>
          <w:color w:val="000000" w:themeColor="text1"/>
        </w:rPr>
        <w:t xml:space="preserve">-446 </w:t>
      </w:r>
      <w:r w:rsidRPr="00172184">
        <w:rPr>
          <w:color w:val="000000" w:themeColor="text1"/>
        </w:rPr>
        <w:t>«О концессиях».</w:t>
      </w:r>
      <w:r w:rsidR="00A90E1C" w:rsidRPr="00172184">
        <w:rPr>
          <w:color w:val="000000" w:themeColor="text1"/>
        </w:rPr>
        <w:t xml:space="preserve"> В Законе о ГЧП Республики Узбекистан нет перечня установленных форм ГЧП, но из определения объекта ГЧП следует, что частным партнером могут осуществляться следующие действия (в соглашения о ГЧП могут быть включены следующие элементы): </w:t>
      </w:r>
    </w:p>
    <w:p w14:paraId="0C55A7C3" w14:textId="77777777" w:rsidR="00A90E1C" w:rsidRPr="00A90E1C" w:rsidRDefault="00A90E1C" w:rsidP="005D70BB">
      <w:pPr>
        <w:pStyle w:val="af2"/>
        <w:numPr>
          <w:ilvl w:val="0"/>
          <w:numId w:val="22"/>
        </w:numPr>
        <w:rPr>
          <w:color w:val="000000" w:themeColor="text1"/>
          <w:lang w:val="en-US"/>
        </w:rPr>
      </w:pPr>
      <w:r w:rsidRPr="00A90E1C">
        <w:rPr>
          <w:color w:val="000000" w:themeColor="text1"/>
        </w:rPr>
        <w:t>Проектирование</w:t>
      </w:r>
      <w:r>
        <w:rPr>
          <w:color w:val="000000" w:themeColor="text1"/>
        </w:rPr>
        <w:t>;</w:t>
      </w:r>
    </w:p>
    <w:p w14:paraId="4D11936B" w14:textId="77777777" w:rsidR="00A90E1C" w:rsidRPr="00A90E1C" w:rsidRDefault="00A90E1C" w:rsidP="005D70BB">
      <w:pPr>
        <w:pStyle w:val="af2"/>
        <w:numPr>
          <w:ilvl w:val="0"/>
          <w:numId w:val="22"/>
        </w:numPr>
        <w:rPr>
          <w:color w:val="000000" w:themeColor="text1"/>
          <w:lang w:val="en-US"/>
        </w:rPr>
      </w:pPr>
      <w:r>
        <w:rPr>
          <w:color w:val="000000" w:themeColor="text1"/>
        </w:rPr>
        <w:t>Строительство;</w:t>
      </w:r>
    </w:p>
    <w:p w14:paraId="365156D3" w14:textId="77777777" w:rsidR="00A90E1C" w:rsidRPr="00A90E1C" w:rsidRDefault="00A90E1C" w:rsidP="005D70BB">
      <w:pPr>
        <w:pStyle w:val="af2"/>
        <w:numPr>
          <w:ilvl w:val="0"/>
          <w:numId w:val="22"/>
        </w:numPr>
        <w:rPr>
          <w:color w:val="000000" w:themeColor="text1"/>
          <w:lang w:val="en-US"/>
        </w:rPr>
      </w:pPr>
      <w:r>
        <w:rPr>
          <w:color w:val="000000" w:themeColor="text1"/>
        </w:rPr>
        <w:t>Создание;</w:t>
      </w:r>
    </w:p>
    <w:p w14:paraId="697CA628" w14:textId="77777777" w:rsidR="00A90E1C" w:rsidRPr="00A90E1C" w:rsidRDefault="00A90E1C" w:rsidP="005D70BB">
      <w:pPr>
        <w:pStyle w:val="af2"/>
        <w:numPr>
          <w:ilvl w:val="0"/>
          <w:numId w:val="22"/>
        </w:numPr>
        <w:rPr>
          <w:color w:val="000000" w:themeColor="text1"/>
          <w:lang w:val="en-US"/>
        </w:rPr>
      </w:pPr>
      <w:r>
        <w:rPr>
          <w:color w:val="000000" w:themeColor="text1"/>
        </w:rPr>
        <w:t>Поставка;</w:t>
      </w:r>
    </w:p>
    <w:p w14:paraId="6DFF2DA3" w14:textId="77777777" w:rsidR="00A90E1C" w:rsidRPr="00A90E1C" w:rsidRDefault="00A90E1C" w:rsidP="005D70BB">
      <w:pPr>
        <w:pStyle w:val="af2"/>
        <w:numPr>
          <w:ilvl w:val="0"/>
          <w:numId w:val="22"/>
        </w:numPr>
        <w:rPr>
          <w:color w:val="000000" w:themeColor="text1"/>
          <w:lang w:val="en-US"/>
        </w:rPr>
      </w:pPr>
      <w:r>
        <w:rPr>
          <w:color w:val="000000" w:themeColor="text1"/>
        </w:rPr>
        <w:t>Финансирование;</w:t>
      </w:r>
    </w:p>
    <w:p w14:paraId="7186AFA3" w14:textId="77777777" w:rsidR="00A90E1C" w:rsidRPr="00A90E1C" w:rsidRDefault="00A90E1C" w:rsidP="005D70BB">
      <w:pPr>
        <w:pStyle w:val="af2"/>
        <w:numPr>
          <w:ilvl w:val="0"/>
          <w:numId w:val="22"/>
        </w:numPr>
        <w:rPr>
          <w:color w:val="000000" w:themeColor="text1"/>
          <w:lang w:val="en-US"/>
        </w:rPr>
      </w:pPr>
      <w:r>
        <w:rPr>
          <w:color w:val="000000" w:themeColor="text1"/>
        </w:rPr>
        <w:t>Реконструкция;</w:t>
      </w:r>
    </w:p>
    <w:p w14:paraId="570CEFEF" w14:textId="77777777" w:rsidR="00A90E1C" w:rsidRPr="00A90E1C" w:rsidRDefault="00A90E1C" w:rsidP="005D70BB">
      <w:pPr>
        <w:pStyle w:val="af2"/>
        <w:numPr>
          <w:ilvl w:val="0"/>
          <w:numId w:val="22"/>
        </w:numPr>
        <w:rPr>
          <w:color w:val="000000" w:themeColor="text1"/>
          <w:lang w:val="en-US"/>
        </w:rPr>
      </w:pPr>
      <w:r>
        <w:rPr>
          <w:color w:val="000000" w:themeColor="text1"/>
        </w:rPr>
        <w:t>Модернизация;</w:t>
      </w:r>
    </w:p>
    <w:p w14:paraId="265D7712" w14:textId="77777777" w:rsidR="00A90E1C" w:rsidRPr="00A90E1C" w:rsidRDefault="00A90E1C" w:rsidP="005D70BB">
      <w:pPr>
        <w:pStyle w:val="af2"/>
        <w:numPr>
          <w:ilvl w:val="0"/>
          <w:numId w:val="22"/>
        </w:numPr>
        <w:rPr>
          <w:color w:val="000000" w:themeColor="text1"/>
          <w:lang w:val="en-US"/>
        </w:rPr>
      </w:pPr>
      <w:r>
        <w:rPr>
          <w:color w:val="000000" w:themeColor="text1"/>
        </w:rPr>
        <w:t>Эксплуатация;</w:t>
      </w:r>
    </w:p>
    <w:p w14:paraId="6AADBFCF" w14:textId="77777777" w:rsidR="00C10AEF" w:rsidRPr="00C10AEF" w:rsidRDefault="00A90E1C" w:rsidP="005D70BB">
      <w:pPr>
        <w:pStyle w:val="af2"/>
        <w:numPr>
          <w:ilvl w:val="0"/>
          <w:numId w:val="22"/>
        </w:numPr>
        <w:rPr>
          <w:color w:val="000000" w:themeColor="text1"/>
          <w:lang w:val="en-US"/>
        </w:rPr>
      </w:pPr>
      <w:r>
        <w:rPr>
          <w:color w:val="000000" w:themeColor="text1"/>
        </w:rPr>
        <w:t>Обслуживание</w:t>
      </w:r>
      <w:r w:rsidR="00C10AEF">
        <w:rPr>
          <w:color w:val="000000" w:themeColor="text1"/>
          <w:lang w:val="en-US"/>
        </w:rPr>
        <w:t>.</w:t>
      </w:r>
      <w:r w:rsidR="00C10AEF">
        <w:rPr>
          <w:rStyle w:val="a9"/>
          <w:color w:val="000000" w:themeColor="text1"/>
          <w:lang w:val="en-US"/>
        </w:rPr>
        <w:footnoteReference w:id="36"/>
      </w:r>
    </w:p>
    <w:p w14:paraId="26A452F9" w14:textId="043587CC" w:rsidR="00C10AEF" w:rsidRPr="008001AE" w:rsidRDefault="00C10AEF" w:rsidP="00E66E0A">
      <w:r>
        <w:lastRenderedPageBreak/>
        <w:t>Что касается Закона о концессиях Республики Узбекиста</w:t>
      </w:r>
      <w:r w:rsidR="008001AE">
        <w:t>н</w:t>
      </w:r>
      <w:r w:rsidR="008001AE" w:rsidRPr="008001AE">
        <w:t>,</w:t>
      </w:r>
      <w:r w:rsidR="008001AE">
        <w:t xml:space="preserve"> то в данном нормативно-правовом акте нет ни перечня форм</w:t>
      </w:r>
      <w:r w:rsidR="000125CD" w:rsidRPr="000125CD">
        <w:t>,</w:t>
      </w:r>
      <w:r w:rsidR="008001AE">
        <w:t xml:space="preserve"> ни перечня элементов</w:t>
      </w:r>
      <w:r w:rsidR="00E66E0A" w:rsidRPr="00E66E0A">
        <w:t>,</w:t>
      </w:r>
      <w:r w:rsidR="008001AE">
        <w:t xml:space="preserve"> которые должны/могут быть включены в концессионное соглашение и указано что вид хозяйственной деятельности</w:t>
      </w:r>
      <w:r w:rsidR="008001AE" w:rsidRPr="008001AE">
        <w:t>,</w:t>
      </w:r>
      <w:r w:rsidR="008001AE">
        <w:t xml:space="preserve"> выполняемой концессионером</w:t>
      </w:r>
      <w:r w:rsidR="000125CD" w:rsidRPr="000125CD">
        <w:t>,</w:t>
      </w:r>
      <w:r w:rsidR="008001AE">
        <w:t xml:space="preserve"> должен быть указан в договоре о концессиях и не должен противоречить законодательству Узбекистана</w:t>
      </w:r>
      <w:r w:rsidR="008001AE" w:rsidRPr="008001AE">
        <w:t>.</w:t>
      </w:r>
      <w:r w:rsidR="000125CD">
        <w:rPr>
          <w:rStyle w:val="a9"/>
          <w:color w:val="000000" w:themeColor="text1"/>
        </w:rPr>
        <w:footnoteReference w:id="37"/>
      </w:r>
    </w:p>
    <w:p w14:paraId="090FEE15" w14:textId="42FB4F8D" w:rsidR="00F50D22" w:rsidRDefault="00644F6D" w:rsidP="00F50D22">
      <w:r>
        <w:t xml:space="preserve">Далее рассмотрим </w:t>
      </w:r>
      <w:r w:rsidRPr="00C10AEF">
        <w:rPr>
          <w:b/>
          <w:bCs/>
        </w:rPr>
        <w:t>законодательство Украины.</w:t>
      </w:r>
      <w:r w:rsidRPr="00644F6D">
        <w:t xml:space="preserve"> </w:t>
      </w:r>
      <w:r>
        <w:t xml:space="preserve">Основным законодательным актом </w:t>
      </w:r>
      <w:r w:rsidR="00F50D22">
        <w:t xml:space="preserve">для рассмотрения и регулирования отношений в сфере </w:t>
      </w:r>
      <w:r w:rsidR="00C274BC">
        <w:t>ГЧП</w:t>
      </w:r>
      <w:r w:rsidR="00F50D22">
        <w:t xml:space="preserve"> является Закон Украины от 01</w:t>
      </w:r>
      <w:r w:rsidR="00F50D22" w:rsidRPr="00F50D22">
        <w:t>.</w:t>
      </w:r>
      <w:r w:rsidR="00F50D22">
        <w:t>07</w:t>
      </w:r>
      <w:r w:rsidR="00F50D22" w:rsidRPr="00F50D22">
        <w:t>.</w:t>
      </w:r>
      <w:r w:rsidR="00F50D22">
        <w:t xml:space="preserve">2010 </w:t>
      </w:r>
      <w:r w:rsidR="009A54FA">
        <w:t>№</w:t>
      </w:r>
      <w:r w:rsidR="00F50D22">
        <w:t xml:space="preserve"> 2404</w:t>
      </w:r>
      <w:r w:rsidR="00F50D22" w:rsidRPr="00F50D22">
        <w:t>-VI</w:t>
      </w:r>
      <w:r w:rsidR="00141A7E">
        <w:t xml:space="preserve"> «О государственно-частном партнерстве»</w:t>
      </w:r>
      <w:r w:rsidR="00F50D22" w:rsidRPr="00F50D22">
        <w:t xml:space="preserve">. </w:t>
      </w:r>
      <w:r w:rsidR="00AA17E3">
        <w:t xml:space="preserve">В данном </w:t>
      </w:r>
      <w:r w:rsidR="0063735A">
        <w:t xml:space="preserve">нормативно-правовом акте не указаны конкретные формы сотрудничества при </w:t>
      </w:r>
      <w:r w:rsidR="00C274BC">
        <w:t>ГЧП</w:t>
      </w:r>
      <w:r w:rsidR="0063735A" w:rsidRPr="0063735A">
        <w:t>,</w:t>
      </w:r>
      <w:r w:rsidR="0063735A">
        <w:t xml:space="preserve"> но с</w:t>
      </w:r>
      <w:r w:rsidR="00F50D22">
        <w:t xml:space="preserve">огласно </w:t>
      </w:r>
      <w:r w:rsidR="002E0996">
        <w:t>статье 4 п</w:t>
      </w:r>
      <w:r w:rsidR="00853AC3">
        <w:t xml:space="preserve">ункту </w:t>
      </w:r>
      <w:r w:rsidR="002E0996">
        <w:t>3 данного</w:t>
      </w:r>
      <w:r w:rsidR="00F50D22">
        <w:t xml:space="preserve"> </w:t>
      </w:r>
      <w:r w:rsidR="002E0996">
        <w:t>нормативно-правово</w:t>
      </w:r>
      <w:r w:rsidR="00853AC3">
        <w:t>го</w:t>
      </w:r>
      <w:r w:rsidR="002E0996">
        <w:t xml:space="preserve"> акт</w:t>
      </w:r>
      <w:r w:rsidR="00853AC3">
        <w:t>а</w:t>
      </w:r>
      <w:r w:rsidR="002E0996">
        <w:t xml:space="preserve"> </w:t>
      </w:r>
      <w:r w:rsidR="00853AC3">
        <w:t xml:space="preserve">осуществления </w:t>
      </w:r>
      <w:r w:rsidR="00C274BC">
        <w:t>ГЧП</w:t>
      </w:r>
      <w:r w:rsidR="00853AC3">
        <w:t xml:space="preserve"> предусматривает выполнение одной или нескольких следующих фун</w:t>
      </w:r>
      <w:r w:rsidR="00657C66">
        <w:t>к</w:t>
      </w:r>
      <w:r w:rsidR="00853AC3">
        <w:t>ций</w:t>
      </w:r>
      <w:r w:rsidR="002E0996">
        <w:t>:</w:t>
      </w:r>
    </w:p>
    <w:p w14:paraId="432D4404" w14:textId="77777777" w:rsidR="00853AC3" w:rsidRDefault="00136749" w:rsidP="005D70BB">
      <w:pPr>
        <w:pStyle w:val="af2"/>
        <w:numPr>
          <w:ilvl w:val="0"/>
          <w:numId w:val="12"/>
        </w:numPr>
      </w:pPr>
      <w:r>
        <w:t>П</w:t>
      </w:r>
      <w:r w:rsidR="00853AC3">
        <w:t>роектирование</w:t>
      </w:r>
      <w:r w:rsidR="00051612">
        <w:t>;</w:t>
      </w:r>
    </w:p>
    <w:p w14:paraId="3A97239F" w14:textId="77777777" w:rsidR="00853AC3" w:rsidRDefault="00136749" w:rsidP="005D70BB">
      <w:pPr>
        <w:pStyle w:val="af2"/>
        <w:numPr>
          <w:ilvl w:val="0"/>
          <w:numId w:val="12"/>
        </w:numPr>
      </w:pPr>
      <w:r>
        <w:t>Ф</w:t>
      </w:r>
      <w:r w:rsidR="00853AC3">
        <w:t>инансирование</w:t>
      </w:r>
      <w:r w:rsidR="00051612">
        <w:t>;</w:t>
      </w:r>
    </w:p>
    <w:p w14:paraId="533E6041" w14:textId="77777777" w:rsidR="00853AC3" w:rsidRDefault="00136749" w:rsidP="005D70BB">
      <w:pPr>
        <w:pStyle w:val="af2"/>
        <w:numPr>
          <w:ilvl w:val="0"/>
          <w:numId w:val="12"/>
        </w:numPr>
      </w:pPr>
      <w:r>
        <w:t>С</w:t>
      </w:r>
      <w:r w:rsidR="00853AC3">
        <w:t>троительство</w:t>
      </w:r>
      <w:r w:rsidR="00051612">
        <w:t>;</w:t>
      </w:r>
    </w:p>
    <w:p w14:paraId="1AFF811F" w14:textId="77777777" w:rsidR="00853AC3" w:rsidRDefault="00136749" w:rsidP="005D70BB">
      <w:pPr>
        <w:pStyle w:val="af2"/>
        <w:numPr>
          <w:ilvl w:val="0"/>
          <w:numId w:val="12"/>
        </w:numPr>
      </w:pPr>
      <w:r>
        <w:t>В</w:t>
      </w:r>
      <w:r w:rsidR="00853AC3">
        <w:t>озобновление (реконструкция/модернизация)</w:t>
      </w:r>
      <w:r w:rsidR="00051612">
        <w:t>;</w:t>
      </w:r>
    </w:p>
    <w:p w14:paraId="57093E21" w14:textId="77777777" w:rsidR="00853AC3" w:rsidRDefault="00136749" w:rsidP="005D70BB">
      <w:pPr>
        <w:pStyle w:val="af2"/>
        <w:numPr>
          <w:ilvl w:val="0"/>
          <w:numId w:val="12"/>
        </w:numPr>
      </w:pPr>
      <w:r>
        <w:t>Э</w:t>
      </w:r>
      <w:r w:rsidR="00853AC3">
        <w:t>ксплуатация</w:t>
      </w:r>
      <w:r w:rsidR="00051612">
        <w:t>;</w:t>
      </w:r>
    </w:p>
    <w:p w14:paraId="18A156DA" w14:textId="77777777" w:rsidR="00853AC3" w:rsidRDefault="00136749" w:rsidP="005D70BB">
      <w:pPr>
        <w:pStyle w:val="af2"/>
        <w:numPr>
          <w:ilvl w:val="0"/>
          <w:numId w:val="12"/>
        </w:numPr>
      </w:pPr>
      <w:r>
        <w:t>П</w:t>
      </w:r>
      <w:r w:rsidR="00853AC3">
        <w:t>оиск</w:t>
      </w:r>
      <w:r w:rsidR="00051612">
        <w:t>;</w:t>
      </w:r>
    </w:p>
    <w:p w14:paraId="008D9B07" w14:textId="77777777" w:rsidR="00853AC3" w:rsidRDefault="00136749" w:rsidP="005D70BB">
      <w:pPr>
        <w:pStyle w:val="af2"/>
        <w:numPr>
          <w:ilvl w:val="0"/>
          <w:numId w:val="12"/>
        </w:numPr>
      </w:pPr>
      <w:r>
        <w:t>О</w:t>
      </w:r>
      <w:r w:rsidR="00853AC3">
        <w:t>бслуживание</w:t>
      </w:r>
      <w:r w:rsidR="00051612">
        <w:t>;</w:t>
      </w:r>
    </w:p>
    <w:p w14:paraId="53810700" w14:textId="77777777" w:rsidR="002E0996" w:rsidRPr="002E0996" w:rsidRDefault="00136749" w:rsidP="005D70BB">
      <w:pPr>
        <w:pStyle w:val="af2"/>
        <w:numPr>
          <w:ilvl w:val="0"/>
          <w:numId w:val="12"/>
        </w:numPr>
      </w:pPr>
      <w:r>
        <w:t>А</w:t>
      </w:r>
      <w:r w:rsidR="00853AC3">
        <w:t xml:space="preserve"> также других функций</w:t>
      </w:r>
      <w:r w:rsidR="00853AC3" w:rsidRPr="00853AC3">
        <w:t>,</w:t>
      </w:r>
      <w:r w:rsidR="00853AC3">
        <w:t xml:space="preserve"> связанных с выполнением договоров</w:t>
      </w:r>
      <w:r w:rsidR="00853AC3" w:rsidRPr="00853AC3">
        <w:t>,</w:t>
      </w:r>
      <w:r w:rsidR="00853AC3">
        <w:t xml:space="preserve"> заключенных в рамках </w:t>
      </w:r>
      <w:r w:rsidR="00C274BC">
        <w:t>ГЧП</w:t>
      </w:r>
      <w:r w:rsidR="00853AC3" w:rsidRPr="00853AC3">
        <w:t>.</w:t>
      </w:r>
      <w:r w:rsidR="002E0996">
        <w:rPr>
          <w:rStyle w:val="a9"/>
        </w:rPr>
        <w:footnoteReference w:id="38"/>
      </w:r>
    </w:p>
    <w:p w14:paraId="17F67254" w14:textId="19FCBE8C" w:rsidR="00FA554F" w:rsidRPr="00FA554F" w:rsidRDefault="00FA554F" w:rsidP="00FA554F">
      <w:pPr>
        <w:pStyle w:val="af4"/>
      </w:pPr>
      <w:r w:rsidRPr="00FA554F">
        <w:rPr>
          <w:b/>
          <w:bCs/>
        </w:rPr>
        <w:t>Таблица</w:t>
      </w:r>
      <w:r w:rsidR="007155DF">
        <w:rPr>
          <w:b/>
          <w:bCs/>
        </w:rPr>
        <w:t xml:space="preserve"> </w:t>
      </w:r>
      <w:r w:rsidR="00F32664">
        <w:rPr>
          <w:b/>
          <w:bCs/>
        </w:rPr>
        <w:t>3</w:t>
      </w:r>
      <w:r w:rsidRPr="00FA554F">
        <w:rPr>
          <w:b/>
          <w:bCs/>
        </w:rPr>
        <w:t>.</w:t>
      </w:r>
      <w:r w:rsidRPr="00FA554F">
        <w:t xml:space="preserve"> </w:t>
      </w:r>
      <w:r>
        <w:t>Законодательн</w:t>
      </w:r>
      <w:r w:rsidR="00F32664">
        <w:t>ое</w:t>
      </w:r>
      <w:r>
        <w:t xml:space="preserve"> </w:t>
      </w:r>
      <w:r w:rsidR="00F32664">
        <w:t>регулирование форм</w:t>
      </w:r>
      <w:r>
        <w:t xml:space="preserve"> ГЧП в </w:t>
      </w:r>
      <w:r w:rsidR="00D07855">
        <w:t>странах СНГ</w:t>
      </w:r>
    </w:p>
    <w:tbl>
      <w:tblPr>
        <w:tblStyle w:val="a3"/>
        <w:tblW w:w="0" w:type="auto"/>
        <w:tblLook w:val="04A0" w:firstRow="1" w:lastRow="0" w:firstColumn="1" w:lastColumn="0" w:noHBand="0" w:noVBand="1"/>
      </w:tblPr>
      <w:tblGrid>
        <w:gridCol w:w="3114"/>
        <w:gridCol w:w="1481"/>
        <w:gridCol w:w="1952"/>
        <w:gridCol w:w="2792"/>
      </w:tblGrid>
      <w:tr w:rsidR="00320E78" w14:paraId="7DAEF6A9" w14:textId="77777777" w:rsidTr="003E7244">
        <w:tc>
          <w:tcPr>
            <w:tcW w:w="0" w:type="auto"/>
          </w:tcPr>
          <w:p w14:paraId="648CD1F6" w14:textId="220DEE24" w:rsidR="00006C25" w:rsidRPr="007155DF" w:rsidRDefault="006B6E8F" w:rsidP="003E7244">
            <w:pPr>
              <w:ind w:firstLine="0"/>
              <w:jc w:val="center"/>
              <w:rPr>
                <w:b/>
                <w:bCs/>
                <w:color w:val="FF0000"/>
              </w:rPr>
            </w:pPr>
            <w:r w:rsidRPr="007155DF">
              <w:rPr>
                <w:b/>
                <w:bCs/>
                <w:color w:val="000000" w:themeColor="text1"/>
              </w:rPr>
              <w:t>Международные организации/Государства</w:t>
            </w:r>
          </w:p>
        </w:tc>
        <w:tc>
          <w:tcPr>
            <w:tcW w:w="0" w:type="auto"/>
          </w:tcPr>
          <w:p w14:paraId="095FB538" w14:textId="77777777" w:rsidR="00006C25" w:rsidRPr="007155DF" w:rsidRDefault="0050712E" w:rsidP="003E7244">
            <w:pPr>
              <w:ind w:firstLine="0"/>
              <w:jc w:val="center"/>
              <w:rPr>
                <w:b/>
                <w:bCs/>
              </w:rPr>
            </w:pPr>
            <w:r w:rsidRPr="007155DF">
              <w:rPr>
                <w:b/>
                <w:bCs/>
              </w:rPr>
              <w:t>Закон</w:t>
            </w:r>
            <w:r w:rsidR="00006C25" w:rsidRPr="007155DF">
              <w:rPr>
                <w:b/>
                <w:bCs/>
              </w:rPr>
              <w:t xml:space="preserve"> о ГЧП</w:t>
            </w:r>
            <w:r w:rsidR="001533B2" w:rsidRPr="007155DF">
              <w:rPr>
                <w:b/>
                <w:bCs/>
              </w:rPr>
              <w:t xml:space="preserve"> </w:t>
            </w:r>
            <w:r w:rsidR="007F7784" w:rsidRPr="007155DF">
              <w:rPr>
                <w:b/>
                <w:bCs/>
              </w:rPr>
              <w:t>и/</w:t>
            </w:r>
            <w:r w:rsidR="001533B2" w:rsidRPr="007155DF">
              <w:rPr>
                <w:b/>
                <w:bCs/>
              </w:rPr>
              <w:t>или концессии</w:t>
            </w:r>
          </w:p>
        </w:tc>
        <w:tc>
          <w:tcPr>
            <w:tcW w:w="0" w:type="auto"/>
          </w:tcPr>
          <w:p w14:paraId="37B7D992" w14:textId="77777777" w:rsidR="00006C25" w:rsidRPr="007155DF" w:rsidRDefault="00006C25" w:rsidP="003E7244">
            <w:pPr>
              <w:ind w:firstLine="0"/>
              <w:jc w:val="center"/>
              <w:rPr>
                <w:b/>
                <w:bCs/>
              </w:rPr>
            </w:pPr>
            <w:r w:rsidRPr="007155DF">
              <w:rPr>
                <w:b/>
                <w:bCs/>
              </w:rPr>
              <w:t>Ограничение на использование форм</w:t>
            </w:r>
          </w:p>
        </w:tc>
        <w:tc>
          <w:tcPr>
            <w:tcW w:w="0" w:type="auto"/>
          </w:tcPr>
          <w:p w14:paraId="232280AB" w14:textId="11C19586" w:rsidR="00006C25" w:rsidRPr="007155DF" w:rsidRDefault="00006C25" w:rsidP="003E7244">
            <w:pPr>
              <w:ind w:firstLine="0"/>
              <w:jc w:val="center"/>
              <w:rPr>
                <w:b/>
                <w:bCs/>
              </w:rPr>
            </w:pPr>
            <w:r w:rsidRPr="007155DF">
              <w:rPr>
                <w:b/>
                <w:bCs/>
              </w:rPr>
              <w:t>Регламентация использования институциональных форм ГЧП в закон</w:t>
            </w:r>
            <w:r w:rsidR="002D7A42">
              <w:rPr>
                <w:b/>
                <w:bCs/>
              </w:rPr>
              <w:t>одательстве</w:t>
            </w:r>
          </w:p>
        </w:tc>
      </w:tr>
      <w:tr w:rsidR="00320E78" w14:paraId="28232658" w14:textId="77777777" w:rsidTr="003E7244">
        <w:tc>
          <w:tcPr>
            <w:tcW w:w="0" w:type="auto"/>
          </w:tcPr>
          <w:p w14:paraId="3C39A9BB" w14:textId="77777777" w:rsidR="00136749" w:rsidRPr="00C21C10" w:rsidRDefault="00136749" w:rsidP="003E7244">
            <w:pPr>
              <w:ind w:firstLine="0"/>
              <w:jc w:val="center"/>
              <w:rPr>
                <w:sz w:val="22"/>
                <w:szCs w:val="22"/>
              </w:rPr>
            </w:pPr>
            <w:r w:rsidRPr="00C21C10">
              <w:rPr>
                <w:sz w:val="22"/>
                <w:szCs w:val="22"/>
              </w:rPr>
              <w:t>СНГ</w:t>
            </w:r>
          </w:p>
        </w:tc>
        <w:tc>
          <w:tcPr>
            <w:tcW w:w="0" w:type="auto"/>
          </w:tcPr>
          <w:p w14:paraId="0B3139FD" w14:textId="25E2AFA6" w:rsidR="00136749" w:rsidRPr="00C21C10" w:rsidRDefault="00136749" w:rsidP="003E7244">
            <w:pPr>
              <w:ind w:firstLine="0"/>
              <w:jc w:val="center"/>
              <w:rPr>
                <w:sz w:val="22"/>
                <w:szCs w:val="22"/>
              </w:rPr>
            </w:pPr>
            <w:r w:rsidRPr="00C21C10">
              <w:rPr>
                <w:sz w:val="22"/>
                <w:szCs w:val="22"/>
              </w:rPr>
              <w:t>Мод</w:t>
            </w:r>
            <w:r w:rsidR="003E7244" w:rsidRPr="00C21C10">
              <w:rPr>
                <w:sz w:val="22"/>
                <w:szCs w:val="22"/>
              </w:rPr>
              <w:t>е</w:t>
            </w:r>
            <w:r w:rsidRPr="00C21C10">
              <w:rPr>
                <w:sz w:val="22"/>
                <w:szCs w:val="22"/>
              </w:rPr>
              <w:t>льный закон СНГ</w:t>
            </w:r>
            <w:r w:rsidR="004D5717" w:rsidRPr="00C21C10">
              <w:rPr>
                <w:sz w:val="22"/>
                <w:szCs w:val="22"/>
              </w:rPr>
              <w:t xml:space="preserve"> о ПЧП</w:t>
            </w:r>
          </w:p>
        </w:tc>
        <w:tc>
          <w:tcPr>
            <w:tcW w:w="0" w:type="auto"/>
          </w:tcPr>
          <w:p w14:paraId="7A8A4439" w14:textId="77777777" w:rsidR="00136749" w:rsidRPr="00C21C10" w:rsidRDefault="00136749" w:rsidP="003E7244">
            <w:pPr>
              <w:ind w:firstLine="0"/>
              <w:jc w:val="center"/>
              <w:rPr>
                <w:sz w:val="22"/>
                <w:szCs w:val="22"/>
              </w:rPr>
            </w:pPr>
            <w:r w:rsidRPr="00C21C10">
              <w:rPr>
                <w:sz w:val="22"/>
                <w:szCs w:val="22"/>
              </w:rPr>
              <w:t>Нет</w:t>
            </w:r>
          </w:p>
        </w:tc>
        <w:tc>
          <w:tcPr>
            <w:tcW w:w="0" w:type="auto"/>
          </w:tcPr>
          <w:p w14:paraId="25682A15" w14:textId="77777777" w:rsidR="00136749" w:rsidRPr="00C21C10" w:rsidRDefault="00C47896" w:rsidP="003E7244">
            <w:pPr>
              <w:ind w:firstLine="0"/>
              <w:jc w:val="center"/>
              <w:rPr>
                <w:sz w:val="22"/>
                <w:szCs w:val="22"/>
              </w:rPr>
            </w:pPr>
            <w:r w:rsidRPr="00C21C10">
              <w:rPr>
                <w:sz w:val="22"/>
                <w:szCs w:val="22"/>
              </w:rPr>
              <w:t>Да</w:t>
            </w:r>
          </w:p>
        </w:tc>
      </w:tr>
      <w:tr w:rsidR="00320E78" w14:paraId="010914F9" w14:textId="77777777" w:rsidTr="003E7244">
        <w:tc>
          <w:tcPr>
            <w:tcW w:w="0" w:type="auto"/>
          </w:tcPr>
          <w:p w14:paraId="6782D914" w14:textId="77777777" w:rsidR="00D07855" w:rsidRPr="00C21C10" w:rsidRDefault="00D07855" w:rsidP="003E7244">
            <w:pPr>
              <w:ind w:firstLine="0"/>
              <w:jc w:val="center"/>
              <w:rPr>
                <w:sz w:val="22"/>
                <w:szCs w:val="22"/>
              </w:rPr>
            </w:pPr>
            <w:r w:rsidRPr="00C21C10">
              <w:rPr>
                <w:color w:val="000000" w:themeColor="text1"/>
                <w:sz w:val="22"/>
                <w:szCs w:val="22"/>
              </w:rPr>
              <w:t>Азербайджанская Республика</w:t>
            </w:r>
          </w:p>
        </w:tc>
        <w:tc>
          <w:tcPr>
            <w:tcW w:w="0" w:type="auto"/>
          </w:tcPr>
          <w:p w14:paraId="21CECFAD" w14:textId="77777777" w:rsidR="00D07855" w:rsidRPr="00C21C10" w:rsidRDefault="004D5717" w:rsidP="003E7244">
            <w:pPr>
              <w:ind w:firstLine="0"/>
              <w:jc w:val="center"/>
              <w:rPr>
                <w:sz w:val="22"/>
                <w:szCs w:val="22"/>
              </w:rPr>
            </w:pPr>
            <w:r w:rsidRPr="00C21C10">
              <w:rPr>
                <w:sz w:val="22"/>
                <w:szCs w:val="22"/>
              </w:rPr>
              <w:t>Отсутствует</w:t>
            </w:r>
          </w:p>
        </w:tc>
        <w:tc>
          <w:tcPr>
            <w:tcW w:w="0" w:type="auto"/>
          </w:tcPr>
          <w:p w14:paraId="1601D98C" w14:textId="77777777" w:rsidR="00D07855" w:rsidRPr="00C21C10" w:rsidRDefault="004D5717" w:rsidP="003E7244">
            <w:pPr>
              <w:ind w:firstLine="0"/>
              <w:jc w:val="center"/>
              <w:rPr>
                <w:sz w:val="22"/>
                <w:szCs w:val="22"/>
              </w:rPr>
            </w:pPr>
            <w:r w:rsidRPr="00C21C10">
              <w:rPr>
                <w:sz w:val="22"/>
                <w:szCs w:val="22"/>
              </w:rPr>
              <w:t>Нет</w:t>
            </w:r>
          </w:p>
        </w:tc>
        <w:tc>
          <w:tcPr>
            <w:tcW w:w="0" w:type="auto"/>
          </w:tcPr>
          <w:p w14:paraId="60037E17" w14:textId="77777777" w:rsidR="00D07855" w:rsidRPr="00C21C10" w:rsidRDefault="004D5717" w:rsidP="003E7244">
            <w:pPr>
              <w:ind w:firstLine="0"/>
              <w:jc w:val="center"/>
              <w:rPr>
                <w:sz w:val="22"/>
                <w:szCs w:val="22"/>
              </w:rPr>
            </w:pPr>
            <w:r w:rsidRPr="00C21C10">
              <w:rPr>
                <w:sz w:val="22"/>
                <w:szCs w:val="22"/>
              </w:rPr>
              <w:t>Отсутствует</w:t>
            </w:r>
          </w:p>
        </w:tc>
      </w:tr>
      <w:tr w:rsidR="00320E78" w14:paraId="6AF77A1A" w14:textId="77777777" w:rsidTr="003E7244">
        <w:tc>
          <w:tcPr>
            <w:tcW w:w="0" w:type="auto"/>
          </w:tcPr>
          <w:p w14:paraId="5476350D" w14:textId="77777777" w:rsidR="00D07855" w:rsidRPr="00C21C10" w:rsidRDefault="00D07855" w:rsidP="003E7244">
            <w:pPr>
              <w:ind w:firstLine="0"/>
              <w:jc w:val="center"/>
              <w:rPr>
                <w:color w:val="000000" w:themeColor="text1"/>
                <w:sz w:val="22"/>
                <w:szCs w:val="22"/>
              </w:rPr>
            </w:pPr>
            <w:r w:rsidRPr="00C21C10">
              <w:rPr>
                <w:color w:val="000000" w:themeColor="text1"/>
                <w:sz w:val="22"/>
                <w:szCs w:val="22"/>
              </w:rPr>
              <w:t>Республика Армения</w:t>
            </w:r>
          </w:p>
        </w:tc>
        <w:tc>
          <w:tcPr>
            <w:tcW w:w="0" w:type="auto"/>
          </w:tcPr>
          <w:p w14:paraId="55DE0E16" w14:textId="77777777" w:rsidR="00D07855" w:rsidRPr="00C21C10" w:rsidRDefault="006049DF" w:rsidP="003E7244">
            <w:pPr>
              <w:ind w:firstLine="0"/>
              <w:jc w:val="center"/>
              <w:rPr>
                <w:sz w:val="22"/>
                <w:szCs w:val="22"/>
              </w:rPr>
            </w:pPr>
            <w:r w:rsidRPr="00C21C10">
              <w:rPr>
                <w:sz w:val="22"/>
                <w:szCs w:val="22"/>
              </w:rPr>
              <w:t>Отсутствует</w:t>
            </w:r>
          </w:p>
        </w:tc>
        <w:tc>
          <w:tcPr>
            <w:tcW w:w="0" w:type="auto"/>
          </w:tcPr>
          <w:p w14:paraId="42CF498B" w14:textId="77777777" w:rsidR="00D07855" w:rsidRPr="00C21C10" w:rsidRDefault="006049DF" w:rsidP="003E7244">
            <w:pPr>
              <w:ind w:firstLine="0"/>
              <w:jc w:val="center"/>
              <w:rPr>
                <w:sz w:val="22"/>
                <w:szCs w:val="22"/>
              </w:rPr>
            </w:pPr>
            <w:r w:rsidRPr="00C21C10">
              <w:rPr>
                <w:sz w:val="22"/>
                <w:szCs w:val="22"/>
              </w:rPr>
              <w:t>Нет</w:t>
            </w:r>
          </w:p>
        </w:tc>
        <w:tc>
          <w:tcPr>
            <w:tcW w:w="0" w:type="auto"/>
          </w:tcPr>
          <w:p w14:paraId="25453463" w14:textId="77777777" w:rsidR="00D07855" w:rsidRPr="00C21C10" w:rsidRDefault="006049DF" w:rsidP="003E7244">
            <w:pPr>
              <w:ind w:firstLine="0"/>
              <w:jc w:val="center"/>
              <w:rPr>
                <w:sz w:val="22"/>
                <w:szCs w:val="22"/>
              </w:rPr>
            </w:pPr>
            <w:r w:rsidRPr="00C21C10">
              <w:rPr>
                <w:sz w:val="22"/>
                <w:szCs w:val="22"/>
              </w:rPr>
              <w:t>Отсутствует</w:t>
            </w:r>
          </w:p>
        </w:tc>
      </w:tr>
    </w:tbl>
    <w:p w14:paraId="15B7DDBA" w14:textId="411684F7" w:rsidR="00A34F5B" w:rsidRDefault="00A34F5B" w:rsidP="004A2E6B">
      <w:pPr>
        <w:pStyle w:val="af4"/>
      </w:pPr>
      <w:r>
        <w:lastRenderedPageBreak/>
        <w:t xml:space="preserve">Продолжение </w:t>
      </w:r>
      <w:r w:rsidRPr="00FA554F">
        <w:rPr>
          <w:b/>
          <w:bCs/>
        </w:rPr>
        <w:t>Таблиц</w:t>
      </w:r>
      <w:r>
        <w:rPr>
          <w:b/>
          <w:bCs/>
        </w:rPr>
        <w:t>ы 3</w:t>
      </w:r>
      <w:r w:rsidRPr="00FA554F">
        <w:rPr>
          <w:b/>
          <w:bCs/>
        </w:rPr>
        <w:t>.</w:t>
      </w:r>
      <w:r w:rsidRPr="00FA554F">
        <w:t xml:space="preserve"> </w:t>
      </w:r>
      <w:r>
        <w:t>Законодательное регулирование форм ГЧП в странах СНГ</w:t>
      </w:r>
    </w:p>
    <w:tbl>
      <w:tblPr>
        <w:tblStyle w:val="a3"/>
        <w:tblW w:w="0" w:type="auto"/>
        <w:tblLook w:val="04A0" w:firstRow="1" w:lastRow="0" w:firstColumn="1" w:lastColumn="0" w:noHBand="0" w:noVBand="1"/>
      </w:tblPr>
      <w:tblGrid>
        <w:gridCol w:w="3046"/>
        <w:gridCol w:w="1884"/>
        <w:gridCol w:w="1863"/>
        <w:gridCol w:w="2546"/>
      </w:tblGrid>
      <w:tr w:rsidR="00A34F5B" w14:paraId="6358BDA9" w14:textId="77777777" w:rsidTr="003E7244">
        <w:tc>
          <w:tcPr>
            <w:tcW w:w="0" w:type="auto"/>
          </w:tcPr>
          <w:p w14:paraId="20CC35D7" w14:textId="50198817" w:rsidR="00A34F5B" w:rsidRPr="00C21C10" w:rsidRDefault="00A34F5B" w:rsidP="00A34F5B">
            <w:pPr>
              <w:ind w:firstLine="0"/>
              <w:jc w:val="center"/>
              <w:rPr>
                <w:color w:val="000000" w:themeColor="text1"/>
                <w:sz w:val="22"/>
                <w:szCs w:val="22"/>
              </w:rPr>
            </w:pPr>
            <w:r w:rsidRPr="007155DF">
              <w:rPr>
                <w:b/>
                <w:bCs/>
                <w:color w:val="000000" w:themeColor="text1"/>
              </w:rPr>
              <w:t>Международные организации/Государства</w:t>
            </w:r>
          </w:p>
        </w:tc>
        <w:tc>
          <w:tcPr>
            <w:tcW w:w="0" w:type="auto"/>
          </w:tcPr>
          <w:p w14:paraId="553A30B4" w14:textId="7E86A79B" w:rsidR="00A34F5B" w:rsidRPr="00C21C10" w:rsidRDefault="00A34F5B" w:rsidP="00A34F5B">
            <w:pPr>
              <w:ind w:firstLine="0"/>
              <w:jc w:val="center"/>
              <w:rPr>
                <w:color w:val="000000" w:themeColor="text1"/>
                <w:sz w:val="22"/>
                <w:szCs w:val="22"/>
              </w:rPr>
            </w:pPr>
            <w:r w:rsidRPr="007155DF">
              <w:rPr>
                <w:b/>
                <w:bCs/>
              </w:rPr>
              <w:t>Закон о ГЧП и/или концессии</w:t>
            </w:r>
          </w:p>
        </w:tc>
        <w:tc>
          <w:tcPr>
            <w:tcW w:w="0" w:type="auto"/>
          </w:tcPr>
          <w:p w14:paraId="346B3AB0" w14:textId="0ED8E092" w:rsidR="00A34F5B" w:rsidRPr="00C21C10" w:rsidRDefault="00A34F5B" w:rsidP="00A34F5B">
            <w:pPr>
              <w:ind w:firstLine="0"/>
              <w:jc w:val="center"/>
              <w:rPr>
                <w:sz w:val="22"/>
                <w:szCs w:val="22"/>
              </w:rPr>
            </w:pPr>
            <w:r w:rsidRPr="007155DF">
              <w:rPr>
                <w:b/>
                <w:bCs/>
              </w:rPr>
              <w:t>Ограничение на использование форм</w:t>
            </w:r>
          </w:p>
        </w:tc>
        <w:tc>
          <w:tcPr>
            <w:tcW w:w="0" w:type="auto"/>
          </w:tcPr>
          <w:p w14:paraId="10B74EDA" w14:textId="312BECE0" w:rsidR="00A34F5B" w:rsidRPr="00C21C10" w:rsidRDefault="00A34F5B" w:rsidP="00A34F5B">
            <w:pPr>
              <w:ind w:firstLine="0"/>
              <w:jc w:val="center"/>
              <w:rPr>
                <w:sz w:val="22"/>
                <w:szCs w:val="22"/>
              </w:rPr>
            </w:pPr>
            <w:r w:rsidRPr="007155DF">
              <w:rPr>
                <w:b/>
                <w:bCs/>
              </w:rPr>
              <w:t>Регламентация использования институциональных форм ГЧП в закон</w:t>
            </w:r>
            <w:r>
              <w:rPr>
                <w:b/>
                <w:bCs/>
              </w:rPr>
              <w:t>одательстве</w:t>
            </w:r>
          </w:p>
        </w:tc>
      </w:tr>
      <w:tr w:rsidR="00320E78" w14:paraId="7B67BE02" w14:textId="77777777" w:rsidTr="003E7244">
        <w:tc>
          <w:tcPr>
            <w:tcW w:w="0" w:type="auto"/>
          </w:tcPr>
          <w:p w14:paraId="331423DE" w14:textId="7BD32055" w:rsidR="00D07855" w:rsidRPr="00C21C10" w:rsidRDefault="00D07855" w:rsidP="003E7244">
            <w:pPr>
              <w:ind w:firstLine="0"/>
              <w:jc w:val="center"/>
              <w:rPr>
                <w:color w:val="000000" w:themeColor="text1"/>
                <w:sz w:val="22"/>
                <w:szCs w:val="22"/>
              </w:rPr>
            </w:pPr>
            <w:r w:rsidRPr="00C21C10">
              <w:rPr>
                <w:color w:val="000000" w:themeColor="text1"/>
                <w:sz w:val="22"/>
                <w:szCs w:val="22"/>
              </w:rPr>
              <w:t>Республика Беларусь</w:t>
            </w:r>
          </w:p>
        </w:tc>
        <w:tc>
          <w:tcPr>
            <w:tcW w:w="0" w:type="auto"/>
          </w:tcPr>
          <w:p w14:paraId="26B0CF32" w14:textId="77777777" w:rsidR="00D07855" w:rsidRPr="00C21C10" w:rsidRDefault="00E019D0" w:rsidP="003E7244">
            <w:pPr>
              <w:ind w:firstLine="0"/>
              <w:jc w:val="center"/>
              <w:rPr>
                <w:sz w:val="22"/>
                <w:szCs w:val="22"/>
              </w:rPr>
            </w:pPr>
            <w:r w:rsidRPr="00C21C10">
              <w:rPr>
                <w:color w:val="000000" w:themeColor="text1"/>
                <w:sz w:val="22"/>
                <w:szCs w:val="22"/>
              </w:rPr>
              <w:t xml:space="preserve">Закон Республики </w:t>
            </w:r>
            <w:proofErr w:type="spellStart"/>
            <w:r w:rsidRPr="00C21C10">
              <w:rPr>
                <w:color w:val="000000" w:themeColor="text1"/>
                <w:sz w:val="22"/>
                <w:szCs w:val="22"/>
              </w:rPr>
              <w:t>Баларусь</w:t>
            </w:r>
            <w:proofErr w:type="spellEnd"/>
            <w:r w:rsidRPr="00C21C10">
              <w:rPr>
                <w:color w:val="000000" w:themeColor="text1"/>
                <w:sz w:val="22"/>
                <w:szCs w:val="22"/>
              </w:rPr>
              <w:t xml:space="preserve"> от 30.12.2015 № 345-3 «О государственно-частном партнерстве».</w:t>
            </w:r>
          </w:p>
        </w:tc>
        <w:tc>
          <w:tcPr>
            <w:tcW w:w="0" w:type="auto"/>
          </w:tcPr>
          <w:p w14:paraId="680978F1" w14:textId="77777777" w:rsidR="00D07855" w:rsidRPr="00C21C10" w:rsidRDefault="006049DF" w:rsidP="003E7244">
            <w:pPr>
              <w:ind w:firstLine="0"/>
              <w:jc w:val="center"/>
              <w:rPr>
                <w:sz w:val="22"/>
                <w:szCs w:val="22"/>
              </w:rPr>
            </w:pPr>
            <w:r w:rsidRPr="00C21C10">
              <w:rPr>
                <w:sz w:val="22"/>
                <w:szCs w:val="22"/>
              </w:rPr>
              <w:t>Да</w:t>
            </w:r>
          </w:p>
        </w:tc>
        <w:tc>
          <w:tcPr>
            <w:tcW w:w="0" w:type="auto"/>
          </w:tcPr>
          <w:p w14:paraId="4E71B634" w14:textId="77777777" w:rsidR="00D07855" w:rsidRPr="00C21C10" w:rsidRDefault="006049DF" w:rsidP="003E7244">
            <w:pPr>
              <w:ind w:firstLine="0"/>
              <w:jc w:val="center"/>
              <w:rPr>
                <w:sz w:val="22"/>
                <w:szCs w:val="22"/>
              </w:rPr>
            </w:pPr>
            <w:r w:rsidRPr="00C21C10">
              <w:rPr>
                <w:sz w:val="22"/>
                <w:szCs w:val="22"/>
              </w:rPr>
              <w:t>Отсутствует</w:t>
            </w:r>
          </w:p>
        </w:tc>
      </w:tr>
      <w:tr w:rsidR="00D53647" w14:paraId="79D38B8B" w14:textId="77777777" w:rsidTr="00D53647">
        <w:tc>
          <w:tcPr>
            <w:tcW w:w="0" w:type="auto"/>
          </w:tcPr>
          <w:p w14:paraId="1C9EAD14" w14:textId="77777777" w:rsidR="00D53647" w:rsidRPr="00C21C10" w:rsidRDefault="00D53647" w:rsidP="001B3269">
            <w:pPr>
              <w:ind w:firstLine="0"/>
              <w:jc w:val="center"/>
              <w:rPr>
                <w:color w:val="000000" w:themeColor="text1"/>
                <w:sz w:val="22"/>
                <w:szCs w:val="22"/>
              </w:rPr>
            </w:pPr>
            <w:r w:rsidRPr="00C21C10">
              <w:rPr>
                <w:color w:val="000000" w:themeColor="text1"/>
                <w:sz w:val="22"/>
                <w:szCs w:val="22"/>
              </w:rPr>
              <w:t>Республика Казахстан</w:t>
            </w:r>
          </w:p>
        </w:tc>
        <w:tc>
          <w:tcPr>
            <w:tcW w:w="0" w:type="auto"/>
          </w:tcPr>
          <w:p w14:paraId="0E62A991" w14:textId="77777777" w:rsidR="00D53647" w:rsidRPr="00C21C10" w:rsidRDefault="00D53647" w:rsidP="001B3269">
            <w:pPr>
              <w:ind w:firstLine="0"/>
              <w:jc w:val="center"/>
              <w:rPr>
                <w:color w:val="000000" w:themeColor="text1"/>
                <w:sz w:val="22"/>
                <w:szCs w:val="22"/>
              </w:rPr>
            </w:pPr>
            <w:r w:rsidRPr="00C21C10">
              <w:rPr>
                <w:color w:val="000000" w:themeColor="text1"/>
                <w:sz w:val="22"/>
                <w:szCs w:val="22"/>
              </w:rPr>
              <w:t>Закон Республики Казахстан от 31.10.2015 № 379-</w:t>
            </w:r>
            <w:r w:rsidRPr="00C21C10">
              <w:rPr>
                <w:color w:val="000000" w:themeColor="text1"/>
                <w:sz w:val="22"/>
                <w:szCs w:val="22"/>
                <w:lang w:val="en-US"/>
              </w:rPr>
              <w:t>V</w:t>
            </w:r>
            <w:r w:rsidRPr="00C21C10">
              <w:rPr>
                <w:color w:val="000000" w:themeColor="text1"/>
                <w:sz w:val="22"/>
                <w:szCs w:val="22"/>
              </w:rPr>
              <w:t xml:space="preserve"> «О государственно-частном партнерстве»;</w:t>
            </w:r>
          </w:p>
          <w:p w14:paraId="7A0FD638" w14:textId="77777777" w:rsidR="00D53647" w:rsidRPr="00C21C10" w:rsidRDefault="00D53647" w:rsidP="001B3269">
            <w:pPr>
              <w:ind w:firstLine="0"/>
              <w:jc w:val="center"/>
              <w:rPr>
                <w:sz w:val="22"/>
                <w:szCs w:val="22"/>
              </w:rPr>
            </w:pPr>
            <w:r w:rsidRPr="00C21C10">
              <w:rPr>
                <w:color w:val="000000" w:themeColor="text1"/>
                <w:sz w:val="22"/>
                <w:szCs w:val="22"/>
              </w:rPr>
              <w:t>Закон Республики Казахстан от 07.07.2006 №167 «О концессиях».</w:t>
            </w:r>
          </w:p>
        </w:tc>
        <w:tc>
          <w:tcPr>
            <w:tcW w:w="0" w:type="auto"/>
          </w:tcPr>
          <w:p w14:paraId="4C9A2B89" w14:textId="77777777" w:rsidR="00D53647" w:rsidRPr="00C21C10" w:rsidRDefault="00D53647" w:rsidP="001B3269">
            <w:pPr>
              <w:ind w:firstLine="0"/>
              <w:jc w:val="center"/>
              <w:rPr>
                <w:sz w:val="22"/>
                <w:szCs w:val="22"/>
              </w:rPr>
            </w:pPr>
            <w:r w:rsidRPr="00C21C10">
              <w:rPr>
                <w:sz w:val="22"/>
                <w:szCs w:val="22"/>
              </w:rPr>
              <w:t>Нет</w:t>
            </w:r>
          </w:p>
        </w:tc>
        <w:tc>
          <w:tcPr>
            <w:tcW w:w="0" w:type="auto"/>
          </w:tcPr>
          <w:p w14:paraId="51851716" w14:textId="77777777" w:rsidR="00D53647" w:rsidRPr="00C21C10" w:rsidRDefault="00D53647" w:rsidP="001B3269">
            <w:pPr>
              <w:ind w:firstLine="0"/>
              <w:jc w:val="center"/>
              <w:rPr>
                <w:sz w:val="22"/>
                <w:szCs w:val="22"/>
              </w:rPr>
            </w:pPr>
            <w:r w:rsidRPr="00C21C10">
              <w:rPr>
                <w:sz w:val="22"/>
                <w:szCs w:val="22"/>
              </w:rPr>
              <w:t>Да</w:t>
            </w:r>
          </w:p>
        </w:tc>
      </w:tr>
      <w:tr w:rsidR="00A34F5B" w14:paraId="7542D849" w14:textId="77777777" w:rsidTr="00A34F5B">
        <w:tc>
          <w:tcPr>
            <w:tcW w:w="0" w:type="auto"/>
          </w:tcPr>
          <w:p w14:paraId="2F9DFC4F" w14:textId="77777777" w:rsidR="00A34F5B" w:rsidRPr="00C21C10" w:rsidRDefault="00A34F5B" w:rsidP="001C6C13">
            <w:pPr>
              <w:ind w:firstLine="0"/>
              <w:jc w:val="center"/>
              <w:rPr>
                <w:color w:val="000000" w:themeColor="text1"/>
                <w:sz w:val="22"/>
                <w:szCs w:val="22"/>
              </w:rPr>
            </w:pPr>
            <w:r w:rsidRPr="00C21C10">
              <w:rPr>
                <w:color w:val="000000" w:themeColor="text1"/>
                <w:sz w:val="22"/>
                <w:szCs w:val="22"/>
              </w:rPr>
              <w:t>Киргизская Республика,</w:t>
            </w:r>
          </w:p>
        </w:tc>
        <w:tc>
          <w:tcPr>
            <w:tcW w:w="0" w:type="auto"/>
          </w:tcPr>
          <w:p w14:paraId="5AE541B5" w14:textId="77777777" w:rsidR="00A34F5B" w:rsidRPr="00C21C10" w:rsidRDefault="00A34F5B" w:rsidP="001C6C13">
            <w:pPr>
              <w:ind w:firstLine="0"/>
              <w:jc w:val="center"/>
              <w:rPr>
                <w:sz w:val="22"/>
                <w:szCs w:val="22"/>
              </w:rPr>
            </w:pPr>
            <w:r w:rsidRPr="00C21C10">
              <w:rPr>
                <w:color w:val="000000" w:themeColor="text1"/>
                <w:sz w:val="22"/>
                <w:szCs w:val="22"/>
              </w:rPr>
              <w:t xml:space="preserve">Закон Киргизской республики от 22.02.2012 №7 «О государственно-частном партнерстве в </w:t>
            </w:r>
            <w:proofErr w:type="spellStart"/>
            <w:r w:rsidRPr="00C21C10">
              <w:rPr>
                <w:color w:val="000000" w:themeColor="text1"/>
                <w:sz w:val="22"/>
                <w:szCs w:val="22"/>
              </w:rPr>
              <w:t>Кыргызской</w:t>
            </w:r>
            <w:proofErr w:type="spellEnd"/>
            <w:r w:rsidRPr="00C21C10">
              <w:rPr>
                <w:color w:val="000000" w:themeColor="text1"/>
                <w:sz w:val="22"/>
                <w:szCs w:val="22"/>
              </w:rPr>
              <w:t xml:space="preserve"> Республике».</w:t>
            </w:r>
          </w:p>
        </w:tc>
        <w:tc>
          <w:tcPr>
            <w:tcW w:w="0" w:type="auto"/>
          </w:tcPr>
          <w:p w14:paraId="2816A2E2" w14:textId="77777777" w:rsidR="00A34F5B" w:rsidRPr="00C21C10" w:rsidRDefault="00A34F5B" w:rsidP="001C6C13">
            <w:pPr>
              <w:ind w:firstLine="0"/>
              <w:jc w:val="center"/>
              <w:rPr>
                <w:sz w:val="22"/>
                <w:szCs w:val="22"/>
              </w:rPr>
            </w:pPr>
            <w:r w:rsidRPr="00C21C10">
              <w:rPr>
                <w:sz w:val="22"/>
                <w:szCs w:val="22"/>
              </w:rPr>
              <w:t>Нет</w:t>
            </w:r>
          </w:p>
        </w:tc>
        <w:tc>
          <w:tcPr>
            <w:tcW w:w="0" w:type="auto"/>
          </w:tcPr>
          <w:p w14:paraId="077381AF" w14:textId="77777777" w:rsidR="00A34F5B" w:rsidRPr="00C21C10" w:rsidRDefault="00A34F5B" w:rsidP="001C6C13">
            <w:pPr>
              <w:ind w:firstLine="0"/>
              <w:jc w:val="center"/>
              <w:rPr>
                <w:sz w:val="22"/>
                <w:szCs w:val="22"/>
              </w:rPr>
            </w:pPr>
            <w:r w:rsidRPr="00C21C10">
              <w:rPr>
                <w:sz w:val="22"/>
                <w:szCs w:val="22"/>
              </w:rPr>
              <w:t>Да</w:t>
            </w:r>
          </w:p>
        </w:tc>
      </w:tr>
    </w:tbl>
    <w:p w14:paraId="108A1C12" w14:textId="4E4891CD" w:rsidR="00D53647" w:rsidRDefault="00D53647" w:rsidP="00D53647">
      <w:pPr>
        <w:pStyle w:val="af4"/>
      </w:pPr>
    </w:p>
    <w:p w14:paraId="0B9AF2DE" w14:textId="7502C4DB" w:rsidR="00A34F5B" w:rsidRDefault="00A34F5B" w:rsidP="004A2E6B">
      <w:pPr>
        <w:pStyle w:val="af4"/>
      </w:pPr>
      <w:r w:rsidRPr="00A34F5B">
        <w:lastRenderedPageBreak/>
        <w:t xml:space="preserve">Продолжение </w:t>
      </w:r>
      <w:r w:rsidRPr="004A2E6B">
        <w:t>Таблицы 3.</w:t>
      </w:r>
      <w:r w:rsidRPr="00A34F5B">
        <w:t xml:space="preserve"> Законодательное регулирование форм ГЧП в странах СНГ</w:t>
      </w:r>
    </w:p>
    <w:tbl>
      <w:tblPr>
        <w:tblStyle w:val="a3"/>
        <w:tblW w:w="0" w:type="auto"/>
        <w:tblLook w:val="04A0" w:firstRow="1" w:lastRow="0" w:firstColumn="1" w:lastColumn="0" w:noHBand="0" w:noVBand="1"/>
      </w:tblPr>
      <w:tblGrid>
        <w:gridCol w:w="3036"/>
        <w:gridCol w:w="1948"/>
        <w:gridCol w:w="1848"/>
        <w:gridCol w:w="2507"/>
      </w:tblGrid>
      <w:tr w:rsidR="00A34F5B" w14:paraId="11194A15" w14:textId="77777777" w:rsidTr="003E7244">
        <w:tc>
          <w:tcPr>
            <w:tcW w:w="0" w:type="auto"/>
          </w:tcPr>
          <w:p w14:paraId="4C3D7E16" w14:textId="7330C364" w:rsidR="00A34F5B" w:rsidRPr="00C21C10" w:rsidRDefault="00A34F5B" w:rsidP="00A34F5B">
            <w:pPr>
              <w:ind w:firstLine="0"/>
              <w:jc w:val="center"/>
              <w:rPr>
                <w:color w:val="000000" w:themeColor="text1"/>
                <w:sz w:val="22"/>
                <w:szCs w:val="22"/>
              </w:rPr>
            </w:pPr>
            <w:r w:rsidRPr="007155DF">
              <w:rPr>
                <w:b/>
                <w:bCs/>
                <w:color w:val="000000" w:themeColor="text1"/>
              </w:rPr>
              <w:t>Международные организации/Государства</w:t>
            </w:r>
          </w:p>
        </w:tc>
        <w:tc>
          <w:tcPr>
            <w:tcW w:w="0" w:type="auto"/>
          </w:tcPr>
          <w:p w14:paraId="6E1AE430" w14:textId="30C4D7F4" w:rsidR="00A34F5B" w:rsidRPr="00C21C10" w:rsidRDefault="00A34F5B" w:rsidP="00A34F5B">
            <w:pPr>
              <w:ind w:firstLine="0"/>
              <w:jc w:val="center"/>
              <w:rPr>
                <w:color w:val="000000" w:themeColor="text1"/>
                <w:sz w:val="22"/>
                <w:szCs w:val="22"/>
              </w:rPr>
            </w:pPr>
            <w:r w:rsidRPr="007155DF">
              <w:rPr>
                <w:b/>
                <w:bCs/>
              </w:rPr>
              <w:t>Закон о ГЧП и/или концессии</w:t>
            </w:r>
          </w:p>
        </w:tc>
        <w:tc>
          <w:tcPr>
            <w:tcW w:w="0" w:type="auto"/>
          </w:tcPr>
          <w:p w14:paraId="18B0E93F" w14:textId="0A9D729A" w:rsidR="00A34F5B" w:rsidRPr="00C21C10" w:rsidRDefault="00A34F5B" w:rsidP="00A34F5B">
            <w:pPr>
              <w:ind w:firstLine="0"/>
              <w:jc w:val="center"/>
              <w:rPr>
                <w:sz w:val="22"/>
                <w:szCs w:val="22"/>
              </w:rPr>
            </w:pPr>
            <w:r w:rsidRPr="007155DF">
              <w:rPr>
                <w:b/>
                <w:bCs/>
              </w:rPr>
              <w:t>Ограничение на использование форм</w:t>
            </w:r>
          </w:p>
        </w:tc>
        <w:tc>
          <w:tcPr>
            <w:tcW w:w="0" w:type="auto"/>
          </w:tcPr>
          <w:p w14:paraId="55F0C743" w14:textId="554231F2" w:rsidR="00A34F5B" w:rsidRPr="00C21C10" w:rsidRDefault="00A34F5B" w:rsidP="00A34F5B">
            <w:pPr>
              <w:ind w:firstLine="0"/>
              <w:jc w:val="center"/>
              <w:rPr>
                <w:sz w:val="22"/>
                <w:szCs w:val="22"/>
              </w:rPr>
            </w:pPr>
            <w:r w:rsidRPr="007155DF">
              <w:rPr>
                <w:b/>
                <w:bCs/>
              </w:rPr>
              <w:t>Регламентация использования институциональных форм ГЧП в закон</w:t>
            </w:r>
            <w:r>
              <w:rPr>
                <w:b/>
                <w:bCs/>
              </w:rPr>
              <w:t>одательстве</w:t>
            </w:r>
          </w:p>
        </w:tc>
      </w:tr>
      <w:tr w:rsidR="007155DF" w14:paraId="150AAD37" w14:textId="77777777" w:rsidTr="003E7244">
        <w:tc>
          <w:tcPr>
            <w:tcW w:w="0" w:type="auto"/>
          </w:tcPr>
          <w:p w14:paraId="6B03BAAC" w14:textId="3D575AE4" w:rsidR="00D07855" w:rsidRPr="00C21C10" w:rsidRDefault="00D07855" w:rsidP="003E7244">
            <w:pPr>
              <w:ind w:firstLine="0"/>
              <w:jc w:val="center"/>
              <w:rPr>
                <w:color w:val="000000" w:themeColor="text1"/>
                <w:sz w:val="22"/>
                <w:szCs w:val="22"/>
              </w:rPr>
            </w:pPr>
            <w:r w:rsidRPr="00C21C10">
              <w:rPr>
                <w:color w:val="000000" w:themeColor="text1"/>
                <w:sz w:val="22"/>
                <w:szCs w:val="22"/>
              </w:rPr>
              <w:t>Республика Молдова</w:t>
            </w:r>
          </w:p>
        </w:tc>
        <w:tc>
          <w:tcPr>
            <w:tcW w:w="0" w:type="auto"/>
          </w:tcPr>
          <w:p w14:paraId="091D377F" w14:textId="51A42EDE" w:rsidR="00D07855" w:rsidRPr="00C21C10" w:rsidRDefault="006049DF" w:rsidP="003E7244">
            <w:pPr>
              <w:ind w:firstLine="0"/>
              <w:jc w:val="center"/>
              <w:rPr>
                <w:sz w:val="22"/>
                <w:szCs w:val="22"/>
              </w:rPr>
            </w:pPr>
            <w:r w:rsidRPr="00C21C10">
              <w:rPr>
                <w:color w:val="000000" w:themeColor="text1"/>
                <w:sz w:val="22"/>
                <w:szCs w:val="22"/>
              </w:rPr>
              <w:t>Закон Республики Молдова от 10.07.2008 №179-</w:t>
            </w:r>
            <w:r w:rsidRPr="00C21C10">
              <w:rPr>
                <w:color w:val="000000" w:themeColor="text1"/>
                <w:sz w:val="22"/>
                <w:szCs w:val="22"/>
                <w:lang w:val="en-US"/>
              </w:rPr>
              <w:t>XVI</w:t>
            </w:r>
            <w:r w:rsidRPr="00C21C10">
              <w:rPr>
                <w:color w:val="000000" w:themeColor="text1"/>
                <w:sz w:val="22"/>
                <w:szCs w:val="22"/>
              </w:rPr>
              <w:t xml:space="preserve"> «О </w:t>
            </w:r>
            <w:proofErr w:type="spellStart"/>
            <w:r w:rsidRPr="00C21C10">
              <w:rPr>
                <w:color w:val="000000" w:themeColor="text1"/>
                <w:sz w:val="22"/>
                <w:szCs w:val="22"/>
              </w:rPr>
              <w:t>частно</w:t>
            </w:r>
            <w:proofErr w:type="spellEnd"/>
            <w:r w:rsidRPr="00C21C10">
              <w:rPr>
                <w:color w:val="000000" w:themeColor="text1"/>
                <w:sz w:val="22"/>
                <w:szCs w:val="22"/>
              </w:rPr>
              <w:t>-государственном партнерстве» и Закон Республики Молдова от 13.07.1995 № 534-</w:t>
            </w:r>
            <w:r w:rsidRPr="00C21C10">
              <w:rPr>
                <w:color w:val="000000" w:themeColor="text1"/>
                <w:sz w:val="22"/>
                <w:szCs w:val="22"/>
                <w:lang w:val="en-US"/>
              </w:rPr>
              <w:t>XIII</w:t>
            </w:r>
            <w:r w:rsidR="007155DF" w:rsidRPr="00C21C10">
              <w:rPr>
                <w:color w:val="000000" w:themeColor="text1"/>
                <w:sz w:val="22"/>
                <w:szCs w:val="22"/>
              </w:rPr>
              <w:t xml:space="preserve"> «О концессиях работ и концессиях услуг»</w:t>
            </w:r>
            <w:r w:rsidRPr="00C21C10">
              <w:rPr>
                <w:color w:val="000000" w:themeColor="text1"/>
                <w:sz w:val="22"/>
                <w:szCs w:val="22"/>
              </w:rPr>
              <w:t>.</w:t>
            </w:r>
          </w:p>
        </w:tc>
        <w:tc>
          <w:tcPr>
            <w:tcW w:w="0" w:type="auto"/>
          </w:tcPr>
          <w:p w14:paraId="40E6C2E7" w14:textId="77777777" w:rsidR="00D07855" w:rsidRPr="00C21C10" w:rsidRDefault="00C47896" w:rsidP="003E7244">
            <w:pPr>
              <w:ind w:firstLine="0"/>
              <w:jc w:val="center"/>
              <w:rPr>
                <w:sz w:val="22"/>
                <w:szCs w:val="22"/>
              </w:rPr>
            </w:pPr>
            <w:r w:rsidRPr="00C21C10">
              <w:rPr>
                <w:sz w:val="22"/>
                <w:szCs w:val="22"/>
              </w:rPr>
              <w:t>Нет</w:t>
            </w:r>
          </w:p>
        </w:tc>
        <w:tc>
          <w:tcPr>
            <w:tcW w:w="0" w:type="auto"/>
          </w:tcPr>
          <w:p w14:paraId="6FCFE17F" w14:textId="77777777" w:rsidR="00D07855" w:rsidRPr="00C21C10" w:rsidRDefault="00C47896" w:rsidP="003E7244">
            <w:pPr>
              <w:ind w:firstLine="0"/>
              <w:jc w:val="center"/>
              <w:rPr>
                <w:sz w:val="22"/>
                <w:szCs w:val="22"/>
              </w:rPr>
            </w:pPr>
            <w:r w:rsidRPr="00C21C10">
              <w:rPr>
                <w:sz w:val="22"/>
                <w:szCs w:val="22"/>
              </w:rPr>
              <w:t>Да</w:t>
            </w:r>
          </w:p>
        </w:tc>
      </w:tr>
      <w:tr w:rsidR="00D53647" w14:paraId="1DFFA149" w14:textId="77777777" w:rsidTr="00D53647">
        <w:tc>
          <w:tcPr>
            <w:tcW w:w="0" w:type="auto"/>
          </w:tcPr>
          <w:p w14:paraId="0398FF0E" w14:textId="77777777" w:rsidR="00D53647" w:rsidRPr="00C21C10" w:rsidRDefault="00D53647" w:rsidP="001B3269">
            <w:pPr>
              <w:ind w:firstLine="0"/>
              <w:jc w:val="center"/>
              <w:rPr>
                <w:sz w:val="22"/>
                <w:szCs w:val="22"/>
              </w:rPr>
            </w:pPr>
            <w:r w:rsidRPr="00C21C10">
              <w:rPr>
                <w:sz w:val="22"/>
                <w:szCs w:val="22"/>
              </w:rPr>
              <w:t>Российская Федерация</w:t>
            </w:r>
          </w:p>
        </w:tc>
        <w:tc>
          <w:tcPr>
            <w:tcW w:w="0" w:type="auto"/>
          </w:tcPr>
          <w:p w14:paraId="1F7D66A6" w14:textId="77777777" w:rsidR="00D53647" w:rsidRPr="00C21C10" w:rsidRDefault="00D53647" w:rsidP="001B3269">
            <w:pPr>
              <w:ind w:firstLine="0"/>
              <w:jc w:val="center"/>
              <w:rPr>
                <w:sz w:val="22"/>
                <w:szCs w:val="22"/>
              </w:rPr>
            </w:pPr>
            <w:r w:rsidRPr="00C21C10">
              <w:rPr>
                <w:sz w:val="22"/>
                <w:szCs w:val="22"/>
              </w:rPr>
              <w:t>Федеральный закон о ГЧП и Федеральный закон концессиях</w:t>
            </w:r>
          </w:p>
        </w:tc>
        <w:tc>
          <w:tcPr>
            <w:tcW w:w="0" w:type="auto"/>
          </w:tcPr>
          <w:p w14:paraId="28D7A860" w14:textId="77777777" w:rsidR="00D53647" w:rsidRPr="00C21C10" w:rsidRDefault="00D53647" w:rsidP="001B3269">
            <w:pPr>
              <w:ind w:firstLine="0"/>
              <w:jc w:val="center"/>
              <w:rPr>
                <w:sz w:val="22"/>
                <w:szCs w:val="22"/>
              </w:rPr>
            </w:pPr>
            <w:r w:rsidRPr="00C21C10">
              <w:rPr>
                <w:sz w:val="22"/>
                <w:szCs w:val="22"/>
              </w:rPr>
              <w:t>Да</w:t>
            </w:r>
          </w:p>
        </w:tc>
        <w:tc>
          <w:tcPr>
            <w:tcW w:w="0" w:type="auto"/>
          </w:tcPr>
          <w:p w14:paraId="74633BF2" w14:textId="77777777" w:rsidR="00D53647" w:rsidRPr="00C21C10" w:rsidRDefault="00D53647" w:rsidP="001B3269">
            <w:pPr>
              <w:ind w:firstLine="0"/>
              <w:jc w:val="center"/>
              <w:rPr>
                <w:sz w:val="22"/>
                <w:szCs w:val="22"/>
              </w:rPr>
            </w:pPr>
            <w:r w:rsidRPr="00C21C10">
              <w:rPr>
                <w:sz w:val="22"/>
                <w:szCs w:val="22"/>
              </w:rPr>
              <w:t>Отсутствует</w:t>
            </w:r>
          </w:p>
        </w:tc>
      </w:tr>
      <w:tr w:rsidR="00D53647" w14:paraId="22256C4E" w14:textId="77777777" w:rsidTr="00D53647">
        <w:tc>
          <w:tcPr>
            <w:tcW w:w="0" w:type="auto"/>
          </w:tcPr>
          <w:p w14:paraId="12FE22D9" w14:textId="77777777" w:rsidR="00D53647" w:rsidRPr="00C21C10" w:rsidRDefault="00D53647" w:rsidP="001B3269">
            <w:pPr>
              <w:ind w:firstLine="0"/>
              <w:jc w:val="center"/>
              <w:rPr>
                <w:sz w:val="22"/>
                <w:szCs w:val="22"/>
              </w:rPr>
            </w:pPr>
            <w:r w:rsidRPr="00C21C10">
              <w:rPr>
                <w:color w:val="000000" w:themeColor="text1"/>
                <w:sz w:val="22"/>
                <w:szCs w:val="22"/>
              </w:rPr>
              <w:t>Республика Таджикистан</w:t>
            </w:r>
          </w:p>
        </w:tc>
        <w:tc>
          <w:tcPr>
            <w:tcW w:w="0" w:type="auto"/>
          </w:tcPr>
          <w:p w14:paraId="3A8B9142" w14:textId="77777777" w:rsidR="00D53647" w:rsidRPr="00C21C10" w:rsidRDefault="00D53647" w:rsidP="001B3269">
            <w:pPr>
              <w:ind w:firstLine="0"/>
              <w:jc w:val="center"/>
              <w:rPr>
                <w:sz w:val="22"/>
                <w:szCs w:val="22"/>
              </w:rPr>
            </w:pPr>
            <w:r w:rsidRPr="00C21C10">
              <w:rPr>
                <w:color w:val="000000" w:themeColor="text1"/>
                <w:sz w:val="22"/>
                <w:szCs w:val="22"/>
              </w:rPr>
              <w:t>Закон Республики Таджикистан от 28.12.2012 № 907 «О государственно-частном партнерстве» и Закон от 26.12.2011 № 783 «О концессиях».</w:t>
            </w:r>
          </w:p>
        </w:tc>
        <w:tc>
          <w:tcPr>
            <w:tcW w:w="0" w:type="auto"/>
          </w:tcPr>
          <w:p w14:paraId="1750742F" w14:textId="77777777" w:rsidR="00D53647" w:rsidRPr="00C21C10" w:rsidRDefault="00D53647" w:rsidP="001B3269">
            <w:pPr>
              <w:ind w:firstLine="0"/>
              <w:jc w:val="center"/>
              <w:rPr>
                <w:sz w:val="22"/>
                <w:szCs w:val="22"/>
              </w:rPr>
            </w:pPr>
            <w:r w:rsidRPr="00C21C10">
              <w:rPr>
                <w:sz w:val="22"/>
                <w:szCs w:val="22"/>
              </w:rPr>
              <w:t>Нет</w:t>
            </w:r>
          </w:p>
        </w:tc>
        <w:tc>
          <w:tcPr>
            <w:tcW w:w="0" w:type="auto"/>
          </w:tcPr>
          <w:p w14:paraId="0485F570" w14:textId="77777777" w:rsidR="00D53647" w:rsidRPr="00C21C10" w:rsidRDefault="00D53647" w:rsidP="001B3269">
            <w:pPr>
              <w:ind w:firstLine="0"/>
              <w:jc w:val="center"/>
              <w:rPr>
                <w:sz w:val="22"/>
                <w:szCs w:val="22"/>
              </w:rPr>
            </w:pPr>
            <w:r w:rsidRPr="00C21C10">
              <w:rPr>
                <w:sz w:val="22"/>
                <w:szCs w:val="22"/>
              </w:rPr>
              <w:t>Отсутствует</w:t>
            </w:r>
          </w:p>
        </w:tc>
      </w:tr>
    </w:tbl>
    <w:p w14:paraId="7772D473" w14:textId="77777777" w:rsidR="00A34F5B" w:rsidRDefault="00A34F5B" w:rsidP="00D53647">
      <w:pPr>
        <w:pStyle w:val="af4"/>
      </w:pPr>
    </w:p>
    <w:p w14:paraId="04AFDC34" w14:textId="77777777" w:rsidR="00A34F5B" w:rsidRDefault="00A34F5B" w:rsidP="00D53647">
      <w:pPr>
        <w:pStyle w:val="af4"/>
      </w:pPr>
    </w:p>
    <w:p w14:paraId="1A73DF04" w14:textId="77777777" w:rsidR="00A34F5B" w:rsidRDefault="00A34F5B" w:rsidP="00D53647">
      <w:pPr>
        <w:pStyle w:val="af4"/>
      </w:pPr>
    </w:p>
    <w:p w14:paraId="15334385" w14:textId="77777777" w:rsidR="00A34F5B" w:rsidRDefault="00A34F5B" w:rsidP="00D53647">
      <w:pPr>
        <w:pStyle w:val="af4"/>
      </w:pPr>
    </w:p>
    <w:p w14:paraId="5BB3A325" w14:textId="77777777" w:rsidR="00A34F5B" w:rsidRDefault="00A34F5B" w:rsidP="00D53647">
      <w:pPr>
        <w:pStyle w:val="af4"/>
      </w:pPr>
    </w:p>
    <w:p w14:paraId="1BAAB293" w14:textId="3F6D35BE" w:rsidR="00D53647" w:rsidRDefault="00D53647" w:rsidP="00D53647">
      <w:pPr>
        <w:pStyle w:val="af4"/>
      </w:pPr>
      <w:r>
        <w:lastRenderedPageBreak/>
        <w:t xml:space="preserve">Продолжение </w:t>
      </w:r>
      <w:r w:rsidRPr="00FA554F">
        <w:rPr>
          <w:b/>
          <w:bCs/>
        </w:rPr>
        <w:t>Таблиц</w:t>
      </w:r>
      <w:r>
        <w:rPr>
          <w:b/>
          <w:bCs/>
        </w:rPr>
        <w:t>ы 3</w:t>
      </w:r>
      <w:r w:rsidRPr="00FA554F">
        <w:rPr>
          <w:b/>
          <w:bCs/>
        </w:rPr>
        <w:t>.</w:t>
      </w:r>
      <w:r w:rsidRPr="00FA554F">
        <w:t xml:space="preserve"> </w:t>
      </w:r>
      <w:r>
        <w:t>Законодательное регулирование форм ГЧП в странах СНГ</w:t>
      </w:r>
    </w:p>
    <w:tbl>
      <w:tblPr>
        <w:tblStyle w:val="a3"/>
        <w:tblW w:w="0" w:type="auto"/>
        <w:tblLook w:val="04A0" w:firstRow="1" w:lastRow="0" w:firstColumn="1" w:lastColumn="0" w:noHBand="0" w:noVBand="1"/>
      </w:tblPr>
      <w:tblGrid>
        <w:gridCol w:w="3042"/>
        <w:gridCol w:w="1909"/>
        <w:gridCol w:w="1857"/>
        <w:gridCol w:w="2531"/>
      </w:tblGrid>
      <w:tr w:rsidR="00D53647" w14:paraId="7C872045" w14:textId="77777777" w:rsidTr="003E7244">
        <w:tc>
          <w:tcPr>
            <w:tcW w:w="0" w:type="auto"/>
          </w:tcPr>
          <w:p w14:paraId="27E637DC" w14:textId="00385A29" w:rsidR="00D53647" w:rsidRPr="007155DF" w:rsidRDefault="00D53647" w:rsidP="00D53647">
            <w:pPr>
              <w:ind w:firstLine="0"/>
              <w:jc w:val="center"/>
              <w:rPr>
                <w:color w:val="000000" w:themeColor="text1"/>
                <w:sz w:val="20"/>
                <w:szCs w:val="20"/>
              </w:rPr>
            </w:pPr>
            <w:r w:rsidRPr="007155DF">
              <w:rPr>
                <w:b/>
                <w:bCs/>
                <w:color w:val="000000" w:themeColor="text1"/>
              </w:rPr>
              <w:t>Международные организации/Государства</w:t>
            </w:r>
          </w:p>
        </w:tc>
        <w:tc>
          <w:tcPr>
            <w:tcW w:w="0" w:type="auto"/>
          </w:tcPr>
          <w:p w14:paraId="45F9AE0A" w14:textId="0CE77459" w:rsidR="00D53647" w:rsidRPr="007155DF" w:rsidRDefault="00D53647" w:rsidP="00D53647">
            <w:pPr>
              <w:ind w:firstLine="0"/>
              <w:jc w:val="center"/>
              <w:rPr>
                <w:color w:val="000000" w:themeColor="text1"/>
                <w:sz w:val="20"/>
                <w:szCs w:val="20"/>
              </w:rPr>
            </w:pPr>
            <w:r w:rsidRPr="007155DF">
              <w:rPr>
                <w:b/>
                <w:bCs/>
              </w:rPr>
              <w:t>Закон о ГЧП и/или концессии</w:t>
            </w:r>
          </w:p>
        </w:tc>
        <w:tc>
          <w:tcPr>
            <w:tcW w:w="0" w:type="auto"/>
          </w:tcPr>
          <w:p w14:paraId="16969B8A" w14:textId="266721B5" w:rsidR="00D53647" w:rsidRPr="007155DF" w:rsidRDefault="00D53647" w:rsidP="00D53647">
            <w:pPr>
              <w:ind w:firstLine="0"/>
              <w:jc w:val="center"/>
              <w:rPr>
                <w:sz w:val="20"/>
                <w:szCs w:val="20"/>
              </w:rPr>
            </w:pPr>
            <w:r w:rsidRPr="007155DF">
              <w:rPr>
                <w:b/>
                <w:bCs/>
              </w:rPr>
              <w:t>Ограничение на использование форм</w:t>
            </w:r>
          </w:p>
        </w:tc>
        <w:tc>
          <w:tcPr>
            <w:tcW w:w="0" w:type="auto"/>
          </w:tcPr>
          <w:p w14:paraId="2AD9B1CF" w14:textId="5D84E0A3" w:rsidR="00D53647" w:rsidRPr="007155DF" w:rsidRDefault="00D53647" w:rsidP="00D53647">
            <w:pPr>
              <w:ind w:firstLine="0"/>
              <w:jc w:val="center"/>
              <w:rPr>
                <w:sz w:val="20"/>
                <w:szCs w:val="20"/>
              </w:rPr>
            </w:pPr>
            <w:r w:rsidRPr="007155DF">
              <w:rPr>
                <w:b/>
                <w:bCs/>
              </w:rPr>
              <w:t>Регламентация использования институциональных форм ГЧП в закон</w:t>
            </w:r>
            <w:r>
              <w:rPr>
                <w:b/>
                <w:bCs/>
              </w:rPr>
              <w:t>одательстве</w:t>
            </w:r>
          </w:p>
        </w:tc>
      </w:tr>
      <w:tr w:rsidR="007155DF" w14:paraId="5E1073A0" w14:textId="77777777" w:rsidTr="003E7244">
        <w:tc>
          <w:tcPr>
            <w:tcW w:w="0" w:type="auto"/>
          </w:tcPr>
          <w:p w14:paraId="6359EEC5" w14:textId="77777777" w:rsidR="009F2730" w:rsidRPr="00C21C10" w:rsidRDefault="009F2730" w:rsidP="003E7244">
            <w:pPr>
              <w:ind w:firstLine="0"/>
              <w:jc w:val="center"/>
              <w:rPr>
                <w:color w:val="000000" w:themeColor="text1"/>
                <w:sz w:val="22"/>
                <w:szCs w:val="22"/>
              </w:rPr>
            </w:pPr>
            <w:r w:rsidRPr="00C21C10">
              <w:rPr>
                <w:color w:val="000000" w:themeColor="text1"/>
                <w:sz w:val="22"/>
                <w:szCs w:val="22"/>
              </w:rPr>
              <w:t>Туркменистан</w:t>
            </w:r>
          </w:p>
        </w:tc>
        <w:tc>
          <w:tcPr>
            <w:tcW w:w="0" w:type="auto"/>
          </w:tcPr>
          <w:p w14:paraId="0C29E020" w14:textId="77777777" w:rsidR="009F2730" w:rsidRPr="00C21C10" w:rsidRDefault="00A90E1C" w:rsidP="003E7244">
            <w:pPr>
              <w:ind w:firstLine="0"/>
              <w:jc w:val="center"/>
              <w:rPr>
                <w:sz w:val="22"/>
                <w:szCs w:val="22"/>
              </w:rPr>
            </w:pPr>
            <w:r w:rsidRPr="00C21C10">
              <w:rPr>
                <w:color w:val="000000" w:themeColor="text1"/>
                <w:sz w:val="22"/>
                <w:szCs w:val="22"/>
              </w:rPr>
              <w:t>Закон Туркменистана от 01.10.1993 № 859-</w:t>
            </w:r>
            <w:r w:rsidRPr="00C21C10">
              <w:rPr>
                <w:color w:val="000000" w:themeColor="text1"/>
                <w:sz w:val="22"/>
                <w:szCs w:val="22"/>
                <w:lang w:val="en-US"/>
              </w:rPr>
              <w:t>XII</w:t>
            </w:r>
            <w:r w:rsidRPr="00C21C10">
              <w:rPr>
                <w:color w:val="000000" w:themeColor="text1"/>
                <w:sz w:val="22"/>
                <w:szCs w:val="22"/>
              </w:rPr>
              <w:t xml:space="preserve"> «Об иностранных концессиях».</w:t>
            </w:r>
          </w:p>
        </w:tc>
        <w:tc>
          <w:tcPr>
            <w:tcW w:w="0" w:type="auto"/>
          </w:tcPr>
          <w:p w14:paraId="3D87D5F6" w14:textId="77777777" w:rsidR="009F2730" w:rsidRPr="00C21C10" w:rsidRDefault="00A90E1C" w:rsidP="003E7244">
            <w:pPr>
              <w:ind w:firstLine="0"/>
              <w:jc w:val="center"/>
              <w:rPr>
                <w:sz w:val="22"/>
                <w:szCs w:val="22"/>
              </w:rPr>
            </w:pPr>
            <w:r w:rsidRPr="00C21C10">
              <w:rPr>
                <w:sz w:val="22"/>
                <w:szCs w:val="22"/>
              </w:rPr>
              <w:t>Нет</w:t>
            </w:r>
          </w:p>
        </w:tc>
        <w:tc>
          <w:tcPr>
            <w:tcW w:w="0" w:type="auto"/>
          </w:tcPr>
          <w:p w14:paraId="1F2809E6" w14:textId="77777777" w:rsidR="009F2730" w:rsidRPr="00C21C10" w:rsidRDefault="00A90E1C" w:rsidP="003E7244">
            <w:pPr>
              <w:ind w:firstLine="0"/>
              <w:jc w:val="center"/>
              <w:rPr>
                <w:sz w:val="22"/>
                <w:szCs w:val="22"/>
              </w:rPr>
            </w:pPr>
            <w:r w:rsidRPr="00C21C10">
              <w:rPr>
                <w:sz w:val="22"/>
                <w:szCs w:val="22"/>
              </w:rPr>
              <w:t>Отсутствует</w:t>
            </w:r>
          </w:p>
        </w:tc>
      </w:tr>
      <w:tr w:rsidR="002D7A42" w14:paraId="2A95F57C" w14:textId="77777777" w:rsidTr="00974438">
        <w:tc>
          <w:tcPr>
            <w:tcW w:w="0" w:type="auto"/>
          </w:tcPr>
          <w:p w14:paraId="1789EAAF" w14:textId="77777777" w:rsidR="00974438" w:rsidRPr="00C21C10" w:rsidRDefault="00974438" w:rsidP="001B3269">
            <w:pPr>
              <w:ind w:firstLine="0"/>
              <w:jc w:val="center"/>
              <w:rPr>
                <w:color w:val="000000" w:themeColor="text1"/>
                <w:sz w:val="22"/>
                <w:szCs w:val="22"/>
              </w:rPr>
            </w:pPr>
            <w:r w:rsidRPr="00C21C10">
              <w:rPr>
                <w:color w:val="000000" w:themeColor="text1"/>
                <w:sz w:val="22"/>
                <w:szCs w:val="22"/>
              </w:rPr>
              <w:t>Республика Узбекистан</w:t>
            </w:r>
          </w:p>
        </w:tc>
        <w:tc>
          <w:tcPr>
            <w:tcW w:w="0" w:type="auto"/>
          </w:tcPr>
          <w:p w14:paraId="20FD048F" w14:textId="77777777" w:rsidR="00974438" w:rsidRPr="00C21C10" w:rsidRDefault="00974438" w:rsidP="001B3269">
            <w:pPr>
              <w:ind w:firstLine="0"/>
              <w:jc w:val="center"/>
              <w:rPr>
                <w:sz w:val="22"/>
                <w:szCs w:val="22"/>
              </w:rPr>
            </w:pPr>
            <w:r w:rsidRPr="00C21C10">
              <w:rPr>
                <w:color w:val="000000" w:themeColor="text1"/>
                <w:sz w:val="22"/>
                <w:szCs w:val="22"/>
              </w:rPr>
              <w:t>Закон Республики Узбекистан от 10.05.2019 № 3РУ-537 «О государственно-частном партнерстве» и Закон Республики Узбекистан от 30.08.1995 «О концессиях».</w:t>
            </w:r>
          </w:p>
        </w:tc>
        <w:tc>
          <w:tcPr>
            <w:tcW w:w="0" w:type="auto"/>
          </w:tcPr>
          <w:p w14:paraId="25A4A948" w14:textId="77777777" w:rsidR="00974438" w:rsidRPr="00C21C10" w:rsidRDefault="00974438" w:rsidP="001B3269">
            <w:pPr>
              <w:ind w:firstLine="0"/>
              <w:jc w:val="center"/>
              <w:rPr>
                <w:sz w:val="22"/>
                <w:szCs w:val="22"/>
              </w:rPr>
            </w:pPr>
            <w:r w:rsidRPr="00C21C10">
              <w:rPr>
                <w:sz w:val="22"/>
                <w:szCs w:val="22"/>
              </w:rPr>
              <w:t>Нет</w:t>
            </w:r>
          </w:p>
        </w:tc>
        <w:tc>
          <w:tcPr>
            <w:tcW w:w="0" w:type="auto"/>
          </w:tcPr>
          <w:p w14:paraId="38FF0600" w14:textId="77777777" w:rsidR="00974438" w:rsidRPr="00C21C10" w:rsidRDefault="00974438" w:rsidP="001B3269">
            <w:pPr>
              <w:ind w:firstLine="0"/>
              <w:jc w:val="center"/>
              <w:rPr>
                <w:sz w:val="22"/>
                <w:szCs w:val="22"/>
              </w:rPr>
            </w:pPr>
            <w:r w:rsidRPr="00C21C10">
              <w:rPr>
                <w:sz w:val="22"/>
                <w:szCs w:val="22"/>
              </w:rPr>
              <w:t>Отсутствует</w:t>
            </w:r>
          </w:p>
        </w:tc>
      </w:tr>
      <w:tr w:rsidR="00D53647" w14:paraId="20F79478" w14:textId="77777777" w:rsidTr="00D53647">
        <w:tc>
          <w:tcPr>
            <w:tcW w:w="0" w:type="auto"/>
          </w:tcPr>
          <w:p w14:paraId="22B9D862" w14:textId="77777777" w:rsidR="00D53647" w:rsidRPr="00C21C10" w:rsidRDefault="00D53647" w:rsidP="001B3269">
            <w:pPr>
              <w:ind w:firstLine="0"/>
              <w:jc w:val="center"/>
              <w:rPr>
                <w:sz w:val="22"/>
                <w:szCs w:val="22"/>
              </w:rPr>
            </w:pPr>
            <w:r w:rsidRPr="00C21C10">
              <w:rPr>
                <w:sz w:val="22"/>
                <w:szCs w:val="22"/>
              </w:rPr>
              <w:t>Украина</w:t>
            </w:r>
          </w:p>
        </w:tc>
        <w:tc>
          <w:tcPr>
            <w:tcW w:w="0" w:type="auto"/>
          </w:tcPr>
          <w:p w14:paraId="4EAEED5C" w14:textId="77777777" w:rsidR="00D53647" w:rsidRPr="00C21C10" w:rsidRDefault="00D53647" w:rsidP="001B3269">
            <w:pPr>
              <w:ind w:firstLine="0"/>
              <w:jc w:val="center"/>
              <w:rPr>
                <w:sz w:val="22"/>
                <w:szCs w:val="22"/>
              </w:rPr>
            </w:pPr>
            <w:r w:rsidRPr="00C21C10">
              <w:rPr>
                <w:sz w:val="22"/>
                <w:szCs w:val="22"/>
              </w:rPr>
              <w:t>Закон Украины от 01.07.2010 № 2404-VI.</w:t>
            </w:r>
          </w:p>
        </w:tc>
        <w:tc>
          <w:tcPr>
            <w:tcW w:w="0" w:type="auto"/>
          </w:tcPr>
          <w:p w14:paraId="27D4C062" w14:textId="77777777" w:rsidR="00D53647" w:rsidRPr="00C21C10" w:rsidRDefault="00D53647" w:rsidP="001B3269">
            <w:pPr>
              <w:ind w:firstLine="0"/>
              <w:jc w:val="center"/>
              <w:rPr>
                <w:sz w:val="22"/>
                <w:szCs w:val="22"/>
              </w:rPr>
            </w:pPr>
            <w:r w:rsidRPr="00C21C10">
              <w:rPr>
                <w:sz w:val="22"/>
                <w:szCs w:val="22"/>
              </w:rPr>
              <w:t>Нет</w:t>
            </w:r>
          </w:p>
        </w:tc>
        <w:tc>
          <w:tcPr>
            <w:tcW w:w="0" w:type="auto"/>
          </w:tcPr>
          <w:p w14:paraId="27E540E7" w14:textId="77777777" w:rsidR="00D53647" w:rsidRPr="00C21C10" w:rsidRDefault="00D53647" w:rsidP="001B3269">
            <w:pPr>
              <w:ind w:firstLine="0"/>
              <w:jc w:val="center"/>
              <w:rPr>
                <w:sz w:val="22"/>
                <w:szCs w:val="22"/>
              </w:rPr>
            </w:pPr>
            <w:r w:rsidRPr="00C21C10">
              <w:rPr>
                <w:sz w:val="22"/>
                <w:szCs w:val="22"/>
              </w:rPr>
              <w:t>Отсутствует</w:t>
            </w:r>
          </w:p>
        </w:tc>
      </w:tr>
    </w:tbl>
    <w:p w14:paraId="6AEA70FA" w14:textId="1AF3175C" w:rsidR="007155DF" w:rsidRDefault="00D144CF" w:rsidP="00DC0168">
      <w:r>
        <w:t>Источник: составлено автором</w:t>
      </w:r>
    </w:p>
    <w:p w14:paraId="0C5FDD9A" w14:textId="22A6C907" w:rsidR="006166B2" w:rsidRPr="007155DF" w:rsidRDefault="0016535C" w:rsidP="007155DF">
      <w:pPr>
        <w:rPr>
          <w:color w:val="000000" w:themeColor="text1"/>
        </w:rPr>
      </w:pPr>
      <w:r>
        <w:t xml:space="preserve">Рассмотрев законодательство о </w:t>
      </w:r>
      <w:r w:rsidR="00C274BC">
        <w:t>ГЧП</w:t>
      </w:r>
      <w:r>
        <w:t xml:space="preserve"> в </w:t>
      </w:r>
      <w:r w:rsidR="004D5717">
        <w:rPr>
          <w:color w:val="000000" w:themeColor="text1"/>
        </w:rPr>
        <w:t>странах СНГ</w:t>
      </w:r>
      <w:r w:rsidR="006049DF" w:rsidRPr="006049DF">
        <w:rPr>
          <w:color w:val="000000" w:themeColor="text1"/>
        </w:rPr>
        <w:t xml:space="preserve">, </w:t>
      </w:r>
      <w:r>
        <w:t>можно сделать вывод</w:t>
      </w:r>
      <w:r w:rsidRPr="0016535C">
        <w:t xml:space="preserve">, </w:t>
      </w:r>
      <w:r>
        <w:t xml:space="preserve">что </w:t>
      </w:r>
      <w:r w:rsidR="00853AC3">
        <w:t>фактически законодательство других стран в сфере ГЧП более гибко и дает возможность использования большего количества форм</w:t>
      </w:r>
      <w:r w:rsidR="00FA554F" w:rsidRPr="00FA554F">
        <w:t xml:space="preserve">. </w:t>
      </w:r>
      <w:r w:rsidR="00FA554F">
        <w:t>(так как есть возможность варьировать элементы и их количество для каждого отдельно взятого проекта</w:t>
      </w:r>
      <w:r w:rsidR="00FA554F" w:rsidRPr="00051612">
        <w:t>,</w:t>
      </w:r>
      <w:r w:rsidR="00FA554F">
        <w:t xml:space="preserve"> в то время как в Российской Федерации обязательные элементы исключить нельзя)</w:t>
      </w:r>
      <w:r w:rsidR="00FA554F" w:rsidRPr="00051612">
        <w:t>.</w:t>
      </w:r>
      <w:r w:rsidR="00FA554F" w:rsidRPr="00853AC3">
        <w:t xml:space="preserve"> </w:t>
      </w:r>
      <w:r w:rsidR="00FA554F">
        <w:t>Так</w:t>
      </w:r>
      <w:r w:rsidR="00FA554F" w:rsidRPr="00853AC3">
        <w:t>,</w:t>
      </w:r>
      <w:r w:rsidR="00FA554F">
        <w:t xml:space="preserve"> например</w:t>
      </w:r>
      <w:r w:rsidR="00FA554F">
        <w:rPr>
          <w:color w:val="000000" w:themeColor="text1"/>
        </w:rPr>
        <w:t xml:space="preserve"> согласно ФЗ-115 и ФЗ-224 </w:t>
      </w:r>
      <w:r w:rsidR="00FA554F" w:rsidRPr="009758BE">
        <w:rPr>
          <w:color w:val="000000" w:themeColor="text1"/>
        </w:rPr>
        <w:t>невозможно использование форм, предусматривающих только стадию эксплуатации объекта</w:t>
      </w:r>
      <w:r w:rsidR="00FA554F" w:rsidRPr="00604822">
        <w:rPr>
          <w:color w:val="000000" w:themeColor="text1"/>
        </w:rPr>
        <w:t xml:space="preserve"> </w:t>
      </w:r>
      <w:r w:rsidR="00FA554F">
        <w:rPr>
          <w:color w:val="000000" w:themeColor="text1"/>
        </w:rPr>
        <w:t>или контракты на управление</w:t>
      </w:r>
      <w:r w:rsidR="00FA554F" w:rsidRPr="009758BE">
        <w:rPr>
          <w:color w:val="000000" w:themeColor="text1"/>
        </w:rPr>
        <w:t xml:space="preserve">, </w:t>
      </w:r>
      <w:r w:rsidR="00FA554F">
        <w:rPr>
          <w:color w:val="000000" w:themeColor="text1"/>
        </w:rPr>
        <w:t>что в свою очередь не запрещено в рассмотренных нормативно-правовых актах других стран</w:t>
      </w:r>
      <w:r w:rsidR="00FA554F" w:rsidRPr="00853AC3">
        <w:rPr>
          <w:color w:val="000000" w:themeColor="text1"/>
        </w:rPr>
        <w:t>,</w:t>
      </w:r>
      <w:r w:rsidR="00FA554F">
        <w:rPr>
          <w:color w:val="000000" w:themeColor="text1"/>
        </w:rPr>
        <w:t xml:space="preserve"> более того данные формы </w:t>
      </w:r>
      <w:r w:rsidR="00FA554F">
        <w:rPr>
          <w:color w:val="000000" w:themeColor="text1"/>
        </w:rPr>
        <w:lastRenderedPageBreak/>
        <w:t>активно используются в таких странах как США</w:t>
      </w:r>
      <w:r w:rsidR="00FA554F" w:rsidRPr="00604822">
        <w:rPr>
          <w:color w:val="000000" w:themeColor="text1"/>
        </w:rPr>
        <w:t>,</w:t>
      </w:r>
      <w:r w:rsidR="00FA554F">
        <w:rPr>
          <w:color w:val="000000" w:themeColor="text1"/>
        </w:rPr>
        <w:t xml:space="preserve"> Индия</w:t>
      </w:r>
      <w:r w:rsidR="00FA554F" w:rsidRPr="00604822">
        <w:rPr>
          <w:color w:val="000000" w:themeColor="text1"/>
        </w:rPr>
        <w:t>,</w:t>
      </w:r>
      <w:r w:rsidR="00FA554F">
        <w:rPr>
          <w:color w:val="000000" w:themeColor="text1"/>
        </w:rPr>
        <w:t xml:space="preserve"> Китай</w:t>
      </w:r>
      <w:r w:rsidR="00FA554F" w:rsidRPr="00A82957">
        <w:rPr>
          <w:color w:val="000000" w:themeColor="text1"/>
        </w:rPr>
        <w:t>,</w:t>
      </w:r>
      <w:r w:rsidR="00FA554F">
        <w:rPr>
          <w:rStyle w:val="a9"/>
          <w:color w:val="000000" w:themeColor="text1"/>
        </w:rPr>
        <w:footnoteReference w:id="39"/>
      </w:r>
      <w:r w:rsidR="00FA554F">
        <w:rPr>
          <w:color w:val="000000" w:themeColor="text1"/>
        </w:rPr>
        <w:t>Япония</w:t>
      </w:r>
      <w:r w:rsidR="00FA554F" w:rsidRPr="0026253E">
        <w:rPr>
          <w:color w:val="000000" w:themeColor="text1"/>
        </w:rPr>
        <w:t xml:space="preserve">, </w:t>
      </w:r>
      <w:r w:rsidR="00FA554F">
        <w:rPr>
          <w:color w:val="000000" w:themeColor="text1"/>
        </w:rPr>
        <w:t>Австралия</w:t>
      </w:r>
      <w:r w:rsidR="00FA554F" w:rsidRPr="00604822">
        <w:rPr>
          <w:color w:val="000000" w:themeColor="text1"/>
        </w:rPr>
        <w:t>,</w:t>
      </w:r>
      <w:r w:rsidR="00FA554F">
        <w:rPr>
          <w:color w:val="000000" w:themeColor="text1"/>
        </w:rPr>
        <w:t xml:space="preserve"> Великобритания</w:t>
      </w:r>
      <w:r w:rsidR="00FA554F" w:rsidRPr="00604822">
        <w:rPr>
          <w:color w:val="000000" w:themeColor="text1"/>
        </w:rPr>
        <w:t>,</w:t>
      </w:r>
      <w:r w:rsidR="00FA554F">
        <w:rPr>
          <w:color w:val="000000" w:themeColor="text1"/>
        </w:rPr>
        <w:t xml:space="preserve"> и в большинстве стран Европы</w:t>
      </w:r>
      <w:r w:rsidR="00FA554F" w:rsidRPr="00A82957">
        <w:rPr>
          <w:color w:val="000000" w:themeColor="text1"/>
        </w:rPr>
        <w:t>.</w:t>
      </w:r>
      <w:r w:rsidR="00FA554F">
        <w:rPr>
          <w:rStyle w:val="a9"/>
          <w:color w:val="000000" w:themeColor="text1"/>
        </w:rPr>
        <w:footnoteReference w:id="40"/>
      </w:r>
      <w:r w:rsidR="00FA554F" w:rsidRPr="00604822">
        <w:rPr>
          <w:color w:val="000000" w:themeColor="text1"/>
        </w:rPr>
        <w:t xml:space="preserve"> </w:t>
      </w:r>
      <w:r w:rsidR="00FA554F">
        <w:t xml:space="preserve"> </w:t>
      </w:r>
      <w:r w:rsidR="00FA554F" w:rsidRPr="00A66073">
        <w:t>Более того существует множество стран, которые не имеют конкретного нормативно-правового акта в сфере ГЧП на федеральном уровне, и несмотря на это, механизм ГЧП в этих странах используется успешно и в самых различных формах</w:t>
      </w:r>
      <w:r w:rsidR="00A66073" w:rsidRPr="00A66073">
        <w:t xml:space="preserve"> </w:t>
      </w:r>
      <w:r w:rsidR="00A66073">
        <w:t>(например: Великобритания</w:t>
      </w:r>
      <w:r w:rsidR="00A66073" w:rsidRPr="00A66073">
        <w:t>,</w:t>
      </w:r>
      <w:r w:rsidR="00A66073">
        <w:t xml:space="preserve"> Австралия</w:t>
      </w:r>
      <w:r w:rsidR="00A66073" w:rsidRPr="00A66073">
        <w:t>,</w:t>
      </w:r>
      <w:r w:rsidR="00A66073">
        <w:t xml:space="preserve"> Нидерланды</w:t>
      </w:r>
      <w:r w:rsidR="00A66073" w:rsidRPr="00A66073">
        <w:t>,</w:t>
      </w:r>
      <w:r w:rsidR="00A66073">
        <w:t xml:space="preserve"> Турция</w:t>
      </w:r>
      <w:r w:rsidR="00A66073" w:rsidRPr="00A66073">
        <w:t>,</w:t>
      </w:r>
      <w:r w:rsidR="00A66073">
        <w:t xml:space="preserve"> Канада</w:t>
      </w:r>
      <w:r w:rsidR="00A66073" w:rsidRPr="00A66073">
        <w:t>).</w:t>
      </w:r>
      <w:r w:rsidR="00FA554F" w:rsidRPr="00FA554F">
        <w:t xml:space="preserve"> </w:t>
      </w:r>
      <w:r w:rsidR="00CB49B3">
        <w:rPr>
          <w:color w:val="000000" w:themeColor="text1"/>
        </w:rPr>
        <w:t>Продолжая анализ законодательной базы различных стран</w:t>
      </w:r>
      <w:r w:rsidR="00FA554F" w:rsidRPr="00FA554F">
        <w:rPr>
          <w:color w:val="000000" w:themeColor="text1"/>
        </w:rPr>
        <w:t xml:space="preserve">, </w:t>
      </w:r>
      <w:r w:rsidR="00CB49B3">
        <w:rPr>
          <w:color w:val="000000" w:themeColor="text1"/>
        </w:rPr>
        <w:t>необходимо отметить и наличие возможности учреждения институциональных форм ГЧП</w:t>
      </w:r>
      <w:r w:rsidR="00CB49B3" w:rsidRPr="00CB49B3">
        <w:rPr>
          <w:color w:val="000000" w:themeColor="text1"/>
        </w:rPr>
        <w:t>,</w:t>
      </w:r>
      <w:r w:rsidR="00CB49B3">
        <w:rPr>
          <w:color w:val="000000" w:themeColor="text1"/>
        </w:rPr>
        <w:t xml:space="preserve"> которая в свою очередь фактически отсутствует в России</w:t>
      </w:r>
      <w:r w:rsidR="00CB49B3" w:rsidRPr="00CB49B3">
        <w:rPr>
          <w:color w:val="000000" w:themeColor="text1"/>
        </w:rPr>
        <w:t xml:space="preserve">. </w:t>
      </w:r>
      <w:r w:rsidR="00CB49B3">
        <w:rPr>
          <w:color w:val="000000" w:themeColor="text1"/>
        </w:rPr>
        <w:t>Подводя итог обзора законодательства</w:t>
      </w:r>
      <w:r w:rsidR="00CB49B3" w:rsidRPr="00CB49B3">
        <w:rPr>
          <w:color w:val="000000" w:themeColor="text1"/>
        </w:rPr>
        <w:t>,</w:t>
      </w:r>
      <w:r w:rsidR="00CB49B3">
        <w:rPr>
          <w:color w:val="000000" w:themeColor="text1"/>
        </w:rPr>
        <w:t xml:space="preserve"> считаю нужным выделить </w:t>
      </w:r>
      <w:r w:rsidR="00575B12">
        <w:rPr>
          <w:color w:val="000000" w:themeColor="text1"/>
        </w:rPr>
        <w:t>отсутствие огромного количества форм в Российской Федерации в сравнении с анализируемыми странами</w:t>
      </w:r>
      <w:r w:rsidR="00575B12" w:rsidRPr="00575B12">
        <w:rPr>
          <w:color w:val="000000" w:themeColor="text1"/>
        </w:rPr>
        <w:t>.</w:t>
      </w:r>
      <w:r w:rsidR="004956C6">
        <w:rPr>
          <w:color w:val="000000" w:themeColor="text1"/>
        </w:rPr>
        <w:t xml:space="preserve"> </w:t>
      </w:r>
      <w:r w:rsidR="001E5B9B">
        <w:t>Так</w:t>
      </w:r>
      <w:r w:rsidR="0085521B">
        <w:t>же</w:t>
      </w:r>
      <w:r w:rsidR="001E5B9B" w:rsidRPr="00CB1112">
        <w:t>,</w:t>
      </w:r>
      <w:r w:rsidR="001E5B9B">
        <w:t xml:space="preserve"> </w:t>
      </w:r>
      <w:r w:rsidR="0085521B">
        <w:t>следует отметить тот факт</w:t>
      </w:r>
      <w:r w:rsidR="0085521B" w:rsidRPr="0085521B">
        <w:t>,</w:t>
      </w:r>
      <w:r w:rsidR="0085521B">
        <w:t xml:space="preserve"> что </w:t>
      </w:r>
      <w:r w:rsidR="001E5B9B">
        <w:t xml:space="preserve">в Российской Федерации концессией является только форма </w:t>
      </w:r>
      <w:r w:rsidR="001E5B9B">
        <w:rPr>
          <w:lang w:val="en-US"/>
        </w:rPr>
        <w:t>BTO</w:t>
      </w:r>
      <w:r w:rsidR="001E5B9B" w:rsidRPr="00841124">
        <w:t xml:space="preserve">. </w:t>
      </w:r>
      <w:r w:rsidR="001E5B9B">
        <w:t>В свою очередь в</w:t>
      </w:r>
      <w:r w:rsidR="001E5B9B" w:rsidRPr="00747217">
        <w:t xml:space="preserve"> мирово</w:t>
      </w:r>
      <w:r w:rsidR="001E5B9B">
        <w:t>й</w:t>
      </w:r>
      <w:r w:rsidR="001E5B9B" w:rsidRPr="00747217">
        <w:t xml:space="preserve"> практике </w:t>
      </w:r>
      <w:r w:rsidR="001E5B9B">
        <w:t>концессией признаются следующие виды соглашений</w:t>
      </w:r>
      <w:r w:rsidR="001E5B9B" w:rsidRPr="00747217">
        <w:t>:</w:t>
      </w:r>
      <w:r w:rsidR="001E5B9B">
        <w:t xml:space="preserve"> </w:t>
      </w:r>
      <w:r w:rsidR="001E5B9B" w:rsidRPr="0060004D">
        <w:t>B</w:t>
      </w:r>
      <w:r w:rsidR="001E5B9B" w:rsidRPr="0060004D">
        <w:rPr>
          <w:lang w:val="en-US"/>
        </w:rPr>
        <w:t>O</w:t>
      </w:r>
      <w:r w:rsidR="001E5B9B" w:rsidRPr="0060004D">
        <w:t>T</w:t>
      </w:r>
      <w:r w:rsidR="001E5B9B" w:rsidRPr="001E5B9B">
        <w:t xml:space="preserve">, </w:t>
      </w:r>
      <w:r w:rsidR="001E5B9B" w:rsidRPr="0060004D">
        <w:t>BTO</w:t>
      </w:r>
      <w:r w:rsidR="001E5B9B" w:rsidRPr="001E5B9B">
        <w:t xml:space="preserve">, </w:t>
      </w:r>
      <w:r w:rsidR="001E5B9B" w:rsidRPr="0060004D">
        <w:t>ВОО</w:t>
      </w:r>
      <w:r w:rsidR="001E5B9B" w:rsidRPr="001E5B9B">
        <w:t>,</w:t>
      </w:r>
      <w:r w:rsidR="001E5B9B">
        <w:t xml:space="preserve"> </w:t>
      </w:r>
      <w:r w:rsidR="001E5B9B" w:rsidRPr="0060004D">
        <w:t>ВООТ</w:t>
      </w:r>
      <w:r w:rsidR="001E5B9B" w:rsidRPr="001E5B9B">
        <w:t>,</w:t>
      </w:r>
      <w:r w:rsidR="001E5B9B" w:rsidRPr="00747217">
        <w:t xml:space="preserve"> </w:t>
      </w:r>
      <w:r w:rsidR="001E5B9B" w:rsidRPr="0060004D">
        <w:t>BBO</w:t>
      </w:r>
      <w:r w:rsidR="00781F98" w:rsidRPr="00781F98">
        <w:t>.</w:t>
      </w:r>
      <w:r w:rsidR="001E5B9B">
        <w:rPr>
          <w:rStyle w:val="a9"/>
          <w:rFonts w:ascii="TimesNewRomanPSMT" w:hAnsi="TimesNewRomanPSMT"/>
          <w:sz w:val="22"/>
          <w:szCs w:val="22"/>
        </w:rPr>
        <w:footnoteReference w:id="41"/>
      </w:r>
      <w:r w:rsidR="001E5B9B">
        <w:t xml:space="preserve"> </w:t>
      </w:r>
    </w:p>
    <w:p w14:paraId="54C52254" w14:textId="28A89AD8" w:rsidR="00A67A64" w:rsidRDefault="004D5717" w:rsidP="00242F7E">
      <w:pPr>
        <w:pStyle w:val="1"/>
      </w:pPr>
      <w:bookmarkStart w:id="10" w:name="_Toc41498000"/>
      <w:r>
        <w:t>Вывод</w:t>
      </w:r>
      <w:r w:rsidR="00515423">
        <w:t>ы</w:t>
      </w:r>
      <w:r>
        <w:t xml:space="preserve"> по главе 1</w:t>
      </w:r>
      <w:bookmarkEnd w:id="10"/>
    </w:p>
    <w:p w14:paraId="29C2D200" w14:textId="77777777" w:rsidR="00242F7E" w:rsidRPr="00242F7E" w:rsidRDefault="00242F7E" w:rsidP="00242F7E">
      <w:pPr>
        <w:rPr>
          <w:lang w:eastAsia="en-US"/>
        </w:rPr>
      </w:pPr>
    </w:p>
    <w:p w14:paraId="31FF098A" w14:textId="4345D4EE" w:rsidR="00A67A64" w:rsidRPr="001F6EBB" w:rsidRDefault="00242F7E" w:rsidP="001F6EBB">
      <w:pPr>
        <w:rPr>
          <w:color w:val="FF0000"/>
          <w:lang w:eastAsia="en-US"/>
        </w:rPr>
      </w:pPr>
      <w:r>
        <w:rPr>
          <w:lang w:eastAsia="en-US"/>
        </w:rPr>
        <w:t>Делая общий вывод из проведенного в первой главе исследования</w:t>
      </w:r>
      <w:r w:rsidRPr="00DB1160">
        <w:rPr>
          <w:lang w:eastAsia="en-US"/>
        </w:rPr>
        <w:t>,</w:t>
      </w:r>
      <w:r>
        <w:rPr>
          <w:lang w:eastAsia="en-US"/>
        </w:rPr>
        <w:t xml:space="preserve"> можно утверждать</w:t>
      </w:r>
      <w:r w:rsidRPr="00DB1160">
        <w:rPr>
          <w:lang w:eastAsia="en-US"/>
        </w:rPr>
        <w:t xml:space="preserve">, </w:t>
      </w:r>
      <w:r>
        <w:rPr>
          <w:lang w:eastAsia="en-US"/>
        </w:rPr>
        <w:t>что ГЧП – это механизм взаимодействия</w:t>
      </w:r>
      <w:r w:rsidR="009B5AE4" w:rsidRPr="009B5AE4">
        <w:rPr>
          <w:lang w:eastAsia="en-US"/>
        </w:rPr>
        <w:t xml:space="preserve"> </w:t>
      </w:r>
      <w:r>
        <w:rPr>
          <w:lang w:eastAsia="en-US"/>
        </w:rPr>
        <w:t>государства и бизнеса</w:t>
      </w:r>
      <w:r w:rsidRPr="00F37C55">
        <w:rPr>
          <w:lang w:eastAsia="en-US"/>
        </w:rPr>
        <w:t>,</w:t>
      </w:r>
      <w:r>
        <w:rPr>
          <w:lang w:eastAsia="en-US"/>
        </w:rPr>
        <w:t xml:space="preserve"> который </w:t>
      </w:r>
      <w:r w:rsidR="009B5AE4">
        <w:rPr>
          <w:lang w:eastAsia="en-US"/>
        </w:rPr>
        <w:t>имеет свою правовую базу</w:t>
      </w:r>
      <w:r w:rsidR="009B5AE4" w:rsidRPr="009521DC">
        <w:rPr>
          <w:lang w:eastAsia="en-US"/>
        </w:rPr>
        <w:t>,</w:t>
      </w:r>
      <w:r w:rsidR="009B5AE4">
        <w:rPr>
          <w:lang w:eastAsia="en-US"/>
        </w:rPr>
        <w:t xml:space="preserve"> особенности технико-организационного и производственно-хозяйственного сотрудничества и определенную финансовую структур</w:t>
      </w:r>
      <w:r w:rsidR="009B5AE4" w:rsidRPr="009B5AE4">
        <w:rPr>
          <w:lang w:eastAsia="en-US"/>
        </w:rPr>
        <w:t>,</w:t>
      </w:r>
      <w:r w:rsidR="009B5AE4">
        <w:rPr>
          <w:lang w:eastAsia="en-US"/>
        </w:rPr>
        <w:t xml:space="preserve"> также может реализовываться в различных формах</w:t>
      </w:r>
      <w:r w:rsidR="009B5AE4" w:rsidRPr="009B5AE4">
        <w:rPr>
          <w:lang w:eastAsia="en-US"/>
        </w:rPr>
        <w:t>,</w:t>
      </w:r>
      <w:r w:rsidR="009B5AE4">
        <w:rPr>
          <w:lang w:eastAsia="en-US"/>
        </w:rPr>
        <w:t xml:space="preserve"> которые в свою очередь непосредственно влияют на структуру каждого отдельно-взятого проекта</w:t>
      </w:r>
      <w:r w:rsidR="009521DC" w:rsidRPr="009521DC">
        <w:rPr>
          <w:lang w:eastAsia="en-US"/>
        </w:rPr>
        <w:t>.</w:t>
      </w:r>
      <w:r w:rsidR="009521DC">
        <w:rPr>
          <w:lang w:eastAsia="en-US"/>
        </w:rPr>
        <w:t xml:space="preserve"> Данный вид сотрудничества </w:t>
      </w:r>
      <w:r>
        <w:rPr>
          <w:lang w:eastAsia="en-US"/>
        </w:rPr>
        <w:t xml:space="preserve">используется для развития инфраструктуры </w:t>
      </w:r>
      <w:r w:rsidR="004956C6">
        <w:rPr>
          <w:lang w:eastAsia="en-US"/>
        </w:rPr>
        <w:t>страны</w:t>
      </w:r>
      <w:r>
        <w:rPr>
          <w:lang w:eastAsia="en-US"/>
        </w:rPr>
        <w:t xml:space="preserve"> в долгосрочной перспективе на основе разделения рисков и совмещения ресурсов</w:t>
      </w:r>
      <w:r w:rsidRPr="00DB1160">
        <w:rPr>
          <w:lang w:eastAsia="en-US"/>
        </w:rPr>
        <w:t>.</w:t>
      </w:r>
      <w:r>
        <w:rPr>
          <w:color w:val="000000" w:themeColor="text1"/>
          <w:lang w:eastAsia="en-US"/>
        </w:rPr>
        <w:t xml:space="preserve"> </w:t>
      </w:r>
      <w:r w:rsidRPr="00242F7E">
        <w:rPr>
          <w:color w:val="000000" w:themeColor="text1"/>
          <w:lang w:eastAsia="en-US"/>
        </w:rPr>
        <w:t xml:space="preserve">ГЧП соответствует множеству договорно-правовых </w:t>
      </w:r>
      <w:r w:rsidR="009521DC">
        <w:rPr>
          <w:color w:val="000000" w:themeColor="text1"/>
          <w:lang w:eastAsia="en-US"/>
        </w:rPr>
        <w:t>как контрактных</w:t>
      </w:r>
      <w:r w:rsidR="009521DC" w:rsidRPr="009521DC">
        <w:rPr>
          <w:color w:val="000000" w:themeColor="text1"/>
          <w:lang w:eastAsia="en-US"/>
        </w:rPr>
        <w:t>,</w:t>
      </w:r>
      <w:r w:rsidR="009521DC">
        <w:rPr>
          <w:color w:val="000000" w:themeColor="text1"/>
          <w:lang w:eastAsia="en-US"/>
        </w:rPr>
        <w:t xml:space="preserve"> так и институциональных </w:t>
      </w:r>
      <w:r w:rsidRPr="00242F7E">
        <w:rPr>
          <w:color w:val="000000" w:themeColor="text1"/>
          <w:lang w:eastAsia="en-US"/>
        </w:rPr>
        <w:t>форм, имеющих различные наименования</w:t>
      </w:r>
      <w:r w:rsidR="009521DC">
        <w:rPr>
          <w:color w:val="000000" w:themeColor="text1"/>
          <w:lang w:eastAsia="en-US"/>
        </w:rPr>
        <w:t xml:space="preserve"> и состоящих из различных элементов</w:t>
      </w:r>
      <w:r w:rsidR="009521DC" w:rsidRPr="009521DC">
        <w:rPr>
          <w:color w:val="000000" w:themeColor="text1"/>
          <w:lang w:eastAsia="en-US"/>
        </w:rPr>
        <w:t>,</w:t>
      </w:r>
      <w:r w:rsidRPr="00242F7E">
        <w:rPr>
          <w:color w:val="000000" w:themeColor="text1"/>
          <w:lang w:eastAsia="en-US"/>
        </w:rPr>
        <w:t xml:space="preserve"> </w:t>
      </w:r>
      <w:r>
        <w:rPr>
          <w:color w:val="000000" w:themeColor="text1"/>
          <w:lang w:eastAsia="en-US"/>
        </w:rPr>
        <w:t>н</w:t>
      </w:r>
      <w:r w:rsidRPr="00242F7E">
        <w:rPr>
          <w:color w:val="000000" w:themeColor="text1"/>
          <w:lang w:eastAsia="en-US"/>
        </w:rPr>
        <w:t xml:space="preserve">о одно можно утверждать точно, что не всякое взаимодействие государства и бизнеса является ГЧП. Тем не менее, в </w:t>
      </w:r>
      <w:r>
        <w:rPr>
          <w:color w:val="000000" w:themeColor="text1"/>
          <w:lang w:eastAsia="en-US"/>
        </w:rPr>
        <w:t>некоторых</w:t>
      </w:r>
      <w:r w:rsidRPr="00242F7E">
        <w:rPr>
          <w:color w:val="000000" w:themeColor="text1"/>
          <w:lang w:eastAsia="en-US"/>
        </w:rPr>
        <w:t xml:space="preserve"> публикациях</w:t>
      </w:r>
      <w:r>
        <w:rPr>
          <w:color w:val="000000" w:themeColor="text1"/>
          <w:lang w:eastAsia="en-US"/>
        </w:rPr>
        <w:t xml:space="preserve"> встречаются</w:t>
      </w:r>
      <w:r w:rsidRPr="00242F7E">
        <w:rPr>
          <w:color w:val="000000" w:themeColor="text1"/>
          <w:lang w:eastAsia="en-US"/>
        </w:rPr>
        <w:t xml:space="preserve"> некорректные отнесения </w:t>
      </w:r>
      <w:r>
        <w:rPr>
          <w:color w:val="000000" w:themeColor="text1"/>
          <w:lang w:eastAsia="en-US"/>
        </w:rPr>
        <w:t xml:space="preserve">таких форм сотрудничества </w:t>
      </w:r>
      <w:r>
        <w:rPr>
          <w:color w:val="000000" w:themeColor="text1"/>
          <w:lang w:eastAsia="en-US"/>
        </w:rPr>
        <w:lastRenderedPageBreak/>
        <w:t xml:space="preserve">государства и бизнеса как </w:t>
      </w:r>
      <w:r w:rsidRPr="00242F7E">
        <w:rPr>
          <w:color w:val="000000" w:themeColor="text1"/>
          <w:lang w:eastAsia="en-US"/>
        </w:rPr>
        <w:t>приватизации или аренды к ГЧП</w:t>
      </w:r>
      <w:r>
        <w:rPr>
          <w:color w:val="000000" w:themeColor="text1"/>
          <w:lang w:eastAsia="en-US"/>
        </w:rPr>
        <w:t xml:space="preserve"> (хотя </w:t>
      </w:r>
      <w:r w:rsidR="001F6EBB">
        <w:rPr>
          <w:color w:val="000000" w:themeColor="text1"/>
          <w:lang w:eastAsia="en-US"/>
        </w:rPr>
        <w:t xml:space="preserve">нет </w:t>
      </w:r>
      <w:r>
        <w:rPr>
          <w:color w:val="000000" w:themeColor="text1"/>
          <w:lang w:eastAsia="en-US"/>
        </w:rPr>
        <w:t>разделени</w:t>
      </w:r>
      <w:r w:rsidR="001F6EBB">
        <w:rPr>
          <w:color w:val="000000" w:themeColor="text1"/>
          <w:lang w:eastAsia="en-US"/>
        </w:rPr>
        <w:t>я</w:t>
      </w:r>
      <w:r>
        <w:rPr>
          <w:color w:val="000000" w:themeColor="text1"/>
          <w:lang w:eastAsia="en-US"/>
        </w:rPr>
        <w:t xml:space="preserve"> рисков и совмещении имеющихся ресурсов)</w:t>
      </w:r>
      <w:r w:rsidRPr="00242F7E">
        <w:rPr>
          <w:color w:val="000000" w:themeColor="text1"/>
          <w:lang w:eastAsia="en-US"/>
        </w:rPr>
        <w:t>.</w:t>
      </w:r>
      <w:r>
        <w:rPr>
          <w:color w:val="FF0000"/>
          <w:lang w:eastAsia="en-US"/>
        </w:rPr>
        <w:t xml:space="preserve"> </w:t>
      </w:r>
      <w:r>
        <w:rPr>
          <w:lang w:eastAsia="en-US"/>
        </w:rPr>
        <w:t>Важно отметить</w:t>
      </w:r>
      <w:r w:rsidRPr="00DB1160">
        <w:rPr>
          <w:lang w:eastAsia="en-US"/>
        </w:rPr>
        <w:t>,</w:t>
      </w:r>
      <w:r>
        <w:rPr>
          <w:lang w:eastAsia="en-US"/>
        </w:rPr>
        <w:t xml:space="preserve"> то</w:t>
      </w:r>
      <w:r w:rsidRPr="00DB1160">
        <w:rPr>
          <w:lang w:eastAsia="en-US"/>
        </w:rPr>
        <w:t>,</w:t>
      </w:r>
      <w:r>
        <w:rPr>
          <w:lang w:eastAsia="en-US"/>
        </w:rPr>
        <w:t xml:space="preserve"> что несмотря на однородность элементов ГЧП</w:t>
      </w:r>
      <w:r w:rsidRPr="00242F7E">
        <w:rPr>
          <w:lang w:eastAsia="en-US"/>
        </w:rPr>
        <w:t>,</w:t>
      </w:r>
      <w:r>
        <w:rPr>
          <w:lang w:eastAsia="en-US"/>
        </w:rPr>
        <w:t xml:space="preserve"> в зависимости от </w:t>
      </w:r>
      <w:r w:rsidR="0020042C">
        <w:rPr>
          <w:lang w:eastAsia="en-US"/>
        </w:rPr>
        <w:t>страны</w:t>
      </w:r>
      <w:r w:rsidRPr="00242F7E">
        <w:rPr>
          <w:lang w:eastAsia="en-US"/>
        </w:rPr>
        <w:t>,</w:t>
      </w:r>
      <w:r>
        <w:rPr>
          <w:lang w:eastAsia="en-US"/>
        </w:rPr>
        <w:t xml:space="preserve"> формы трактуются по-разному и применяются в соответствии с законодательством</w:t>
      </w:r>
      <w:r w:rsidRPr="003F6B4A">
        <w:rPr>
          <w:lang w:eastAsia="en-US"/>
        </w:rPr>
        <w:t xml:space="preserve">, </w:t>
      </w:r>
      <w:r>
        <w:rPr>
          <w:lang w:eastAsia="en-US"/>
        </w:rPr>
        <w:t>но мало где присутствуют законодательные ограничения на использование той или иной формы</w:t>
      </w:r>
      <w:r w:rsidRPr="003F6B4A">
        <w:rPr>
          <w:lang w:eastAsia="en-US"/>
        </w:rPr>
        <w:t xml:space="preserve">. </w:t>
      </w:r>
      <w:r w:rsidR="001F6EBB">
        <w:rPr>
          <w:lang w:eastAsia="en-US"/>
        </w:rPr>
        <w:t>Также</w:t>
      </w:r>
      <w:r w:rsidR="001F6EBB" w:rsidRPr="001F6EBB">
        <w:rPr>
          <w:lang w:eastAsia="en-US"/>
        </w:rPr>
        <w:t>,</w:t>
      </w:r>
      <w:r w:rsidR="001F6EBB">
        <w:rPr>
          <w:lang w:eastAsia="en-US"/>
        </w:rPr>
        <w:t xml:space="preserve"> необходимо выделить тот факт</w:t>
      </w:r>
      <w:r w:rsidR="001F6EBB" w:rsidRPr="001F6EBB">
        <w:rPr>
          <w:lang w:eastAsia="en-US"/>
        </w:rPr>
        <w:t>,</w:t>
      </w:r>
      <w:r w:rsidR="001F6EBB">
        <w:rPr>
          <w:lang w:eastAsia="en-US"/>
        </w:rPr>
        <w:t xml:space="preserve"> что выбранная форма ГЧП оказывает колоссальное влияние на весь проект</w:t>
      </w:r>
      <w:r w:rsidR="001F6EBB" w:rsidRPr="008B50CB">
        <w:rPr>
          <w:lang w:eastAsia="en-US"/>
        </w:rPr>
        <w:t>,</w:t>
      </w:r>
      <w:r w:rsidR="001F6EBB">
        <w:rPr>
          <w:lang w:eastAsia="en-US"/>
        </w:rPr>
        <w:t xml:space="preserve"> начиная с момента подписания соглашения и до окончания срока соглашения</w:t>
      </w:r>
      <w:r w:rsidR="001F6EBB" w:rsidRPr="008B50CB">
        <w:rPr>
          <w:lang w:eastAsia="en-US"/>
        </w:rPr>
        <w:t>,</w:t>
      </w:r>
      <w:r w:rsidR="001F6EBB">
        <w:rPr>
          <w:lang w:eastAsia="en-US"/>
        </w:rPr>
        <w:t xml:space="preserve"> так как отталкиваясь от выбранной формы</w:t>
      </w:r>
      <w:r w:rsidR="001F6EBB" w:rsidRPr="001F6EBB">
        <w:rPr>
          <w:lang w:eastAsia="en-US"/>
        </w:rPr>
        <w:t>,</w:t>
      </w:r>
      <w:r w:rsidR="001F6EBB">
        <w:rPr>
          <w:lang w:eastAsia="en-US"/>
        </w:rPr>
        <w:t xml:space="preserve"> устанавливаются и финансовые показатели и финансовые модели проекта</w:t>
      </w:r>
      <w:r w:rsidR="001F6EBB" w:rsidRPr="008B50CB">
        <w:rPr>
          <w:lang w:eastAsia="en-US"/>
        </w:rPr>
        <w:t>,</w:t>
      </w:r>
      <w:r w:rsidR="001F6EBB">
        <w:rPr>
          <w:lang w:eastAsia="en-US"/>
        </w:rPr>
        <w:t xml:space="preserve"> распределяются риски и определяются сроки завершения каждого этапа</w:t>
      </w:r>
      <w:r w:rsidR="001F6EBB" w:rsidRPr="008B50CB">
        <w:rPr>
          <w:lang w:eastAsia="en-US"/>
        </w:rPr>
        <w:t xml:space="preserve">. </w:t>
      </w:r>
    </w:p>
    <w:p w14:paraId="201DCE2C" w14:textId="77777777" w:rsidR="00A67A64" w:rsidRPr="00BE4B6C" w:rsidRDefault="00242F7E" w:rsidP="001D2C0C">
      <w:pPr>
        <w:rPr>
          <w:lang w:eastAsia="en-US"/>
        </w:rPr>
      </w:pPr>
      <w:r>
        <w:rPr>
          <w:lang w:eastAsia="en-US"/>
        </w:rPr>
        <w:t>Сравнивая законодательство Российской Федерации с законодательством других стран СНГ</w:t>
      </w:r>
      <w:r w:rsidRPr="00DB1160">
        <w:rPr>
          <w:lang w:eastAsia="en-US"/>
        </w:rPr>
        <w:t>,</w:t>
      </w:r>
      <w:r>
        <w:rPr>
          <w:lang w:eastAsia="en-US"/>
        </w:rPr>
        <w:t xml:space="preserve"> имеет смысл утверждение</w:t>
      </w:r>
      <w:r w:rsidRPr="00DB1160">
        <w:rPr>
          <w:lang w:eastAsia="en-US"/>
        </w:rPr>
        <w:t xml:space="preserve">, </w:t>
      </w:r>
      <w:r>
        <w:rPr>
          <w:lang w:eastAsia="en-US"/>
        </w:rPr>
        <w:t>что в России и меньше свободы в выборе формы реализации проекта</w:t>
      </w:r>
      <w:r w:rsidRPr="003F6B4A">
        <w:rPr>
          <w:lang w:eastAsia="en-US"/>
        </w:rPr>
        <w:t>,</w:t>
      </w:r>
      <w:r>
        <w:rPr>
          <w:lang w:eastAsia="en-US"/>
        </w:rPr>
        <w:t xml:space="preserve"> как раз вследствие законодательного ограничени</w:t>
      </w:r>
      <w:r w:rsidR="004956C6">
        <w:rPr>
          <w:lang w:eastAsia="en-US"/>
        </w:rPr>
        <w:t>я</w:t>
      </w:r>
      <w:r>
        <w:rPr>
          <w:lang w:eastAsia="en-US"/>
        </w:rPr>
        <w:t xml:space="preserve"> на выбор элементов формы реализации проекта ГЧП (за исключение Республики Беларусь так как</w:t>
      </w:r>
      <w:r w:rsidRPr="00242F7E">
        <w:rPr>
          <w:lang w:eastAsia="en-US"/>
        </w:rPr>
        <w:t>,</w:t>
      </w:r>
      <w:r>
        <w:rPr>
          <w:lang w:eastAsia="en-US"/>
        </w:rPr>
        <w:t xml:space="preserve"> там тоже имеются данного рода ограничения)</w:t>
      </w:r>
      <w:r w:rsidRPr="003F6B4A">
        <w:rPr>
          <w:lang w:eastAsia="en-US"/>
        </w:rPr>
        <w:t>.</w:t>
      </w:r>
      <w:r w:rsidRPr="00DB1160">
        <w:rPr>
          <w:lang w:eastAsia="en-US"/>
        </w:rPr>
        <w:t xml:space="preserve"> </w:t>
      </w:r>
      <w:r w:rsidRPr="00E9059A">
        <w:rPr>
          <w:lang w:eastAsia="en-US"/>
        </w:rPr>
        <w:t xml:space="preserve"> </w:t>
      </w:r>
      <w:r>
        <w:rPr>
          <w:lang w:eastAsia="en-US"/>
        </w:rPr>
        <w:t>В свою очередь институциональные формы ГЧП вообще имеют законодательную базу только в Казахстане и частично в Республике Молдова</w:t>
      </w:r>
      <w:r w:rsidRPr="00E9059A">
        <w:rPr>
          <w:lang w:eastAsia="en-US"/>
        </w:rPr>
        <w:t>,</w:t>
      </w:r>
      <w:r w:rsidRPr="00242F7E">
        <w:rPr>
          <w:lang w:eastAsia="en-US"/>
        </w:rPr>
        <w:t xml:space="preserve"> </w:t>
      </w:r>
      <w:r>
        <w:rPr>
          <w:lang w:eastAsia="en-US"/>
        </w:rPr>
        <w:t>хотя в модельном законе СНГ взаимоотношения публичного и частного партнеров в такой форме имеют четкую регламентацию</w:t>
      </w:r>
      <w:r w:rsidRPr="00E9059A">
        <w:rPr>
          <w:lang w:eastAsia="en-US"/>
        </w:rPr>
        <w:t>.</w:t>
      </w:r>
    </w:p>
    <w:p w14:paraId="327B3C10" w14:textId="77777777" w:rsidR="00A67A64" w:rsidRDefault="00A67A64" w:rsidP="00A67A64">
      <w:pPr>
        <w:ind w:firstLine="0"/>
        <w:rPr>
          <w:lang w:eastAsia="en-US"/>
        </w:rPr>
      </w:pPr>
    </w:p>
    <w:p w14:paraId="3CBBEFA1" w14:textId="77777777" w:rsidR="00A67A64" w:rsidRPr="00A67A64" w:rsidRDefault="00A67A64" w:rsidP="00A67A64">
      <w:pPr>
        <w:ind w:firstLine="0"/>
        <w:rPr>
          <w:lang w:eastAsia="en-US"/>
        </w:rPr>
        <w:sectPr w:rsidR="00A67A64" w:rsidRPr="00A67A64" w:rsidSect="0056419D">
          <w:pgSz w:w="11900" w:h="16840"/>
          <w:pgMar w:top="1134" w:right="850" w:bottom="1134" w:left="1701" w:header="708" w:footer="708" w:gutter="0"/>
          <w:cols w:space="708"/>
          <w:docGrid w:linePitch="360"/>
        </w:sectPr>
      </w:pPr>
    </w:p>
    <w:p w14:paraId="6C0732C3" w14:textId="6069BC21" w:rsidR="000B1F4E" w:rsidRDefault="00C274BC" w:rsidP="00582FF3">
      <w:pPr>
        <w:pStyle w:val="1"/>
      </w:pPr>
      <w:bookmarkStart w:id="11" w:name="_Toc41498001"/>
      <w:r>
        <w:lastRenderedPageBreak/>
        <w:t>Глава 2</w:t>
      </w:r>
      <w:r w:rsidR="0083090F" w:rsidRPr="0083090F">
        <w:t>.</w:t>
      </w:r>
      <w:r w:rsidR="0083090F">
        <w:t xml:space="preserve"> Практическое применение</w:t>
      </w:r>
      <w:r w:rsidR="001D0B10">
        <w:t xml:space="preserve"> отсутствующих в Российской Федерации</w:t>
      </w:r>
      <w:r w:rsidR="0083090F">
        <w:t xml:space="preserve"> форм </w:t>
      </w:r>
      <w:r w:rsidR="0087193D">
        <w:t>государственно-частного партнерства</w:t>
      </w:r>
      <w:r w:rsidR="0083090F">
        <w:t xml:space="preserve"> в зарубежных странах</w:t>
      </w:r>
      <w:bookmarkEnd w:id="11"/>
      <w:r w:rsidR="001B0602">
        <w:t xml:space="preserve"> </w:t>
      </w:r>
    </w:p>
    <w:p w14:paraId="1073391E" w14:textId="34CB1671" w:rsidR="001D0B10" w:rsidRDefault="001D0B10" w:rsidP="001D0B10">
      <w:pPr>
        <w:rPr>
          <w:lang w:eastAsia="en-US"/>
        </w:rPr>
      </w:pPr>
    </w:p>
    <w:p w14:paraId="6E28BFD8" w14:textId="1DCE53FB" w:rsidR="00BE4B6C" w:rsidRPr="00BE4B6C" w:rsidRDefault="00BE4B6C" w:rsidP="001D0B10">
      <w:pPr>
        <w:rPr>
          <w:lang w:eastAsia="en-US"/>
        </w:rPr>
      </w:pPr>
      <w:r>
        <w:rPr>
          <w:lang w:eastAsia="en-US"/>
        </w:rPr>
        <w:t>Во второй главе</w:t>
      </w:r>
      <w:r w:rsidR="008C5E8F" w:rsidRPr="008C5E8F">
        <w:rPr>
          <w:lang w:eastAsia="en-US"/>
        </w:rPr>
        <w:t>,</w:t>
      </w:r>
      <w:r w:rsidRPr="00BE4B6C">
        <w:rPr>
          <w:lang w:eastAsia="en-US"/>
        </w:rPr>
        <w:t xml:space="preserve"> </w:t>
      </w:r>
      <w:r>
        <w:rPr>
          <w:lang w:eastAsia="en-US"/>
        </w:rPr>
        <w:t>для выявления преимуществ и недостатков использования институциональных форм ГЧП</w:t>
      </w:r>
      <w:r w:rsidR="00E641F2">
        <w:rPr>
          <w:lang w:eastAsia="en-US"/>
        </w:rPr>
        <w:t xml:space="preserve"> и </w:t>
      </w:r>
      <w:r w:rsidR="008C5E8F">
        <w:rPr>
          <w:lang w:eastAsia="en-US"/>
        </w:rPr>
        <w:t>форм</w:t>
      </w:r>
      <w:r>
        <w:rPr>
          <w:lang w:eastAsia="en-US"/>
        </w:rPr>
        <w:t xml:space="preserve"> </w:t>
      </w:r>
      <w:r>
        <w:rPr>
          <w:lang w:val="en-US" w:eastAsia="en-US"/>
        </w:rPr>
        <w:t>OM</w:t>
      </w:r>
      <w:r w:rsidR="009D44C8" w:rsidRPr="001A1FF7">
        <w:rPr>
          <w:lang w:eastAsia="en-US"/>
        </w:rPr>
        <w:t xml:space="preserve">, </w:t>
      </w:r>
      <w:r w:rsidR="009D44C8">
        <w:rPr>
          <w:lang w:val="en-US" w:eastAsia="en-US"/>
        </w:rPr>
        <w:t>LDO</w:t>
      </w:r>
      <w:r w:rsidR="009D44C8" w:rsidRPr="001A1FF7">
        <w:rPr>
          <w:lang w:eastAsia="en-US"/>
        </w:rPr>
        <w:t xml:space="preserve">, </w:t>
      </w:r>
      <w:r w:rsidR="009D44C8">
        <w:rPr>
          <w:lang w:val="en-US" w:eastAsia="en-US"/>
        </w:rPr>
        <w:t>BLOT</w:t>
      </w:r>
      <w:r w:rsidR="00826F47" w:rsidRPr="00826F47">
        <w:rPr>
          <w:lang w:eastAsia="en-US"/>
        </w:rPr>
        <w:t xml:space="preserve"> </w:t>
      </w:r>
      <w:r w:rsidR="00826F47">
        <w:rPr>
          <w:lang w:eastAsia="en-US"/>
        </w:rPr>
        <w:t xml:space="preserve">и </w:t>
      </w:r>
      <w:r>
        <w:rPr>
          <w:lang w:eastAsia="en-US"/>
        </w:rPr>
        <w:t>проводится анализ существующих в мировой практике проектов ГЧП соответствующих форм</w:t>
      </w:r>
      <w:r w:rsidRPr="00BE4B6C">
        <w:rPr>
          <w:lang w:eastAsia="en-US"/>
        </w:rPr>
        <w:t xml:space="preserve">. </w:t>
      </w:r>
      <w:r>
        <w:rPr>
          <w:lang w:eastAsia="en-US"/>
        </w:rPr>
        <w:t>Результатом второй главы должно быть основанное на конкретных примерах умозаключение о незаменимой полезности отсутствующих в Российской экономике форм ГЧП</w:t>
      </w:r>
      <w:r w:rsidR="00EB29DF">
        <w:rPr>
          <w:lang w:eastAsia="en-US"/>
        </w:rPr>
        <w:t xml:space="preserve"> и необходимости использования элементов их формирующих</w:t>
      </w:r>
      <w:r w:rsidRPr="00BE4B6C">
        <w:rPr>
          <w:lang w:eastAsia="en-US"/>
        </w:rPr>
        <w:t xml:space="preserve">. </w:t>
      </w:r>
      <w:r>
        <w:rPr>
          <w:lang w:eastAsia="en-US"/>
        </w:rPr>
        <w:t>Исходя из анализа законодательства</w:t>
      </w:r>
      <w:r w:rsidRPr="00BE4B6C">
        <w:rPr>
          <w:lang w:eastAsia="en-US"/>
        </w:rPr>
        <w:t>,</w:t>
      </w:r>
      <w:r>
        <w:rPr>
          <w:lang w:eastAsia="en-US"/>
        </w:rPr>
        <w:t xml:space="preserve"> проделанного в первой главе данной работы</w:t>
      </w:r>
      <w:r w:rsidRPr="00BE4B6C">
        <w:rPr>
          <w:lang w:eastAsia="en-US"/>
        </w:rPr>
        <w:t>,</w:t>
      </w:r>
      <w:r>
        <w:rPr>
          <w:lang w:eastAsia="en-US"/>
        </w:rPr>
        <w:t xml:space="preserve"> предполагается целесообразным исследование данных форм в странах СНГ</w:t>
      </w:r>
      <w:r w:rsidRPr="00BE4B6C">
        <w:rPr>
          <w:lang w:eastAsia="en-US"/>
        </w:rPr>
        <w:t>,</w:t>
      </w:r>
      <w:r>
        <w:rPr>
          <w:lang w:eastAsia="en-US"/>
        </w:rPr>
        <w:t xml:space="preserve"> но для полноты и обоснованности выводов также предоставляются  примеры использования форм </w:t>
      </w:r>
      <w:r>
        <w:rPr>
          <w:lang w:val="en-US" w:eastAsia="en-US"/>
        </w:rPr>
        <w:t>OM</w:t>
      </w:r>
      <w:r w:rsidR="009D44C8" w:rsidRPr="001A1FF7">
        <w:rPr>
          <w:lang w:eastAsia="en-US"/>
        </w:rPr>
        <w:t xml:space="preserve">, </w:t>
      </w:r>
      <w:r w:rsidR="009D44C8">
        <w:rPr>
          <w:lang w:val="en-US" w:eastAsia="en-US"/>
        </w:rPr>
        <w:t>LDO</w:t>
      </w:r>
      <w:r w:rsidR="009D44C8" w:rsidRPr="00074E85">
        <w:rPr>
          <w:lang w:eastAsia="en-US"/>
        </w:rPr>
        <w:t xml:space="preserve">, </w:t>
      </w:r>
      <w:r w:rsidR="009D44C8">
        <w:rPr>
          <w:lang w:val="en-US" w:eastAsia="en-US"/>
        </w:rPr>
        <w:t>BLOT</w:t>
      </w:r>
      <w:r>
        <w:rPr>
          <w:lang w:eastAsia="en-US"/>
        </w:rPr>
        <w:t xml:space="preserve"> и институциональных форм ГЧП и в других зарубежных странах</w:t>
      </w:r>
      <w:r w:rsidRPr="00BE4B6C">
        <w:rPr>
          <w:lang w:eastAsia="en-US"/>
        </w:rPr>
        <w:t>.</w:t>
      </w:r>
    </w:p>
    <w:p w14:paraId="7371F316" w14:textId="77777777" w:rsidR="00BE4B6C" w:rsidRPr="00BE4B6C" w:rsidRDefault="00BE4B6C" w:rsidP="001D0B10">
      <w:pPr>
        <w:rPr>
          <w:lang w:eastAsia="en-US"/>
        </w:rPr>
      </w:pPr>
    </w:p>
    <w:p w14:paraId="15A2C31A" w14:textId="06A549F7" w:rsidR="00C6232E" w:rsidRPr="00181411" w:rsidRDefault="00181411" w:rsidP="00181411">
      <w:pPr>
        <w:pStyle w:val="2"/>
      </w:pPr>
      <w:bookmarkStart w:id="12" w:name="_Toc41498002"/>
      <w:r>
        <w:t>2</w:t>
      </w:r>
      <w:r w:rsidRPr="00181411">
        <w:t xml:space="preserve">.1 </w:t>
      </w:r>
      <w:r w:rsidR="00DA4C18" w:rsidRPr="00181411">
        <w:t>Применени</w:t>
      </w:r>
      <w:r w:rsidR="00425091" w:rsidRPr="00181411">
        <w:t>е</w:t>
      </w:r>
      <w:r w:rsidR="00DA4C18" w:rsidRPr="00181411">
        <w:t xml:space="preserve"> </w:t>
      </w:r>
      <w:r w:rsidR="00CD5232" w:rsidRPr="00181411">
        <w:t>формы OM</w:t>
      </w:r>
      <w:r w:rsidR="00DA4C18" w:rsidRPr="00181411">
        <w:t xml:space="preserve"> в зарубежных странах</w:t>
      </w:r>
      <w:bookmarkEnd w:id="12"/>
    </w:p>
    <w:p w14:paraId="33A1F995" w14:textId="77777777" w:rsidR="001D0B10" w:rsidRPr="001D0B10" w:rsidRDefault="001D0B10" w:rsidP="001D0B10">
      <w:pPr>
        <w:rPr>
          <w:lang w:eastAsia="en-US"/>
        </w:rPr>
      </w:pPr>
    </w:p>
    <w:p w14:paraId="5198080D" w14:textId="144B7F58" w:rsidR="00C6232E" w:rsidRDefault="00C6232E" w:rsidP="00C6232E">
      <w:pPr>
        <w:rPr>
          <w:lang w:eastAsia="en-US"/>
        </w:rPr>
      </w:pPr>
      <w:r>
        <w:rPr>
          <w:lang w:eastAsia="en-US"/>
        </w:rPr>
        <w:t>В различных зарубежных странах широко используются контракты на обслуживание (или контракты на обслуживание и управление)</w:t>
      </w:r>
      <w:r w:rsidR="002557D1" w:rsidRPr="002557D1">
        <w:rPr>
          <w:lang w:eastAsia="en-US"/>
        </w:rPr>
        <w:t xml:space="preserve"> </w:t>
      </w:r>
      <w:r w:rsidR="002557D1">
        <w:rPr>
          <w:lang w:eastAsia="en-US"/>
        </w:rPr>
        <w:t>как форма ГЧП</w:t>
      </w:r>
      <w:r w:rsidRPr="00C6232E">
        <w:rPr>
          <w:lang w:eastAsia="en-US"/>
        </w:rPr>
        <w:t>.</w:t>
      </w:r>
      <w:r>
        <w:rPr>
          <w:lang w:eastAsia="en-US"/>
        </w:rPr>
        <w:t xml:space="preserve"> Перед рассмотрением конкретных примеров использования данной формы ГЧП</w:t>
      </w:r>
      <w:r w:rsidRPr="00C6232E">
        <w:rPr>
          <w:lang w:eastAsia="en-US"/>
        </w:rPr>
        <w:t>,</w:t>
      </w:r>
      <w:r>
        <w:rPr>
          <w:lang w:eastAsia="en-US"/>
        </w:rPr>
        <w:t xml:space="preserve"> </w:t>
      </w:r>
      <w:r w:rsidR="00A33463">
        <w:rPr>
          <w:lang w:eastAsia="en-US"/>
        </w:rPr>
        <w:t>необходимо детально разобрать</w:t>
      </w:r>
      <w:r>
        <w:rPr>
          <w:lang w:eastAsia="en-US"/>
        </w:rPr>
        <w:t xml:space="preserve"> в чем </w:t>
      </w:r>
      <w:r w:rsidR="00764158">
        <w:rPr>
          <w:lang w:eastAsia="en-US"/>
        </w:rPr>
        <w:t xml:space="preserve">ее </w:t>
      </w:r>
      <w:r>
        <w:rPr>
          <w:lang w:eastAsia="en-US"/>
        </w:rPr>
        <w:t>суть и отличие от других форм</w:t>
      </w:r>
      <w:r w:rsidRPr="00C6232E">
        <w:rPr>
          <w:lang w:eastAsia="en-US"/>
        </w:rPr>
        <w:t xml:space="preserve">. </w:t>
      </w:r>
    </w:p>
    <w:p w14:paraId="09A1DDB8" w14:textId="545DE922" w:rsidR="00C6232E" w:rsidRPr="00E641F2" w:rsidRDefault="00C6232E" w:rsidP="001D0B10">
      <w:r>
        <w:rPr>
          <w:lang w:val="en-US" w:eastAsia="en-US"/>
        </w:rPr>
        <w:t>Operating</w:t>
      </w:r>
      <w:r w:rsidR="004942E0" w:rsidRPr="00743CAC">
        <w:rPr>
          <w:lang w:eastAsia="en-US"/>
        </w:rPr>
        <w:t>&amp;</w:t>
      </w:r>
      <w:r>
        <w:rPr>
          <w:lang w:val="en-US" w:eastAsia="en-US"/>
        </w:rPr>
        <w:t>Maintenance</w:t>
      </w:r>
      <w:r w:rsidRPr="00C6232E">
        <w:rPr>
          <w:lang w:eastAsia="en-US"/>
        </w:rPr>
        <w:t xml:space="preserve"> (</w:t>
      </w:r>
      <w:r>
        <w:rPr>
          <w:lang w:val="en-US" w:eastAsia="en-US"/>
        </w:rPr>
        <w:t>OM</w:t>
      </w:r>
      <w:r w:rsidRPr="00C6232E">
        <w:rPr>
          <w:lang w:eastAsia="en-US"/>
        </w:rPr>
        <w:t xml:space="preserve">) </w:t>
      </w:r>
      <w:r w:rsidR="001D0B10">
        <w:rPr>
          <w:lang w:eastAsia="en-US"/>
        </w:rPr>
        <w:t>–</w:t>
      </w:r>
      <w:r w:rsidRPr="00C6232E">
        <w:rPr>
          <w:lang w:eastAsia="en-US"/>
        </w:rPr>
        <w:t xml:space="preserve"> </w:t>
      </w:r>
      <w:r w:rsidR="001D0B10">
        <w:rPr>
          <w:lang w:eastAsia="en-US"/>
        </w:rPr>
        <w:t xml:space="preserve">согласно данной форме частный партнер обязан осуществлять </w:t>
      </w:r>
      <w:r w:rsidR="001D0B10">
        <w:t>о</w:t>
      </w:r>
      <w:r>
        <w:t>бслуживание и эксплуатаци</w:t>
      </w:r>
      <w:r w:rsidR="001D0B10">
        <w:t>ю</w:t>
      </w:r>
      <w:r>
        <w:t xml:space="preserve"> уже существующего объекта</w:t>
      </w:r>
      <w:r w:rsidRPr="00C6232E">
        <w:t xml:space="preserve"> </w:t>
      </w:r>
      <w:r>
        <w:t>инфраструктуры</w:t>
      </w:r>
      <w:r w:rsidR="001D0B10">
        <w:t xml:space="preserve"> без необходимости частным партнером заниматься строительством/реконструкцией/модернизацией объекта</w:t>
      </w:r>
      <w:r w:rsidRPr="00C6232E">
        <w:t>.</w:t>
      </w:r>
      <w:r w:rsidRPr="00230463">
        <w:t xml:space="preserve"> </w:t>
      </w:r>
      <w:r>
        <w:t>Контракты данного типа используются во многих развитых странах для эксплуатации и обслуживания различных объектов таких как дороги</w:t>
      </w:r>
      <w:r w:rsidRPr="00230463">
        <w:t>,</w:t>
      </w:r>
      <w:r>
        <w:t xml:space="preserve"> обслуживание рельс</w:t>
      </w:r>
      <w:r w:rsidRPr="00230463">
        <w:t xml:space="preserve">, </w:t>
      </w:r>
      <w:r>
        <w:t>область водоснабжения</w:t>
      </w:r>
      <w:r w:rsidR="001D0B10" w:rsidRPr="001D0B10">
        <w:t xml:space="preserve">, </w:t>
      </w:r>
      <w:r>
        <w:t>энергетики</w:t>
      </w:r>
      <w:r w:rsidR="001D0B10" w:rsidRPr="001D0B10">
        <w:t xml:space="preserve"> </w:t>
      </w:r>
      <w:r w:rsidR="001D0B10">
        <w:t>и т</w:t>
      </w:r>
      <w:r w:rsidR="001D0B10" w:rsidRPr="001D0B10">
        <w:t>.</w:t>
      </w:r>
      <w:r w:rsidR="001D0B10">
        <w:t>д</w:t>
      </w:r>
      <w:r w:rsidR="001D0B10" w:rsidRPr="001D0B10">
        <w:t>.</w:t>
      </w:r>
      <w:r>
        <w:rPr>
          <w:rStyle w:val="a9"/>
        </w:rPr>
        <w:footnoteReference w:id="42"/>
      </w:r>
      <w:r w:rsidR="001D0B10" w:rsidRPr="001D0B10">
        <w:t xml:space="preserve"> </w:t>
      </w:r>
      <w:r w:rsidRPr="0076465C">
        <w:t>При эксплу</w:t>
      </w:r>
      <w:r>
        <w:t>а</w:t>
      </w:r>
      <w:r w:rsidRPr="0076465C">
        <w:t xml:space="preserve">тации и обслуживании </w:t>
      </w:r>
      <w:r>
        <w:t xml:space="preserve">объекта </w:t>
      </w:r>
      <w:r w:rsidRPr="0076465C">
        <w:t xml:space="preserve">частный партнер управляет и поддерживает проект, в то время как государственное учреждение выступает в качестве владельца проекта. Примеры этих контрактов включают в себя мосты и платные дороги. Текущее обслуживание может обеспечить доход для частной стороны за счет платы за </w:t>
      </w:r>
      <w:r w:rsidRPr="0076465C">
        <w:lastRenderedPageBreak/>
        <w:t>проезд или других сборов, выплачиваемых через общественное использование</w:t>
      </w:r>
      <w:r w:rsidR="001D0B10" w:rsidRPr="001D0B10">
        <w:t xml:space="preserve"> (</w:t>
      </w:r>
      <w:r w:rsidR="001D0B10">
        <w:t>но также могут быть предусмотрены и другие способы оплаты услуг</w:t>
      </w:r>
      <w:r w:rsidR="001D0B10" w:rsidRPr="001D0B10">
        <w:t>,</w:t>
      </w:r>
      <w:r w:rsidR="001D0B10">
        <w:t xml:space="preserve"> оказываемых</w:t>
      </w:r>
      <w:r w:rsidR="001D0B10" w:rsidRPr="001D0B10">
        <w:t>,</w:t>
      </w:r>
      <w:r w:rsidR="001D0B10">
        <w:t xml:space="preserve"> частным партнером</w:t>
      </w:r>
      <w:r w:rsidR="001D0B10" w:rsidRPr="001D0B10">
        <w:t>,</w:t>
      </w:r>
      <w:r w:rsidR="001D0B10">
        <w:t xml:space="preserve"> например</w:t>
      </w:r>
      <w:r w:rsidR="001D0B10" w:rsidRPr="001D0B10">
        <w:t>,</w:t>
      </w:r>
      <w:r w:rsidR="001D0B10">
        <w:t xml:space="preserve"> плата за эффективность и т</w:t>
      </w:r>
      <w:r w:rsidR="001D0B10" w:rsidRPr="001D0B10">
        <w:t>.</w:t>
      </w:r>
      <w:r w:rsidR="001D0B10">
        <w:t>д</w:t>
      </w:r>
      <w:r w:rsidR="001D0B10" w:rsidRPr="001D0B10">
        <w:t>.)</w:t>
      </w:r>
      <w:r>
        <w:rPr>
          <w:rStyle w:val="a9"/>
        </w:rPr>
        <w:footnoteReference w:id="43"/>
      </w:r>
      <w:r>
        <w:t xml:space="preserve"> и дает возможность публичному партнеру использовать квалифицированный кадровый состав </w:t>
      </w:r>
      <w:r w:rsidR="00891042">
        <w:t xml:space="preserve">путем передачи функций частному партнеру </w:t>
      </w:r>
      <w:r>
        <w:t xml:space="preserve">для управления соответствующими </w:t>
      </w:r>
      <w:r w:rsidR="001D0B10">
        <w:t>процессами и решения задачами</w:t>
      </w:r>
      <w:r w:rsidR="00F54CD2">
        <w:t xml:space="preserve"> по обслуживанию объектов инфраструктуры</w:t>
      </w:r>
      <w:r w:rsidRPr="00C6232E">
        <w:t xml:space="preserve">. </w:t>
      </w:r>
      <w:r w:rsidR="001D0B10">
        <w:t>Для определения плюсов и минусов</w:t>
      </w:r>
      <w:r w:rsidR="006F4D9C" w:rsidRPr="006F4D9C">
        <w:t>,</w:t>
      </w:r>
      <w:r w:rsidR="006F4D9C">
        <w:t xml:space="preserve"> а также реальной ценности </w:t>
      </w:r>
      <w:r w:rsidR="001D0B10">
        <w:t>использования данной формы ГЧП обратимся к конкретным примерам различных стран</w:t>
      </w:r>
      <w:r w:rsidR="001D0B10" w:rsidRPr="001D0B10">
        <w:t>.</w:t>
      </w:r>
      <w:r w:rsidR="00E641F2" w:rsidRPr="00891042">
        <w:t xml:space="preserve"> </w:t>
      </w:r>
    </w:p>
    <w:p w14:paraId="3696D872" w14:textId="77777777" w:rsidR="006F4D9C" w:rsidRPr="006F4D9C" w:rsidRDefault="006F4D9C" w:rsidP="006F4D9C">
      <w:pPr>
        <w:ind w:firstLine="0"/>
      </w:pPr>
    </w:p>
    <w:p w14:paraId="55F0DDF8" w14:textId="135B3557" w:rsidR="001D0B10" w:rsidRDefault="00DA4C18" w:rsidP="00BE4B6C">
      <w:pPr>
        <w:pStyle w:val="3"/>
        <w:rPr>
          <w:lang w:eastAsia="en-US"/>
        </w:rPr>
      </w:pPr>
      <w:bookmarkStart w:id="13" w:name="_Toc41498003"/>
      <w:r>
        <w:rPr>
          <w:lang w:eastAsia="en-US"/>
        </w:rPr>
        <w:t>2</w:t>
      </w:r>
      <w:r w:rsidRPr="00DA4C18">
        <w:rPr>
          <w:lang w:eastAsia="en-US"/>
        </w:rPr>
        <w:t xml:space="preserve">.1.1. </w:t>
      </w:r>
      <w:r>
        <w:rPr>
          <w:lang w:eastAsia="en-US"/>
        </w:rPr>
        <w:t xml:space="preserve">Применение </w:t>
      </w:r>
      <w:r w:rsidR="00B64B60">
        <w:rPr>
          <w:lang w:eastAsia="en-US"/>
        </w:rPr>
        <w:t xml:space="preserve">формы </w:t>
      </w:r>
      <w:r w:rsidR="00B64B60">
        <w:rPr>
          <w:lang w:val="en-US" w:eastAsia="en-US"/>
        </w:rPr>
        <w:t>OM</w:t>
      </w:r>
      <w:r>
        <w:rPr>
          <w:lang w:eastAsia="en-US"/>
        </w:rPr>
        <w:t xml:space="preserve"> в странах СНГ</w:t>
      </w:r>
      <w:bookmarkEnd w:id="13"/>
    </w:p>
    <w:p w14:paraId="42375E29" w14:textId="024925FD" w:rsidR="00700CCA" w:rsidRDefault="00700CCA" w:rsidP="001D0B10">
      <w:pPr>
        <w:rPr>
          <w:lang w:eastAsia="en-US"/>
        </w:rPr>
      </w:pPr>
    </w:p>
    <w:p w14:paraId="4B43082B" w14:textId="3F7AA27A" w:rsidR="00BE4B6C" w:rsidRDefault="00096335" w:rsidP="001D0B10">
      <w:pPr>
        <w:rPr>
          <w:b/>
          <w:bCs/>
          <w:i/>
          <w:iCs/>
          <w:u w:val="single"/>
          <w:lang w:eastAsia="en-US"/>
        </w:rPr>
      </w:pPr>
      <w:r>
        <w:rPr>
          <w:b/>
          <w:bCs/>
          <w:i/>
          <w:iCs/>
          <w:u w:val="single"/>
          <w:lang w:eastAsia="en-US"/>
        </w:rPr>
        <w:t>Республика Казахстан:</w:t>
      </w:r>
    </w:p>
    <w:p w14:paraId="5EB7ED19" w14:textId="5D4F7E3B" w:rsidR="00096335" w:rsidRPr="00096335" w:rsidRDefault="00096335" w:rsidP="001D0B10">
      <w:pPr>
        <w:rPr>
          <w:i/>
          <w:iCs/>
          <w:u w:val="single"/>
          <w:lang w:eastAsia="en-US"/>
        </w:rPr>
      </w:pPr>
      <w:proofErr w:type="spellStart"/>
      <w:r>
        <w:rPr>
          <w:i/>
          <w:iCs/>
          <w:u w:val="single"/>
          <w:lang w:eastAsia="en-US"/>
        </w:rPr>
        <w:t>Гемодиализный</w:t>
      </w:r>
      <w:proofErr w:type="spellEnd"/>
      <w:r>
        <w:rPr>
          <w:i/>
          <w:iCs/>
          <w:u w:val="single"/>
          <w:lang w:eastAsia="en-US"/>
        </w:rPr>
        <w:t xml:space="preserve"> центр в городе </w:t>
      </w:r>
      <w:proofErr w:type="spellStart"/>
      <w:r>
        <w:rPr>
          <w:i/>
          <w:iCs/>
          <w:u w:val="single"/>
          <w:lang w:eastAsia="en-US"/>
        </w:rPr>
        <w:t>Сатпаеве</w:t>
      </w:r>
      <w:proofErr w:type="spellEnd"/>
      <w:r>
        <w:rPr>
          <w:i/>
          <w:iCs/>
          <w:u w:val="single"/>
          <w:lang w:eastAsia="en-US"/>
        </w:rPr>
        <w:t>:</w:t>
      </w:r>
    </w:p>
    <w:p w14:paraId="583848AE" w14:textId="55706683" w:rsidR="00BE4B6C" w:rsidRDefault="00096335" w:rsidP="001D0B10">
      <w:pPr>
        <w:rPr>
          <w:lang w:eastAsia="en-US"/>
        </w:rPr>
      </w:pPr>
      <w:r>
        <w:rPr>
          <w:lang w:eastAsia="en-US"/>
        </w:rPr>
        <w:t>Проект ГЧП по открытию</w:t>
      </w:r>
      <w:r w:rsidRPr="00096335">
        <w:rPr>
          <w:lang w:eastAsia="en-US"/>
        </w:rPr>
        <w:t>,</w:t>
      </w:r>
      <w:r>
        <w:rPr>
          <w:lang w:eastAsia="en-US"/>
        </w:rPr>
        <w:t xml:space="preserve"> оснащению и техническому обслуживанию </w:t>
      </w:r>
      <w:proofErr w:type="spellStart"/>
      <w:r>
        <w:rPr>
          <w:lang w:eastAsia="en-US"/>
        </w:rPr>
        <w:t>гемодиализного</w:t>
      </w:r>
      <w:proofErr w:type="spellEnd"/>
      <w:r>
        <w:rPr>
          <w:lang w:eastAsia="en-US"/>
        </w:rPr>
        <w:t xml:space="preserve"> центра в городе </w:t>
      </w:r>
      <w:proofErr w:type="spellStart"/>
      <w:r>
        <w:rPr>
          <w:lang w:eastAsia="en-US"/>
        </w:rPr>
        <w:t>Сатпаеве</w:t>
      </w:r>
      <w:proofErr w:type="spellEnd"/>
      <w:r>
        <w:rPr>
          <w:lang w:eastAsia="en-US"/>
        </w:rPr>
        <w:t xml:space="preserve"> на базе центральной городской больницы №1</w:t>
      </w:r>
      <w:r w:rsidRPr="00096335">
        <w:rPr>
          <w:lang w:eastAsia="en-US"/>
        </w:rPr>
        <w:t>.</w:t>
      </w:r>
    </w:p>
    <w:p w14:paraId="1E7EA6C8" w14:textId="59BB3806" w:rsidR="00096335" w:rsidRDefault="00096335" w:rsidP="001D0B10">
      <w:pPr>
        <w:rPr>
          <w:lang w:eastAsia="en-US"/>
        </w:rPr>
      </w:pPr>
      <w:r>
        <w:rPr>
          <w:lang w:eastAsia="en-US"/>
        </w:rPr>
        <w:t>Стороны соглашения о ГЧП:</w:t>
      </w:r>
    </w:p>
    <w:p w14:paraId="301AE90B" w14:textId="3351C97C" w:rsidR="00096335" w:rsidRDefault="00096335" w:rsidP="00490556">
      <w:pPr>
        <w:pStyle w:val="af2"/>
        <w:numPr>
          <w:ilvl w:val="0"/>
          <w:numId w:val="33"/>
        </w:numPr>
        <w:rPr>
          <w:lang w:eastAsia="en-US"/>
        </w:rPr>
      </w:pPr>
      <w:r>
        <w:rPr>
          <w:lang w:eastAsia="en-US"/>
        </w:rPr>
        <w:t>Публичный партнер - Управление здравоохранения Карагандинской области</w:t>
      </w:r>
      <w:r w:rsidR="00EC09D0">
        <w:rPr>
          <w:lang w:eastAsia="en-US"/>
        </w:rPr>
        <w:t>;</w:t>
      </w:r>
    </w:p>
    <w:p w14:paraId="4360ED63" w14:textId="63AB6EB7" w:rsidR="00096335" w:rsidRDefault="00096335" w:rsidP="00490556">
      <w:pPr>
        <w:pStyle w:val="af2"/>
        <w:numPr>
          <w:ilvl w:val="0"/>
          <w:numId w:val="33"/>
        </w:numPr>
        <w:rPr>
          <w:lang w:eastAsia="en-US"/>
        </w:rPr>
      </w:pPr>
      <w:r>
        <w:rPr>
          <w:lang w:eastAsia="en-US"/>
        </w:rPr>
        <w:t>Частный партнер – товарищество с ограниченной ответственностью «</w:t>
      </w:r>
      <w:r>
        <w:rPr>
          <w:lang w:val="en-US" w:eastAsia="en-US"/>
        </w:rPr>
        <w:t>NEFRO CARE</w:t>
      </w:r>
      <w:r>
        <w:rPr>
          <w:lang w:eastAsia="en-US"/>
        </w:rPr>
        <w:t>»</w:t>
      </w:r>
      <w:r w:rsidR="00EC09D0">
        <w:rPr>
          <w:lang w:val="en-US" w:eastAsia="en-US"/>
        </w:rPr>
        <w:t>.</w:t>
      </w:r>
    </w:p>
    <w:p w14:paraId="32673D86" w14:textId="543CB4CA" w:rsidR="00096335" w:rsidRPr="00096335" w:rsidRDefault="00096335" w:rsidP="00096335">
      <w:pPr>
        <w:rPr>
          <w:lang w:eastAsia="en-US"/>
        </w:rPr>
      </w:pPr>
      <w:r>
        <w:rPr>
          <w:lang w:eastAsia="en-US"/>
        </w:rPr>
        <w:t>Структура финансирования данного проекта предусматривает вложение инвестиций частным партнером</w:t>
      </w:r>
      <w:r w:rsidRPr="00096335">
        <w:rPr>
          <w:lang w:eastAsia="en-US"/>
        </w:rPr>
        <w:t xml:space="preserve">. </w:t>
      </w:r>
      <w:r>
        <w:rPr>
          <w:lang w:eastAsia="en-US"/>
        </w:rPr>
        <w:t>Возврат инвестиций осуществляется</w:t>
      </w:r>
      <w:r w:rsidR="007070D1">
        <w:rPr>
          <w:lang w:eastAsia="en-US"/>
        </w:rPr>
        <w:t xml:space="preserve"> платой за доступность</w:t>
      </w:r>
      <w:r>
        <w:rPr>
          <w:lang w:eastAsia="en-US"/>
        </w:rPr>
        <w:t xml:space="preserve"> </w:t>
      </w:r>
      <w:r w:rsidR="007070D1">
        <w:rPr>
          <w:lang w:eastAsia="en-US"/>
        </w:rPr>
        <w:t>о</w:t>
      </w:r>
      <w:r>
        <w:rPr>
          <w:lang w:eastAsia="en-US"/>
        </w:rPr>
        <w:t>т публичного партнера частному</w:t>
      </w:r>
      <w:r w:rsidR="00DC1BDA">
        <w:rPr>
          <w:lang w:eastAsia="en-US"/>
        </w:rPr>
        <w:t>,</w:t>
      </w:r>
      <w:r>
        <w:rPr>
          <w:lang w:eastAsia="en-US"/>
        </w:rPr>
        <w:t xml:space="preserve"> то есть выплаты из бюджета и/или предоставление мер государственной поддержки</w:t>
      </w:r>
      <w:r w:rsidRPr="00096335">
        <w:rPr>
          <w:lang w:eastAsia="en-US"/>
        </w:rPr>
        <w:t xml:space="preserve">. </w:t>
      </w:r>
    </w:p>
    <w:p w14:paraId="39FD9063" w14:textId="121DE857" w:rsidR="00096335" w:rsidRDefault="00096335" w:rsidP="00096335">
      <w:pPr>
        <w:rPr>
          <w:lang w:eastAsia="en-US"/>
        </w:rPr>
      </w:pPr>
      <w:r>
        <w:rPr>
          <w:lang w:eastAsia="en-US"/>
        </w:rPr>
        <w:t>Публичный партнер выделил площадь в центральной городской больнице №1</w:t>
      </w:r>
      <w:r w:rsidRPr="00096335">
        <w:rPr>
          <w:lang w:eastAsia="en-US"/>
        </w:rPr>
        <w:t xml:space="preserve">. </w:t>
      </w:r>
      <w:r>
        <w:rPr>
          <w:lang w:eastAsia="en-US"/>
        </w:rPr>
        <w:t>В свою очередь</w:t>
      </w:r>
      <w:r w:rsidR="004942E0">
        <w:rPr>
          <w:lang w:eastAsia="en-US"/>
        </w:rPr>
        <w:t>,</w:t>
      </w:r>
      <w:r>
        <w:rPr>
          <w:lang w:eastAsia="en-US"/>
        </w:rPr>
        <w:t xml:space="preserve"> частный партнер обязуется обустроить предоставленное помещение оборудованием для проведения соответствующих процедур и заниматься техническим обслуживанием данного оборудования</w:t>
      </w:r>
      <w:r w:rsidRPr="00096335">
        <w:rPr>
          <w:lang w:eastAsia="en-US"/>
        </w:rPr>
        <w:t xml:space="preserve">. </w:t>
      </w:r>
      <w:r>
        <w:rPr>
          <w:lang w:eastAsia="en-US"/>
        </w:rPr>
        <w:t>На</w:t>
      </w:r>
      <w:r w:rsidRPr="00096335">
        <w:rPr>
          <w:lang w:eastAsia="en-US"/>
        </w:rPr>
        <w:t xml:space="preserve"> </w:t>
      </w:r>
      <w:r>
        <w:rPr>
          <w:lang w:eastAsia="en-US"/>
        </w:rPr>
        <w:t>обустройство кабинета диализа ушло 16</w:t>
      </w:r>
      <w:r w:rsidR="00054A4C" w:rsidRPr="00054A4C">
        <w:rPr>
          <w:lang w:eastAsia="en-US"/>
        </w:rPr>
        <w:t>.</w:t>
      </w:r>
      <w:r>
        <w:rPr>
          <w:lang w:eastAsia="en-US"/>
        </w:rPr>
        <w:t xml:space="preserve"> тенге что равняется примерно 37</w:t>
      </w:r>
      <w:r w:rsidR="00054A4C">
        <w:rPr>
          <w:lang w:eastAsia="en-US"/>
        </w:rPr>
        <w:t xml:space="preserve"> тыс</w:t>
      </w:r>
      <w:r w:rsidR="00054A4C" w:rsidRPr="00054A4C">
        <w:rPr>
          <w:lang w:eastAsia="en-US"/>
        </w:rPr>
        <w:t>.</w:t>
      </w:r>
      <w:r>
        <w:rPr>
          <w:lang w:eastAsia="en-US"/>
        </w:rPr>
        <w:t xml:space="preserve"> долларов и на покупку оборудования 90</w:t>
      </w:r>
      <w:r w:rsidR="00054A4C">
        <w:rPr>
          <w:lang w:eastAsia="en-US"/>
        </w:rPr>
        <w:t xml:space="preserve"> млн</w:t>
      </w:r>
      <w:r w:rsidR="00054A4C" w:rsidRPr="00054A4C">
        <w:rPr>
          <w:lang w:eastAsia="en-US"/>
        </w:rPr>
        <w:t>.</w:t>
      </w:r>
      <w:r>
        <w:rPr>
          <w:lang w:eastAsia="en-US"/>
        </w:rPr>
        <w:t xml:space="preserve"> тенге что равняется примерно 210</w:t>
      </w:r>
      <w:r w:rsidR="00054A4C">
        <w:rPr>
          <w:lang w:eastAsia="en-US"/>
        </w:rPr>
        <w:t xml:space="preserve"> тыс</w:t>
      </w:r>
      <w:r w:rsidR="00054A4C" w:rsidRPr="00054A4C">
        <w:rPr>
          <w:lang w:eastAsia="en-US"/>
        </w:rPr>
        <w:t>.</w:t>
      </w:r>
      <w:r>
        <w:rPr>
          <w:lang w:eastAsia="en-US"/>
        </w:rPr>
        <w:t xml:space="preserve"> долларов</w:t>
      </w:r>
      <w:r w:rsidRPr="00096335">
        <w:rPr>
          <w:lang w:eastAsia="en-US"/>
        </w:rPr>
        <w:t xml:space="preserve"> </w:t>
      </w:r>
      <w:r>
        <w:rPr>
          <w:lang w:eastAsia="en-US"/>
        </w:rPr>
        <w:t>США (</w:t>
      </w:r>
      <w:proofErr w:type="spellStart"/>
      <w:r>
        <w:rPr>
          <w:lang w:eastAsia="en-US"/>
        </w:rPr>
        <w:t>Гемодиализный</w:t>
      </w:r>
      <w:proofErr w:type="spellEnd"/>
      <w:r>
        <w:rPr>
          <w:lang w:eastAsia="en-US"/>
        </w:rPr>
        <w:t xml:space="preserve"> центр рассчитан на приме 35 пациентов одновременно)</w:t>
      </w:r>
      <w:r w:rsidRPr="00096335">
        <w:rPr>
          <w:lang w:eastAsia="en-US"/>
        </w:rPr>
        <w:t>.</w:t>
      </w:r>
      <w:r>
        <w:rPr>
          <w:lang w:eastAsia="en-US"/>
        </w:rPr>
        <w:t xml:space="preserve"> В общей сложности сумма инвестиций составляет около 24</w:t>
      </w:r>
      <w:r w:rsidR="00054A4C">
        <w:rPr>
          <w:lang w:eastAsia="en-US"/>
        </w:rPr>
        <w:t>0</w:t>
      </w:r>
      <w:r w:rsidR="00054A4C" w:rsidRPr="00054A4C">
        <w:rPr>
          <w:lang w:eastAsia="en-US"/>
        </w:rPr>
        <w:t xml:space="preserve"> </w:t>
      </w:r>
      <w:r w:rsidR="00054A4C">
        <w:rPr>
          <w:lang w:eastAsia="en-US"/>
        </w:rPr>
        <w:t>тыс</w:t>
      </w:r>
      <w:r w:rsidR="00054A4C" w:rsidRPr="00054A4C">
        <w:rPr>
          <w:lang w:eastAsia="en-US"/>
        </w:rPr>
        <w:t>.</w:t>
      </w:r>
      <w:r>
        <w:rPr>
          <w:lang w:eastAsia="en-US"/>
        </w:rPr>
        <w:t xml:space="preserve"> долларов США</w:t>
      </w:r>
      <w:r w:rsidRPr="00096335">
        <w:rPr>
          <w:lang w:eastAsia="en-US"/>
        </w:rPr>
        <w:t xml:space="preserve">. </w:t>
      </w:r>
    </w:p>
    <w:p w14:paraId="39D4366D" w14:textId="78500E94" w:rsidR="00096335" w:rsidRDefault="00096335" w:rsidP="00096335">
      <w:pPr>
        <w:rPr>
          <w:lang w:eastAsia="en-US"/>
        </w:rPr>
      </w:pPr>
      <w:r>
        <w:rPr>
          <w:lang w:eastAsia="en-US"/>
        </w:rPr>
        <w:lastRenderedPageBreak/>
        <w:t>Срок реализации проекта – 7 лет (с 2019 по 2025 гг</w:t>
      </w:r>
      <w:r w:rsidRPr="00096335">
        <w:rPr>
          <w:lang w:eastAsia="en-US"/>
        </w:rPr>
        <w:t>.</w:t>
      </w:r>
      <w:r>
        <w:rPr>
          <w:lang w:eastAsia="en-US"/>
        </w:rPr>
        <w:t>)</w:t>
      </w:r>
      <w:r w:rsidRPr="00096335">
        <w:rPr>
          <w:lang w:eastAsia="en-US"/>
        </w:rPr>
        <w:t>.</w:t>
      </w:r>
      <w:r>
        <w:rPr>
          <w:rStyle w:val="a9"/>
          <w:lang w:eastAsia="en-US"/>
        </w:rPr>
        <w:footnoteReference w:id="44"/>
      </w:r>
    </w:p>
    <w:p w14:paraId="071053F9" w14:textId="76C5B51E" w:rsidR="00096335" w:rsidRPr="00A3085B" w:rsidRDefault="00096335" w:rsidP="00096335">
      <w:pPr>
        <w:rPr>
          <w:lang w:eastAsia="en-US"/>
        </w:rPr>
      </w:pPr>
      <w:r>
        <w:rPr>
          <w:lang w:eastAsia="en-US"/>
        </w:rPr>
        <w:t xml:space="preserve">Для публичного партнера основным плюсом данного проекта является расширение медицинских возможностей конкретного региона (так как до его появления жители города </w:t>
      </w:r>
      <w:proofErr w:type="spellStart"/>
      <w:r>
        <w:rPr>
          <w:lang w:eastAsia="en-US"/>
        </w:rPr>
        <w:t>Сатпаев</w:t>
      </w:r>
      <w:proofErr w:type="spellEnd"/>
      <w:r w:rsidRPr="00096335">
        <w:rPr>
          <w:lang w:eastAsia="en-US"/>
        </w:rPr>
        <w:t>,</w:t>
      </w:r>
      <w:r>
        <w:rPr>
          <w:lang w:eastAsia="en-US"/>
        </w:rPr>
        <w:t xml:space="preserve"> у которых выявлены соответствующие патологии</w:t>
      </w:r>
      <w:r w:rsidRPr="00096335">
        <w:rPr>
          <w:lang w:eastAsia="en-US"/>
        </w:rPr>
        <w:t xml:space="preserve">, </w:t>
      </w:r>
      <w:r>
        <w:rPr>
          <w:lang w:eastAsia="en-US"/>
        </w:rPr>
        <w:t>были вынуждены 3 раза в неделю на 2</w:t>
      </w:r>
      <w:r w:rsidRPr="00096335">
        <w:rPr>
          <w:lang w:eastAsia="en-US"/>
        </w:rPr>
        <w:t>,5-4</w:t>
      </w:r>
      <w:r>
        <w:rPr>
          <w:lang w:eastAsia="en-US"/>
        </w:rPr>
        <w:t xml:space="preserve"> часа ездить в соседний город для получения медицинской помощи)</w:t>
      </w:r>
      <w:r w:rsidRPr="00096335">
        <w:rPr>
          <w:lang w:eastAsia="en-US"/>
        </w:rPr>
        <w:t xml:space="preserve"> </w:t>
      </w:r>
      <w:r>
        <w:rPr>
          <w:lang w:eastAsia="en-US"/>
        </w:rPr>
        <w:t>и фиксированная плата</w:t>
      </w:r>
      <w:r w:rsidRPr="00096335">
        <w:rPr>
          <w:lang w:eastAsia="en-US"/>
        </w:rPr>
        <w:t>,</w:t>
      </w:r>
      <w:r>
        <w:rPr>
          <w:lang w:eastAsia="en-US"/>
        </w:rPr>
        <w:t xml:space="preserve"> установленная в соглашении о ГЧП</w:t>
      </w:r>
      <w:r w:rsidRPr="00096335">
        <w:rPr>
          <w:lang w:eastAsia="en-US"/>
        </w:rPr>
        <w:t>.</w:t>
      </w:r>
      <w:r w:rsidR="00F54CD2">
        <w:rPr>
          <w:lang w:eastAsia="en-US"/>
        </w:rPr>
        <w:t xml:space="preserve"> </w:t>
      </w:r>
      <w:r w:rsidR="00891042">
        <w:rPr>
          <w:lang w:eastAsia="en-US"/>
        </w:rPr>
        <w:t>Основным преимуществом является то</w:t>
      </w:r>
      <w:r w:rsidR="00891042" w:rsidRPr="00891042">
        <w:rPr>
          <w:lang w:eastAsia="en-US"/>
        </w:rPr>
        <w:t>,</w:t>
      </w:r>
      <w:r w:rsidR="00891042">
        <w:rPr>
          <w:lang w:eastAsia="en-US"/>
        </w:rPr>
        <w:t xml:space="preserve"> что частный партнер не строит объект</w:t>
      </w:r>
      <w:r w:rsidR="00891042" w:rsidRPr="00891042">
        <w:rPr>
          <w:lang w:eastAsia="en-US"/>
        </w:rPr>
        <w:t>,</w:t>
      </w:r>
      <w:r w:rsidR="00891042">
        <w:rPr>
          <w:lang w:eastAsia="en-US"/>
        </w:rPr>
        <w:t xml:space="preserve"> а формирует необходимую инфраструктуру на основе имеющейся</w:t>
      </w:r>
      <w:r w:rsidR="00891042" w:rsidRPr="00891042">
        <w:rPr>
          <w:lang w:eastAsia="en-US"/>
        </w:rPr>
        <w:t>,</w:t>
      </w:r>
      <w:r w:rsidR="00891042">
        <w:rPr>
          <w:lang w:eastAsia="en-US"/>
        </w:rPr>
        <w:t xml:space="preserve"> что невозможно при использование других форм с наличием элементов строительства/реконструкции</w:t>
      </w:r>
      <w:r w:rsidR="00891042" w:rsidRPr="00891042">
        <w:rPr>
          <w:lang w:eastAsia="en-US"/>
        </w:rPr>
        <w:t>.</w:t>
      </w:r>
      <w:r w:rsidR="00A63ED4">
        <w:rPr>
          <w:lang w:eastAsia="en-US"/>
        </w:rPr>
        <w:t xml:space="preserve"> Также несомненным плюсом данной формы ГЧП является то</w:t>
      </w:r>
      <w:r w:rsidR="00A63ED4" w:rsidRPr="00A63ED4">
        <w:rPr>
          <w:lang w:eastAsia="en-US"/>
        </w:rPr>
        <w:t>,</w:t>
      </w:r>
      <w:r w:rsidR="00A63ED4">
        <w:rPr>
          <w:lang w:eastAsia="en-US"/>
        </w:rPr>
        <w:t xml:space="preserve"> что затраты публичного партнера строго зафиксированы в соглашении о ГЧП</w:t>
      </w:r>
      <w:r w:rsidR="00A63ED4" w:rsidRPr="00A3085B">
        <w:rPr>
          <w:lang w:eastAsia="en-US"/>
        </w:rPr>
        <w:t>,</w:t>
      </w:r>
      <w:r w:rsidR="00A63ED4">
        <w:rPr>
          <w:lang w:eastAsia="en-US"/>
        </w:rPr>
        <w:t xml:space="preserve"> и дополнительные сопутствующие расходы по эксплуатации и техническому обслуживанию</w:t>
      </w:r>
      <w:r w:rsidR="00A63ED4" w:rsidRPr="00A3085B">
        <w:rPr>
          <w:lang w:eastAsia="en-US"/>
        </w:rPr>
        <w:t>,</w:t>
      </w:r>
      <w:r w:rsidR="00A63ED4">
        <w:rPr>
          <w:lang w:eastAsia="en-US"/>
        </w:rPr>
        <w:t xml:space="preserve"> которые могут быть обнаружены в ходе реализации проекта ГЧП</w:t>
      </w:r>
      <w:r w:rsidR="00A63ED4" w:rsidRPr="00A3085B">
        <w:rPr>
          <w:lang w:eastAsia="en-US"/>
        </w:rPr>
        <w:t>,</w:t>
      </w:r>
      <w:r w:rsidR="00A63ED4">
        <w:rPr>
          <w:lang w:eastAsia="en-US"/>
        </w:rPr>
        <w:t xml:space="preserve"> берет на себя частный партнер</w:t>
      </w:r>
      <w:r w:rsidR="00A63ED4" w:rsidRPr="00A3085B">
        <w:rPr>
          <w:lang w:eastAsia="en-US"/>
        </w:rPr>
        <w:t xml:space="preserve">. </w:t>
      </w:r>
      <w:r w:rsidR="00A3085B">
        <w:rPr>
          <w:lang w:eastAsia="en-US"/>
        </w:rPr>
        <w:t>Соответственно за эксплуатационные риски и риски обслуживания объекта ответственность полностью несет частный партнер</w:t>
      </w:r>
      <w:r w:rsidR="00A3085B" w:rsidRPr="00A3085B">
        <w:rPr>
          <w:lang w:eastAsia="en-US"/>
        </w:rPr>
        <w:t>.</w:t>
      </w:r>
    </w:p>
    <w:p w14:paraId="2F263F58" w14:textId="77777777" w:rsidR="00722614" w:rsidRPr="00891042" w:rsidRDefault="00722614" w:rsidP="00096335">
      <w:pPr>
        <w:rPr>
          <w:lang w:eastAsia="en-US"/>
        </w:rPr>
      </w:pPr>
    </w:p>
    <w:p w14:paraId="1E5377FE" w14:textId="77777777" w:rsidR="00096335" w:rsidRDefault="00096335" w:rsidP="00096335">
      <w:pPr>
        <w:rPr>
          <w:b/>
          <w:bCs/>
          <w:i/>
          <w:iCs/>
          <w:u w:val="single"/>
          <w:lang w:eastAsia="en-US"/>
        </w:rPr>
      </w:pPr>
      <w:r>
        <w:rPr>
          <w:b/>
          <w:bCs/>
          <w:i/>
          <w:iCs/>
          <w:u w:val="single"/>
          <w:lang w:eastAsia="en-US"/>
        </w:rPr>
        <w:t>Республика Казахстан:</w:t>
      </w:r>
    </w:p>
    <w:p w14:paraId="3D6C1111" w14:textId="14292262" w:rsidR="00096335" w:rsidRPr="00096335" w:rsidRDefault="00096335" w:rsidP="00096335">
      <w:pPr>
        <w:rPr>
          <w:i/>
          <w:iCs/>
          <w:u w:val="single"/>
          <w:lang w:eastAsia="en-US"/>
        </w:rPr>
      </w:pPr>
      <w:proofErr w:type="spellStart"/>
      <w:r>
        <w:rPr>
          <w:i/>
          <w:iCs/>
          <w:u w:val="single"/>
          <w:lang w:eastAsia="en-US"/>
        </w:rPr>
        <w:t>Гемодиализный</w:t>
      </w:r>
      <w:proofErr w:type="spellEnd"/>
      <w:r>
        <w:rPr>
          <w:i/>
          <w:iCs/>
          <w:u w:val="single"/>
          <w:lang w:eastAsia="en-US"/>
        </w:rPr>
        <w:t xml:space="preserve"> центр в городе Кокшетау:</w:t>
      </w:r>
    </w:p>
    <w:p w14:paraId="3B8EDE53" w14:textId="10836D2C" w:rsidR="00096335" w:rsidRDefault="00096335" w:rsidP="00096335">
      <w:pPr>
        <w:rPr>
          <w:lang w:eastAsia="en-US"/>
        </w:rPr>
      </w:pPr>
      <w:r>
        <w:rPr>
          <w:lang w:eastAsia="en-US"/>
        </w:rPr>
        <w:t>Проект ГЧП по открытию</w:t>
      </w:r>
      <w:r w:rsidRPr="00096335">
        <w:rPr>
          <w:lang w:eastAsia="en-US"/>
        </w:rPr>
        <w:t>,</w:t>
      </w:r>
      <w:r>
        <w:rPr>
          <w:lang w:eastAsia="en-US"/>
        </w:rPr>
        <w:t xml:space="preserve"> оснащению и техническому обслуживанию </w:t>
      </w:r>
      <w:proofErr w:type="spellStart"/>
      <w:r>
        <w:rPr>
          <w:lang w:eastAsia="en-US"/>
        </w:rPr>
        <w:t>гемодиализного</w:t>
      </w:r>
      <w:proofErr w:type="spellEnd"/>
      <w:r>
        <w:rPr>
          <w:lang w:eastAsia="en-US"/>
        </w:rPr>
        <w:t xml:space="preserve"> центра в городе Кокшетау на базе </w:t>
      </w:r>
      <w:proofErr w:type="spellStart"/>
      <w:r>
        <w:rPr>
          <w:lang w:eastAsia="en-US"/>
        </w:rPr>
        <w:t>Акмолинской</w:t>
      </w:r>
      <w:proofErr w:type="spellEnd"/>
      <w:r>
        <w:rPr>
          <w:lang w:eastAsia="en-US"/>
        </w:rPr>
        <w:t xml:space="preserve"> областной больницы</w:t>
      </w:r>
      <w:r w:rsidRPr="00096335">
        <w:rPr>
          <w:lang w:eastAsia="en-US"/>
        </w:rPr>
        <w:t>.</w:t>
      </w:r>
    </w:p>
    <w:p w14:paraId="72F3EA72" w14:textId="77777777" w:rsidR="00096335" w:rsidRDefault="00096335" w:rsidP="00096335">
      <w:pPr>
        <w:rPr>
          <w:lang w:eastAsia="en-US"/>
        </w:rPr>
      </w:pPr>
      <w:r>
        <w:rPr>
          <w:lang w:eastAsia="en-US"/>
        </w:rPr>
        <w:t>Стороны соглашения о ГЧП:</w:t>
      </w:r>
    </w:p>
    <w:p w14:paraId="1275FE85" w14:textId="2B97A6F6" w:rsidR="00096335" w:rsidRDefault="00096335" w:rsidP="00490556">
      <w:pPr>
        <w:pStyle w:val="af2"/>
        <w:numPr>
          <w:ilvl w:val="0"/>
          <w:numId w:val="33"/>
        </w:numPr>
        <w:rPr>
          <w:lang w:eastAsia="en-US"/>
        </w:rPr>
      </w:pPr>
      <w:r>
        <w:rPr>
          <w:lang w:eastAsia="en-US"/>
        </w:rPr>
        <w:t xml:space="preserve">Публичный партнер - Управление здравоохранения </w:t>
      </w:r>
      <w:proofErr w:type="spellStart"/>
      <w:r>
        <w:rPr>
          <w:lang w:eastAsia="en-US"/>
        </w:rPr>
        <w:t>Акмолинской</w:t>
      </w:r>
      <w:proofErr w:type="spellEnd"/>
      <w:r>
        <w:rPr>
          <w:lang w:eastAsia="en-US"/>
        </w:rPr>
        <w:t xml:space="preserve"> области</w:t>
      </w:r>
      <w:r w:rsidR="00EC09D0">
        <w:rPr>
          <w:lang w:eastAsia="en-US"/>
        </w:rPr>
        <w:t>;</w:t>
      </w:r>
    </w:p>
    <w:p w14:paraId="53B1E565" w14:textId="3E179819" w:rsidR="00096335" w:rsidRDefault="00096335" w:rsidP="00490556">
      <w:pPr>
        <w:pStyle w:val="af2"/>
        <w:numPr>
          <w:ilvl w:val="0"/>
          <w:numId w:val="33"/>
        </w:numPr>
        <w:rPr>
          <w:lang w:eastAsia="en-US"/>
        </w:rPr>
      </w:pPr>
      <w:r>
        <w:rPr>
          <w:lang w:eastAsia="en-US"/>
        </w:rPr>
        <w:t>Частный партнер – товарищество с ограниченной ответственностью «</w:t>
      </w:r>
      <w:r>
        <w:rPr>
          <w:lang w:val="en-US" w:eastAsia="en-US"/>
        </w:rPr>
        <w:t>B.B.NURA</w:t>
      </w:r>
      <w:r>
        <w:rPr>
          <w:lang w:eastAsia="en-US"/>
        </w:rPr>
        <w:t>»</w:t>
      </w:r>
      <w:r w:rsidR="00EC09D0">
        <w:rPr>
          <w:lang w:val="en-US" w:eastAsia="en-US"/>
        </w:rPr>
        <w:t>.</w:t>
      </w:r>
    </w:p>
    <w:p w14:paraId="28B18A0A" w14:textId="5EF6F55D" w:rsidR="00054A4C" w:rsidRDefault="00DC5AE0" w:rsidP="00891042">
      <w:pPr>
        <w:rPr>
          <w:lang w:eastAsia="en-US"/>
        </w:rPr>
      </w:pPr>
      <w:r>
        <w:rPr>
          <w:lang w:eastAsia="en-US"/>
        </w:rPr>
        <w:t>Данный проект по всем характеристикам полностью совпадает с предыдущим за исключением финансир</w:t>
      </w:r>
      <w:r w:rsidR="00891042">
        <w:rPr>
          <w:lang w:eastAsia="en-US"/>
        </w:rPr>
        <w:t>ов</w:t>
      </w:r>
      <w:r>
        <w:rPr>
          <w:lang w:eastAsia="en-US"/>
        </w:rPr>
        <w:t>ания</w:t>
      </w:r>
      <w:r w:rsidRPr="00891042">
        <w:rPr>
          <w:lang w:eastAsia="en-US"/>
        </w:rPr>
        <w:t xml:space="preserve">. </w:t>
      </w:r>
      <w:r w:rsidR="00054A4C">
        <w:rPr>
          <w:lang w:eastAsia="en-US"/>
        </w:rPr>
        <w:t>В общей сложности сумма инвестиций составляет около 118 млн</w:t>
      </w:r>
      <w:r w:rsidR="00054A4C" w:rsidRPr="00054A4C">
        <w:rPr>
          <w:lang w:eastAsia="en-US"/>
        </w:rPr>
        <w:t>.</w:t>
      </w:r>
      <w:r w:rsidR="00054A4C">
        <w:rPr>
          <w:lang w:eastAsia="en-US"/>
        </w:rPr>
        <w:t xml:space="preserve"> тенге</w:t>
      </w:r>
      <w:r w:rsidR="00054A4C" w:rsidRPr="00054A4C">
        <w:rPr>
          <w:lang w:eastAsia="en-US"/>
        </w:rPr>
        <w:t>,</w:t>
      </w:r>
      <w:r w:rsidR="00054A4C">
        <w:rPr>
          <w:lang w:eastAsia="en-US"/>
        </w:rPr>
        <w:t xml:space="preserve"> что примерно равно 273 тыс</w:t>
      </w:r>
      <w:r w:rsidR="00054A4C" w:rsidRPr="00054A4C">
        <w:rPr>
          <w:lang w:eastAsia="en-US"/>
        </w:rPr>
        <w:t>.</w:t>
      </w:r>
      <w:r w:rsidR="00054A4C">
        <w:rPr>
          <w:lang w:eastAsia="en-US"/>
        </w:rPr>
        <w:t xml:space="preserve"> долларов США</w:t>
      </w:r>
      <w:r w:rsidR="00054A4C" w:rsidRPr="00096335">
        <w:rPr>
          <w:lang w:eastAsia="en-US"/>
        </w:rPr>
        <w:t xml:space="preserve">. </w:t>
      </w:r>
      <w:r w:rsidR="00891042">
        <w:rPr>
          <w:lang w:eastAsia="en-US"/>
        </w:rPr>
        <w:t xml:space="preserve"> </w:t>
      </w:r>
    </w:p>
    <w:p w14:paraId="08DACBD2" w14:textId="10DCCAB3" w:rsidR="00EC09D0" w:rsidRDefault="00EC09D0" w:rsidP="00EC09D0">
      <w:pPr>
        <w:rPr>
          <w:lang w:eastAsia="en-US"/>
        </w:rPr>
      </w:pPr>
      <w:r>
        <w:rPr>
          <w:lang w:eastAsia="en-US"/>
        </w:rPr>
        <w:t>Срок реализации проекта – 7 лет (с 2019 по 2025 гг</w:t>
      </w:r>
      <w:r w:rsidRPr="00096335">
        <w:rPr>
          <w:lang w:eastAsia="en-US"/>
        </w:rPr>
        <w:t>.</w:t>
      </w:r>
      <w:r>
        <w:rPr>
          <w:lang w:eastAsia="en-US"/>
        </w:rPr>
        <w:t>)</w:t>
      </w:r>
      <w:r w:rsidRPr="00096335">
        <w:rPr>
          <w:lang w:eastAsia="en-US"/>
        </w:rPr>
        <w:t>.</w:t>
      </w:r>
      <w:r w:rsidR="005A7DAD" w:rsidRPr="005A7DAD">
        <w:rPr>
          <w:rStyle w:val="a9"/>
          <w:lang w:eastAsia="en-US"/>
        </w:rPr>
        <w:t xml:space="preserve"> </w:t>
      </w:r>
      <w:r w:rsidR="005A7DAD">
        <w:rPr>
          <w:rStyle w:val="a9"/>
          <w:lang w:eastAsia="en-US"/>
        </w:rPr>
        <w:footnoteReference w:id="45"/>
      </w:r>
    </w:p>
    <w:p w14:paraId="432FCA40" w14:textId="77777777" w:rsidR="00EC09D0" w:rsidRDefault="00EC09D0" w:rsidP="00891042">
      <w:pPr>
        <w:rPr>
          <w:lang w:eastAsia="en-US"/>
        </w:rPr>
      </w:pPr>
    </w:p>
    <w:p w14:paraId="1B9D825D" w14:textId="47D29574" w:rsidR="00EC09D0" w:rsidRDefault="00EC09D0" w:rsidP="00EC09D0">
      <w:pPr>
        <w:rPr>
          <w:b/>
          <w:bCs/>
          <w:i/>
          <w:iCs/>
          <w:u w:val="single"/>
          <w:lang w:eastAsia="en-US"/>
        </w:rPr>
      </w:pPr>
      <w:r>
        <w:rPr>
          <w:b/>
          <w:bCs/>
          <w:i/>
          <w:iCs/>
          <w:u w:val="single"/>
          <w:lang w:eastAsia="en-US"/>
        </w:rPr>
        <w:t>Киргизская Республика:</w:t>
      </w:r>
    </w:p>
    <w:p w14:paraId="049EE655" w14:textId="2390A5B5" w:rsidR="00EC09D0" w:rsidRPr="00096335" w:rsidRDefault="00EC09D0" w:rsidP="00EC09D0">
      <w:pPr>
        <w:rPr>
          <w:i/>
          <w:iCs/>
          <w:u w:val="single"/>
          <w:lang w:eastAsia="en-US"/>
        </w:rPr>
      </w:pPr>
      <w:proofErr w:type="spellStart"/>
      <w:r>
        <w:rPr>
          <w:i/>
          <w:iCs/>
          <w:u w:val="single"/>
          <w:lang w:eastAsia="en-US"/>
        </w:rPr>
        <w:t>Гемодиализные</w:t>
      </w:r>
      <w:proofErr w:type="spellEnd"/>
      <w:r>
        <w:rPr>
          <w:i/>
          <w:iCs/>
          <w:u w:val="single"/>
          <w:lang w:eastAsia="en-US"/>
        </w:rPr>
        <w:t xml:space="preserve"> центр в городах Бишкек</w:t>
      </w:r>
      <w:r w:rsidRPr="00EC09D0">
        <w:rPr>
          <w:i/>
          <w:iCs/>
          <w:u w:val="single"/>
          <w:lang w:eastAsia="en-US"/>
        </w:rPr>
        <w:t>,</w:t>
      </w:r>
      <w:r>
        <w:rPr>
          <w:i/>
          <w:iCs/>
          <w:u w:val="single"/>
          <w:lang w:eastAsia="en-US"/>
        </w:rPr>
        <w:t xml:space="preserve"> Ош</w:t>
      </w:r>
      <w:r w:rsidRPr="00EC09D0">
        <w:rPr>
          <w:i/>
          <w:iCs/>
          <w:u w:val="single"/>
          <w:lang w:eastAsia="en-US"/>
        </w:rPr>
        <w:t>,</w:t>
      </w:r>
      <w:r>
        <w:rPr>
          <w:i/>
          <w:iCs/>
          <w:u w:val="single"/>
          <w:lang w:eastAsia="en-US"/>
        </w:rPr>
        <w:t xml:space="preserve"> Джалал-Абад:</w:t>
      </w:r>
    </w:p>
    <w:p w14:paraId="3EA6AA95" w14:textId="1502FB8B" w:rsidR="004B51DB" w:rsidRDefault="00EC09D0" w:rsidP="00891042">
      <w:pPr>
        <w:rPr>
          <w:lang w:eastAsia="en-US"/>
        </w:rPr>
      </w:pPr>
      <w:r>
        <w:rPr>
          <w:lang w:eastAsia="en-US"/>
        </w:rPr>
        <w:lastRenderedPageBreak/>
        <w:t xml:space="preserve">В Киргизской Республики также есть подобный проект на открытие эксплуатация и обслуживание </w:t>
      </w:r>
      <w:proofErr w:type="spellStart"/>
      <w:r>
        <w:rPr>
          <w:lang w:eastAsia="en-US"/>
        </w:rPr>
        <w:t>гемодиализного</w:t>
      </w:r>
      <w:proofErr w:type="spellEnd"/>
      <w:r>
        <w:rPr>
          <w:lang w:eastAsia="en-US"/>
        </w:rPr>
        <w:t xml:space="preserve"> центра</w:t>
      </w:r>
      <w:r w:rsidRPr="00EC09D0">
        <w:rPr>
          <w:lang w:eastAsia="en-US"/>
        </w:rPr>
        <w:t xml:space="preserve">. </w:t>
      </w:r>
    </w:p>
    <w:p w14:paraId="6B20FCD2" w14:textId="77777777" w:rsidR="00EC09D0" w:rsidRDefault="00EC09D0" w:rsidP="00EC09D0">
      <w:pPr>
        <w:rPr>
          <w:lang w:eastAsia="en-US"/>
        </w:rPr>
      </w:pPr>
      <w:r>
        <w:rPr>
          <w:lang w:eastAsia="en-US"/>
        </w:rPr>
        <w:t>Стороны соглашения о ГЧП:</w:t>
      </w:r>
    </w:p>
    <w:p w14:paraId="6B8FF787" w14:textId="65451B72" w:rsidR="00EC09D0" w:rsidRDefault="00EC09D0" w:rsidP="00490556">
      <w:pPr>
        <w:pStyle w:val="af2"/>
        <w:numPr>
          <w:ilvl w:val="0"/>
          <w:numId w:val="33"/>
        </w:numPr>
        <w:rPr>
          <w:lang w:eastAsia="en-US"/>
        </w:rPr>
      </w:pPr>
      <w:r>
        <w:rPr>
          <w:lang w:eastAsia="en-US"/>
        </w:rPr>
        <w:t>Публичный партнер – Министерство здравоохранения Киргизской Республики;</w:t>
      </w:r>
    </w:p>
    <w:p w14:paraId="0D17DDF9" w14:textId="20158BE8" w:rsidR="00EC09D0" w:rsidRDefault="00EC09D0" w:rsidP="00490556">
      <w:pPr>
        <w:pStyle w:val="af2"/>
        <w:numPr>
          <w:ilvl w:val="0"/>
          <w:numId w:val="33"/>
        </w:numPr>
        <w:rPr>
          <w:lang w:eastAsia="en-US"/>
        </w:rPr>
      </w:pPr>
      <w:r>
        <w:rPr>
          <w:lang w:eastAsia="en-US"/>
        </w:rPr>
        <w:t xml:space="preserve">Частный партнер – компания </w:t>
      </w:r>
      <w:r>
        <w:rPr>
          <w:lang w:val="en-US" w:eastAsia="en-US"/>
        </w:rPr>
        <w:t>Fresenius</w:t>
      </w:r>
      <w:r w:rsidRPr="00EC09D0">
        <w:rPr>
          <w:lang w:eastAsia="en-US"/>
        </w:rPr>
        <w:t xml:space="preserve"> </w:t>
      </w:r>
      <w:r>
        <w:rPr>
          <w:lang w:val="en-US" w:eastAsia="en-US"/>
        </w:rPr>
        <w:t>Medical</w:t>
      </w:r>
      <w:r w:rsidRPr="00EC09D0">
        <w:rPr>
          <w:lang w:eastAsia="en-US"/>
        </w:rPr>
        <w:t xml:space="preserve"> </w:t>
      </w:r>
      <w:r>
        <w:rPr>
          <w:lang w:val="en-US" w:eastAsia="en-US"/>
        </w:rPr>
        <w:t>Care</w:t>
      </w:r>
      <w:r>
        <w:rPr>
          <w:lang w:eastAsia="en-US"/>
        </w:rPr>
        <w:t xml:space="preserve"> (Германия)</w:t>
      </w:r>
      <w:r w:rsidRPr="00EC09D0">
        <w:rPr>
          <w:lang w:eastAsia="en-US"/>
        </w:rPr>
        <w:t>.</w:t>
      </w:r>
    </w:p>
    <w:p w14:paraId="2E78CB6E" w14:textId="79B20587" w:rsidR="00EC09D0" w:rsidRPr="00743CAC" w:rsidRDefault="00EC09D0" w:rsidP="00891042">
      <w:pPr>
        <w:rPr>
          <w:lang w:eastAsia="en-US"/>
        </w:rPr>
      </w:pPr>
      <w:r>
        <w:rPr>
          <w:lang w:eastAsia="en-US"/>
        </w:rPr>
        <w:t>Данный проект интересен тем</w:t>
      </w:r>
      <w:r w:rsidRPr="00EC09D0">
        <w:rPr>
          <w:lang w:eastAsia="en-US"/>
        </w:rPr>
        <w:t>,</w:t>
      </w:r>
      <w:r>
        <w:rPr>
          <w:lang w:eastAsia="en-US"/>
        </w:rPr>
        <w:t xml:space="preserve"> что частный партнер обязуется эксплуатировать и обслуживать сразу 3 объекта в разных городах</w:t>
      </w:r>
      <w:r w:rsidRPr="00EC09D0">
        <w:rPr>
          <w:lang w:eastAsia="en-US"/>
        </w:rPr>
        <w:t xml:space="preserve">. </w:t>
      </w:r>
      <w:r>
        <w:rPr>
          <w:lang w:eastAsia="en-US"/>
        </w:rPr>
        <w:t>Финансирование проекта практически на 90</w:t>
      </w:r>
      <w:r w:rsidRPr="00EC09D0">
        <w:rPr>
          <w:lang w:eastAsia="en-US"/>
        </w:rPr>
        <w:t xml:space="preserve">% </w:t>
      </w:r>
      <w:r>
        <w:rPr>
          <w:lang w:eastAsia="en-US"/>
        </w:rPr>
        <w:t>осуществляется публичным партнером</w:t>
      </w:r>
      <w:r w:rsidRPr="00EC09D0">
        <w:rPr>
          <w:lang w:eastAsia="en-US"/>
        </w:rPr>
        <w:t>,</w:t>
      </w:r>
      <w:r>
        <w:rPr>
          <w:lang w:eastAsia="en-US"/>
        </w:rPr>
        <w:t xml:space="preserve"> остальные 10</w:t>
      </w:r>
      <w:r w:rsidRPr="00EC09D0">
        <w:rPr>
          <w:lang w:eastAsia="en-US"/>
        </w:rPr>
        <w:t xml:space="preserve">% </w:t>
      </w:r>
      <w:r>
        <w:rPr>
          <w:lang w:eastAsia="en-US"/>
        </w:rPr>
        <w:t xml:space="preserve">- грант немецкого банка развития </w:t>
      </w:r>
      <w:proofErr w:type="spellStart"/>
      <w:r>
        <w:rPr>
          <w:lang w:val="en-US" w:eastAsia="en-US"/>
        </w:rPr>
        <w:t>KfW</w:t>
      </w:r>
      <w:proofErr w:type="spellEnd"/>
      <w:r w:rsidRPr="00EC09D0">
        <w:rPr>
          <w:lang w:eastAsia="en-US"/>
        </w:rPr>
        <w:t xml:space="preserve">. </w:t>
      </w:r>
      <w:r>
        <w:rPr>
          <w:lang w:eastAsia="en-US"/>
        </w:rPr>
        <w:t>Общие финансовые затраты проекта составляют 1</w:t>
      </w:r>
      <w:r w:rsidR="00141A7E">
        <w:rPr>
          <w:lang w:eastAsia="en-US"/>
        </w:rPr>
        <w:t>1</w:t>
      </w:r>
      <w:r>
        <w:rPr>
          <w:lang w:eastAsia="en-US"/>
        </w:rPr>
        <w:t xml:space="preserve"> млн</w:t>
      </w:r>
      <w:r w:rsidRPr="00EC09D0">
        <w:rPr>
          <w:lang w:eastAsia="en-US"/>
        </w:rPr>
        <w:t>.</w:t>
      </w:r>
      <w:r>
        <w:rPr>
          <w:lang w:eastAsia="en-US"/>
        </w:rPr>
        <w:t xml:space="preserve"> евро</w:t>
      </w:r>
      <w:r w:rsidRPr="00743CAC">
        <w:rPr>
          <w:lang w:eastAsia="en-US"/>
        </w:rPr>
        <w:t>.</w:t>
      </w:r>
    </w:p>
    <w:p w14:paraId="6EFD508F" w14:textId="0158F266" w:rsidR="00EC09D0" w:rsidRDefault="00EC09D0" w:rsidP="00EC09D0">
      <w:pPr>
        <w:rPr>
          <w:lang w:eastAsia="en-US"/>
        </w:rPr>
      </w:pPr>
      <w:r>
        <w:rPr>
          <w:lang w:eastAsia="en-US"/>
        </w:rPr>
        <w:t xml:space="preserve">Срок реализации проекта – </w:t>
      </w:r>
      <w:r w:rsidRPr="00EC09D0">
        <w:rPr>
          <w:lang w:eastAsia="en-US"/>
        </w:rPr>
        <w:t>10</w:t>
      </w:r>
      <w:r>
        <w:rPr>
          <w:lang w:eastAsia="en-US"/>
        </w:rPr>
        <w:t xml:space="preserve"> лет (с 201</w:t>
      </w:r>
      <w:r w:rsidRPr="00EC09D0">
        <w:rPr>
          <w:lang w:eastAsia="en-US"/>
        </w:rPr>
        <w:t>7</w:t>
      </w:r>
      <w:r>
        <w:rPr>
          <w:lang w:eastAsia="en-US"/>
        </w:rPr>
        <w:t xml:space="preserve"> по 202</w:t>
      </w:r>
      <w:r w:rsidRPr="00EC09D0">
        <w:rPr>
          <w:lang w:eastAsia="en-US"/>
        </w:rPr>
        <w:t>7</w:t>
      </w:r>
      <w:r>
        <w:rPr>
          <w:lang w:eastAsia="en-US"/>
        </w:rPr>
        <w:t xml:space="preserve"> гг</w:t>
      </w:r>
      <w:r w:rsidRPr="00096335">
        <w:rPr>
          <w:lang w:eastAsia="en-US"/>
        </w:rPr>
        <w:t>.</w:t>
      </w:r>
      <w:r>
        <w:rPr>
          <w:lang w:eastAsia="en-US"/>
        </w:rPr>
        <w:t>)</w:t>
      </w:r>
      <w:r w:rsidRPr="00096335">
        <w:rPr>
          <w:lang w:eastAsia="en-US"/>
        </w:rPr>
        <w:t>.</w:t>
      </w:r>
      <w:r w:rsidR="005A7DAD">
        <w:rPr>
          <w:rStyle w:val="a9"/>
          <w:lang w:eastAsia="en-US"/>
        </w:rPr>
        <w:footnoteReference w:id="46"/>
      </w:r>
    </w:p>
    <w:p w14:paraId="5B9B46F0" w14:textId="77777777" w:rsidR="00EC09D0" w:rsidRPr="00EC09D0" w:rsidRDefault="00EC09D0" w:rsidP="00891042">
      <w:pPr>
        <w:rPr>
          <w:lang w:eastAsia="en-US"/>
        </w:rPr>
      </w:pPr>
    </w:p>
    <w:p w14:paraId="0D5AFB70" w14:textId="77777777" w:rsidR="004B51DB" w:rsidRDefault="004B51DB" w:rsidP="004B51DB">
      <w:pPr>
        <w:rPr>
          <w:b/>
          <w:bCs/>
          <w:i/>
          <w:iCs/>
          <w:u w:val="single"/>
          <w:lang w:eastAsia="en-US"/>
        </w:rPr>
      </w:pPr>
      <w:r>
        <w:rPr>
          <w:b/>
          <w:bCs/>
          <w:i/>
          <w:iCs/>
          <w:u w:val="single"/>
          <w:lang w:eastAsia="en-US"/>
        </w:rPr>
        <w:t>Республика Казахстан:</w:t>
      </w:r>
    </w:p>
    <w:p w14:paraId="766CBE7E" w14:textId="77777777" w:rsidR="004B51DB" w:rsidRPr="00EC09D0" w:rsidRDefault="004B51DB" w:rsidP="00EC09D0">
      <w:pPr>
        <w:rPr>
          <w:i/>
          <w:iCs/>
          <w:u w:val="single"/>
          <w:lang w:eastAsia="en-US"/>
        </w:rPr>
      </w:pPr>
      <w:r w:rsidRPr="00EC09D0">
        <w:rPr>
          <w:i/>
          <w:iCs/>
          <w:u w:val="single"/>
          <w:lang w:eastAsia="en-US"/>
        </w:rPr>
        <w:t>Современная медицинская лаборатория:</w:t>
      </w:r>
    </w:p>
    <w:p w14:paraId="44D4DA90" w14:textId="77777777" w:rsidR="004B51DB" w:rsidRDefault="004B51DB" w:rsidP="00EC09D0">
      <w:pPr>
        <w:rPr>
          <w:lang w:eastAsia="en-US"/>
        </w:rPr>
      </w:pPr>
      <w:r>
        <w:rPr>
          <w:color w:val="000000" w:themeColor="text1"/>
        </w:rPr>
        <w:t>Проект ГЧП по организации</w:t>
      </w:r>
      <w:r w:rsidRPr="004B51DB">
        <w:rPr>
          <w:color w:val="000000" w:themeColor="text1"/>
        </w:rPr>
        <w:t>,</w:t>
      </w:r>
      <w:r>
        <w:rPr>
          <w:color w:val="000000" w:themeColor="text1"/>
        </w:rPr>
        <w:t xml:space="preserve"> эксплуатации и обслуживанию </w:t>
      </w:r>
      <w:r>
        <w:rPr>
          <w:lang w:eastAsia="en-US"/>
        </w:rPr>
        <w:t xml:space="preserve">современной медицинской лаборатории в </w:t>
      </w:r>
      <w:proofErr w:type="spellStart"/>
      <w:r>
        <w:rPr>
          <w:lang w:eastAsia="en-US"/>
        </w:rPr>
        <w:t>Карасайском</w:t>
      </w:r>
      <w:proofErr w:type="spellEnd"/>
      <w:r>
        <w:rPr>
          <w:lang w:eastAsia="en-US"/>
        </w:rPr>
        <w:t xml:space="preserve"> районе </w:t>
      </w:r>
      <w:proofErr w:type="spellStart"/>
      <w:r>
        <w:rPr>
          <w:lang w:eastAsia="en-US"/>
        </w:rPr>
        <w:t>Алматинской</w:t>
      </w:r>
      <w:proofErr w:type="spellEnd"/>
      <w:r>
        <w:rPr>
          <w:lang w:eastAsia="en-US"/>
        </w:rPr>
        <w:t xml:space="preserve"> области</w:t>
      </w:r>
    </w:p>
    <w:p w14:paraId="34D1AAA4" w14:textId="77777777" w:rsidR="004B51DB" w:rsidRDefault="004B51DB" w:rsidP="004B51DB">
      <w:r>
        <w:t xml:space="preserve">Стороны соглашения о ГЧП: </w:t>
      </w:r>
    </w:p>
    <w:p w14:paraId="6A8C37BB" w14:textId="2CC87275" w:rsidR="004B51DB" w:rsidRDefault="004B51DB" w:rsidP="00490556">
      <w:pPr>
        <w:pStyle w:val="af2"/>
        <w:numPr>
          <w:ilvl w:val="0"/>
          <w:numId w:val="28"/>
        </w:numPr>
        <w:rPr>
          <w:color w:val="000000" w:themeColor="text1"/>
        </w:rPr>
      </w:pPr>
      <w:r>
        <w:rPr>
          <w:color w:val="000000" w:themeColor="text1"/>
        </w:rPr>
        <w:t>П</w:t>
      </w:r>
      <w:r w:rsidRPr="002557D1">
        <w:rPr>
          <w:color w:val="000000" w:themeColor="text1"/>
        </w:rPr>
        <w:t>убличный партнер</w:t>
      </w:r>
      <w:r>
        <w:rPr>
          <w:color w:val="000000" w:themeColor="text1"/>
        </w:rPr>
        <w:t xml:space="preserve"> – Управление здравоохранения </w:t>
      </w:r>
      <w:proofErr w:type="spellStart"/>
      <w:r>
        <w:rPr>
          <w:color w:val="000000" w:themeColor="text1"/>
        </w:rPr>
        <w:t>Алматинской</w:t>
      </w:r>
      <w:proofErr w:type="spellEnd"/>
      <w:r>
        <w:rPr>
          <w:color w:val="000000" w:themeColor="text1"/>
        </w:rPr>
        <w:t xml:space="preserve"> области</w:t>
      </w:r>
      <w:r w:rsidR="00EC09D0">
        <w:rPr>
          <w:color w:val="000000" w:themeColor="text1"/>
        </w:rPr>
        <w:t>;</w:t>
      </w:r>
    </w:p>
    <w:p w14:paraId="2042FF31" w14:textId="20DBCBD2" w:rsidR="004B51DB" w:rsidRDefault="004B51DB" w:rsidP="00490556">
      <w:pPr>
        <w:pStyle w:val="af2"/>
        <w:numPr>
          <w:ilvl w:val="0"/>
          <w:numId w:val="28"/>
        </w:numPr>
        <w:rPr>
          <w:color w:val="000000" w:themeColor="text1"/>
        </w:rPr>
      </w:pPr>
      <w:r>
        <w:rPr>
          <w:color w:val="000000" w:themeColor="text1"/>
        </w:rPr>
        <w:t>Ч</w:t>
      </w:r>
      <w:r w:rsidRPr="002557D1">
        <w:rPr>
          <w:color w:val="000000" w:themeColor="text1"/>
        </w:rPr>
        <w:t>астный партнер</w:t>
      </w:r>
      <w:r>
        <w:rPr>
          <w:color w:val="000000" w:themeColor="text1"/>
        </w:rPr>
        <w:t xml:space="preserve"> – Товарищество с ограниченной ответственностью «КДЛ ОЛИМП»</w:t>
      </w:r>
      <w:r w:rsidR="00EC09D0">
        <w:rPr>
          <w:color w:val="000000" w:themeColor="text1"/>
          <w:lang w:val="en-US"/>
        </w:rPr>
        <w:t>.</w:t>
      </w:r>
    </w:p>
    <w:p w14:paraId="4544B0C0" w14:textId="77777777" w:rsidR="004B51DB" w:rsidRDefault="004B51DB" w:rsidP="004B51DB">
      <w:r>
        <w:t>Частный партнер осуществляет организацию и эксплуатация современной медицинской лаборатории в предоставленном публичным партнером помещении</w:t>
      </w:r>
      <w:r w:rsidRPr="004B51DB">
        <w:t xml:space="preserve">. </w:t>
      </w:r>
      <w:r>
        <w:t>Частный партнер обязуется проводить 500 тыс</w:t>
      </w:r>
      <w:r w:rsidRPr="004B51DB">
        <w:t>.</w:t>
      </w:r>
      <w:r>
        <w:t xml:space="preserve"> медицинских тестов в год</w:t>
      </w:r>
      <w:r w:rsidRPr="004B51DB">
        <w:t xml:space="preserve">. </w:t>
      </w:r>
    </w:p>
    <w:p w14:paraId="773D8732" w14:textId="77777777" w:rsidR="004B51DB" w:rsidRDefault="004B51DB" w:rsidP="004B51DB">
      <w:r>
        <w:t>Финансирование проекта осуществляется полностью за счет средств частного партнера</w:t>
      </w:r>
      <w:r w:rsidRPr="004B51DB">
        <w:t>.</w:t>
      </w:r>
      <w:r>
        <w:t xml:space="preserve"> Возврат инвестиций осуществляется путем платы конечного пользователя</w:t>
      </w:r>
      <w:r w:rsidRPr="004B51DB">
        <w:t>.</w:t>
      </w:r>
      <w:r>
        <w:t xml:space="preserve"> Общий объем инвестиций составляет 171 900 тыс</w:t>
      </w:r>
      <w:r w:rsidRPr="004B51DB">
        <w:t>.</w:t>
      </w:r>
      <w:r>
        <w:t xml:space="preserve"> тенге (около 400 тыс</w:t>
      </w:r>
      <w:r w:rsidRPr="004B51DB">
        <w:t>.</w:t>
      </w:r>
      <w:r>
        <w:t xml:space="preserve"> долларов США)</w:t>
      </w:r>
      <w:r w:rsidRPr="004B51DB">
        <w:t>.</w:t>
      </w:r>
    </w:p>
    <w:p w14:paraId="0E787404" w14:textId="77777777" w:rsidR="004B51DB" w:rsidRPr="004B51DB" w:rsidRDefault="004B51DB" w:rsidP="004B51DB">
      <w:r>
        <w:t>Общий срок реализации проекта – 10 лет (2017 – 2027 гг</w:t>
      </w:r>
      <w:r w:rsidRPr="004B51DB">
        <w:t>.</w:t>
      </w:r>
      <w:r>
        <w:t>)</w:t>
      </w:r>
      <w:r w:rsidRPr="004B51DB">
        <w:t>.</w:t>
      </w:r>
    </w:p>
    <w:p w14:paraId="44B8E126" w14:textId="2BD3DAA1" w:rsidR="004A3D8C" w:rsidRDefault="004B51DB" w:rsidP="00891042">
      <w:pPr>
        <w:rPr>
          <w:lang w:eastAsia="en-US"/>
        </w:rPr>
      </w:pPr>
      <w:r>
        <w:rPr>
          <w:lang w:eastAsia="en-US"/>
        </w:rPr>
        <w:t>Данный проект отличается тем</w:t>
      </w:r>
      <w:r w:rsidRPr="004B51DB">
        <w:rPr>
          <w:lang w:eastAsia="en-US"/>
        </w:rPr>
        <w:t>,</w:t>
      </w:r>
      <w:r>
        <w:rPr>
          <w:lang w:eastAsia="en-US"/>
        </w:rPr>
        <w:t xml:space="preserve"> что предоставления услуг не касается конкретного лечения пациентов или оказания медицинской помощи</w:t>
      </w:r>
      <w:r w:rsidRPr="004B51DB">
        <w:rPr>
          <w:lang w:eastAsia="en-US"/>
        </w:rPr>
        <w:t>,</w:t>
      </w:r>
      <w:r>
        <w:rPr>
          <w:lang w:eastAsia="en-US"/>
        </w:rPr>
        <w:t xml:space="preserve"> а целью данного проекта является обследование жителей Казахстанской Республики</w:t>
      </w:r>
      <w:r w:rsidRPr="004B51DB">
        <w:rPr>
          <w:lang w:eastAsia="en-US"/>
        </w:rPr>
        <w:t xml:space="preserve"> </w:t>
      </w:r>
      <w:r>
        <w:rPr>
          <w:lang w:eastAsia="en-US"/>
        </w:rPr>
        <w:t>на различные заболевания путем проведения медицинских тестов</w:t>
      </w:r>
      <w:r w:rsidRPr="004B51DB">
        <w:rPr>
          <w:lang w:eastAsia="en-US"/>
        </w:rPr>
        <w:t>.</w:t>
      </w:r>
    </w:p>
    <w:p w14:paraId="79770AC2" w14:textId="77777777" w:rsidR="004B51DB" w:rsidRPr="004B51DB" w:rsidRDefault="004B51DB" w:rsidP="00891042">
      <w:pPr>
        <w:rPr>
          <w:lang w:eastAsia="en-US"/>
        </w:rPr>
      </w:pPr>
    </w:p>
    <w:p w14:paraId="5D29A473" w14:textId="57C2477C" w:rsidR="00722614" w:rsidRDefault="00722614" w:rsidP="00722614">
      <w:pPr>
        <w:rPr>
          <w:b/>
          <w:bCs/>
          <w:i/>
          <w:iCs/>
          <w:u w:val="single"/>
          <w:lang w:eastAsia="en-US"/>
        </w:rPr>
      </w:pPr>
      <w:r>
        <w:rPr>
          <w:b/>
          <w:bCs/>
          <w:i/>
          <w:iCs/>
          <w:u w:val="single"/>
          <w:lang w:eastAsia="en-US"/>
        </w:rPr>
        <w:t>Республика Казахстан:</w:t>
      </w:r>
    </w:p>
    <w:p w14:paraId="533D3DB5" w14:textId="04B063E1" w:rsidR="00722614" w:rsidRDefault="00722614" w:rsidP="00722614">
      <w:pPr>
        <w:rPr>
          <w:i/>
          <w:iCs/>
          <w:u w:val="single"/>
          <w:lang w:eastAsia="en-US"/>
        </w:rPr>
      </w:pPr>
      <w:r>
        <w:rPr>
          <w:i/>
          <w:iCs/>
          <w:u w:val="single"/>
          <w:lang w:eastAsia="en-US"/>
        </w:rPr>
        <w:t>Система освещения здания административно-технологического комплекса «</w:t>
      </w:r>
      <w:r>
        <w:rPr>
          <w:i/>
          <w:iCs/>
          <w:u w:val="single"/>
          <w:lang w:val="en-US" w:eastAsia="en-US"/>
        </w:rPr>
        <w:t>Transport</w:t>
      </w:r>
      <w:r w:rsidRPr="00722614">
        <w:rPr>
          <w:i/>
          <w:iCs/>
          <w:u w:val="single"/>
          <w:lang w:eastAsia="en-US"/>
        </w:rPr>
        <w:t xml:space="preserve"> </w:t>
      </w:r>
      <w:r>
        <w:rPr>
          <w:i/>
          <w:iCs/>
          <w:u w:val="single"/>
          <w:lang w:val="en-US" w:eastAsia="en-US"/>
        </w:rPr>
        <w:t>tower</w:t>
      </w:r>
      <w:r>
        <w:rPr>
          <w:i/>
          <w:iCs/>
          <w:u w:val="single"/>
          <w:lang w:eastAsia="en-US"/>
        </w:rPr>
        <w:t>»:</w:t>
      </w:r>
    </w:p>
    <w:p w14:paraId="78D262E7" w14:textId="1B8CDBB7" w:rsidR="00722614" w:rsidRDefault="00722614" w:rsidP="00722614">
      <w:pPr>
        <w:rPr>
          <w:lang w:eastAsia="en-US"/>
        </w:rPr>
      </w:pPr>
      <w:r>
        <w:rPr>
          <w:lang w:eastAsia="en-US"/>
        </w:rPr>
        <w:t>Проект ГЧП по модернизации</w:t>
      </w:r>
      <w:r w:rsidRPr="00722614">
        <w:rPr>
          <w:lang w:eastAsia="en-US"/>
        </w:rPr>
        <w:t>,</w:t>
      </w:r>
      <w:r>
        <w:rPr>
          <w:lang w:eastAsia="en-US"/>
        </w:rPr>
        <w:t xml:space="preserve"> эксплуатации и обслуживанию системы здания административно-технологического комплекса «</w:t>
      </w:r>
      <w:r>
        <w:rPr>
          <w:lang w:val="en-US" w:eastAsia="en-US"/>
        </w:rPr>
        <w:t>Transport</w:t>
      </w:r>
      <w:r w:rsidRPr="00722614">
        <w:rPr>
          <w:lang w:eastAsia="en-US"/>
        </w:rPr>
        <w:t xml:space="preserve"> </w:t>
      </w:r>
      <w:r>
        <w:rPr>
          <w:lang w:val="en-US" w:eastAsia="en-US"/>
        </w:rPr>
        <w:t>tower</w:t>
      </w:r>
      <w:r>
        <w:rPr>
          <w:lang w:eastAsia="en-US"/>
        </w:rPr>
        <w:t xml:space="preserve">» в городе </w:t>
      </w:r>
      <w:proofErr w:type="spellStart"/>
      <w:r>
        <w:rPr>
          <w:lang w:eastAsia="en-US"/>
        </w:rPr>
        <w:t>Нур</w:t>
      </w:r>
      <w:proofErr w:type="spellEnd"/>
      <w:r>
        <w:rPr>
          <w:lang w:eastAsia="en-US"/>
        </w:rPr>
        <w:t>-Султане</w:t>
      </w:r>
      <w:r w:rsidRPr="00722614">
        <w:rPr>
          <w:lang w:eastAsia="en-US"/>
        </w:rPr>
        <w:t>.</w:t>
      </w:r>
    </w:p>
    <w:p w14:paraId="657EC0ED" w14:textId="77777777" w:rsidR="00722614" w:rsidRDefault="00722614" w:rsidP="00722614">
      <w:pPr>
        <w:rPr>
          <w:lang w:eastAsia="en-US"/>
        </w:rPr>
      </w:pPr>
      <w:r>
        <w:rPr>
          <w:lang w:eastAsia="en-US"/>
        </w:rPr>
        <w:t>Стороны соглашения о ГЧП:</w:t>
      </w:r>
    </w:p>
    <w:p w14:paraId="4ABC3145" w14:textId="4ADD746E" w:rsidR="00722614" w:rsidRDefault="00722614" w:rsidP="00490556">
      <w:pPr>
        <w:pStyle w:val="af2"/>
        <w:numPr>
          <w:ilvl w:val="0"/>
          <w:numId w:val="33"/>
        </w:numPr>
        <w:rPr>
          <w:lang w:eastAsia="en-US"/>
        </w:rPr>
      </w:pPr>
      <w:r>
        <w:rPr>
          <w:lang w:eastAsia="en-US"/>
        </w:rPr>
        <w:t>Публичный партнер – Комитет индустриального развития и промышленной безопасности</w:t>
      </w:r>
      <w:r w:rsidRPr="00722614">
        <w:rPr>
          <w:lang w:eastAsia="en-US"/>
        </w:rPr>
        <w:t>,</w:t>
      </w:r>
      <w:r>
        <w:rPr>
          <w:lang w:eastAsia="en-US"/>
        </w:rPr>
        <w:t xml:space="preserve"> представляющий Министерство индустрии и инфраструктурного развития Республики Казахстан</w:t>
      </w:r>
      <w:r w:rsidR="00EC09D0">
        <w:rPr>
          <w:lang w:eastAsia="en-US"/>
        </w:rPr>
        <w:t>;</w:t>
      </w:r>
    </w:p>
    <w:p w14:paraId="42F5722B" w14:textId="1647C104" w:rsidR="00722614" w:rsidRDefault="00722614" w:rsidP="00490556">
      <w:pPr>
        <w:pStyle w:val="af2"/>
        <w:numPr>
          <w:ilvl w:val="0"/>
          <w:numId w:val="33"/>
        </w:numPr>
        <w:rPr>
          <w:lang w:eastAsia="en-US"/>
        </w:rPr>
      </w:pPr>
      <w:r>
        <w:rPr>
          <w:lang w:eastAsia="en-US"/>
        </w:rPr>
        <w:t>Частный партнер – товарищество с ограниченной ответственностью «</w:t>
      </w:r>
      <w:r>
        <w:rPr>
          <w:lang w:val="en-US" w:eastAsia="en-US"/>
        </w:rPr>
        <w:t>Led system media</w:t>
      </w:r>
      <w:r>
        <w:rPr>
          <w:lang w:eastAsia="en-US"/>
        </w:rPr>
        <w:t>»</w:t>
      </w:r>
      <w:r>
        <w:rPr>
          <w:lang w:val="en-US" w:eastAsia="en-US"/>
        </w:rPr>
        <w:t>.</w:t>
      </w:r>
    </w:p>
    <w:p w14:paraId="18C2240C" w14:textId="58B0B5A4" w:rsidR="00722614" w:rsidRPr="00722614" w:rsidRDefault="00DF3E30" w:rsidP="00722614">
      <w:r>
        <w:t>Частный партнер</w:t>
      </w:r>
      <w:r w:rsidR="00722614" w:rsidRPr="00722614">
        <w:t xml:space="preserve"> осуществляет работы по обеспечению </w:t>
      </w:r>
      <w:proofErr w:type="spellStart"/>
      <w:r w:rsidR="00722614" w:rsidRPr="00722614">
        <w:t>энергоэффективного</w:t>
      </w:r>
      <w:proofErr w:type="spellEnd"/>
      <w:r w:rsidR="00722614" w:rsidRPr="00722614">
        <w:t xml:space="preserve"> освещения в здании административно-технологического комплекса «</w:t>
      </w:r>
      <w:proofErr w:type="spellStart"/>
      <w:r w:rsidR="00722614" w:rsidRPr="00722614">
        <w:t>Transport</w:t>
      </w:r>
      <w:proofErr w:type="spellEnd"/>
      <w:r w:rsidR="00722614" w:rsidRPr="00722614">
        <w:t xml:space="preserve"> </w:t>
      </w:r>
      <w:proofErr w:type="spellStart"/>
      <w:r w:rsidR="00722614" w:rsidRPr="00722614">
        <w:t>tower</w:t>
      </w:r>
      <w:proofErr w:type="spellEnd"/>
      <w:r w:rsidR="00722614" w:rsidRPr="00722614">
        <w:t xml:space="preserve">» путем замены ртутьсодержащих светильников/ламп на светодиодные энергосберегающие светильники/лампы. </w:t>
      </w:r>
    </w:p>
    <w:p w14:paraId="622E77EE" w14:textId="2BA55B88" w:rsidR="00722614" w:rsidRDefault="00722614" w:rsidP="00722614">
      <w:r>
        <w:rPr>
          <w:lang w:eastAsia="en-US"/>
        </w:rPr>
        <w:t>Финансирование проекта осуществляется исключительно за счет инвестора</w:t>
      </w:r>
      <w:r w:rsidRPr="00722614">
        <w:rPr>
          <w:lang w:eastAsia="en-US"/>
        </w:rPr>
        <w:t xml:space="preserve">. </w:t>
      </w:r>
      <w:r>
        <w:rPr>
          <w:lang w:eastAsia="en-US"/>
        </w:rPr>
        <w:t>Возврат инвестиций осуществляется прямыми платежами от публичного партнера частному партнеру (частично за счет сэкономленных от электроэнергии средств)</w:t>
      </w:r>
      <w:r w:rsidRPr="00722614">
        <w:rPr>
          <w:lang w:eastAsia="en-US"/>
        </w:rPr>
        <w:t>.</w:t>
      </w:r>
      <w:r>
        <w:rPr>
          <w:lang w:eastAsia="en-US"/>
        </w:rPr>
        <w:t xml:space="preserve"> Стоимость проекта - </w:t>
      </w:r>
      <w:r w:rsidRPr="00722614">
        <w:t>69 155</w:t>
      </w:r>
      <w:r>
        <w:t xml:space="preserve"> 131 </w:t>
      </w:r>
      <w:r w:rsidRPr="00722614">
        <w:t>тенге</w:t>
      </w:r>
      <w:r>
        <w:t xml:space="preserve"> (около 165 тыс</w:t>
      </w:r>
      <w:r w:rsidRPr="00722614">
        <w:t>.</w:t>
      </w:r>
      <w:r>
        <w:t xml:space="preserve"> долларов США)</w:t>
      </w:r>
      <w:r w:rsidRPr="00722614">
        <w:t xml:space="preserve">, в том числе инвестиционные издержки – 30 300 898 тенге, операционные издержки – 38 854 238 тенге. </w:t>
      </w:r>
    </w:p>
    <w:p w14:paraId="77F558D5" w14:textId="3BC93F79" w:rsidR="00722614" w:rsidRDefault="00722614" w:rsidP="00891042">
      <w:pPr>
        <w:rPr>
          <w:lang w:eastAsia="en-US"/>
        </w:rPr>
      </w:pPr>
      <w:r>
        <w:rPr>
          <w:lang w:eastAsia="en-US"/>
        </w:rPr>
        <w:t xml:space="preserve">Проект осуществляется в 2 этапа: </w:t>
      </w:r>
    </w:p>
    <w:p w14:paraId="49FD2506" w14:textId="570D14AA" w:rsidR="00722614" w:rsidRDefault="00722614" w:rsidP="00490556">
      <w:pPr>
        <w:pStyle w:val="af2"/>
        <w:numPr>
          <w:ilvl w:val="0"/>
          <w:numId w:val="35"/>
        </w:numPr>
        <w:rPr>
          <w:lang w:eastAsia="en-US"/>
        </w:rPr>
      </w:pPr>
      <w:r>
        <w:rPr>
          <w:lang w:eastAsia="en-US"/>
        </w:rPr>
        <w:t>Модернизация систем освещения здания (монтаж-демонтаж осветительного оборудования и утилизация осветительного оборудования);</w:t>
      </w:r>
    </w:p>
    <w:p w14:paraId="2BDEAC81" w14:textId="2C27E8AC" w:rsidR="00722614" w:rsidRDefault="00722614" w:rsidP="00490556">
      <w:pPr>
        <w:pStyle w:val="af2"/>
        <w:numPr>
          <w:ilvl w:val="0"/>
          <w:numId w:val="35"/>
        </w:numPr>
        <w:rPr>
          <w:lang w:eastAsia="en-US"/>
        </w:rPr>
      </w:pPr>
      <w:r>
        <w:rPr>
          <w:lang w:eastAsia="en-US"/>
        </w:rPr>
        <w:t>Эксплуатация систем освещения (Обслуживание и мониторинг)</w:t>
      </w:r>
      <w:r w:rsidRPr="00722614">
        <w:rPr>
          <w:lang w:eastAsia="en-US"/>
        </w:rPr>
        <w:t>.</w:t>
      </w:r>
    </w:p>
    <w:p w14:paraId="35180F01" w14:textId="550DC5BD" w:rsidR="00722614" w:rsidRPr="00722614" w:rsidRDefault="00722614" w:rsidP="00722614">
      <w:pPr>
        <w:rPr>
          <w:lang w:eastAsia="en-US"/>
        </w:rPr>
      </w:pPr>
      <w:r>
        <w:rPr>
          <w:lang w:eastAsia="en-US"/>
        </w:rPr>
        <w:t>Общий срок реализации проекта ГЧП – 6 лет (2017 – 2023 гг</w:t>
      </w:r>
      <w:r w:rsidRPr="00722614">
        <w:rPr>
          <w:lang w:eastAsia="en-US"/>
        </w:rPr>
        <w:t>.</w:t>
      </w:r>
      <w:r>
        <w:rPr>
          <w:lang w:eastAsia="en-US"/>
        </w:rPr>
        <w:t>)</w:t>
      </w:r>
      <w:r w:rsidRPr="00722614">
        <w:rPr>
          <w:lang w:eastAsia="en-US"/>
        </w:rPr>
        <w:t>.</w:t>
      </w:r>
    </w:p>
    <w:p w14:paraId="001B11E7" w14:textId="3E0C5671" w:rsidR="00722614" w:rsidRDefault="00722614" w:rsidP="00722614">
      <w:r w:rsidRPr="00722614">
        <w:t xml:space="preserve">Цель </w:t>
      </w:r>
      <w:r>
        <w:t xml:space="preserve">проекта </w:t>
      </w:r>
      <w:r w:rsidRPr="00722614">
        <w:t>– снижение потребления электрическо</w:t>
      </w:r>
      <w:r>
        <w:t>й</w:t>
      </w:r>
      <w:r w:rsidRPr="00722614">
        <w:t xml:space="preserve"> энергии Здания.</w:t>
      </w:r>
      <w:r w:rsidRPr="00722614">
        <w:br/>
        <w:t>В процессе реализации проекта будет осуществлена замена традиционных источников освещения на светодиодные светильники и лампы, характеризующиеся больше</w:t>
      </w:r>
      <w:r>
        <w:t>й</w:t>
      </w:r>
      <w:r w:rsidRPr="00722614">
        <w:t xml:space="preserve"> </w:t>
      </w:r>
      <w:proofErr w:type="spellStart"/>
      <w:r w:rsidRPr="00722614">
        <w:t>энергоэффективностью</w:t>
      </w:r>
      <w:proofErr w:type="spellEnd"/>
      <w:r w:rsidRPr="00722614">
        <w:t xml:space="preserve"> и повышенным сроком службы. Предполагается замена 13 403 люминесцентных и </w:t>
      </w:r>
      <w:proofErr w:type="spellStart"/>
      <w:r w:rsidR="00E66E0A">
        <w:t>металогалогенных</w:t>
      </w:r>
      <w:proofErr w:type="spellEnd"/>
      <w:r w:rsidRPr="00722614">
        <w:t xml:space="preserve"> ламп. В результате замены ожидается снижение энергопотребления системо</w:t>
      </w:r>
      <w:r>
        <w:t>й</w:t>
      </w:r>
      <w:r w:rsidRPr="00722614">
        <w:t xml:space="preserve"> освещения более чем в 2 раза. </w:t>
      </w:r>
      <w:r>
        <w:t>Общая экономия от переоборудования здания составляет 11 315 050 тенге в год (около 27 тыс</w:t>
      </w:r>
      <w:r w:rsidRPr="00722614">
        <w:t>.</w:t>
      </w:r>
      <w:r>
        <w:t xml:space="preserve"> долларов)</w:t>
      </w:r>
      <w:r w:rsidRPr="00722614">
        <w:t>.</w:t>
      </w:r>
      <w:r>
        <w:t xml:space="preserve"> </w:t>
      </w:r>
      <w:r>
        <w:lastRenderedPageBreak/>
        <w:t>Следует отметить</w:t>
      </w:r>
      <w:r w:rsidRPr="00722614">
        <w:t>,</w:t>
      </w:r>
      <w:r>
        <w:t xml:space="preserve"> что данный проект также считается экологическим так как происходит сокращение выбросов </w:t>
      </w:r>
      <w:r>
        <w:rPr>
          <w:lang w:val="en-US"/>
        </w:rPr>
        <w:t>CO</w:t>
      </w:r>
      <w:r w:rsidRPr="00722614">
        <w:t xml:space="preserve">2 </w:t>
      </w:r>
      <w:r>
        <w:t>в атмосферу в размере 477 тонн/год</w:t>
      </w:r>
      <w:r w:rsidRPr="00722614">
        <w:t>.</w:t>
      </w:r>
      <w:r>
        <w:rPr>
          <w:rStyle w:val="a9"/>
        </w:rPr>
        <w:footnoteReference w:id="47"/>
      </w:r>
    </w:p>
    <w:p w14:paraId="430023BC" w14:textId="37F0979A" w:rsidR="00722614" w:rsidRDefault="00722614" w:rsidP="00722614">
      <w:r>
        <w:t>На данном примере видно</w:t>
      </w:r>
      <w:r w:rsidRPr="00722614">
        <w:t>,</w:t>
      </w:r>
      <w:r>
        <w:t xml:space="preserve"> что данная форма может применяться не только как финансовый проект</w:t>
      </w:r>
      <w:r w:rsidRPr="00722614">
        <w:t>,</w:t>
      </w:r>
      <w:r>
        <w:t xml:space="preserve"> но и как проект</w:t>
      </w:r>
      <w:r w:rsidRPr="00722614">
        <w:t>,</w:t>
      </w:r>
      <w:r>
        <w:t xml:space="preserve"> затрагивающий вопросы улучшения экологической ситуации</w:t>
      </w:r>
      <w:r w:rsidRPr="00722614">
        <w:t>,</w:t>
      </w:r>
      <w:r>
        <w:t xml:space="preserve"> при этом приносящий выгоду и в денежном эквиваленте</w:t>
      </w:r>
      <w:r w:rsidRPr="00722614">
        <w:t>.</w:t>
      </w:r>
    </w:p>
    <w:p w14:paraId="4D73C186" w14:textId="77777777" w:rsidR="00722614" w:rsidRPr="00722614" w:rsidRDefault="00722614" w:rsidP="00722614"/>
    <w:p w14:paraId="061E4DA5" w14:textId="77777777" w:rsidR="00722614" w:rsidRDefault="00722614" w:rsidP="00722614">
      <w:pPr>
        <w:rPr>
          <w:b/>
          <w:bCs/>
          <w:i/>
          <w:iCs/>
          <w:u w:val="single"/>
          <w:lang w:eastAsia="en-US"/>
        </w:rPr>
      </w:pPr>
      <w:r>
        <w:rPr>
          <w:b/>
          <w:bCs/>
          <w:i/>
          <w:iCs/>
          <w:u w:val="single"/>
          <w:lang w:eastAsia="en-US"/>
        </w:rPr>
        <w:t>Республика Казахстан:</w:t>
      </w:r>
    </w:p>
    <w:p w14:paraId="5452C6F7" w14:textId="23FED6DC" w:rsidR="00722614" w:rsidRPr="00743CAC" w:rsidRDefault="00722614" w:rsidP="00EC09D0">
      <w:pPr>
        <w:rPr>
          <w:i/>
          <w:iCs/>
          <w:u w:val="single"/>
          <w:lang w:eastAsia="en-US"/>
        </w:rPr>
      </w:pPr>
      <w:r w:rsidRPr="00EC09D0">
        <w:rPr>
          <w:i/>
          <w:iCs/>
          <w:u w:val="single"/>
          <w:lang w:eastAsia="en-US"/>
        </w:rPr>
        <w:t>Ясли-сад «Алт</w:t>
      </w:r>
      <w:r w:rsidR="005A7DAD">
        <w:rPr>
          <w:i/>
          <w:iCs/>
          <w:u w:val="single"/>
          <w:lang w:eastAsia="en-US"/>
        </w:rPr>
        <w:t>ы</w:t>
      </w:r>
      <w:r w:rsidRPr="00EC09D0">
        <w:rPr>
          <w:i/>
          <w:iCs/>
          <w:u w:val="single"/>
          <w:lang w:eastAsia="en-US"/>
        </w:rPr>
        <w:t>н-бес</w:t>
      </w:r>
      <w:proofErr w:type="spellStart"/>
      <w:r w:rsidRPr="00EC09D0">
        <w:rPr>
          <w:i/>
          <w:iCs/>
          <w:u w:val="single"/>
          <w:lang w:val="en-US" w:eastAsia="en-US"/>
        </w:rPr>
        <w:t>ik</w:t>
      </w:r>
      <w:proofErr w:type="spellEnd"/>
      <w:r w:rsidRPr="00EC09D0">
        <w:rPr>
          <w:i/>
          <w:iCs/>
          <w:u w:val="single"/>
          <w:lang w:eastAsia="en-US"/>
        </w:rPr>
        <w:t>»:</w:t>
      </w:r>
    </w:p>
    <w:p w14:paraId="19BF3130" w14:textId="4CE6C588" w:rsidR="00722614" w:rsidRDefault="00722614" w:rsidP="00EC09D0">
      <w:pPr>
        <w:rPr>
          <w:lang w:eastAsia="en-US"/>
        </w:rPr>
      </w:pPr>
      <w:r>
        <w:rPr>
          <w:color w:val="000000" w:themeColor="text1"/>
        </w:rPr>
        <w:t xml:space="preserve">Проект ГЧП по эксплуатации и обслуживанию </w:t>
      </w:r>
      <w:r w:rsidRPr="00722614">
        <w:rPr>
          <w:lang w:eastAsia="en-US"/>
        </w:rPr>
        <w:t>Ясли-сад «Алт</w:t>
      </w:r>
      <w:r w:rsidR="005A7DAD">
        <w:rPr>
          <w:lang w:eastAsia="en-US"/>
        </w:rPr>
        <w:t>ы</w:t>
      </w:r>
      <w:r w:rsidRPr="00722614">
        <w:rPr>
          <w:lang w:eastAsia="en-US"/>
        </w:rPr>
        <w:t>н-бес</w:t>
      </w:r>
      <w:proofErr w:type="spellStart"/>
      <w:r w:rsidRPr="00722614">
        <w:rPr>
          <w:lang w:val="en-US" w:eastAsia="en-US"/>
        </w:rPr>
        <w:t>ik</w:t>
      </w:r>
      <w:proofErr w:type="spellEnd"/>
      <w:r w:rsidRPr="00722614">
        <w:rPr>
          <w:lang w:eastAsia="en-US"/>
        </w:rPr>
        <w:t>»</w:t>
      </w:r>
      <w:r>
        <w:rPr>
          <w:lang w:eastAsia="en-US"/>
        </w:rPr>
        <w:t xml:space="preserve"> в городе </w:t>
      </w:r>
      <w:proofErr w:type="spellStart"/>
      <w:r>
        <w:rPr>
          <w:lang w:eastAsia="en-US"/>
        </w:rPr>
        <w:t>Талдыкорган</w:t>
      </w:r>
      <w:proofErr w:type="spellEnd"/>
      <w:r>
        <w:rPr>
          <w:lang w:eastAsia="en-US"/>
        </w:rPr>
        <w:t xml:space="preserve"> на 320 мест</w:t>
      </w:r>
      <w:r w:rsidRPr="00722614">
        <w:rPr>
          <w:lang w:eastAsia="en-US"/>
        </w:rPr>
        <w:t>.</w:t>
      </w:r>
    </w:p>
    <w:p w14:paraId="0630AF51" w14:textId="77777777" w:rsidR="00722614" w:rsidRDefault="00722614" w:rsidP="00722614">
      <w:r>
        <w:t xml:space="preserve">Стороны соглашения о ГЧП: </w:t>
      </w:r>
    </w:p>
    <w:p w14:paraId="14C27D63" w14:textId="018DE86E" w:rsidR="00722614" w:rsidRDefault="00722614" w:rsidP="00490556">
      <w:pPr>
        <w:pStyle w:val="af2"/>
        <w:numPr>
          <w:ilvl w:val="0"/>
          <w:numId w:val="28"/>
        </w:numPr>
        <w:rPr>
          <w:color w:val="000000" w:themeColor="text1"/>
        </w:rPr>
      </w:pPr>
      <w:r>
        <w:rPr>
          <w:color w:val="000000" w:themeColor="text1"/>
        </w:rPr>
        <w:t>П</w:t>
      </w:r>
      <w:r w:rsidRPr="002557D1">
        <w:rPr>
          <w:color w:val="000000" w:themeColor="text1"/>
        </w:rPr>
        <w:t>убличный партнер</w:t>
      </w:r>
      <w:r>
        <w:rPr>
          <w:color w:val="000000" w:themeColor="text1"/>
        </w:rPr>
        <w:t xml:space="preserve"> – Управление образования </w:t>
      </w:r>
      <w:proofErr w:type="spellStart"/>
      <w:r>
        <w:rPr>
          <w:color w:val="000000" w:themeColor="text1"/>
        </w:rPr>
        <w:t>Алматинской</w:t>
      </w:r>
      <w:proofErr w:type="spellEnd"/>
      <w:r>
        <w:rPr>
          <w:color w:val="000000" w:themeColor="text1"/>
        </w:rPr>
        <w:t xml:space="preserve"> области</w:t>
      </w:r>
      <w:r w:rsidR="00EC09D0">
        <w:rPr>
          <w:color w:val="000000" w:themeColor="text1"/>
        </w:rPr>
        <w:t>;</w:t>
      </w:r>
    </w:p>
    <w:p w14:paraId="045109F6" w14:textId="2E9CA7C8" w:rsidR="00722614" w:rsidRPr="002557D1" w:rsidRDefault="00722614" w:rsidP="00490556">
      <w:pPr>
        <w:pStyle w:val="af2"/>
        <w:numPr>
          <w:ilvl w:val="0"/>
          <w:numId w:val="28"/>
        </w:numPr>
        <w:rPr>
          <w:color w:val="000000" w:themeColor="text1"/>
        </w:rPr>
      </w:pPr>
      <w:r>
        <w:rPr>
          <w:color w:val="000000" w:themeColor="text1"/>
        </w:rPr>
        <w:t>Ч</w:t>
      </w:r>
      <w:r w:rsidRPr="002557D1">
        <w:rPr>
          <w:color w:val="000000" w:themeColor="text1"/>
        </w:rPr>
        <w:t>астный партнер</w:t>
      </w:r>
      <w:r>
        <w:rPr>
          <w:color w:val="000000" w:themeColor="text1"/>
        </w:rPr>
        <w:t xml:space="preserve"> – ИП «</w:t>
      </w:r>
      <w:proofErr w:type="spellStart"/>
      <w:r>
        <w:rPr>
          <w:color w:val="000000" w:themeColor="text1"/>
        </w:rPr>
        <w:t>Алиманова</w:t>
      </w:r>
      <w:proofErr w:type="spellEnd"/>
      <w:r>
        <w:rPr>
          <w:color w:val="000000" w:themeColor="text1"/>
        </w:rPr>
        <w:t xml:space="preserve"> Л</w:t>
      </w:r>
      <w:r w:rsidRPr="00722614">
        <w:rPr>
          <w:color w:val="000000" w:themeColor="text1"/>
        </w:rPr>
        <w:t>.</w:t>
      </w:r>
      <w:r>
        <w:rPr>
          <w:color w:val="000000" w:themeColor="text1"/>
        </w:rPr>
        <w:t xml:space="preserve"> Т</w:t>
      </w:r>
      <w:r w:rsidRPr="00722614">
        <w:rPr>
          <w:color w:val="000000" w:themeColor="text1"/>
        </w:rPr>
        <w:t>.</w:t>
      </w:r>
      <w:r>
        <w:rPr>
          <w:color w:val="000000" w:themeColor="text1"/>
        </w:rPr>
        <w:t>»</w:t>
      </w:r>
      <w:r w:rsidR="00EC09D0" w:rsidRPr="00EC09D0">
        <w:rPr>
          <w:color w:val="000000" w:themeColor="text1"/>
        </w:rPr>
        <w:t>.</w:t>
      </w:r>
    </w:p>
    <w:p w14:paraId="7C4877FE" w14:textId="79AA33FB" w:rsidR="00722614" w:rsidRDefault="00722614" w:rsidP="00722614">
      <w:pPr>
        <w:rPr>
          <w:lang w:eastAsia="en-US"/>
        </w:rPr>
      </w:pPr>
      <w:r>
        <w:rPr>
          <w:lang w:eastAsia="en-US"/>
        </w:rPr>
        <w:t>Частный партнер осуществляет эксплуатацию и обслуживания объекта на срок заключенного соглашения</w:t>
      </w:r>
      <w:r w:rsidRPr="00722614">
        <w:rPr>
          <w:lang w:eastAsia="en-US"/>
        </w:rPr>
        <w:t xml:space="preserve">. </w:t>
      </w:r>
    </w:p>
    <w:p w14:paraId="11992B95" w14:textId="10940832" w:rsidR="00722614" w:rsidRDefault="00722614" w:rsidP="00722614">
      <w:pPr>
        <w:rPr>
          <w:lang w:eastAsia="en-US"/>
        </w:rPr>
      </w:pPr>
      <w:r>
        <w:rPr>
          <w:lang w:eastAsia="en-US"/>
        </w:rPr>
        <w:t>Финансирование проекта на 70</w:t>
      </w:r>
      <w:r w:rsidRPr="00722614">
        <w:rPr>
          <w:lang w:eastAsia="en-US"/>
        </w:rPr>
        <w:t>%</w:t>
      </w:r>
      <w:r>
        <w:rPr>
          <w:lang w:eastAsia="en-US"/>
        </w:rPr>
        <w:t xml:space="preserve"> осуществляется за счет публичного партнера</w:t>
      </w:r>
      <w:r w:rsidRPr="00722614">
        <w:rPr>
          <w:lang w:eastAsia="en-US"/>
        </w:rPr>
        <w:t>,</w:t>
      </w:r>
      <w:r>
        <w:rPr>
          <w:lang w:eastAsia="en-US"/>
        </w:rPr>
        <w:t xml:space="preserve"> а остальные средства – инвестиции</w:t>
      </w:r>
      <w:r w:rsidRPr="00722614">
        <w:rPr>
          <w:lang w:eastAsia="en-US"/>
        </w:rPr>
        <w:t>,</w:t>
      </w:r>
      <w:r>
        <w:rPr>
          <w:lang w:eastAsia="en-US"/>
        </w:rPr>
        <w:t xml:space="preserve"> привлеченные частным партнером</w:t>
      </w:r>
      <w:r w:rsidRPr="00722614">
        <w:rPr>
          <w:lang w:eastAsia="en-US"/>
        </w:rPr>
        <w:t xml:space="preserve">. </w:t>
      </w:r>
      <w:r>
        <w:rPr>
          <w:lang w:eastAsia="en-US"/>
        </w:rPr>
        <w:t>Общая стоимость проекта – 2 799 594</w:t>
      </w:r>
      <w:r w:rsidRPr="00722614">
        <w:rPr>
          <w:lang w:eastAsia="en-US"/>
        </w:rPr>
        <w:t>,</w:t>
      </w:r>
      <w:r>
        <w:rPr>
          <w:lang w:eastAsia="en-US"/>
        </w:rPr>
        <w:t xml:space="preserve"> 30 тыс</w:t>
      </w:r>
      <w:r w:rsidRPr="00722614">
        <w:rPr>
          <w:lang w:eastAsia="en-US"/>
        </w:rPr>
        <w:t>.</w:t>
      </w:r>
      <w:r>
        <w:rPr>
          <w:lang w:eastAsia="en-US"/>
        </w:rPr>
        <w:t xml:space="preserve"> тенге (около 6 650 тыс</w:t>
      </w:r>
      <w:r w:rsidRPr="00722614">
        <w:rPr>
          <w:lang w:eastAsia="en-US"/>
        </w:rPr>
        <w:t>.</w:t>
      </w:r>
      <w:r>
        <w:rPr>
          <w:lang w:eastAsia="en-US"/>
        </w:rPr>
        <w:t xml:space="preserve"> долларов США)</w:t>
      </w:r>
      <w:r w:rsidRPr="00722614">
        <w:rPr>
          <w:lang w:eastAsia="en-US"/>
        </w:rPr>
        <w:t xml:space="preserve">. </w:t>
      </w:r>
      <w:r>
        <w:rPr>
          <w:lang w:eastAsia="en-US"/>
        </w:rPr>
        <w:t>Также публичный партнер осуществляет меры государственной поддержке в виде гарантии потребления услуг</w:t>
      </w:r>
      <w:r w:rsidRPr="00722614">
        <w:rPr>
          <w:lang w:eastAsia="en-US"/>
        </w:rPr>
        <w:t xml:space="preserve">. </w:t>
      </w:r>
    </w:p>
    <w:p w14:paraId="35AD0838" w14:textId="47CDBA02" w:rsidR="00722614" w:rsidRDefault="00722614" w:rsidP="00722614">
      <w:pPr>
        <w:rPr>
          <w:lang w:eastAsia="en-US"/>
        </w:rPr>
      </w:pPr>
      <w:r>
        <w:rPr>
          <w:lang w:eastAsia="en-US"/>
        </w:rPr>
        <w:t>Общий срок реализации проекта ГЧП – 20 лет</w:t>
      </w:r>
      <w:r w:rsidRPr="00722614">
        <w:rPr>
          <w:lang w:eastAsia="en-US"/>
        </w:rPr>
        <w:t xml:space="preserve"> (2017 -2037 </w:t>
      </w:r>
      <w:r>
        <w:rPr>
          <w:lang w:eastAsia="en-US"/>
        </w:rPr>
        <w:t>гг</w:t>
      </w:r>
      <w:r w:rsidRPr="00722614">
        <w:rPr>
          <w:lang w:eastAsia="en-US"/>
        </w:rPr>
        <w:t>.</w:t>
      </w:r>
      <w:r>
        <w:rPr>
          <w:lang w:eastAsia="en-US"/>
        </w:rPr>
        <w:t>)</w:t>
      </w:r>
      <w:r w:rsidRPr="00722614">
        <w:rPr>
          <w:lang w:eastAsia="en-US"/>
        </w:rPr>
        <w:t>.</w:t>
      </w:r>
    </w:p>
    <w:p w14:paraId="3A65B20C" w14:textId="23F4D034" w:rsidR="00722614" w:rsidRPr="00722614" w:rsidRDefault="00722614" w:rsidP="00722614">
      <w:pPr>
        <w:rPr>
          <w:lang w:eastAsia="en-US"/>
        </w:rPr>
      </w:pPr>
      <w:r>
        <w:rPr>
          <w:lang w:eastAsia="en-US"/>
        </w:rPr>
        <w:t>Анализируя проект можно сделать вывод</w:t>
      </w:r>
      <w:r w:rsidRPr="00722614">
        <w:rPr>
          <w:lang w:eastAsia="en-US"/>
        </w:rPr>
        <w:t>,</w:t>
      </w:r>
      <w:r>
        <w:rPr>
          <w:lang w:eastAsia="en-US"/>
        </w:rPr>
        <w:t xml:space="preserve"> что государство экономит 30</w:t>
      </w:r>
      <w:r w:rsidRPr="00722614">
        <w:rPr>
          <w:lang w:eastAsia="en-US"/>
        </w:rPr>
        <w:t>%</w:t>
      </w:r>
      <w:r>
        <w:rPr>
          <w:lang w:eastAsia="en-US"/>
        </w:rPr>
        <w:t xml:space="preserve"> вложений на эксплуатацию объекта инфраструктуры области и более того освобождается на 20 лет от обязанности управлять данным объектом</w:t>
      </w:r>
      <w:r w:rsidRPr="00722614">
        <w:rPr>
          <w:lang w:eastAsia="en-US"/>
        </w:rPr>
        <w:t>,</w:t>
      </w:r>
      <w:r>
        <w:rPr>
          <w:lang w:eastAsia="en-US"/>
        </w:rPr>
        <w:t xml:space="preserve"> но при этом объект остается в собственности государств</w:t>
      </w:r>
      <w:r w:rsidR="0095503F">
        <w:rPr>
          <w:lang w:eastAsia="en-US"/>
        </w:rPr>
        <w:t>а</w:t>
      </w:r>
      <w:r>
        <w:rPr>
          <w:lang w:eastAsia="en-US"/>
        </w:rPr>
        <w:t xml:space="preserve"> и соответственно</w:t>
      </w:r>
      <w:r w:rsidRPr="00722614">
        <w:rPr>
          <w:lang w:eastAsia="en-US"/>
        </w:rPr>
        <w:t>,</w:t>
      </w:r>
      <w:r>
        <w:rPr>
          <w:lang w:eastAsia="en-US"/>
        </w:rPr>
        <w:t xml:space="preserve"> публичный партнер имеет право контроля за деятельностью частного партнера</w:t>
      </w:r>
      <w:r w:rsidRPr="00722614">
        <w:rPr>
          <w:lang w:eastAsia="en-US"/>
        </w:rPr>
        <w:t xml:space="preserve">. </w:t>
      </w:r>
      <w:r>
        <w:rPr>
          <w:lang w:eastAsia="en-US"/>
        </w:rPr>
        <w:t>Именно такая модель подходит для эксплуатации подобного рода объектов государственной инфраструктуры и сложно осуществить ее замену на более подходящую</w:t>
      </w:r>
      <w:r w:rsidRPr="00722614">
        <w:rPr>
          <w:lang w:eastAsia="en-US"/>
        </w:rPr>
        <w:t>.</w:t>
      </w:r>
      <w:r w:rsidR="005A7DAD">
        <w:rPr>
          <w:rStyle w:val="a9"/>
          <w:lang w:eastAsia="en-US"/>
        </w:rPr>
        <w:footnoteReference w:id="48"/>
      </w:r>
    </w:p>
    <w:p w14:paraId="61AA6F0C" w14:textId="77777777" w:rsidR="00EC09D0" w:rsidRDefault="00EC09D0" w:rsidP="00EC09D0">
      <w:pPr>
        <w:rPr>
          <w:b/>
          <w:bCs/>
          <w:i/>
          <w:iCs/>
          <w:u w:val="single"/>
          <w:lang w:eastAsia="en-US"/>
        </w:rPr>
      </w:pPr>
      <w:r>
        <w:rPr>
          <w:b/>
          <w:bCs/>
          <w:i/>
          <w:iCs/>
          <w:u w:val="single"/>
          <w:lang w:eastAsia="en-US"/>
        </w:rPr>
        <w:t>Республика Казахстан:</w:t>
      </w:r>
    </w:p>
    <w:p w14:paraId="62730051" w14:textId="76F7CAAC" w:rsidR="00EC09D0" w:rsidRPr="00EC09D0" w:rsidRDefault="00EC09D0" w:rsidP="00EC09D0">
      <w:pPr>
        <w:rPr>
          <w:i/>
          <w:iCs/>
          <w:u w:val="single"/>
          <w:lang w:eastAsia="en-US"/>
        </w:rPr>
      </w:pPr>
      <w:r w:rsidRPr="00EC09D0">
        <w:rPr>
          <w:i/>
          <w:iCs/>
          <w:u w:val="single"/>
          <w:lang w:eastAsia="en-US"/>
        </w:rPr>
        <w:t>Автомобильная дорога Чапаево-</w:t>
      </w:r>
      <w:proofErr w:type="spellStart"/>
      <w:r w:rsidRPr="00EC09D0">
        <w:rPr>
          <w:i/>
          <w:iCs/>
          <w:u w:val="single"/>
          <w:lang w:eastAsia="en-US"/>
        </w:rPr>
        <w:t>Жангала</w:t>
      </w:r>
      <w:proofErr w:type="spellEnd"/>
      <w:r w:rsidRPr="00EC09D0">
        <w:rPr>
          <w:i/>
          <w:iCs/>
          <w:u w:val="single"/>
          <w:lang w:eastAsia="en-US"/>
        </w:rPr>
        <w:t>-Сайхин:</w:t>
      </w:r>
    </w:p>
    <w:p w14:paraId="70DFFEE9" w14:textId="3C439BAB" w:rsidR="00EC09D0" w:rsidRPr="00EC09D0" w:rsidRDefault="00EC09D0" w:rsidP="00EC09D0">
      <w:pPr>
        <w:rPr>
          <w:lang w:eastAsia="en-US"/>
        </w:rPr>
      </w:pPr>
      <w:r>
        <w:rPr>
          <w:color w:val="000000" w:themeColor="text1"/>
        </w:rPr>
        <w:lastRenderedPageBreak/>
        <w:t xml:space="preserve">Проект ГЧП по эксплуатации и обслуживанию автомобильной </w:t>
      </w:r>
      <w:r>
        <w:rPr>
          <w:lang w:eastAsia="en-US"/>
        </w:rPr>
        <w:t>дороги Чапаево-</w:t>
      </w:r>
      <w:proofErr w:type="spellStart"/>
      <w:r>
        <w:rPr>
          <w:lang w:eastAsia="en-US"/>
        </w:rPr>
        <w:t>Жангала</w:t>
      </w:r>
      <w:proofErr w:type="spellEnd"/>
      <w:r>
        <w:rPr>
          <w:lang w:eastAsia="en-US"/>
        </w:rPr>
        <w:t>-</w:t>
      </w:r>
      <w:proofErr w:type="spellStart"/>
      <w:r>
        <w:rPr>
          <w:lang w:eastAsia="en-US"/>
        </w:rPr>
        <w:t>Сайхан</w:t>
      </w:r>
      <w:proofErr w:type="spellEnd"/>
      <w:r>
        <w:rPr>
          <w:lang w:eastAsia="en-US"/>
        </w:rPr>
        <w:t xml:space="preserve"> с 0 по 337 километр </w:t>
      </w:r>
      <w:proofErr w:type="spellStart"/>
      <w:r>
        <w:rPr>
          <w:lang w:eastAsia="en-US"/>
        </w:rPr>
        <w:t>Западно</w:t>
      </w:r>
      <w:proofErr w:type="spellEnd"/>
      <w:r>
        <w:rPr>
          <w:lang w:eastAsia="en-US"/>
        </w:rPr>
        <w:t xml:space="preserve"> – Казахстанской области</w:t>
      </w:r>
      <w:r w:rsidRPr="00EC09D0">
        <w:rPr>
          <w:lang w:eastAsia="en-US"/>
        </w:rPr>
        <w:t>.</w:t>
      </w:r>
    </w:p>
    <w:p w14:paraId="5C432887" w14:textId="77777777" w:rsidR="00EC09D0" w:rsidRDefault="00EC09D0" w:rsidP="00EC09D0">
      <w:r>
        <w:t xml:space="preserve">Стороны соглашения о ГЧП: </w:t>
      </w:r>
    </w:p>
    <w:p w14:paraId="1776B4DD" w14:textId="1D1674DC" w:rsidR="00EC09D0" w:rsidRDefault="00EC09D0" w:rsidP="00490556">
      <w:pPr>
        <w:pStyle w:val="af2"/>
        <w:numPr>
          <w:ilvl w:val="0"/>
          <w:numId w:val="28"/>
        </w:numPr>
        <w:rPr>
          <w:color w:val="000000" w:themeColor="text1"/>
        </w:rPr>
      </w:pPr>
      <w:r>
        <w:rPr>
          <w:color w:val="000000" w:themeColor="text1"/>
        </w:rPr>
        <w:t>П</w:t>
      </w:r>
      <w:r w:rsidRPr="002557D1">
        <w:rPr>
          <w:color w:val="000000" w:themeColor="text1"/>
        </w:rPr>
        <w:t>убличный партнер</w:t>
      </w:r>
      <w:r>
        <w:rPr>
          <w:color w:val="000000" w:themeColor="text1"/>
        </w:rPr>
        <w:t xml:space="preserve"> – Государственное учреждение «Управление пассажирского транспорта и автомобильных дорог» </w:t>
      </w:r>
      <w:proofErr w:type="spellStart"/>
      <w:r>
        <w:rPr>
          <w:color w:val="000000" w:themeColor="text1"/>
        </w:rPr>
        <w:t>Западно</w:t>
      </w:r>
      <w:proofErr w:type="spellEnd"/>
      <w:r>
        <w:rPr>
          <w:color w:val="000000" w:themeColor="text1"/>
        </w:rPr>
        <w:t xml:space="preserve"> – Казахстанской области;</w:t>
      </w:r>
    </w:p>
    <w:p w14:paraId="40053264" w14:textId="1A45B307" w:rsidR="00EC09D0" w:rsidRPr="002557D1" w:rsidRDefault="00EC09D0" w:rsidP="00490556">
      <w:pPr>
        <w:pStyle w:val="af2"/>
        <w:numPr>
          <w:ilvl w:val="0"/>
          <w:numId w:val="28"/>
        </w:numPr>
        <w:rPr>
          <w:color w:val="000000" w:themeColor="text1"/>
        </w:rPr>
      </w:pPr>
      <w:r>
        <w:rPr>
          <w:color w:val="000000" w:themeColor="text1"/>
        </w:rPr>
        <w:t>Ч</w:t>
      </w:r>
      <w:r w:rsidRPr="002557D1">
        <w:rPr>
          <w:color w:val="000000" w:themeColor="text1"/>
        </w:rPr>
        <w:t>астный партнер</w:t>
      </w:r>
      <w:r>
        <w:rPr>
          <w:color w:val="000000" w:themeColor="text1"/>
        </w:rPr>
        <w:t xml:space="preserve"> –</w:t>
      </w:r>
      <w:r w:rsidRPr="00EC09D0">
        <w:rPr>
          <w:color w:val="000000" w:themeColor="text1"/>
        </w:rPr>
        <w:t xml:space="preserve"> </w:t>
      </w:r>
      <w:r>
        <w:rPr>
          <w:color w:val="000000" w:themeColor="text1"/>
        </w:rPr>
        <w:t>Товарищество с ограниченной ответственностью «</w:t>
      </w:r>
      <w:proofErr w:type="spellStart"/>
      <w:r>
        <w:rPr>
          <w:color w:val="000000" w:themeColor="text1"/>
        </w:rPr>
        <w:t>Жолаушы-Жол</w:t>
      </w:r>
      <w:proofErr w:type="spellEnd"/>
      <w:r>
        <w:rPr>
          <w:color w:val="000000" w:themeColor="text1"/>
        </w:rPr>
        <w:t>»</w:t>
      </w:r>
      <w:r>
        <w:rPr>
          <w:color w:val="000000" w:themeColor="text1"/>
          <w:lang w:val="en-US"/>
        </w:rPr>
        <w:t>.</w:t>
      </w:r>
    </w:p>
    <w:p w14:paraId="07BA89D0" w14:textId="77777777" w:rsidR="00EC09D0" w:rsidRDefault="00EC09D0" w:rsidP="00EC09D0">
      <w:pPr>
        <w:rPr>
          <w:lang w:eastAsia="en-US"/>
        </w:rPr>
      </w:pPr>
      <w:r>
        <w:rPr>
          <w:lang w:eastAsia="en-US"/>
        </w:rPr>
        <w:t>Частный партнер осуществляет эксплуатацию и техническое обслуживания объекта на срок заключенного соглашения</w:t>
      </w:r>
      <w:r w:rsidRPr="00722614">
        <w:rPr>
          <w:lang w:eastAsia="en-US"/>
        </w:rPr>
        <w:t xml:space="preserve">. </w:t>
      </w:r>
    </w:p>
    <w:p w14:paraId="7BB91CE5" w14:textId="7B8D355E" w:rsidR="00EC09D0" w:rsidRDefault="00EC09D0" w:rsidP="00EC09D0">
      <w:pPr>
        <w:rPr>
          <w:lang w:eastAsia="en-US"/>
        </w:rPr>
      </w:pPr>
      <w:r>
        <w:rPr>
          <w:lang w:eastAsia="en-US"/>
        </w:rPr>
        <w:t>Финансирование проекта осуществляется в пропорции 70</w:t>
      </w:r>
      <w:r w:rsidRPr="00EC09D0">
        <w:rPr>
          <w:lang w:eastAsia="en-US"/>
        </w:rPr>
        <w:t>%</w:t>
      </w:r>
      <w:r>
        <w:rPr>
          <w:lang w:eastAsia="en-US"/>
        </w:rPr>
        <w:t xml:space="preserve"> - государственные вложения на 30</w:t>
      </w:r>
      <w:r w:rsidRPr="00EC09D0">
        <w:rPr>
          <w:lang w:eastAsia="en-US"/>
        </w:rPr>
        <w:t>%</w:t>
      </w:r>
      <w:r>
        <w:rPr>
          <w:lang w:eastAsia="en-US"/>
        </w:rPr>
        <w:t xml:space="preserve"> - привлеченные частным партнером денежные средства</w:t>
      </w:r>
      <w:r w:rsidRPr="00EC09D0">
        <w:rPr>
          <w:lang w:eastAsia="en-US"/>
        </w:rPr>
        <w:t>.</w:t>
      </w:r>
      <w:r>
        <w:rPr>
          <w:lang w:eastAsia="en-US"/>
        </w:rPr>
        <w:t xml:space="preserve"> За выполнение обязательств частный партнер получает оплату в виде платы за доступность</w:t>
      </w:r>
      <w:r w:rsidRPr="00EC09D0">
        <w:rPr>
          <w:lang w:eastAsia="en-US"/>
        </w:rPr>
        <w:t>,</w:t>
      </w:r>
      <w:r>
        <w:rPr>
          <w:lang w:eastAsia="en-US"/>
        </w:rPr>
        <w:t xml:space="preserve"> которая в свою очередь состоит из компенсации операционных затрат и вознаграждения за обеспечение качественных характеристик объекта</w:t>
      </w:r>
      <w:r w:rsidRPr="00722614">
        <w:rPr>
          <w:lang w:eastAsia="en-US"/>
        </w:rPr>
        <w:t xml:space="preserve">. </w:t>
      </w:r>
      <w:r>
        <w:rPr>
          <w:lang w:eastAsia="en-US"/>
        </w:rPr>
        <w:t>Общая стоимость проекта – 1 177 556 тыс</w:t>
      </w:r>
      <w:r w:rsidRPr="00722614">
        <w:rPr>
          <w:lang w:eastAsia="en-US"/>
        </w:rPr>
        <w:t>.</w:t>
      </w:r>
      <w:r>
        <w:rPr>
          <w:lang w:eastAsia="en-US"/>
        </w:rPr>
        <w:t xml:space="preserve"> тенге (около 2 800 тыс</w:t>
      </w:r>
      <w:r w:rsidRPr="00722614">
        <w:rPr>
          <w:lang w:eastAsia="en-US"/>
        </w:rPr>
        <w:t>.</w:t>
      </w:r>
      <w:r>
        <w:rPr>
          <w:lang w:eastAsia="en-US"/>
        </w:rPr>
        <w:t xml:space="preserve"> долларов США)</w:t>
      </w:r>
      <w:r w:rsidRPr="00722614">
        <w:rPr>
          <w:lang w:eastAsia="en-US"/>
        </w:rPr>
        <w:t xml:space="preserve">. </w:t>
      </w:r>
    </w:p>
    <w:p w14:paraId="0796874A" w14:textId="156B6FFC" w:rsidR="00EC09D0" w:rsidRDefault="00EC09D0" w:rsidP="00EC09D0">
      <w:pPr>
        <w:rPr>
          <w:lang w:eastAsia="en-US"/>
        </w:rPr>
      </w:pPr>
      <w:r>
        <w:rPr>
          <w:lang w:eastAsia="en-US"/>
        </w:rPr>
        <w:t>Общий срок реализации проекта ГЧП – 5 лет</w:t>
      </w:r>
      <w:r w:rsidRPr="00722614">
        <w:rPr>
          <w:lang w:eastAsia="en-US"/>
        </w:rPr>
        <w:t xml:space="preserve"> (2017 -20</w:t>
      </w:r>
      <w:r>
        <w:rPr>
          <w:lang w:eastAsia="en-US"/>
        </w:rPr>
        <w:t>22</w:t>
      </w:r>
      <w:r w:rsidRPr="00722614">
        <w:rPr>
          <w:lang w:eastAsia="en-US"/>
        </w:rPr>
        <w:t xml:space="preserve"> </w:t>
      </w:r>
      <w:r>
        <w:rPr>
          <w:lang w:eastAsia="en-US"/>
        </w:rPr>
        <w:t>гг</w:t>
      </w:r>
      <w:r w:rsidRPr="00722614">
        <w:rPr>
          <w:lang w:eastAsia="en-US"/>
        </w:rPr>
        <w:t>.</w:t>
      </w:r>
      <w:r>
        <w:rPr>
          <w:lang w:eastAsia="en-US"/>
        </w:rPr>
        <w:t>)</w:t>
      </w:r>
      <w:r w:rsidRPr="00722614">
        <w:rPr>
          <w:lang w:eastAsia="en-US"/>
        </w:rPr>
        <w:t>.</w:t>
      </w:r>
      <w:r w:rsidR="005A7DAD">
        <w:rPr>
          <w:rStyle w:val="a9"/>
          <w:lang w:eastAsia="en-US"/>
        </w:rPr>
        <w:footnoteReference w:id="49"/>
      </w:r>
    </w:p>
    <w:p w14:paraId="1DE98071" w14:textId="774F3350" w:rsidR="004B51DB" w:rsidRDefault="004B51DB" w:rsidP="00EC09D0">
      <w:pPr>
        <w:rPr>
          <w:lang w:eastAsia="en-US"/>
        </w:rPr>
      </w:pPr>
    </w:p>
    <w:p w14:paraId="5855FB7E" w14:textId="77777777" w:rsidR="00EC09D0" w:rsidRDefault="00EC09D0" w:rsidP="00EC09D0">
      <w:pPr>
        <w:rPr>
          <w:b/>
          <w:bCs/>
          <w:i/>
          <w:iCs/>
          <w:u w:val="single"/>
          <w:lang w:eastAsia="en-US"/>
        </w:rPr>
      </w:pPr>
      <w:r>
        <w:rPr>
          <w:b/>
          <w:bCs/>
          <w:i/>
          <w:iCs/>
          <w:u w:val="single"/>
          <w:lang w:eastAsia="en-US"/>
        </w:rPr>
        <w:t>Республика Казахстан:</w:t>
      </w:r>
    </w:p>
    <w:p w14:paraId="759DE3A4" w14:textId="56608FB9" w:rsidR="00EC09D0" w:rsidRPr="00EC09D0" w:rsidRDefault="00EC09D0" w:rsidP="00EC09D0">
      <w:pPr>
        <w:rPr>
          <w:i/>
          <w:iCs/>
          <w:u w:val="single"/>
          <w:lang w:eastAsia="en-US"/>
        </w:rPr>
      </w:pPr>
      <w:r w:rsidRPr="00EC09D0">
        <w:rPr>
          <w:i/>
          <w:iCs/>
          <w:u w:val="single"/>
          <w:lang w:eastAsia="en-US"/>
        </w:rPr>
        <w:t>Физкультурно-оздоровительный комплекс силовых единоборств:</w:t>
      </w:r>
    </w:p>
    <w:p w14:paraId="453306BC" w14:textId="60273009" w:rsidR="00EC09D0" w:rsidRPr="00EC09D0" w:rsidRDefault="00EC09D0" w:rsidP="00EC09D0">
      <w:pPr>
        <w:rPr>
          <w:lang w:eastAsia="en-US"/>
        </w:rPr>
      </w:pPr>
      <w:r>
        <w:t>Проект ГЧП по эксплуатации и обслуживанию физкультурно-оздоровительного комплекса силовых единоборств в городе Шу</w:t>
      </w:r>
      <w:r w:rsidRPr="00EC09D0">
        <w:rPr>
          <w:lang w:eastAsia="en-US"/>
        </w:rPr>
        <w:t>.</w:t>
      </w:r>
    </w:p>
    <w:p w14:paraId="51963363" w14:textId="77777777" w:rsidR="00EC09D0" w:rsidRDefault="00EC09D0" w:rsidP="00EC09D0">
      <w:r>
        <w:t xml:space="preserve">Стороны соглашения о ГЧП: </w:t>
      </w:r>
    </w:p>
    <w:p w14:paraId="0A3E35AF" w14:textId="646B5E25" w:rsidR="00EC09D0" w:rsidRDefault="00EC09D0" w:rsidP="00490556">
      <w:pPr>
        <w:pStyle w:val="af2"/>
        <w:numPr>
          <w:ilvl w:val="0"/>
          <w:numId w:val="28"/>
        </w:numPr>
        <w:rPr>
          <w:color w:val="000000" w:themeColor="text1"/>
        </w:rPr>
      </w:pPr>
      <w:r>
        <w:rPr>
          <w:color w:val="000000" w:themeColor="text1"/>
        </w:rPr>
        <w:t>П</w:t>
      </w:r>
      <w:r w:rsidRPr="002557D1">
        <w:rPr>
          <w:color w:val="000000" w:themeColor="text1"/>
        </w:rPr>
        <w:t>убличный партнер</w:t>
      </w:r>
      <w:r>
        <w:rPr>
          <w:color w:val="000000" w:themeColor="text1"/>
        </w:rPr>
        <w:t xml:space="preserve"> – Управление физической культуры и спорта </w:t>
      </w:r>
      <w:proofErr w:type="spellStart"/>
      <w:r>
        <w:rPr>
          <w:color w:val="000000" w:themeColor="text1"/>
        </w:rPr>
        <w:t>Жамбылской</w:t>
      </w:r>
      <w:proofErr w:type="spellEnd"/>
      <w:r>
        <w:rPr>
          <w:color w:val="000000" w:themeColor="text1"/>
        </w:rPr>
        <w:t xml:space="preserve"> области;</w:t>
      </w:r>
    </w:p>
    <w:p w14:paraId="0F9E3073" w14:textId="0CC668E1" w:rsidR="00EC09D0" w:rsidRPr="002557D1" w:rsidRDefault="00EC09D0" w:rsidP="00490556">
      <w:pPr>
        <w:pStyle w:val="af2"/>
        <w:numPr>
          <w:ilvl w:val="0"/>
          <w:numId w:val="28"/>
        </w:numPr>
        <w:rPr>
          <w:color w:val="000000" w:themeColor="text1"/>
        </w:rPr>
      </w:pPr>
      <w:r>
        <w:rPr>
          <w:color w:val="000000" w:themeColor="text1"/>
        </w:rPr>
        <w:t>Ч</w:t>
      </w:r>
      <w:r w:rsidRPr="002557D1">
        <w:rPr>
          <w:color w:val="000000" w:themeColor="text1"/>
        </w:rPr>
        <w:t>астный партнер</w:t>
      </w:r>
      <w:r>
        <w:rPr>
          <w:color w:val="000000" w:themeColor="text1"/>
        </w:rPr>
        <w:t xml:space="preserve"> –</w:t>
      </w:r>
      <w:r w:rsidRPr="00EC09D0">
        <w:rPr>
          <w:color w:val="000000" w:themeColor="text1"/>
        </w:rPr>
        <w:t xml:space="preserve"> </w:t>
      </w:r>
      <w:r>
        <w:rPr>
          <w:color w:val="000000" w:themeColor="text1"/>
        </w:rPr>
        <w:t>Товарищество с ограниченной ответственностью «</w:t>
      </w:r>
      <w:proofErr w:type="spellStart"/>
      <w:r>
        <w:rPr>
          <w:color w:val="000000" w:themeColor="text1"/>
        </w:rPr>
        <w:t>Тарлан</w:t>
      </w:r>
      <w:proofErr w:type="spellEnd"/>
      <w:r>
        <w:rPr>
          <w:color w:val="000000" w:themeColor="text1"/>
        </w:rPr>
        <w:t xml:space="preserve"> </w:t>
      </w:r>
      <w:proofErr w:type="spellStart"/>
      <w:r>
        <w:rPr>
          <w:color w:val="000000" w:themeColor="text1"/>
        </w:rPr>
        <w:t>Батырлары</w:t>
      </w:r>
      <w:proofErr w:type="spellEnd"/>
      <w:r>
        <w:rPr>
          <w:color w:val="000000" w:themeColor="text1"/>
        </w:rPr>
        <w:t>»</w:t>
      </w:r>
      <w:r>
        <w:rPr>
          <w:color w:val="000000" w:themeColor="text1"/>
          <w:lang w:val="en-US"/>
        </w:rPr>
        <w:t>.</w:t>
      </w:r>
    </w:p>
    <w:p w14:paraId="42B57642" w14:textId="7DA86A9C" w:rsidR="00EC09D0" w:rsidRPr="00EC09D0" w:rsidRDefault="00EC09D0" w:rsidP="00EC09D0">
      <w:pPr>
        <w:rPr>
          <w:lang w:eastAsia="en-US"/>
        </w:rPr>
      </w:pPr>
      <w:r>
        <w:rPr>
          <w:lang w:eastAsia="en-US"/>
        </w:rPr>
        <w:t>Частный партнер осуществляет эксплуатацию и техническое обслуживания объекта на срок заключенного соглашения</w:t>
      </w:r>
      <w:r w:rsidRPr="00722614">
        <w:rPr>
          <w:lang w:eastAsia="en-US"/>
        </w:rPr>
        <w:t xml:space="preserve">. </w:t>
      </w:r>
      <w:r>
        <w:rPr>
          <w:lang w:eastAsia="en-US"/>
        </w:rPr>
        <w:t>Благодаря этому сотрудничеству у 350 детей появилась возможность заниматься боксом</w:t>
      </w:r>
      <w:r w:rsidRPr="00EC09D0">
        <w:rPr>
          <w:lang w:eastAsia="en-US"/>
        </w:rPr>
        <w:t xml:space="preserve">, </w:t>
      </w:r>
      <w:r>
        <w:rPr>
          <w:lang w:eastAsia="en-US"/>
        </w:rPr>
        <w:t>дзюдо</w:t>
      </w:r>
      <w:r w:rsidRPr="00EC09D0">
        <w:rPr>
          <w:lang w:eastAsia="en-US"/>
        </w:rPr>
        <w:t>,</w:t>
      </w:r>
      <w:r>
        <w:rPr>
          <w:lang w:eastAsia="en-US"/>
        </w:rPr>
        <w:t xml:space="preserve"> тхэквондо и тяжелой атлетикой</w:t>
      </w:r>
      <w:r w:rsidRPr="00EC09D0">
        <w:rPr>
          <w:lang w:eastAsia="en-US"/>
        </w:rPr>
        <w:t>.</w:t>
      </w:r>
    </w:p>
    <w:p w14:paraId="46868A95" w14:textId="090AC390" w:rsidR="00EC09D0" w:rsidRDefault="00EC09D0" w:rsidP="00EC09D0">
      <w:pPr>
        <w:rPr>
          <w:lang w:eastAsia="en-US"/>
        </w:rPr>
      </w:pPr>
      <w:r>
        <w:rPr>
          <w:lang w:eastAsia="en-US"/>
        </w:rPr>
        <w:t>Финансирование проекта осуществляется полностью публичным партнером</w:t>
      </w:r>
      <w:r w:rsidRPr="00EC09D0">
        <w:rPr>
          <w:lang w:eastAsia="en-US"/>
        </w:rPr>
        <w:t>,</w:t>
      </w:r>
      <w:r>
        <w:rPr>
          <w:lang w:eastAsia="en-US"/>
        </w:rPr>
        <w:t xml:space="preserve"> который осуществляет выплаты в пользу частного партнера за то</w:t>
      </w:r>
      <w:r w:rsidRPr="00EC09D0">
        <w:rPr>
          <w:lang w:eastAsia="en-US"/>
        </w:rPr>
        <w:t>,</w:t>
      </w:r>
      <w:r>
        <w:rPr>
          <w:lang w:eastAsia="en-US"/>
        </w:rPr>
        <w:t xml:space="preserve"> что последний обязуется заниматься эксплуатаций и обслуживание спортивного комплекса</w:t>
      </w:r>
      <w:r w:rsidRPr="00EC09D0">
        <w:rPr>
          <w:lang w:eastAsia="en-US"/>
        </w:rPr>
        <w:t xml:space="preserve"> </w:t>
      </w:r>
      <w:r>
        <w:rPr>
          <w:lang w:eastAsia="en-US"/>
        </w:rPr>
        <w:t xml:space="preserve">- государственные </w:t>
      </w:r>
      <w:r>
        <w:rPr>
          <w:lang w:eastAsia="en-US"/>
        </w:rPr>
        <w:lastRenderedPageBreak/>
        <w:t>вложения на 30</w:t>
      </w:r>
      <w:r w:rsidRPr="00EC09D0">
        <w:rPr>
          <w:lang w:eastAsia="en-US"/>
        </w:rPr>
        <w:t>%</w:t>
      </w:r>
      <w:r>
        <w:rPr>
          <w:lang w:eastAsia="en-US"/>
        </w:rPr>
        <w:t xml:space="preserve"> - привлеченные частным партнером денежные средства</w:t>
      </w:r>
      <w:r w:rsidRPr="00EC09D0">
        <w:rPr>
          <w:lang w:eastAsia="en-US"/>
        </w:rPr>
        <w:t>.</w:t>
      </w:r>
      <w:r>
        <w:rPr>
          <w:lang w:eastAsia="en-US"/>
        </w:rPr>
        <w:t xml:space="preserve"> Общая стоимость проекта – 167 000 тыс</w:t>
      </w:r>
      <w:r w:rsidRPr="00722614">
        <w:rPr>
          <w:lang w:eastAsia="en-US"/>
        </w:rPr>
        <w:t>.</w:t>
      </w:r>
      <w:r>
        <w:rPr>
          <w:lang w:eastAsia="en-US"/>
        </w:rPr>
        <w:t xml:space="preserve"> тенге (около 400 тыс</w:t>
      </w:r>
      <w:r w:rsidRPr="00722614">
        <w:rPr>
          <w:lang w:eastAsia="en-US"/>
        </w:rPr>
        <w:t>.</w:t>
      </w:r>
      <w:r>
        <w:rPr>
          <w:lang w:eastAsia="en-US"/>
        </w:rPr>
        <w:t xml:space="preserve"> долларов США)</w:t>
      </w:r>
      <w:r w:rsidRPr="00722614">
        <w:rPr>
          <w:lang w:eastAsia="en-US"/>
        </w:rPr>
        <w:t xml:space="preserve">. </w:t>
      </w:r>
    </w:p>
    <w:p w14:paraId="327F5058" w14:textId="57E3588E" w:rsidR="00EC09D0" w:rsidRDefault="00EC09D0" w:rsidP="00EC09D0">
      <w:pPr>
        <w:rPr>
          <w:lang w:eastAsia="en-US"/>
        </w:rPr>
      </w:pPr>
      <w:r>
        <w:rPr>
          <w:lang w:eastAsia="en-US"/>
        </w:rPr>
        <w:t>Общий срок реализации проекта ГЧП – 3 лет</w:t>
      </w:r>
      <w:r w:rsidRPr="00722614">
        <w:rPr>
          <w:lang w:eastAsia="en-US"/>
        </w:rPr>
        <w:t xml:space="preserve"> (2017 -20</w:t>
      </w:r>
      <w:r>
        <w:rPr>
          <w:lang w:eastAsia="en-US"/>
        </w:rPr>
        <w:t>20</w:t>
      </w:r>
      <w:r w:rsidRPr="00722614">
        <w:rPr>
          <w:lang w:eastAsia="en-US"/>
        </w:rPr>
        <w:t xml:space="preserve"> </w:t>
      </w:r>
      <w:r>
        <w:rPr>
          <w:lang w:eastAsia="en-US"/>
        </w:rPr>
        <w:t>гг</w:t>
      </w:r>
      <w:r w:rsidRPr="00722614">
        <w:rPr>
          <w:lang w:eastAsia="en-US"/>
        </w:rPr>
        <w:t>.</w:t>
      </w:r>
      <w:r>
        <w:rPr>
          <w:lang w:eastAsia="en-US"/>
        </w:rPr>
        <w:t>)</w:t>
      </w:r>
      <w:r w:rsidRPr="00722614">
        <w:rPr>
          <w:lang w:eastAsia="en-US"/>
        </w:rPr>
        <w:t>.</w:t>
      </w:r>
    </w:p>
    <w:p w14:paraId="34706EC3" w14:textId="4C664A54" w:rsidR="00EC09D0" w:rsidRDefault="00EC09D0" w:rsidP="00EC09D0">
      <w:pPr>
        <w:rPr>
          <w:lang w:eastAsia="en-US"/>
        </w:rPr>
      </w:pPr>
      <w:r>
        <w:rPr>
          <w:lang w:eastAsia="en-US"/>
        </w:rPr>
        <w:t>Данный проект разгружает публичного от обязательств</w:t>
      </w:r>
      <w:r w:rsidRPr="00EC09D0">
        <w:rPr>
          <w:lang w:eastAsia="en-US"/>
        </w:rPr>
        <w:t>,</w:t>
      </w:r>
      <w:r>
        <w:rPr>
          <w:lang w:eastAsia="en-US"/>
        </w:rPr>
        <w:t xml:space="preserve"> которые он поручает частному партнеру на срок заключенного соглашения</w:t>
      </w:r>
      <w:r w:rsidRPr="00EC09D0">
        <w:rPr>
          <w:lang w:eastAsia="en-US"/>
        </w:rPr>
        <w:t>.</w:t>
      </w:r>
      <w:r w:rsidR="005A7DAD">
        <w:rPr>
          <w:rStyle w:val="a9"/>
          <w:lang w:eastAsia="en-US"/>
        </w:rPr>
        <w:footnoteReference w:id="50"/>
      </w:r>
    </w:p>
    <w:p w14:paraId="68E959B9" w14:textId="4119C6EB" w:rsidR="00EC09D0" w:rsidRDefault="00EC09D0" w:rsidP="00EC09D0">
      <w:pPr>
        <w:ind w:firstLine="0"/>
        <w:rPr>
          <w:lang w:eastAsia="en-US"/>
        </w:rPr>
      </w:pPr>
    </w:p>
    <w:p w14:paraId="7CEA3745" w14:textId="77777777" w:rsidR="00EC09D0" w:rsidRDefault="00EC09D0" w:rsidP="00EC09D0">
      <w:pPr>
        <w:rPr>
          <w:b/>
          <w:bCs/>
          <w:i/>
          <w:iCs/>
          <w:u w:val="single"/>
          <w:lang w:eastAsia="en-US"/>
        </w:rPr>
      </w:pPr>
      <w:r>
        <w:rPr>
          <w:b/>
          <w:bCs/>
          <w:i/>
          <w:iCs/>
          <w:u w:val="single"/>
          <w:lang w:eastAsia="en-US"/>
        </w:rPr>
        <w:t>Республика Казахстан:</w:t>
      </w:r>
    </w:p>
    <w:p w14:paraId="40574921" w14:textId="4DEE5DC9" w:rsidR="00EC09D0" w:rsidRPr="00EC09D0" w:rsidRDefault="00EC09D0" w:rsidP="00EC09D0">
      <w:pPr>
        <w:rPr>
          <w:i/>
          <w:iCs/>
          <w:u w:val="single"/>
          <w:lang w:eastAsia="en-US"/>
        </w:rPr>
      </w:pPr>
      <w:r w:rsidRPr="00EC09D0">
        <w:rPr>
          <w:i/>
          <w:iCs/>
          <w:u w:val="single"/>
          <w:lang w:eastAsia="en-US"/>
        </w:rPr>
        <w:t>Велотрек:</w:t>
      </w:r>
    </w:p>
    <w:p w14:paraId="6F9D4297" w14:textId="22FB5DEF" w:rsidR="00EC09D0" w:rsidRPr="00EC09D0" w:rsidRDefault="00EC09D0" w:rsidP="00EC09D0">
      <w:pPr>
        <w:rPr>
          <w:lang w:eastAsia="en-US"/>
        </w:rPr>
      </w:pPr>
      <w:r>
        <w:t>Проект ГЧП по эксплуатации и обслуживанию велотрека</w:t>
      </w:r>
      <w:r w:rsidRPr="00EC09D0">
        <w:rPr>
          <w:lang w:eastAsia="en-US"/>
        </w:rPr>
        <w:t>.</w:t>
      </w:r>
    </w:p>
    <w:p w14:paraId="7F107F41" w14:textId="77777777" w:rsidR="00EC09D0" w:rsidRDefault="00EC09D0" w:rsidP="00EC09D0">
      <w:r>
        <w:t xml:space="preserve">Стороны соглашения о ГЧП: </w:t>
      </w:r>
    </w:p>
    <w:p w14:paraId="36EEF01A" w14:textId="1B4D4DFE" w:rsidR="00EC09D0" w:rsidRDefault="00EC09D0" w:rsidP="00490556">
      <w:pPr>
        <w:pStyle w:val="af2"/>
        <w:numPr>
          <w:ilvl w:val="0"/>
          <w:numId w:val="28"/>
        </w:numPr>
        <w:rPr>
          <w:color w:val="000000" w:themeColor="text1"/>
        </w:rPr>
      </w:pPr>
      <w:r>
        <w:rPr>
          <w:color w:val="000000" w:themeColor="text1"/>
        </w:rPr>
        <w:t>П</w:t>
      </w:r>
      <w:r w:rsidRPr="002557D1">
        <w:rPr>
          <w:color w:val="000000" w:themeColor="text1"/>
        </w:rPr>
        <w:t>убличный партнер</w:t>
      </w:r>
      <w:r>
        <w:rPr>
          <w:color w:val="000000" w:themeColor="text1"/>
        </w:rPr>
        <w:t xml:space="preserve"> – Коммунальное Государственное учреждение «Управление спорта города Алматы»;</w:t>
      </w:r>
    </w:p>
    <w:p w14:paraId="077DE94B" w14:textId="1B457B05" w:rsidR="00EC09D0" w:rsidRPr="00EC09D0" w:rsidRDefault="00EC09D0" w:rsidP="00490556">
      <w:pPr>
        <w:pStyle w:val="af2"/>
        <w:numPr>
          <w:ilvl w:val="0"/>
          <w:numId w:val="28"/>
        </w:numPr>
        <w:rPr>
          <w:color w:val="000000" w:themeColor="text1"/>
        </w:rPr>
      </w:pPr>
      <w:r>
        <w:rPr>
          <w:color w:val="000000" w:themeColor="text1"/>
        </w:rPr>
        <w:t>Ч</w:t>
      </w:r>
      <w:r w:rsidRPr="002557D1">
        <w:rPr>
          <w:color w:val="000000" w:themeColor="text1"/>
        </w:rPr>
        <w:t>астный партнер</w:t>
      </w:r>
      <w:r>
        <w:rPr>
          <w:color w:val="000000" w:themeColor="text1"/>
        </w:rPr>
        <w:t xml:space="preserve"> –</w:t>
      </w:r>
      <w:r w:rsidRPr="00EC09D0">
        <w:rPr>
          <w:color w:val="000000" w:themeColor="text1"/>
        </w:rPr>
        <w:t xml:space="preserve"> </w:t>
      </w:r>
      <w:r>
        <w:rPr>
          <w:color w:val="000000" w:themeColor="text1"/>
        </w:rPr>
        <w:t xml:space="preserve">Товарищество с ограниченной ответственностью «Тузу </w:t>
      </w:r>
      <w:proofErr w:type="spellStart"/>
      <w:r>
        <w:rPr>
          <w:color w:val="000000" w:themeColor="text1"/>
        </w:rPr>
        <w:t>жолы</w:t>
      </w:r>
      <w:proofErr w:type="spellEnd"/>
      <w:r>
        <w:rPr>
          <w:color w:val="000000" w:themeColor="text1"/>
        </w:rPr>
        <w:t>»</w:t>
      </w:r>
      <w:r>
        <w:rPr>
          <w:color w:val="000000" w:themeColor="text1"/>
          <w:lang w:val="en-US"/>
        </w:rPr>
        <w:t>.</w:t>
      </w:r>
    </w:p>
    <w:p w14:paraId="538D2450" w14:textId="1B696FA0" w:rsidR="00EC09D0" w:rsidRDefault="00EC09D0" w:rsidP="00EC09D0">
      <w:r>
        <w:t>Частный партнер обязуется осуществлять содержание</w:t>
      </w:r>
      <w:r w:rsidRPr="00EC09D0">
        <w:t>,</w:t>
      </w:r>
      <w:r>
        <w:t xml:space="preserve"> эксплуатацию и управление велотреком с организацией подготовки велосипедистов</w:t>
      </w:r>
      <w:r w:rsidRPr="00EC09D0">
        <w:t xml:space="preserve">. </w:t>
      </w:r>
    </w:p>
    <w:p w14:paraId="36EC1E0C" w14:textId="1D0E9A65" w:rsidR="00EC09D0" w:rsidRDefault="00EC09D0" w:rsidP="00EC09D0">
      <w:r>
        <w:t>Финансирование проекта осуществляется за счет объединения ресурсов частного и публичного партнеров</w:t>
      </w:r>
      <w:r w:rsidRPr="00EC09D0">
        <w:t xml:space="preserve">. </w:t>
      </w:r>
      <w:r>
        <w:t>Инвестиции частного партнера составляют 248 700 тыс</w:t>
      </w:r>
      <w:r w:rsidRPr="00EC09D0">
        <w:t>.</w:t>
      </w:r>
      <w:r>
        <w:t xml:space="preserve"> тенге (около 600 тыс</w:t>
      </w:r>
      <w:r w:rsidRPr="00EC09D0">
        <w:t>.</w:t>
      </w:r>
      <w:r>
        <w:t xml:space="preserve"> долларов США)</w:t>
      </w:r>
      <w:r w:rsidRPr="00EC09D0">
        <w:t>,</w:t>
      </w:r>
      <w:r>
        <w:t xml:space="preserve"> а обязательства публичного партнера составляют 2 900 000 тыс</w:t>
      </w:r>
      <w:r w:rsidRPr="00EC09D0">
        <w:t>.</w:t>
      </w:r>
      <w:r>
        <w:t xml:space="preserve"> тенге (около 6 800 тыс</w:t>
      </w:r>
      <w:r w:rsidRPr="00EC09D0">
        <w:t>.</w:t>
      </w:r>
      <w:r>
        <w:t xml:space="preserve"> долларов США)</w:t>
      </w:r>
      <w:r w:rsidRPr="00EC09D0">
        <w:t>,</w:t>
      </w:r>
      <w:r>
        <w:t xml:space="preserve"> то есть доля вложений публичного партнера более чем 90</w:t>
      </w:r>
      <w:r w:rsidRPr="00EC09D0">
        <w:t xml:space="preserve">%. </w:t>
      </w:r>
    </w:p>
    <w:p w14:paraId="5445D102" w14:textId="29C5500E" w:rsidR="00E96CD9" w:rsidRDefault="00E96CD9" w:rsidP="00EC09D0">
      <w:r>
        <w:t xml:space="preserve">Предполагаемые источники возмещения затрат частного партнера: </w:t>
      </w:r>
    </w:p>
    <w:p w14:paraId="20058101" w14:textId="3A7C17A1" w:rsidR="00E96CD9" w:rsidRDefault="00E96CD9" w:rsidP="00EC09D0">
      <w:r>
        <w:t>- Реализация товаров</w:t>
      </w:r>
      <w:r w:rsidRPr="00E96CD9">
        <w:t>,</w:t>
      </w:r>
      <w:r>
        <w:t xml:space="preserve"> работ и услуг в процессе эксплуатации объекта;</w:t>
      </w:r>
    </w:p>
    <w:p w14:paraId="45A34BE3" w14:textId="3E57FC58" w:rsidR="00E96CD9" w:rsidRDefault="00E96CD9" w:rsidP="00EC09D0">
      <w:r>
        <w:t>- Вознаграждение за управление объектом;</w:t>
      </w:r>
    </w:p>
    <w:p w14:paraId="5078A026" w14:textId="01E7C983" w:rsidR="00E96CD9" w:rsidRPr="00E96CD9" w:rsidRDefault="00E96CD9" w:rsidP="00EC09D0">
      <w:r>
        <w:t>- Компенсация части операционных затрат публичным партнером</w:t>
      </w:r>
      <w:r w:rsidRPr="00E96CD9">
        <w:t>.</w:t>
      </w:r>
    </w:p>
    <w:p w14:paraId="0534377F" w14:textId="3FF5D36C" w:rsidR="00EC09D0" w:rsidRDefault="00EC09D0" w:rsidP="00EC09D0">
      <w:pPr>
        <w:rPr>
          <w:lang w:eastAsia="en-US"/>
        </w:rPr>
      </w:pPr>
      <w:r>
        <w:rPr>
          <w:lang w:eastAsia="en-US"/>
        </w:rPr>
        <w:t>Общий срок реализации проекта ГЧП – 15 лет</w:t>
      </w:r>
      <w:r w:rsidRPr="00722614">
        <w:rPr>
          <w:lang w:eastAsia="en-US"/>
        </w:rPr>
        <w:t xml:space="preserve"> (201</w:t>
      </w:r>
      <w:r>
        <w:rPr>
          <w:lang w:eastAsia="en-US"/>
        </w:rPr>
        <w:t>8</w:t>
      </w:r>
      <w:r w:rsidRPr="00722614">
        <w:rPr>
          <w:lang w:eastAsia="en-US"/>
        </w:rPr>
        <w:t xml:space="preserve"> -20</w:t>
      </w:r>
      <w:r>
        <w:rPr>
          <w:lang w:eastAsia="en-US"/>
        </w:rPr>
        <w:t>32</w:t>
      </w:r>
      <w:r w:rsidRPr="00722614">
        <w:rPr>
          <w:lang w:eastAsia="en-US"/>
        </w:rPr>
        <w:t xml:space="preserve"> </w:t>
      </w:r>
      <w:r>
        <w:rPr>
          <w:lang w:eastAsia="en-US"/>
        </w:rPr>
        <w:t>гг</w:t>
      </w:r>
      <w:r w:rsidRPr="00722614">
        <w:rPr>
          <w:lang w:eastAsia="en-US"/>
        </w:rPr>
        <w:t>.</w:t>
      </w:r>
      <w:r>
        <w:rPr>
          <w:lang w:eastAsia="en-US"/>
        </w:rPr>
        <w:t>)</w:t>
      </w:r>
      <w:r w:rsidRPr="00722614">
        <w:rPr>
          <w:lang w:eastAsia="en-US"/>
        </w:rPr>
        <w:t>.</w:t>
      </w:r>
    </w:p>
    <w:p w14:paraId="14F10219" w14:textId="22AC2F70" w:rsidR="00EC09D0" w:rsidRDefault="00EC09D0" w:rsidP="00EC09D0">
      <w:pPr>
        <w:rPr>
          <w:lang w:eastAsia="en-US"/>
        </w:rPr>
      </w:pPr>
      <w:r>
        <w:rPr>
          <w:lang w:eastAsia="en-US"/>
        </w:rPr>
        <w:t>В данном проекте форма ОМ предоставляет публичному партнеру возможность передать в управление объект инфраструктуры</w:t>
      </w:r>
      <w:r w:rsidRPr="00EC09D0">
        <w:rPr>
          <w:lang w:eastAsia="en-US"/>
        </w:rPr>
        <w:t>,</w:t>
      </w:r>
      <w:r>
        <w:rPr>
          <w:lang w:eastAsia="en-US"/>
        </w:rPr>
        <w:t xml:space="preserve"> который имеет особую специфику и его обслуживание квалифицированным персональным составом предполагает улучшение эффективности работы велотрека</w:t>
      </w:r>
      <w:r w:rsidRPr="00EC09D0">
        <w:rPr>
          <w:lang w:eastAsia="en-US"/>
        </w:rPr>
        <w:t xml:space="preserve">. </w:t>
      </w:r>
      <w:r w:rsidR="005A7DAD">
        <w:rPr>
          <w:rStyle w:val="a9"/>
          <w:lang w:eastAsia="en-US"/>
        </w:rPr>
        <w:footnoteReference w:id="51"/>
      </w:r>
    </w:p>
    <w:p w14:paraId="0EEBFD21" w14:textId="77777777" w:rsidR="00EC09D0" w:rsidRPr="00EC09D0" w:rsidRDefault="00EC09D0" w:rsidP="00EC09D0">
      <w:pPr>
        <w:rPr>
          <w:lang w:eastAsia="en-US"/>
        </w:rPr>
      </w:pPr>
    </w:p>
    <w:p w14:paraId="725F8AB1" w14:textId="447E66B4" w:rsidR="00700CCA" w:rsidRDefault="00DA4C18" w:rsidP="00700CCA">
      <w:pPr>
        <w:pStyle w:val="3"/>
        <w:rPr>
          <w:lang w:eastAsia="en-US"/>
        </w:rPr>
      </w:pPr>
      <w:bookmarkStart w:id="14" w:name="_Toc41498004"/>
      <w:r w:rsidRPr="00DA4C18">
        <w:rPr>
          <w:lang w:eastAsia="en-US"/>
        </w:rPr>
        <w:lastRenderedPageBreak/>
        <w:t xml:space="preserve">2.1.2. </w:t>
      </w:r>
      <w:r>
        <w:rPr>
          <w:lang w:eastAsia="en-US"/>
        </w:rPr>
        <w:t xml:space="preserve">Применение </w:t>
      </w:r>
      <w:r w:rsidR="00B64B60">
        <w:rPr>
          <w:lang w:eastAsia="en-US"/>
        </w:rPr>
        <w:t xml:space="preserve">формы </w:t>
      </w:r>
      <w:r w:rsidR="00B64B60">
        <w:rPr>
          <w:lang w:val="en-US" w:eastAsia="en-US"/>
        </w:rPr>
        <w:t>OM</w:t>
      </w:r>
      <w:r w:rsidR="00B64B60" w:rsidRPr="00B64B60">
        <w:rPr>
          <w:lang w:eastAsia="en-US"/>
        </w:rPr>
        <w:t xml:space="preserve"> </w:t>
      </w:r>
      <w:r>
        <w:rPr>
          <w:lang w:eastAsia="en-US"/>
        </w:rPr>
        <w:t>в зарубежных странах вне СНГ</w:t>
      </w:r>
      <w:bookmarkEnd w:id="14"/>
    </w:p>
    <w:p w14:paraId="44D56063" w14:textId="77777777" w:rsidR="00B64B60" w:rsidRPr="002922B7" w:rsidRDefault="00B64B60" w:rsidP="00B64B60">
      <w:pPr>
        <w:rPr>
          <w:lang w:eastAsia="en-US"/>
        </w:rPr>
      </w:pPr>
    </w:p>
    <w:p w14:paraId="05AB8B2C" w14:textId="076F3D0E" w:rsidR="00700CCA" w:rsidRPr="00743CAC" w:rsidRDefault="00B64B60" w:rsidP="00700CCA">
      <w:pPr>
        <w:rPr>
          <w:b/>
          <w:bCs/>
          <w:i/>
          <w:iCs/>
          <w:u w:val="single"/>
          <w:lang w:eastAsia="en-US"/>
        </w:rPr>
      </w:pPr>
      <w:r w:rsidRPr="00B64B60">
        <w:rPr>
          <w:b/>
          <w:bCs/>
          <w:i/>
          <w:iCs/>
          <w:u w:val="single"/>
          <w:lang w:eastAsia="en-US"/>
        </w:rPr>
        <w:t>США</w:t>
      </w:r>
      <w:r>
        <w:rPr>
          <w:b/>
          <w:bCs/>
          <w:i/>
          <w:iCs/>
          <w:u w:val="single"/>
          <w:lang w:eastAsia="en-US"/>
        </w:rPr>
        <w:t>:</w:t>
      </w:r>
    </w:p>
    <w:p w14:paraId="518608F8" w14:textId="346F737A" w:rsidR="002F29D6" w:rsidRPr="002F29D6" w:rsidRDefault="00425091" w:rsidP="00700CCA">
      <w:pPr>
        <w:rPr>
          <w:i/>
          <w:iCs/>
          <w:u w:val="single"/>
          <w:lang w:eastAsia="en-US"/>
        </w:rPr>
      </w:pPr>
      <w:r>
        <w:rPr>
          <w:i/>
          <w:iCs/>
          <w:u w:val="single"/>
          <w:lang w:eastAsia="en-US"/>
        </w:rPr>
        <w:t>З</w:t>
      </w:r>
      <w:r w:rsidR="002F29D6">
        <w:rPr>
          <w:i/>
          <w:iCs/>
          <w:u w:val="single"/>
          <w:lang w:eastAsia="en-US"/>
        </w:rPr>
        <w:t>он</w:t>
      </w:r>
      <w:r>
        <w:rPr>
          <w:i/>
          <w:iCs/>
          <w:u w:val="single"/>
          <w:lang w:eastAsia="en-US"/>
        </w:rPr>
        <w:t>а</w:t>
      </w:r>
      <w:r w:rsidR="002F29D6">
        <w:rPr>
          <w:i/>
          <w:iCs/>
          <w:u w:val="single"/>
          <w:lang w:eastAsia="en-US"/>
        </w:rPr>
        <w:t xml:space="preserve"> отдыха </w:t>
      </w:r>
      <w:r>
        <w:rPr>
          <w:i/>
          <w:iCs/>
          <w:u w:val="single"/>
          <w:lang w:val="en-US" w:eastAsia="en-US"/>
        </w:rPr>
        <w:t>Crescent</w:t>
      </w:r>
      <w:r w:rsidRPr="00425091">
        <w:rPr>
          <w:i/>
          <w:iCs/>
          <w:u w:val="single"/>
          <w:lang w:eastAsia="en-US"/>
        </w:rPr>
        <w:t xml:space="preserve"> </w:t>
      </w:r>
      <w:r>
        <w:rPr>
          <w:i/>
          <w:iCs/>
          <w:u w:val="single"/>
          <w:lang w:val="en-US" w:eastAsia="en-US"/>
        </w:rPr>
        <w:t>Moon</w:t>
      </w:r>
      <w:r>
        <w:rPr>
          <w:i/>
          <w:iCs/>
          <w:u w:val="single"/>
          <w:lang w:eastAsia="en-US"/>
        </w:rPr>
        <w:t xml:space="preserve"> в</w:t>
      </w:r>
      <w:r w:rsidRPr="00425091">
        <w:rPr>
          <w:i/>
          <w:iCs/>
          <w:u w:val="single"/>
          <w:lang w:eastAsia="en-US"/>
        </w:rPr>
        <w:t xml:space="preserve"> </w:t>
      </w:r>
      <w:proofErr w:type="spellStart"/>
      <w:r w:rsidR="002F29D6">
        <w:rPr>
          <w:i/>
          <w:iCs/>
          <w:u w:val="single"/>
          <w:lang w:eastAsia="en-US"/>
        </w:rPr>
        <w:t>Седоне</w:t>
      </w:r>
      <w:proofErr w:type="spellEnd"/>
      <w:r w:rsidR="002F29D6">
        <w:rPr>
          <w:i/>
          <w:iCs/>
          <w:u w:val="single"/>
          <w:lang w:eastAsia="en-US"/>
        </w:rPr>
        <w:t>:</w:t>
      </w:r>
    </w:p>
    <w:p w14:paraId="57D8EDEA" w14:textId="0601FFC0" w:rsidR="00425091" w:rsidRDefault="00425091" w:rsidP="00425091">
      <w:pPr>
        <w:rPr>
          <w:color w:val="000000" w:themeColor="text1"/>
        </w:rPr>
      </w:pPr>
      <w:r>
        <w:rPr>
          <w:color w:val="000000" w:themeColor="text1"/>
        </w:rPr>
        <w:t xml:space="preserve">Проект ГЧП по обслуживанию и управлению зоной отдыха реализуется в форме </w:t>
      </w:r>
      <w:r>
        <w:rPr>
          <w:color w:val="000000" w:themeColor="text1"/>
          <w:lang w:val="en-US"/>
        </w:rPr>
        <w:t>OM</w:t>
      </w:r>
      <w:r w:rsidRPr="00425091">
        <w:rPr>
          <w:color w:val="000000" w:themeColor="text1"/>
        </w:rPr>
        <w:t>.</w:t>
      </w:r>
      <w:r>
        <w:rPr>
          <w:color w:val="000000" w:themeColor="text1"/>
        </w:rPr>
        <w:t xml:space="preserve"> Объектом соглашения является парковая зона отдыха </w:t>
      </w:r>
      <w:proofErr w:type="spellStart"/>
      <w:r w:rsidRPr="00700CCA">
        <w:rPr>
          <w:color w:val="000000" w:themeColor="text1"/>
        </w:rPr>
        <w:t>Crescent</w:t>
      </w:r>
      <w:proofErr w:type="spellEnd"/>
      <w:r w:rsidRPr="00700CCA">
        <w:rPr>
          <w:color w:val="000000" w:themeColor="text1"/>
        </w:rPr>
        <w:t xml:space="preserve"> </w:t>
      </w:r>
      <w:proofErr w:type="spellStart"/>
      <w:r w:rsidRPr="00700CCA">
        <w:rPr>
          <w:color w:val="000000" w:themeColor="text1"/>
        </w:rPr>
        <w:t>Moon</w:t>
      </w:r>
      <w:proofErr w:type="spellEnd"/>
      <w:r w:rsidRPr="00700CCA">
        <w:rPr>
          <w:color w:val="000000" w:themeColor="text1"/>
        </w:rPr>
        <w:t xml:space="preserve"> / </w:t>
      </w:r>
      <w:proofErr w:type="spellStart"/>
      <w:r w:rsidRPr="00700CCA">
        <w:rPr>
          <w:color w:val="000000" w:themeColor="text1"/>
        </w:rPr>
        <w:t>Red</w:t>
      </w:r>
      <w:proofErr w:type="spellEnd"/>
      <w:r w:rsidRPr="00700CCA">
        <w:rPr>
          <w:color w:val="000000" w:themeColor="text1"/>
        </w:rPr>
        <w:t xml:space="preserve"> </w:t>
      </w:r>
      <w:proofErr w:type="spellStart"/>
      <w:r w:rsidRPr="00700CCA">
        <w:rPr>
          <w:color w:val="000000" w:themeColor="text1"/>
        </w:rPr>
        <w:t>Rock</w:t>
      </w:r>
      <w:proofErr w:type="spellEnd"/>
      <w:r w:rsidRPr="00700CCA">
        <w:rPr>
          <w:color w:val="000000" w:themeColor="text1"/>
        </w:rPr>
        <w:t xml:space="preserve"> </w:t>
      </w:r>
      <w:proofErr w:type="spellStart"/>
      <w:r w:rsidRPr="00700CCA">
        <w:rPr>
          <w:color w:val="000000" w:themeColor="text1"/>
        </w:rPr>
        <w:t>Crossing</w:t>
      </w:r>
      <w:proofErr w:type="spellEnd"/>
      <w:r>
        <w:rPr>
          <w:color w:val="000000" w:themeColor="text1"/>
        </w:rPr>
        <w:t xml:space="preserve"> </w:t>
      </w:r>
      <w:r w:rsidRPr="00700CCA">
        <w:rPr>
          <w:color w:val="000000" w:themeColor="text1"/>
        </w:rPr>
        <w:t>(</w:t>
      </w:r>
      <w:r w:rsidR="002557D1">
        <w:rPr>
          <w:color w:val="000000" w:themeColor="text1"/>
        </w:rPr>
        <w:t>Ш</w:t>
      </w:r>
      <w:r w:rsidRPr="00700CCA">
        <w:rPr>
          <w:color w:val="000000" w:themeColor="text1"/>
        </w:rPr>
        <w:t>тат Аризона)</w:t>
      </w:r>
      <w:r w:rsidRPr="00425091">
        <w:rPr>
          <w:color w:val="000000" w:themeColor="text1"/>
        </w:rPr>
        <w:t>.</w:t>
      </w:r>
      <w:r>
        <w:rPr>
          <w:color w:val="000000" w:themeColor="text1"/>
        </w:rPr>
        <w:t xml:space="preserve"> </w:t>
      </w:r>
    </w:p>
    <w:p w14:paraId="6151F31F" w14:textId="77777777" w:rsidR="002557D1" w:rsidRDefault="00425091" w:rsidP="00AD6859">
      <w:r>
        <w:t xml:space="preserve">Стороны соглашения о ГЧП: </w:t>
      </w:r>
    </w:p>
    <w:p w14:paraId="4FA5B1AB" w14:textId="1627D167" w:rsidR="002557D1" w:rsidRDefault="002557D1" w:rsidP="00490556">
      <w:pPr>
        <w:pStyle w:val="af2"/>
        <w:numPr>
          <w:ilvl w:val="0"/>
          <w:numId w:val="28"/>
        </w:numPr>
        <w:rPr>
          <w:color w:val="000000" w:themeColor="text1"/>
        </w:rPr>
      </w:pPr>
      <w:r>
        <w:rPr>
          <w:color w:val="000000" w:themeColor="text1"/>
        </w:rPr>
        <w:t>П</w:t>
      </w:r>
      <w:r w:rsidR="00425091" w:rsidRPr="002557D1">
        <w:rPr>
          <w:color w:val="000000" w:themeColor="text1"/>
        </w:rPr>
        <w:t>убличный партнер</w:t>
      </w:r>
      <w:r w:rsidR="00096335">
        <w:rPr>
          <w:color w:val="000000" w:themeColor="text1"/>
        </w:rPr>
        <w:t xml:space="preserve"> - </w:t>
      </w:r>
      <w:r w:rsidR="00425091" w:rsidRPr="002557D1">
        <w:rPr>
          <w:color w:val="000000" w:themeColor="text1"/>
        </w:rPr>
        <w:t>Лесная служба США в Аризоне (под руководством Министерства сельского хозяйства)</w:t>
      </w:r>
      <w:r w:rsidR="00A449D8">
        <w:rPr>
          <w:color w:val="000000" w:themeColor="text1"/>
        </w:rPr>
        <w:t>;</w:t>
      </w:r>
    </w:p>
    <w:p w14:paraId="339F8EC9" w14:textId="4D43576D" w:rsidR="00425091" w:rsidRPr="002557D1" w:rsidRDefault="002557D1" w:rsidP="00490556">
      <w:pPr>
        <w:pStyle w:val="af2"/>
        <w:numPr>
          <w:ilvl w:val="0"/>
          <w:numId w:val="28"/>
        </w:numPr>
        <w:rPr>
          <w:color w:val="000000" w:themeColor="text1"/>
        </w:rPr>
      </w:pPr>
      <w:r>
        <w:rPr>
          <w:color w:val="000000" w:themeColor="text1"/>
        </w:rPr>
        <w:t>Ч</w:t>
      </w:r>
      <w:r w:rsidR="00425091" w:rsidRPr="002557D1">
        <w:rPr>
          <w:color w:val="000000" w:themeColor="text1"/>
        </w:rPr>
        <w:t>астный партнер</w:t>
      </w:r>
      <w:r w:rsidR="00096335">
        <w:rPr>
          <w:color w:val="000000" w:themeColor="text1"/>
        </w:rPr>
        <w:t xml:space="preserve"> - </w:t>
      </w:r>
      <w:r w:rsidR="00425091" w:rsidRPr="002557D1">
        <w:rPr>
          <w:color w:val="000000" w:themeColor="text1"/>
        </w:rPr>
        <w:t>компания «</w:t>
      </w:r>
      <w:r w:rsidR="00425091" w:rsidRPr="002557D1">
        <w:rPr>
          <w:color w:val="000000" w:themeColor="text1"/>
          <w:lang w:val="en-US"/>
        </w:rPr>
        <w:t>Recreation</w:t>
      </w:r>
      <w:r w:rsidR="00425091" w:rsidRPr="002557D1">
        <w:rPr>
          <w:color w:val="000000" w:themeColor="text1"/>
        </w:rPr>
        <w:t xml:space="preserve"> </w:t>
      </w:r>
      <w:r w:rsidR="00425091" w:rsidRPr="002557D1">
        <w:rPr>
          <w:color w:val="000000" w:themeColor="text1"/>
          <w:lang w:val="en-US"/>
        </w:rPr>
        <w:t>resource</w:t>
      </w:r>
      <w:r w:rsidR="00425091" w:rsidRPr="002557D1">
        <w:rPr>
          <w:color w:val="000000" w:themeColor="text1"/>
        </w:rPr>
        <w:t xml:space="preserve"> </w:t>
      </w:r>
      <w:r w:rsidR="00425091" w:rsidRPr="002557D1">
        <w:rPr>
          <w:color w:val="000000" w:themeColor="text1"/>
          <w:lang w:val="en-US"/>
        </w:rPr>
        <w:t>management</w:t>
      </w:r>
      <w:r w:rsidR="00425091" w:rsidRPr="002557D1">
        <w:rPr>
          <w:color w:val="000000" w:themeColor="text1"/>
        </w:rPr>
        <w:t xml:space="preserve">», занимающаяся управлением различными рекреационными ресурсами США (Далее </w:t>
      </w:r>
      <w:r w:rsidR="00425091" w:rsidRPr="002557D1">
        <w:rPr>
          <w:color w:val="000000" w:themeColor="text1"/>
          <w:lang w:val="en-US"/>
        </w:rPr>
        <w:t>RRM</w:t>
      </w:r>
      <w:r w:rsidR="00425091" w:rsidRPr="002557D1">
        <w:rPr>
          <w:color w:val="000000" w:themeColor="text1"/>
        </w:rPr>
        <w:t>).</w:t>
      </w:r>
    </w:p>
    <w:p w14:paraId="76A8144C" w14:textId="7CE642FE" w:rsidR="00425091" w:rsidRPr="00425091" w:rsidRDefault="00425091" w:rsidP="00425091">
      <w:pPr>
        <w:rPr>
          <w:color w:val="000000" w:themeColor="text1"/>
        </w:rPr>
      </w:pPr>
      <w:r>
        <w:rPr>
          <w:color w:val="000000" w:themeColor="text1"/>
        </w:rPr>
        <w:t>Структура финансирования данного проекта ГЧП не предусматривает предоставление бюджетных средств</w:t>
      </w:r>
      <w:r w:rsidRPr="00425091">
        <w:rPr>
          <w:color w:val="000000" w:themeColor="text1"/>
        </w:rPr>
        <w:t>.</w:t>
      </w:r>
    </w:p>
    <w:p w14:paraId="6519AE7A" w14:textId="35F39F20" w:rsidR="00425091" w:rsidRPr="00425091" w:rsidRDefault="00425091" w:rsidP="00425091">
      <w:pPr>
        <w:rPr>
          <w:color w:val="000000" w:themeColor="text1"/>
        </w:rPr>
      </w:pPr>
      <w:r>
        <w:rPr>
          <w:color w:val="000000" w:themeColor="text1"/>
        </w:rPr>
        <w:t>Основным источником возврата инвестиций является прямая плата пользователей в виде входной платы в зону отдыха</w:t>
      </w:r>
      <w:r w:rsidRPr="00425091">
        <w:rPr>
          <w:color w:val="000000" w:themeColor="text1"/>
        </w:rPr>
        <w:t xml:space="preserve">. </w:t>
      </w:r>
    </w:p>
    <w:p w14:paraId="6E5C1373" w14:textId="77777777" w:rsidR="002557D1" w:rsidRDefault="00700CCA" w:rsidP="00425091">
      <w:pPr>
        <w:rPr>
          <w:color w:val="000000" w:themeColor="text1"/>
        </w:rPr>
      </w:pPr>
      <w:r w:rsidRPr="00700CCA">
        <w:rPr>
          <w:color w:val="000000" w:themeColor="text1"/>
        </w:rPr>
        <w:t xml:space="preserve">Лесная служба США в Аризоне передала управление зоной отдыха </w:t>
      </w:r>
      <w:r w:rsidR="00425091">
        <w:rPr>
          <w:color w:val="000000" w:themeColor="text1"/>
          <w:lang w:val="en-US"/>
        </w:rPr>
        <w:t>Crescent</w:t>
      </w:r>
      <w:r w:rsidR="00425091" w:rsidRPr="00425091">
        <w:rPr>
          <w:color w:val="000000" w:themeColor="text1"/>
        </w:rPr>
        <w:t xml:space="preserve"> </w:t>
      </w:r>
      <w:r w:rsidR="00425091">
        <w:rPr>
          <w:color w:val="000000" w:themeColor="text1"/>
          <w:lang w:val="en-US"/>
        </w:rPr>
        <w:t>Moon</w:t>
      </w:r>
      <w:r w:rsidR="00425091" w:rsidRPr="00425091">
        <w:rPr>
          <w:color w:val="000000" w:themeColor="text1"/>
        </w:rPr>
        <w:t xml:space="preserve"> </w:t>
      </w:r>
      <w:r w:rsidRPr="00700CCA">
        <w:rPr>
          <w:color w:val="000000" w:themeColor="text1"/>
        </w:rPr>
        <w:t xml:space="preserve">в </w:t>
      </w:r>
      <w:proofErr w:type="spellStart"/>
      <w:r w:rsidRPr="00700CCA">
        <w:rPr>
          <w:color w:val="000000" w:themeColor="text1"/>
        </w:rPr>
        <w:t>Седоне</w:t>
      </w:r>
      <w:proofErr w:type="spellEnd"/>
      <w:r w:rsidRPr="00700CCA">
        <w:rPr>
          <w:color w:val="000000" w:themeColor="text1"/>
        </w:rPr>
        <w:t xml:space="preserve"> в 1994 году </w:t>
      </w:r>
      <w:r w:rsidR="00425091">
        <w:rPr>
          <w:color w:val="000000" w:themeColor="text1"/>
        </w:rPr>
        <w:t>компании</w:t>
      </w:r>
      <w:r w:rsidRPr="00700CCA">
        <w:rPr>
          <w:color w:val="000000" w:themeColor="text1"/>
        </w:rPr>
        <w:t xml:space="preserve"> </w:t>
      </w:r>
      <w:r w:rsidRPr="00700CCA">
        <w:rPr>
          <w:color w:val="000000" w:themeColor="text1"/>
          <w:lang w:val="en-US"/>
        </w:rPr>
        <w:t>RRM</w:t>
      </w:r>
      <w:r w:rsidR="00425091" w:rsidRPr="00425091">
        <w:rPr>
          <w:color w:val="000000" w:themeColor="text1"/>
        </w:rPr>
        <w:t>,</w:t>
      </w:r>
      <w:r w:rsidR="00425091">
        <w:rPr>
          <w:color w:val="000000" w:themeColor="text1"/>
        </w:rPr>
        <w:t xml:space="preserve"> которая в свою очередь занимается управлением и обслуживанием многих зон отдыха во всех штатах</w:t>
      </w:r>
      <w:r w:rsidR="00425091" w:rsidRPr="00425091">
        <w:rPr>
          <w:color w:val="000000" w:themeColor="text1"/>
        </w:rPr>
        <w:t xml:space="preserve"> </w:t>
      </w:r>
      <w:r w:rsidR="00425091">
        <w:rPr>
          <w:color w:val="000000" w:themeColor="text1"/>
        </w:rPr>
        <w:t>США</w:t>
      </w:r>
      <w:r w:rsidRPr="00700CCA">
        <w:rPr>
          <w:color w:val="000000" w:themeColor="text1"/>
        </w:rPr>
        <w:t xml:space="preserve">. RRM управляет парком в рамках государственно-частного партнерства с Лесной службой США. </w:t>
      </w:r>
      <w:r w:rsidR="00425091">
        <w:rPr>
          <w:color w:val="000000" w:themeColor="text1"/>
          <w:lang w:val="en-US"/>
        </w:rPr>
        <w:t>RRM</w:t>
      </w:r>
      <w:r w:rsidR="00425091">
        <w:rPr>
          <w:color w:val="000000" w:themeColor="text1"/>
        </w:rPr>
        <w:t xml:space="preserve"> отвечает за все аспекты управления имуществом</w:t>
      </w:r>
      <w:r w:rsidR="00425091" w:rsidRPr="00425091">
        <w:rPr>
          <w:color w:val="000000" w:themeColor="text1"/>
        </w:rPr>
        <w:t>,</w:t>
      </w:r>
      <w:r w:rsidR="00425091">
        <w:rPr>
          <w:color w:val="000000" w:themeColor="text1"/>
        </w:rPr>
        <w:t xml:space="preserve"> но при этом государство остается владельцем парка</w:t>
      </w:r>
      <w:r w:rsidR="00425091" w:rsidRPr="00425091">
        <w:rPr>
          <w:color w:val="000000" w:themeColor="text1"/>
        </w:rPr>
        <w:t xml:space="preserve">. </w:t>
      </w:r>
      <w:r w:rsidR="00425091">
        <w:rPr>
          <w:color w:val="000000" w:themeColor="text1"/>
          <w:lang w:val="en-US"/>
        </w:rPr>
        <w:t>RRM</w:t>
      </w:r>
      <w:r w:rsidR="00425091">
        <w:rPr>
          <w:color w:val="000000" w:themeColor="text1"/>
        </w:rPr>
        <w:t xml:space="preserve"> выполняет работы по техническому обслуживанию и уборке рекреационной зоны и несет расходы за большинство эксплуатационных расходов от страхования</w:t>
      </w:r>
      <w:r w:rsidR="00425091" w:rsidRPr="00425091">
        <w:rPr>
          <w:color w:val="000000" w:themeColor="text1"/>
        </w:rPr>
        <w:t>,</w:t>
      </w:r>
      <w:r w:rsidR="00425091">
        <w:rPr>
          <w:color w:val="000000" w:themeColor="text1"/>
        </w:rPr>
        <w:t xml:space="preserve"> до маркетинга коммунальных услуг и регулярного технического обслуживания</w:t>
      </w:r>
      <w:r w:rsidR="00425091" w:rsidRPr="00425091">
        <w:rPr>
          <w:color w:val="000000" w:themeColor="text1"/>
        </w:rPr>
        <w:t>.</w:t>
      </w:r>
      <w:r w:rsidR="00425091">
        <w:rPr>
          <w:color w:val="000000" w:themeColor="text1"/>
        </w:rPr>
        <w:t xml:space="preserve"> В свою очередь</w:t>
      </w:r>
      <w:r w:rsidR="00425091" w:rsidRPr="00425091">
        <w:rPr>
          <w:color w:val="000000" w:themeColor="text1"/>
        </w:rPr>
        <w:t>,</w:t>
      </w:r>
      <w:r w:rsidR="00425091">
        <w:rPr>
          <w:color w:val="000000" w:themeColor="text1"/>
        </w:rPr>
        <w:t xml:space="preserve"> </w:t>
      </w:r>
      <w:r w:rsidR="00425091">
        <w:rPr>
          <w:color w:val="000000" w:themeColor="text1"/>
          <w:lang w:val="en-US"/>
        </w:rPr>
        <w:t>RRM</w:t>
      </w:r>
      <w:r w:rsidR="00425091">
        <w:rPr>
          <w:color w:val="000000" w:themeColor="text1"/>
        </w:rPr>
        <w:t xml:space="preserve"> собирает все доходы от управления объектом</w:t>
      </w:r>
      <w:r w:rsidR="00425091" w:rsidRPr="00425091">
        <w:rPr>
          <w:color w:val="000000" w:themeColor="text1"/>
        </w:rPr>
        <w:t>,</w:t>
      </w:r>
      <w:r w:rsidR="00425091">
        <w:rPr>
          <w:color w:val="000000" w:themeColor="text1"/>
        </w:rPr>
        <w:t xml:space="preserve"> при этом выплачивая правительству согласованный процент от доходов в качестве комиссии</w:t>
      </w:r>
      <w:r w:rsidR="00425091" w:rsidRPr="00425091">
        <w:rPr>
          <w:color w:val="000000" w:themeColor="text1"/>
        </w:rPr>
        <w:t>.</w:t>
      </w:r>
      <w:r w:rsidR="00425091">
        <w:rPr>
          <w:rStyle w:val="a9"/>
          <w:color w:val="000000" w:themeColor="text1"/>
        </w:rPr>
        <w:footnoteReference w:id="52"/>
      </w:r>
      <w:r w:rsidR="00425091" w:rsidRPr="00425091">
        <w:rPr>
          <w:color w:val="000000" w:themeColor="text1"/>
        </w:rPr>
        <w:t xml:space="preserve"> </w:t>
      </w:r>
    </w:p>
    <w:p w14:paraId="2ED163E2" w14:textId="77777777" w:rsidR="002557D1" w:rsidRDefault="00700CCA" w:rsidP="00425091">
      <w:pPr>
        <w:rPr>
          <w:color w:val="000000" w:themeColor="text1"/>
        </w:rPr>
      </w:pPr>
      <w:r w:rsidRPr="00700CCA">
        <w:rPr>
          <w:color w:val="000000" w:themeColor="text1"/>
        </w:rPr>
        <w:t xml:space="preserve">Это долгосрочное партнерство выделяется тем, что RRM подготовила и опубликовала тематическое исследование по проекту в 2011 году. В тематическом исследовании RRM сравнивался парк </w:t>
      </w:r>
      <w:proofErr w:type="spellStart"/>
      <w:r w:rsidRPr="00700CCA">
        <w:rPr>
          <w:color w:val="000000" w:themeColor="text1"/>
        </w:rPr>
        <w:t>Crescent</w:t>
      </w:r>
      <w:proofErr w:type="spellEnd"/>
      <w:r w:rsidRPr="00700CCA">
        <w:rPr>
          <w:color w:val="000000" w:themeColor="text1"/>
        </w:rPr>
        <w:t xml:space="preserve"> </w:t>
      </w:r>
      <w:proofErr w:type="spellStart"/>
      <w:r w:rsidRPr="00700CCA">
        <w:rPr>
          <w:color w:val="000000" w:themeColor="text1"/>
        </w:rPr>
        <w:t>Moon</w:t>
      </w:r>
      <w:proofErr w:type="spellEnd"/>
      <w:r w:rsidR="00425091" w:rsidRPr="00425091">
        <w:rPr>
          <w:color w:val="000000" w:themeColor="text1"/>
        </w:rPr>
        <w:t>,</w:t>
      </w:r>
      <w:r w:rsidR="00425091">
        <w:rPr>
          <w:color w:val="000000" w:themeColor="text1"/>
        </w:rPr>
        <w:t xml:space="preserve"> функционирующий посредством ГЧП</w:t>
      </w:r>
      <w:r w:rsidR="00425091" w:rsidRPr="00425091">
        <w:rPr>
          <w:color w:val="000000" w:themeColor="text1"/>
        </w:rPr>
        <w:t>,</w:t>
      </w:r>
      <w:r w:rsidRPr="00700CCA">
        <w:rPr>
          <w:color w:val="000000" w:themeColor="text1"/>
        </w:rPr>
        <w:t xml:space="preserve"> с близлежащим государственным парком </w:t>
      </w:r>
      <w:proofErr w:type="spellStart"/>
      <w:r w:rsidRPr="00700CCA">
        <w:rPr>
          <w:color w:val="000000" w:themeColor="text1"/>
        </w:rPr>
        <w:t>Red</w:t>
      </w:r>
      <w:proofErr w:type="spellEnd"/>
      <w:r w:rsidRPr="00700CCA">
        <w:rPr>
          <w:color w:val="000000" w:themeColor="text1"/>
        </w:rPr>
        <w:t xml:space="preserve"> </w:t>
      </w:r>
      <w:proofErr w:type="spellStart"/>
      <w:r w:rsidRPr="00700CCA">
        <w:rPr>
          <w:color w:val="000000" w:themeColor="text1"/>
        </w:rPr>
        <w:t>Rock</w:t>
      </w:r>
      <w:proofErr w:type="spellEnd"/>
      <w:r w:rsidR="00425091">
        <w:rPr>
          <w:color w:val="000000" w:themeColor="text1"/>
        </w:rPr>
        <w:t xml:space="preserve"> </w:t>
      </w:r>
      <w:r w:rsidR="00425091">
        <w:rPr>
          <w:color w:val="000000" w:themeColor="text1"/>
          <w:lang w:val="en-US"/>
        </w:rPr>
        <w:t>State</w:t>
      </w:r>
      <w:r w:rsidR="00425091" w:rsidRPr="00425091">
        <w:rPr>
          <w:color w:val="000000" w:themeColor="text1"/>
        </w:rPr>
        <w:t xml:space="preserve"> </w:t>
      </w:r>
      <w:r w:rsidR="00425091">
        <w:rPr>
          <w:color w:val="000000" w:themeColor="text1"/>
          <w:lang w:val="en-US"/>
        </w:rPr>
        <w:t>Park</w:t>
      </w:r>
      <w:r w:rsidR="00425091" w:rsidRPr="00425091">
        <w:rPr>
          <w:color w:val="000000" w:themeColor="text1"/>
        </w:rPr>
        <w:t>,</w:t>
      </w:r>
      <w:r w:rsidR="00425091">
        <w:rPr>
          <w:color w:val="000000" w:themeColor="text1"/>
        </w:rPr>
        <w:t xml:space="preserve"> который </w:t>
      </w:r>
      <w:r w:rsidRPr="00700CCA">
        <w:rPr>
          <w:color w:val="000000" w:themeColor="text1"/>
        </w:rPr>
        <w:t>находится в ведении государственных парков штата Аризона. RRM обнаружил</w:t>
      </w:r>
      <w:r w:rsidR="00425091">
        <w:rPr>
          <w:color w:val="000000" w:themeColor="text1"/>
        </w:rPr>
        <w:t>и</w:t>
      </w:r>
      <w:r w:rsidRPr="00700CCA">
        <w:rPr>
          <w:color w:val="000000" w:themeColor="text1"/>
        </w:rPr>
        <w:t xml:space="preserve">, что, хотя два парка в исследовании географически близки и имеют одинаковые входные платы, посещаемость и </w:t>
      </w:r>
      <w:r w:rsidRPr="00700CCA">
        <w:rPr>
          <w:color w:val="000000" w:themeColor="text1"/>
        </w:rPr>
        <w:lastRenderedPageBreak/>
        <w:t xml:space="preserve">общие показатели дохода </w:t>
      </w:r>
      <w:proofErr w:type="spellStart"/>
      <w:r w:rsidRPr="00700CCA">
        <w:rPr>
          <w:color w:val="000000" w:themeColor="text1"/>
        </w:rPr>
        <w:t>Crescent</w:t>
      </w:r>
      <w:proofErr w:type="spellEnd"/>
      <w:r w:rsidRPr="00700CCA">
        <w:rPr>
          <w:color w:val="000000" w:themeColor="text1"/>
        </w:rPr>
        <w:t xml:space="preserve"> </w:t>
      </w:r>
      <w:proofErr w:type="spellStart"/>
      <w:r w:rsidRPr="00700CCA">
        <w:rPr>
          <w:color w:val="000000" w:themeColor="text1"/>
        </w:rPr>
        <w:t>Moon</w:t>
      </w:r>
      <w:proofErr w:type="spellEnd"/>
      <w:r w:rsidRPr="00700CCA">
        <w:rPr>
          <w:color w:val="000000" w:themeColor="text1"/>
        </w:rPr>
        <w:t xml:space="preserve"> (действующая в рамках соглашения ГЧП с RRM) ежегодно возвращает Лесной службе США около 45 000 долларов в год, в то время как государственный парк </w:t>
      </w:r>
      <w:proofErr w:type="spellStart"/>
      <w:r w:rsidRPr="00700CCA">
        <w:rPr>
          <w:color w:val="000000" w:themeColor="text1"/>
        </w:rPr>
        <w:t>Red</w:t>
      </w:r>
      <w:proofErr w:type="spellEnd"/>
      <w:r w:rsidRPr="00700CCA">
        <w:rPr>
          <w:color w:val="000000" w:themeColor="text1"/>
        </w:rPr>
        <w:t xml:space="preserve"> </w:t>
      </w:r>
      <w:proofErr w:type="spellStart"/>
      <w:r w:rsidRPr="00700CCA">
        <w:rPr>
          <w:color w:val="000000" w:themeColor="text1"/>
        </w:rPr>
        <w:t>Rock</w:t>
      </w:r>
      <w:proofErr w:type="spellEnd"/>
      <w:r w:rsidRPr="00700CCA">
        <w:rPr>
          <w:color w:val="000000" w:themeColor="text1"/>
        </w:rPr>
        <w:t>, управляемый государственными парками штата Аризона, обходится Лесной службе США в 234 000 долларов в год.</w:t>
      </w:r>
      <w:r w:rsidRPr="00700CCA">
        <w:rPr>
          <w:rStyle w:val="a9"/>
          <w:color w:val="000000" w:themeColor="text1"/>
        </w:rPr>
        <w:footnoteReference w:id="53"/>
      </w:r>
      <w:r w:rsidRPr="00700CCA">
        <w:rPr>
          <w:color w:val="000000" w:themeColor="text1"/>
        </w:rPr>
        <w:t xml:space="preserve"> </w:t>
      </w:r>
    </w:p>
    <w:p w14:paraId="335651F5" w14:textId="5B23F169" w:rsidR="002557D1" w:rsidRDefault="002557D1" w:rsidP="002557D1">
      <w:pPr>
        <w:rPr>
          <w:color w:val="000000" w:themeColor="text1"/>
        </w:rPr>
      </w:pPr>
      <w:r>
        <w:rPr>
          <w:color w:val="000000" w:themeColor="text1"/>
        </w:rPr>
        <w:t>Преимущества данного проекта ГЧП в экономии бюджетных средств (и даже незначительном пополнении бюджета) и в профессиональном управлении рекреационным ресурсом без государственной помощи</w:t>
      </w:r>
      <w:r w:rsidR="00E813F7" w:rsidRPr="00891042">
        <w:rPr>
          <w:color w:val="000000" w:themeColor="text1"/>
        </w:rPr>
        <w:t>,</w:t>
      </w:r>
      <w:r w:rsidR="00E813F7">
        <w:rPr>
          <w:color w:val="000000" w:themeColor="text1"/>
        </w:rPr>
        <w:t xml:space="preserve"> при этом строительство объекта не является прерогативой частного партнера</w:t>
      </w:r>
      <w:r w:rsidR="00E813F7" w:rsidRPr="00891042">
        <w:rPr>
          <w:color w:val="000000" w:themeColor="text1"/>
        </w:rPr>
        <w:t>,</w:t>
      </w:r>
      <w:r w:rsidR="00E813F7">
        <w:rPr>
          <w:color w:val="000000" w:themeColor="text1"/>
        </w:rPr>
        <w:t xml:space="preserve"> то есть данная форма открывает возможности для эффективного использования уже существующих объектов </w:t>
      </w:r>
      <w:r w:rsidR="00F2771D">
        <w:rPr>
          <w:color w:val="000000" w:themeColor="text1"/>
        </w:rPr>
        <w:t>инфраструктуры</w:t>
      </w:r>
      <w:r w:rsidR="00E813F7" w:rsidRPr="00891042">
        <w:rPr>
          <w:color w:val="000000" w:themeColor="text1"/>
        </w:rPr>
        <w:t xml:space="preserve">. </w:t>
      </w:r>
      <w:r w:rsidR="00425091">
        <w:rPr>
          <w:color w:val="000000" w:themeColor="text1"/>
        </w:rPr>
        <w:t>Опираясь на данные сведения</w:t>
      </w:r>
      <w:r w:rsidR="00425091" w:rsidRPr="00425091">
        <w:rPr>
          <w:color w:val="000000" w:themeColor="text1"/>
        </w:rPr>
        <w:t>,</w:t>
      </w:r>
      <w:r w:rsidR="00425091">
        <w:rPr>
          <w:color w:val="000000" w:themeColor="text1"/>
        </w:rPr>
        <w:t xml:space="preserve"> имеет место быть утверждение о том</w:t>
      </w:r>
      <w:r w:rsidR="00425091" w:rsidRPr="00425091">
        <w:rPr>
          <w:color w:val="000000" w:themeColor="text1"/>
        </w:rPr>
        <w:t>,</w:t>
      </w:r>
      <w:r w:rsidR="00425091">
        <w:rPr>
          <w:color w:val="000000" w:themeColor="text1"/>
        </w:rPr>
        <w:t xml:space="preserve"> что использование ГЧП в данном контексте выгодно для государства</w:t>
      </w:r>
      <w:r>
        <w:rPr>
          <w:color w:val="000000" w:themeColor="text1"/>
        </w:rPr>
        <w:t xml:space="preserve"> во всех аспектах</w:t>
      </w:r>
      <w:r w:rsidR="00425091" w:rsidRPr="00425091">
        <w:rPr>
          <w:color w:val="000000" w:themeColor="text1"/>
        </w:rPr>
        <w:t>.</w:t>
      </w:r>
    </w:p>
    <w:p w14:paraId="0CF135DE" w14:textId="77777777" w:rsidR="00EC09D0" w:rsidRDefault="00EC09D0" w:rsidP="002557D1">
      <w:pPr>
        <w:rPr>
          <w:color w:val="000000" w:themeColor="text1"/>
        </w:rPr>
      </w:pPr>
    </w:p>
    <w:p w14:paraId="7121233F" w14:textId="77777777" w:rsidR="002557D1" w:rsidRDefault="002557D1" w:rsidP="002557D1">
      <w:pPr>
        <w:rPr>
          <w:b/>
          <w:bCs/>
          <w:i/>
          <w:iCs/>
          <w:u w:val="single"/>
          <w:lang w:eastAsia="en-US"/>
        </w:rPr>
      </w:pPr>
      <w:r w:rsidRPr="00B64B60">
        <w:rPr>
          <w:b/>
          <w:bCs/>
          <w:i/>
          <w:iCs/>
          <w:u w:val="single"/>
          <w:lang w:eastAsia="en-US"/>
        </w:rPr>
        <w:t>США</w:t>
      </w:r>
      <w:r>
        <w:rPr>
          <w:b/>
          <w:bCs/>
          <w:i/>
          <w:iCs/>
          <w:u w:val="single"/>
          <w:lang w:eastAsia="en-US"/>
        </w:rPr>
        <w:t>:</w:t>
      </w:r>
    </w:p>
    <w:p w14:paraId="4ABD2BB5" w14:textId="5EF3AF58" w:rsidR="002557D1" w:rsidRDefault="002557D1" w:rsidP="00700CCA">
      <w:pPr>
        <w:rPr>
          <w:i/>
          <w:iCs/>
          <w:color w:val="000000" w:themeColor="text1"/>
          <w:u w:val="single"/>
        </w:rPr>
      </w:pPr>
      <w:r w:rsidRPr="002557D1">
        <w:rPr>
          <w:i/>
          <w:iCs/>
          <w:color w:val="000000" w:themeColor="text1"/>
          <w:u w:val="single"/>
        </w:rPr>
        <w:t xml:space="preserve">Проект сохранения леса в </w:t>
      </w:r>
      <w:proofErr w:type="spellStart"/>
      <w:r w:rsidRPr="002557D1">
        <w:rPr>
          <w:i/>
          <w:iCs/>
          <w:color w:val="000000" w:themeColor="text1"/>
          <w:u w:val="single"/>
        </w:rPr>
        <w:t>Чесапике</w:t>
      </w:r>
      <w:proofErr w:type="spellEnd"/>
      <w:r>
        <w:rPr>
          <w:i/>
          <w:iCs/>
          <w:color w:val="000000" w:themeColor="text1"/>
          <w:u w:val="single"/>
        </w:rPr>
        <w:t>:</w:t>
      </w:r>
    </w:p>
    <w:p w14:paraId="459AA1C1" w14:textId="58C4B4E7" w:rsidR="002557D1" w:rsidRDefault="002557D1" w:rsidP="00700CCA">
      <w:pPr>
        <w:rPr>
          <w:color w:val="000000" w:themeColor="text1"/>
        </w:rPr>
      </w:pPr>
      <w:r>
        <w:rPr>
          <w:color w:val="000000" w:themeColor="text1"/>
        </w:rPr>
        <w:t xml:space="preserve">Проект ГЧП по управлению лесными территориями вдоль </w:t>
      </w:r>
      <w:proofErr w:type="spellStart"/>
      <w:r>
        <w:rPr>
          <w:color w:val="000000" w:themeColor="text1"/>
        </w:rPr>
        <w:t>Чесапикского</w:t>
      </w:r>
      <w:proofErr w:type="spellEnd"/>
      <w:r>
        <w:rPr>
          <w:color w:val="000000" w:themeColor="text1"/>
        </w:rPr>
        <w:t xml:space="preserve"> залива в Штате Мериленд</w:t>
      </w:r>
      <w:r w:rsidRPr="002557D1">
        <w:rPr>
          <w:color w:val="000000" w:themeColor="text1"/>
        </w:rPr>
        <w:t>.</w:t>
      </w:r>
    </w:p>
    <w:p w14:paraId="2748FE21" w14:textId="77777777" w:rsidR="002557D1" w:rsidRDefault="002557D1" w:rsidP="002557D1">
      <w:r>
        <w:rPr>
          <w:color w:val="000000" w:themeColor="text1"/>
        </w:rPr>
        <w:t>Стороны соглашения о ГЧП:</w:t>
      </w:r>
      <w:r w:rsidRPr="002557D1">
        <w:t xml:space="preserve"> </w:t>
      </w:r>
    </w:p>
    <w:p w14:paraId="2E025143" w14:textId="0407A0A2" w:rsidR="002557D1" w:rsidRPr="002557D1" w:rsidRDefault="002557D1" w:rsidP="00490556">
      <w:pPr>
        <w:pStyle w:val="af2"/>
        <w:numPr>
          <w:ilvl w:val="0"/>
          <w:numId w:val="27"/>
        </w:numPr>
      </w:pPr>
      <w:r>
        <w:t xml:space="preserve">Публичный партнер - </w:t>
      </w:r>
      <w:r w:rsidRPr="002557D1">
        <w:t>Департамент природных ресурсов Штата Мериленд – государственное агентство, контролирующее процесс управления на всех этапах проекта</w:t>
      </w:r>
      <w:r w:rsidR="00A449D8">
        <w:t>;</w:t>
      </w:r>
    </w:p>
    <w:p w14:paraId="29F440B2" w14:textId="099DCE50" w:rsidR="002557D1" w:rsidRPr="002557D1" w:rsidRDefault="002557D1" w:rsidP="00490556">
      <w:pPr>
        <w:pStyle w:val="af2"/>
        <w:numPr>
          <w:ilvl w:val="0"/>
          <w:numId w:val="27"/>
        </w:numPr>
      </w:pPr>
      <w:r w:rsidRPr="002557D1">
        <w:t>Главны</w:t>
      </w:r>
      <w:r>
        <w:t>й</w:t>
      </w:r>
      <w:r w:rsidRPr="002557D1">
        <w:t xml:space="preserve"> благотворительны</w:t>
      </w:r>
      <w:r>
        <w:t>й</w:t>
      </w:r>
      <w:r w:rsidRPr="002557D1">
        <w:t xml:space="preserve"> фонд Штата</w:t>
      </w:r>
      <w:r>
        <w:t xml:space="preserve"> Мериленд</w:t>
      </w:r>
      <w:r w:rsidRPr="002557D1">
        <w:t>, выделяющи</w:t>
      </w:r>
      <w:r>
        <w:t>й</w:t>
      </w:r>
      <w:r w:rsidRPr="002557D1">
        <w:t xml:space="preserve"> гранты на проекты «общественного интереса», поддерживающие первоначальное приобретение собственности</w:t>
      </w:r>
      <w:r w:rsidR="00A449D8">
        <w:t>;</w:t>
      </w:r>
    </w:p>
    <w:p w14:paraId="1A62BFD6" w14:textId="5B534388" w:rsidR="002557D1" w:rsidRPr="002557D1" w:rsidRDefault="002557D1" w:rsidP="00490556">
      <w:pPr>
        <w:pStyle w:val="af2"/>
        <w:numPr>
          <w:ilvl w:val="0"/>
          <w:numId w:val="27"/>
        </w:numPr>
      </w:pPr>
      <w:r w:rsidRPr="002557D1">
        <w:t>Природоохранная неправительственная организация (ПНО),</w:t>
      </w:r>
      <w:r>
        <w:t xml:space="preserve"> </w:t>
      </w:r>
      <w:r w:rsidRPr="002557D1">
        <w:t>оказывающая поддержку при разработке плана усто</w:t>
      </w:r>
      <w:r>
        <w:t>й</w:t>
      </w:r>
      <w:r w:rsidRPr="002557D1">
        <w:t>чивого управления лесными территориями</w:t>
      </w:r>
      <w:r w:rsidR="00A449D8">
        <w:t>;</w:t>
      </w:r>
      <w:r w:rsidRPr="002557D1">
        <w:t xml:space="preserve"> </w:t>
      </w:r>
    </w:p>
    <w:p w14:paraId="0D5CF71C" w14:textId="55B408CA" w:rsidR="002557D1" w:rsidRPr="002557D1" w:rsidRDefault="002557D1" w:rsidP="00490556">
      <w:pPr>
        <w:pStyle w:val="af2"/>
        <w:numPr>
          <w:ilvl w:val="0"/>
          <w:numId w:val="27"/>
        </w:numPr>
      </w:pPr>
      <w:r>
        <w:t>Частный партнер - к</w:t>
      </w:r>
      <w:r w:rsidRPr="002557D1">
        <w:t xml:space="preserve">оммерческая компания, обеспечивающая управление лесными территориями в рамках реализации проекта ГЧП. </w:t>
      </w:r>
    </w:p>
    <w:p w14:paraId="142A7C09" w14:textId="26AC2428" w:rsidR="002557D1" w:rsidRDefault="002557D1" w:rsidP="002557D1">
      <w:r w:rsidRPr="002557D1">
        <w:rPr>
          <w:color w:val="000000" w:themeColor="text1"/>
        </w:rPr>
        <w:t xml:space="preserve">Структура финансирования данного проекта ГЧП не предусматривает предоставление бюджетных средств. </w:t>
      </w:r>
      <w:r w:rsidRPr="002557D1">
        <w:t xml:space="preserve">Уникальной особенностью рассматриваемого проекта ГЧП является самофинансирование. План устойчивого управления лесными территориями включает возможность выявления таких участков, которые обеспечивали бы лесозаготовки без негативного воздействия на состояние окружающей среды. Управление </w:t>
      </w:r>
      <w:r w:rsidRPr="002557D1">
        <w:lastRenderedPageBreak/>
        <w:t>лесозаготовками обеспечивалось, согласно контракту, частной компанией. Доходы от продажи лесоматериалов обеспечивают дополнительными средствами центральные и региональные власти, благодаря которым осуществляется оплата деятельности частного партнера. Кроме того, продолжение лесозаготовок разрешило опасения местного населения относительно экономических последствий проекта. Благодаря заинтересованности в «жизнесто</w:t>
      </w:r>
      <w:r>
        <w:t>й</w:t>
      </w:r>
      <w:r w:rsidRPr="002557D1">
        <w:t>кости» данно</w:t>
      </w:r>
      <w:r>
        <w:t>й</w:t>
      </w:r>
      <w:r w:rsidRPr="002557D1">
        <w:t xml:space="preserve"> модели сотрудничества, власти Штата согласились покрывать все возможные потери частно</w:t>
      </w:r>
      <w:r>
        <w:t>й</w:t>
      </w:r>
      <w:r w:rsidRPr="002557D1">
        <w:t xml:space="preserve"> компании в первые два года реализации проекта, после чего частная сторона обязуется взять на себя риски, связанные с рентабельностью партнерства </w:t>
      </w:r>
      <w:r>
        <w:t>(о</w:t>
      </w:r>
      <w:r w:rsidRPr="002557D1">
        <w:t>днако проект партнерства оказался экономически успешным уже в первые два года реализации, так</w:t>
      </w:r>
      <w:r>
        <w:t xml:space="preserve"> же</w:t>
      </w:r>
      <w:r w:rsidRPr="002557D1">
        <w:t xml:space="preserve"> как и в кажды</w:t>
      </w:r>
      <w:r>
        <w:t>й</w:t>
      </w:r>
      <w:r w:rsidRPr="002557D1">
        <w:t xml:space="preserve"> из последующих годов</w:t>
      </w:r>
      <w:r>
        <w:t>)</w:t>
      </w:r>
      <w:r w:rsidRPr="002557D1">
        <w:t>.</w:t>
      </w:r>
      <w:r>
        <w:t xml:space="preserve"> </w:t>
      </w:r>
      <w:r w:rsidRPr="002557D1">
        <w:t xml:space="preserve">Проект также не располагает другим источником выплат </w:t>
      </w:r>
      <w:r>
        <w:t>частному партнеру</w:t>
      </w:r>
      <w:r w:rsidRPr="002557D1">
        <w:t xml:space="preserve"> в случае, если не удастся получить достаточно доходов для оплаты финансовых обязательств, что обусловливает значительную заинтересованность партнеров в постоянном обеспечении экономическо</w:t>
      </w:r>
      <w:r>
        <w:t xml:space="preserve">й </w:t>
      </w:r>
      <w:r w:rsidRPr="002557D1">
        <w:t xml:space="preserve">самоокупаемости проекта. </w:t>
      </w:r>
    </w:p>
    <w:p w14:paraId="34F3E6AD" w14:textId="2C470812" w:rsidR="002557D1" w:rsidRPr="002557D1" w:rsidRDefault="002557D1" w:rsidP="002557D1">
      <w:r>
        <w:t>Далее приведена более подробная информация о данном проекте ГЧП</w:t>
      </w:r>
      <w:r w:rsidRPr="002557D1">
        <w:t xml:space="preserve">. </w:t>
      </w:r>
    </w:p>
    <w:p w14:paraId="0582DB57" w14:textId="508E8F22" w:rsidR="002557D1" w:rsidRPr="002557D1" w:rsidRDefault="002557D1" w:rsidP="002557D1">
      <w:proofErr w:type="spellStart"/>
      <w:r w:rsidRPr="002557D1">
        <w:t>Чесапикски</w:t>
      </w:r>
      <w:r>
        <w:t>й</w:t>
      </w:r>
      <w:proofErr w:type="spellEnd"/>
      <w:r w:rsidRPr="002557D1">
        <w:t xml:space="preserve"> залив – самая широкая дельта в Соединенных Штатах и главная зона отдыха и коммерческого рыболовства в Штате Мериленд. Экологическое состояние залива было серьезно нарушено в результате интенсификации сброса сточных вод из близлежащих перенаселенных центров и минимального контроля над утилизацией сельскохозяйственных отходов (как удобрений, так и отходов животноводства). В ответ на это местные власти начали восстановление экологии залива, уделяя особое внимание совершенствованию управления охраной сухопутных и заболоченных территорий. Однако как региональным, так и центральным властям не хватало финансовых и человеческих ресурсов для комплексного решения проблемы. С этой целью был разработан проект сохранения лесов в </w:t>
      </w:r>
      <w:proofErr w:type="spellStart"/>
      <w:r w:rsidRPr="002557D1">
        <w:t>Чесапике</w:t>
      </w:r>
      <w:proofErr w:type="spellEnd"/>
      <w:r w:rsidRPr="002557D1">
        <w:t xml:space="preserve"> (</w:t>
      </w:r>
      <w:proofErr w:type="spellStart"/>
      <w:r w:rsidRPr="002557D1">
        <w:t>Chesapeake</w:t>
      </w:r>
      <w:proofErr w:type="spellEnd"/>
      <w:r w:rsidRPr="002557D1">
        <w:t xml:space="preserve"> </w:t>
      </w:r>
      <w:proofErr w:type="spellStart"/>
      <w:r w:rsidRPr="002557D1">
        <w:t>Forest</w:t>
      </w:r>
      <w:proofErr w:type="spellEnd"/>
      <w:r w:rsidRPr="002557D1">
        <w:t xml:space="preserve"> </w:t>
      </w:r>
      <w:proofErr w:type="spellStart"/>
      <w:r w:rsidRPr="002557D1">
        <w:t>Project</w:t>
      </w:r>
      <w:proofErr w:type="spellEnd"/>
      <w:r w:rsidRPr="002557D1">
        <w:t xml:space="preserve">). </w:t>
      </w:r>
    </w:p>
    <w:p w14:paraId="5F60EE35" w14:textId="3BBADCAD" w:rsidR="002557D1" w:rsidRPr="002557D1" w:rsidRDefault="002557D1" w:rsidP="002557D1">
      <w:r w:rsidRPr="002557D1">
        <w:t xml:space="preserve">Частная компания по производству лесоматериалов </w:t>
      </w:r>
      <w:r>
        <w:t xml:space="preserve">в 1999 году </w:t>
      </w:r>
      <w:r w:rsidRPr="002557D1">
        <w:t xml:space="preserve">предложила правительству приобрести имеющиеся в ее собственности земли в лесах близь </w:t>
      </w:r>
      <w:proofErr w:type="spellStart"/>
      <w:r w:rsidRPr="002557D1">
        <w:t>Чесапикского</w:t>
      </w:r>
      <w:proofErr w:type="spellEnd"/>
      <w:r w:rsidRPr="002557D1">
        <w:t xml:space="preserve"> залива (более 58.000 акров). Для покупки и управления данными землями властям Штата Мериленд не хватало финансовых и человеческих ресурсов,</w:t>
      </w:r>
      <w:r>
        <w:t xml:space="preserve"> </w:t>
      </w:r>
      <w:r w:rsidRPr="002557D1">
        <w:t>не говоря уже о том, что остановка работ по лесозаготовкам на предлагаемых территориях грозила недопустимым высвобождением рабоче</w:t>
      </w:r>
      <w:r>
        <w:t>й</w:t>
      </w:r>
      <w:r w:rsidRPr="002557D1">
        <w:t xml:space="preserve"> силы в крупных сельскохозя</w:t>
      </w:r>
      <w:r>
        <w:t>й</w:t>
      </w:r>
      <w:r w:rsidRPr="002557D1">
        <w:t>ственных ра</w:t>
      </w:r>
      <w:r>
        <w:t>й</w:t>
      </w:r>
      <w:r w:rsidRPr="002557D1">
        <w:t xml:space="preserve">онах Штата, что могло привести к высокому уровню безработицы. </w:t>
      </w:r>
    </w:p>
    <w:p w14:paraId="569EDA7A" w14:textId="08CB2D03" w:rsidR="002557D1" w:rsidRPr="002557D1" w:rsidRDefault="002557D1" w:rsidP="002557D1">
      <w:r w:rsidRPr="002557D1">
        <w:t>Власти Штата признали защиту данных территорий от вырубки уникальным шансом для сохранения окружающе</w:t>
      </w:r>
      <w:r>
        <w:t>й</w:t>
      </w:r>
      <w:r w:rsidRPr="002557D1">
        <w:t xml:space="preserve"> среды и улучшения экологическо</w:t>
      </w:r>
      <w:r w:rsidR="00DB03FD">
        <w:t>й</w:t>
      </w:r>
      <w:r w:rsidRPr="002557D1">
        <w:t xml:space="preserve"> обстановки. Признавая </w:t>
      </w:r>
      <w:r w:rsidRPr="002557D1">
        <w:lastRenderedPageBreak/>
        <w:t xml:space="preserve">имеющиеся финансовые и кадровые ограничения, власти Штата приступили к реализации двухэтапного проекта ГЧП по приобретению и управлению территориями. </w:t>
      </w:r>
    </w:p>
    <w:p w14:paraId="2068BF0B" w14:textId="2F2AFD25" w:rsidR="002557D1" w:rsidRPr="002557D1" w:rsidRDefault="002557D1" w:rsidP="002557D1">
      <w:r w:rsidRPr="002557D1">
        <w:t>В целях первоначального приобретения собственности, что, в конечном счете, составило основу партнерства, власти Штата выделили 16.5 млн. долларов, обеспечив приобретение половины выставленно</w:t>
      </w:r>
      <w:r>
        <w:t>й</w:t>
      </w:r>
      <w:r w:rsidRPr="002557D1">
        <w:t xml:space="preserve"> на продажу земли, общая площадь которо</w:t>
      </w:r>
      <w:r>
        <w:t>й</w:t>
      </w:r>
      <w:r w:rsidRPr="002557D1">
        <w:t xml:space="preserve"> составила 58,000 акров. ПНО, де</w:t>
      </w:r>
      <w:r>
        <w:t>й</w:t>
      </w:r>
      <w:r w:rsidRPr="002557D1">
        <w:t>ствующая от лица благотворительного фонда, приобрела оставшиеся 29,000 акров земли также за 16.5 млн. долларов с намерением последующе</w:t>
      </w:r>
      <w:r>
        <w:t>й</w:t>
      </w:r>
      <w:r w:rsidRPr="002557D1">
        <w:t xml:space="preserve"> передачи земли властям Штата на безвозмездно</w:t>
      </w:r>
      <w:r>
        <w:t>й</w:t>
      </w:r>
      <w:r w:rsidRPr="002557D1">
        <w:t xml:space="preserve"> основе. Поскольку начальны</w:t>
      </w:r>
      <w:r>
        <w:t>й</w:t>
      </w:r>
      <w:r w:rsidRPr="002557D1">
        <w:t xml:space="preserve"> этап партнерства, предполагающи</w:t>
      </w:r>
      <w:r>
        <w:t>й</w:t>
      </w:r>
      <w:r w:rsidRPr="002557D1">
        <w:t xml:space="preserve"> поиск средств для приобретения 29,000 акров земли, был реализован во взаимоде</w:t>
      </w:r>
      <w:r>
        <w:t>й</w:t>
      </w:r>
      <w:r w:rsidRPr="002557D1">
        <w:t>ствии с ПНО, частная компания выступила субподрядчиком, обеспечивающим управление частно</w:t>
      </w:r>
      <w:r>
        <w:t>й</w:t>
      </w:r>
      <w:r w:rsidRPr="002557D1">
        <w:t xml:space="preserve"> собственностью в соответствии со стандартами и механизмами защиты окружающе</w:t>
      </w:r>
      <w:r>
        <w:t>й</w:t>
      </w:r>
      <w:r w:rsidRPr="002557D1">
        <w:t xml:space="preserve"> среды. Условия последнего контракта на управление лесным массивом площадью 58,000 акров, заключенного в рамках рассматриваемого ГЧП между властями Штата и частно</w:t>
      </w:r>
      <w:r>
        <w:t>й</w:t>
      </w:r>
      <w:r w:rsidRPr="002557D1">
        <w:t xml:space="preserve"> компание</w:t>
      </w:r>
      <w:r>
        <w:t>й</w:t>
      </w:r>
      <w:r w:rsidRPr="002557D1">
        <w:t xml:space="preserve">, учитывали успех ГЧП в управлении начальными 29,000 акрами земли. </w:t>
      </w:r>
    </w:p>
    <w:p w14:paraId="0D8FC6EC" w14:textId="7AE5E3F4" w:rsidR="002557D1" w:rsidRPr="00E813F7" w:rsidRDefault="002557D1" w:rsidP="002557D1">
      <w:r w:rsidRPr="002557D1">
        <w:t>Преимущества проекта</w:t>
      </w:r>
      <w:r>
        <w:t xml:space="preserve"> состоят в том</w:t>
      </w:r>
      <w:r w:rsidRPr="002557D1">
        <w:t>,</w:t>
      </w:r>
      <w:r>
        <w:t xml:space="preserve"> что вместо того</w:t>
      </w:r>
      <w:r w:rsidRPr="002557D1">
        <w:t>,</w:t>
      </w:r>
      <w:r>
        <w:t xml:space="preserve"> чтобы нанимать персонал (например лесников)</w:t>
      </w:r>
      <w:r w:rsidRPr="002557D1">
        <w:t>,</w:t>
      </w:r>
      <w:r>
        <w:t xml:space="preserve"> власти Штата заключили с частным партнером</w:t>
      </w:r>
      <w:r w:rsidRPr="002557D1">
        <w:t>,</w:t>
      </w:r>
      <w:r>
        <w:t xml:space="preserve"> который обеспечивает полноценное управление территориями согласно действующим стандартам и действующему контракту</w:t>
      </w:r>
      <w:r w:rsidRPr="002557D1">
        <w:t>.</w:t>
      </w:r>
      <w:r>
        <w:t xml:space="preserve"> Более того властям штата удалось избежать расходов и более того получить дополнительные доходы от реализации проекта в форме ГЧП</w:t>
      </w:r>
      <w:r w:rsidRPr="002557D1">
        <w:t>.</w:t>
      </w:r>
      <w:r>
        <w:t xml:space="preserve"> К тому же ежегодно происходит увеличение прибыльности проекта</w:t>
      </w:r>
      <w:r w:rsidRPr="002557D1">
        <w:t>,</w:t>
      </w:r>
      <w:r>
        <w:t xml:space="preserve"> что в свою очередь обеспечивает серьезными стимулами не только государственный</w:t>
      </w:r>
      <w:r w:rsidRPr="002557D1">
        <w:t>,</w:t>
      </w:r>
      <w:r>
        <w:t xml:space="preserve"> но и частный сектор к развитию и поддержке ГЧП</w:t>
      </w:r>
      <w:r w:rsidR="00E813F7" w:rsidRPr="00891042">
        <w:t>.</w:t>
      </w:r>
      <w:r>
        <w:t xml:space="preserve"> </w:t>
      </w:r>
      <w:r>
        <w:rPr>
          <w:rStyle w:val="a9"/>
        </w:rPr>
        <w:footnoteReference w:id="54"/>
      </w:r>
      <w:r w:rsidR="00E813F7">
        <w:t xml:space="preserve"> Эти же характеристики и преимущества относятся в целом к форме </w:t>
      </w:r>
      <w:r w:rsidR="00E813F7">
        <w:rPr>
          <w:lang w:val="en-US"/>
        </w:rPr>
        <w:t>OM</w:t>
      </w:r>
      <w:r w:rsidR="0022644D" w:rsidRPr="00A3085B">
        <w:t>,</w:t>
      </w:r>
      <w:r w:rsidR="0022644D">
        <w:t xml:space="preserve"> то есть публичный партнер получает квалифицированное управление объектом усилиями частного партнера</w:t>
      </w:r>
      <w:r w:rsidR="0022644D" w:rsidRPr="00A3085B">
        <w:t>,</w:t>
      </w:r>
      <w:r w:rsidR="0022644D">
        <w:t xml:space="preserve"> при этом все непредвиденные затраты в ходе эксплуатации и технического обслуживания объекта относятся к сфере обязанностей частного партнера</w:t>
      </w:r>
      <w:r w:rsidR="0022644D" w:rsidRPr="00A3085B">
        <w:t xml:space="preserve">. </w:t>
      </w:r>
    </w:p>
    <w:p w14:paraId="7FAE6D2A" w14:textId="2F52FDFA" w:rsidR="000324E6" w:rsidRDefault="00700CCA" w:rsidP="000324E6">
      <w:pPr>
        <w:rPr>
          <w:color w:val="000000" w:themeColor="text1"/>
        </w:rPr>
      </w:pPr>
      <w:r>
        <w:rPr>
          <w:color w:val="000000" w:themeColor="text1"/>
        </w:rPr>
        <w:t>Таким образом</w:t>
      </w:r>
      <w:r w:rsidR="002922B7" w:rsidRPr="002922B7">
        <w:rPr>
          <w:color w:val="000000" w:themeColor="text1"/>
        </w:rPr>
        <w:t>,</w:t>
      </w:r>
      <w:r>
        <w:rPr>
          <w:color w:val="000000" w:themeColor="text1"/>
        </w:rPr>
        <w:t xml:space="preserve"> </w:t>
      </w:r>
      <w:r w:rsidR="002557D1">
        <w:rPr>
          <w:color w:val="000000" w:themeColor="text1"/>
        </w:rPr>
        <w:t xml:space="preserve">анализируя представленные выше примеры использования формы </w:t>
      </w:r>
      <w:r w:rsidR="002557D1">
        <w:rPr>
          <w:color w:val="000000" w:themeColor="text1"/>
          <w:lang w:val="en-US"/>
        </w:rPr>
        <w:t>OM</w:t>
      </w:r>
      <w:r w:rsidR="002557D1" w:rsidRPr="002557D1">
        <w:rPr>
          <w:color w:val="000000" w:themeColor="text1"/>
        </w:rPr>
        <w:t>,</w:t>
      </w:r>
      <w:r w:rsidR="002557D1">
        <w:rPr>
          <w:color w:val="000000" w:themeColor="text1"/>
        </w:rPr>
        <w:t xml:space="preserve"> </w:t>
      </w:r>
      <w:r>
        <w:rPr>
          <w:color w:val="000000" w:themeColor="text1"/>
        </w:rPr>
        <w:t>очевидно преимуществ</w:t>
      </w:r>
      <w:r w:rsidR="00E46418">
        <w:rPr>
          <w:color w:val="000000" w:themeColor="text1"/>
        </w:rPr>
        <w:t xml:space="preserve">о экономии бюджетных средств </w:t>
      </w:r>
      <w:r w:rsidR="002557D1">
        <w:rPr>
          <w:color w:val="000000" w:themeColor="text1"/>
        </w:rPr>
        <w:t xml:space="preserve">и человеческих ресурсов для государства </w:t>
      </w:r>
      <w:r w:rsidR="00E46418">
        <w:rPr>
          <w:color w:val="000000" w:themeColor="text1"/>
        </w:rPr>
        <w:t>с использованием</w:t>
      </w:r>
      <w:r>
        <w:rPr>
          <w:color w:val="000000" w:themeColor="text1"/>
        </w:rPr>
        <w:t xml:space="preserve"> </w:t>
      </w:r>
      <w:r w:rsidR="00B64B60">
        <w:rPr>
          <w:color w:val="000000" w:themeColor="text1"/>
        </w:rPr>
        <w:t xml:space="preserve">ГЧП </w:t>
      </w:r>
      <w:r>
        <w:rPr>
          <w:color w:val="000000" w:themeColor="text1"/>
        </w:rPr>
        <w:t xml:space="preserve">перед </w:t>
      </w:r>
      <w:r w:rsidR="00BE4B6C">
        <w:rPr>
          <w:color w:val="000000" w:themeColor="text1"/>
        </w:rPr>
        <w:t>обслуживанием</w:t>
      </w:r>
      <w:r w:rsidR="002557D1">
        <w:rPr>
          <w:color w:val="000000" w:themeColor="text1"/>
        </w:rPr>
        <w:t xml:space="preserve"> </w:t>
      </w:r>
      <w:r>
        <w:rPr>
          <w:color w:val="000000" w:themeColor="text1"/>
        </w:rPr>
        <w:t>объект</w:t>
      </w:r>
      <w:r w:rsidR="00BE4B6C">
        <w:rPr>
          <w:color w:val="000000" w:themeColor="text1"/>
        </w:rPr>
        <w:t>ов</w:t>
      </w:r>
      <w:r>
        <w:rPr>
          <w:color w:val="000000" w:themeColor="text1"/>
        </w:rPr>
        <w:t xml:space="preserve"> самостоятельно</w:t>
      </w:r>
      <w:r w:rsidR="00BE4B6C">
        <w:rPr>
          <w:color w:val="000000" w:themeColor="text1"/>
        </w:rPr>
        <w:t xml:space="preserve"> государством</w:t>
      </w:r>
      <w:r w:rsidRPr="00700CCA">
        <w:rPr>
          <w:color w:val="000000" w:themeColor="text1"/>
        </w:rPr>
        <w:t>.</w:t>
      </w:r>
      <w:r>
        <w:rPr>
          <w:color w:val="000000" w:themeColor="text1"/>
        </w:rPr>
        <w:t xml:space="preserve"> </w:t>
      </w:r>
      <w:r w:rsidR="00891042">
        <w:rPr>
          <w:color w:val="000000" w:themeColor="text1"/>
        </w:rPr>
        <w:t>Также основываясь на примерах</w:t>
      </w:r>
      <w:r w:rsidR="00891042" w:rsidRPr="00891042">
        <w:rPr>
          <w:color w:val="000000" w:themeColor="text1"/>
        </w:rPr>
        <w:t>,</w:t>
      </w:r>
      <w:r w:rsidR="00891042">
        <w:rPr>
          <w:color w:val="000000" w:themeColor="text1"/>
        </w:rPr>
        <w:t xml:space="preserve"> имеет место быть утверждение</w:t>
      </w:r>
      <w:r w:rsidR="00891042" w:rsidRPr="00891042">
        <w:rPr>
          <w:color w:val="000000" w:themeColor="text1"/>
        </w:rPr>
        <w:t xml:space="preserve">, </w:t>
      </w:r>
      <w:r w:rsidR="00891042">
        <w:rPr>
          <w:color w:val="000000" w:themeColor="text1"/>
        </w:rPr>
        <w:t xml:space="preserve">что частный партнер занимается исключительно эксплуатацией и техническим обслуживанием </w:t>
      </w:r>
      <w:r w:rsidR="00891042">
        <w:rPr>
          <w:color w:val="000000" w:themeColor="text1"/>
        </w:rPr>
        <w:lastRenderedPageBreak/>
        <w:t>существующих инфраструктурных объектов</w:t>
      </w:r>
      <w:r w:rsidR="00891042" w:rsidRPr="00891042">
        <w:rPr>
          <w:color w:val="000000" w:themeColor="text1"/>
        </w:rPr>
        <w:t xml:space="preserve">, </w:t>
      </w:r>
      <w:r w:rsidR="00891042">
        <w:rPr>
          <w:color w:val="000000" w:themeColor="text1"/>
        </w:rPr>
        <w:t>что априори невозможно в формах с наличием элементов строительства и/или реконструкции</w:t>
      </w:r>
      <w:r w:rsidR="00891042" w:rsidRPr="00891042">
        <w:rPr>
          <w:color w:val="000000" w:themeColor="text1"/>
        </w:rPr>
        <w:t>.</w:t>
      </w:r>
    </w:p>
    <w:p w14:paraId="0C0FD34E" w14:textId="77777777" w:rsidR="000324E6" w:rsidRPr="00E641F2" w:rsidRDefault="000324E6" w:rsidP="000324E6">
      <w:pPr>
        <w:pStyle w:val="2"/>
      </w:pPr>
      <w:bookmarkStart w:id="15" w:name="_Toc41498005"/>
      <w:r>
        <w:t>2</w:t>
      </w:r>
      <w:r w:rsidRPr="00891042">
        <w:t xml:space="preserve">.2. </w:t>
      </w:r>
      <w:r>
        <w:t xml:space="preserve">Применение формы </w:t>
      </w:r>
      <w:r>
        <w:rPr>
          <w:lang w:val="en-US"/>
        </w:rPr>
        <w:t>LDO</w:t>
      </w:r>
      <w:r w:rsidRPr="00891042">
        <w:t xml:space="preserve"> </w:t>
      </w:r>
      <w:r>
        <w:t>в зарубежных странах</w:t>
      </w:r>
      <w:bookmarkEnd w:id="15"/>
    </w:p>
    <w:p w14:paraId="562A2051" w14:textId="77777777" w:rsidR="000324E6" w:rsidRDefault="000324E6" w:rsidP="000324E6">
      <w:pPr>
        <w:ind w:firstLine="0"/>
        <w:rPr>
          <w:lang w:eastAsia="en-US"/>
        </w:rPr>
      </w:pPr>
    </w:p>
    <w:p w14:paraId="29269A1F" w14:textId="4D69BA7B" w:rsidR="000324E6" w:rsidRDefault="000324E6" w:rsidP="000324E6">
      <w:pPr>
        <w:rPr>
          <w:lang w:eastAsia="en-US"/>
        </w:rPr>
      </w:pPr>
      <w:r>
        <w:rPr>
          <w:lang w:eastAsia="en-US"/>
        </w:rPr>
        <w:t xml:space="preserve">Форма ГЧП </w:t>
      </w:r>
      <w:r>
        <w:rPr>
          <w:lang w:val="en-US" w:eastAsia="en-US"/>
        </w:rPr>
        <w:t>LDO</w:t>
      </w:r>
      <w:r w:rsidRPr="00891042">
        <w:rPr>
          <w:lang w:eastAsia="en-US"/>
        </w:rPr>
        <w:t xml:space="preserve"> </w:t>
      </w:r>
      <w:r>
        <w:rPr>
          <w:lang w:eastAsia="en-US"/>
        </w:rPr>
        <w:t>предусматривает предоставление публичным партнером частному партнеру права аренды объекта инфраструктуры для управления</w:t>
      </w:r>
      <w:r w:rsidRPr="004A3D8C">
        <w:rPr>
          <w:lang w:eastAsia="en-US"/>
        </w:rPr>
        <w:t>,</w:t>
      </w:r>
      <w:r>
        <w:rPr>
          <w:lang w:eastAsia="en-US"/>
        </w:rPr>
        <w:t xml:space="preserve"> модернизации и дальнейшей эксплуатации существующего объекта</w:t>
      </w:r>
      <w:r w:rsidRPr="00891042">
        <w:rPr>
          <w:lang w:eastAsia="en-US"/>
        </w:rPr>
        <w:t>.</w:t>
      </w:r>
      <w:r>
        <w:rPr>
          <w:lang w:eastAsia="en-US"/>
        </w:rPr>
        <w:t xml:space="preserve"> Механизм может использоваться как для использования существующих объектов</w:t>
      </w:r>
      <w:r w:rsidRPr="00891042">
        <w:rPr>
          <w:lang w:eastAsia="en-US"/>
        </w:rPr>
        <w:t>,</w:t>
      </w:r>
      <w:r>
        <w:rPr>
          <w:lang w:eastAsia="en-US"/>
        </w:rPr>
        <w:t xml:space="preserve"> так и для созданий и модернизации новых инфраструктурных объектов</w:t>
      </w:r>
      <w:r w:rsidRPr="00891042">
        <w:rPr>
          <w:lang w:eastAsia="en-US"/>
        </w:rPr>
        <w:t xml:space="preserve">. </w:t>
      </w:r>
      <w:r>
        <w:rPr>
          <w:lang w:eastAsia="en-US"/>
        </w:rPr>
        <w:t>Таким образом</w:t>
      </w:r>
      <w:r w:rsidRPr="00891042">
        <w:rPr>
          <w:lang w:eastAsia="en-US"/>
        </w:rPr>
        <w:t>,</w:t>
      </w:r>
      <w:r>
        <w:rPr>
          <w:lang w:eastAsia="en-US"/>
        </w:rPr>
        <w:t xml:space="preserve"> частный партнер осуществляет инвестиционные вложения в объект для его совершенствования/модернизации</w:t>
      </w:r>
      <w:r w:rsidRPr="00891042">
        <w:rPr>
          <w:lang w:eastAsia="en-US"/>
        </w:rPr>
        <w:t>,</w:t>
      </w:r>
      <w:r>
        <w:rPr>
          <w:lang w:eastAsia="en-US"/>
        </w:rPr>
        <w:t xml:space="preserve"> рассчитывая</w:t>
      </w:r>
      <w:r w:rsidRPr="00891042">
        <w:rPr>
          <w:lang w:eastAsia="en-US"/>
        </w:rPr>
        <w:t xml:space="preserve">, </w:t>
      </w:r>
      <w:r>
        <w:rPr>
          <w:lang w:eastAsia="en-US"/>
        </w:rPr>
        <w:t>что данные инвестиции окупятся в дальнейшем при положительном уровне рентабельности</w:t>
      </w:r>
      <w:r w:rsidRPr="00891042">
        <w:rPr>
          <w:lang w:eastAsia="en-US"/>
        </w:rPr>
        <w:t xml:space="preserve">. </w:t>
      </w:r>
      <w:r w:rsidR="00167F4D">
        <w:rPr>
          <w:rStyle w:val="a9"/>
          <w:lang w:eastAsia="en-US"/>
        </w:rPr>
        <w:footnoteReference w:id="55"/>
      </w:r>
    </w:p>
    <w:p w14:paraId="49837AD1" w14:textId="77777777" w:rsidR="00B074DA" w:rsidRPr="00025EC4" w:rsidRDefault="00B074DA" w:rsidP="000324E6">
      <w:pPr>
        <w:rPr>
          <w:lang w:eastAsia="en-US"/>
        </w:rPr>
      </w:pPr>
    </w:p>
    <w:p w14:paraId="48F350CE" w14:textId="0CEC30D6" w:rsidR="000324E6" w:rsidRDefault="000324E6" w:rsidP="000324E6">
      <w:pPr>
        <w:pStyle w:val="3"/>
        <w:rPr>
          <w:lang w:eastAsia="en-US"/>
        </w:rPr>
      </w:pPr>
      <w:bookmarkStart w:id="16" w:name="_Toc41498006"/>
      <w:r>
        <w:rPr>
          <w:lang w:eastAsia="en-US"/>
        </w:rPr>
        <w:t>2</w:t>
      </w:r>
      <w:r w:rsidRPr="00026033">
        <w:rPr>
          <w:lang w:eastAsia="en-US"/>
        </w:rPr>
        <w:t xml:space="preserve">.2.1 </w:t>
      </w:r>
      <w:r>
        <w:rPr>
          <w:lang w:eastAsia="en-US"/>
        </w:rPr>
        <w:t xml:space="preserve">Применение формы </w:t>
      </w:r>
      <w:r>
        <w:rPr>
          <w:lang w:val="en-US" w:eastAsia="en-US"/>
        </w:rPr>
        <w:t>LDO</w:t>
      </w:r>
      <w:r w:rsidRPr="00026033">
        <w:rPr>
          <w:lang w:eastAsia="en-US"/>
        </w:rPr>
        <w:t xml:space="preserve"> </w:t>
      </w:r>
      <w:r>
        <w:rPr>
          <w:lang w:eastAsia="en-US"/>
        </w:rPr>
        <w:t>в странах СНГ</w:t>
      </w:r>
      <w:bookmarkEnd w:id="16"/>
    </w:p>
    <w:p w14:paraId="5C1A2901" w14:textId="5A379D01" w:rsidR="00B074DA" w:rsidRDefault="00B074DA" w:rsidP="00B074DA">
      <w:pPr>
        <w:rPr>
          <w:lang w:eastAsia="en-US"/>
        </w:rPr>
      </w:pPr>
    </w:p>
    <w:p w14:paraId="0B386320" w14:textId="77777777" w:rsidR="00167F4D" w:rsidRDefault="00167F4D" w:rsidP="00167F4D">
      <w:pPr>
        <w:rPr>
          <w:b/>
          <w:bCs/>
          <w:i/>
          <w:iCs/>
          <w:u w:val="single"/>
          <w:lang w:eastAsia="en-US"/>
        </w:rPr>
      </w:pPr>
      <w:r>
        <w:rPr>
          <w:b/>
          <w:bCs/>
          <w:i/>
          <w:iCs/>
          <w:u w:val="single"/>
          <w:lang w:eastAsia="en-US"/>
        </w:rPr>
        <w:t>Республика Казахстан:</w:t>
      </w:r>
    </w:p>
    <w:p w14:paraId="0D3F7E32" w14:textId="1A6F4CDD" w:rsidR="00167F4D" w:rsidRPr="00074E85" w:rsidRDefault="00167F4D" w:rsidP="00167F4D">
      <w:pPr>
        <w:rPr>
          <w:i/>
          <w:iCs/>
          <w:u w:val="single"/>
          <w:lang w:eastAsia="en-US"/>
        </w:rPr>
      </w:pPr>
      <w:r>
        <w:rPr>
          <w:i/>
          <w:iCs/>
          <w:u w:val="single"/>
          <w:lang w:eastAsia="en-US"/>
        </w:rPr>
        <w:t>Школьные столовые</w:t>
      </w:r>
      <w:r w:rsidRPr="00074E85">
        <w:rPr>
          <w:i/>
          <w:iCs/>
          <w:u w:val="single"/>
          <w:lang w:eastAsia="en-US"/>
        </w:rPr>
        <w:t>:</w:t>
      </w:r>
    </w:p>
    <w:p w14:paraId="228F27C6" w14:textId="4EC1058A" w:rsidR="00B074DA" w:rsidRPr="00167F4D" w:rsidRDefault="00167F4D" w:rsidP="00B074DA">
      <w:pPr>
        <w:rPr>
          <w:lang w:eastAsia="en-US"/>
        </w:rPr>
      </w:pPr>
      <w:r>
        <w:rPr>
          <w:lang w:eastAsia="en-US"/>
        </w:rPr>
        <w:t>Проект ГЧП по модернизации и эксплуатации столовых четырех областных специализированных школ для одаренных детей Павлодарской области</w:t>
      </w:r>
      <w:r w:rsidRPr="001A1FF7">
        <w:rPr>
          <w:lang w:eastAsia="en-US"/>
        </w:rPr>
        <w:t>.</w:t>
      </w:r>
      <w:r>
        <w:rPr>
          <w:lang w:eastAsia="en-US"/>
        </w:rPr>
        <w:t xml:space="preserve"> </w:t>
      </w:r>
    </w:p>
    <w:p w14:paraId="3B0FD75F" w14:textId="77777777" w:rsidR="00167F4D" w:rsidRDefault="00167F4D" w:rsidP="00167F4D">
      <w:r>
        <w:t xml:space="preserve">Стороны соглашения о ГЧП: </w:t>
      </w:r>
    </w:p>
    <w:p w14:paraId="69C6347F" w14:textId="13D254C1" w:rsidR="00167F4D" w:rsidRDefault="00167F4D" w:rsidP="00167F4D">
      <w:pPr>
        <w:pStyle w:val="af2"/>
        <w:numPr>
          <w:ilvl w:val="0"/>
          <w:numId w:val="28"/>
        </w:numPr>
        <w:rPr>
          <w:color w:val="000000" w:themeColor="text1"/>
        </w:rPr>
      </w:pPr>
      <w:r>
        <w:rPr>
          <w:color w:val="000000" w:themeColor="text1"/>
        </w:rPr>
        <w:t>П</w:t>
      </w:r>
      <w:r w:rsidRPr="002557D1">
        <w:rPr>
          <w:color w:val="000000" w:themeColor="text1"/>
        </w:rPr>
        <w:t>убличный партнер</w:t>
      </w:r>
      <w:r>
        <w:rPr>
          <w:color w:val="000000" w:themeColor="text1"/>
        </w:rPr>
        <w:t xml:space="preserve"> – Управление образования Павлодарской области;</w:t>
      </w:r>
    </w:p>
    <w:p w14:paraId="73D8D5EF" w14:textId="5011B3AB" w:rsidR="00167F4D" w:rsidRDefault="00167F4D" w:rsidP="00167F4D">
      <w:pPr>
        <w:pStyle w:val="af2"/>
        <w:numPr>
          <w:ilvl w:val="0"/>
          <w:numId w:val="28"/>
        </w:numPr>
        <w:rPr>
          <w:color w:val="000000" w:themeColor="text1"/>
        </w:rPr>
      </w:pPr>
      <w:r>
        <w:rPr>
          <w:color w:val="000000" w:themeColor="text1"/>
        </w:rPr>
        <w:t>Ч</w:t>
      </w:r>
      <w:r w:rsidRPr="002557D1">
        <w:rPr>
          <w:color w:val="000000" w:themeColor="text1"/>
        </w:rPr>
        <w:t>астный партнер</w:t>
      </w:r>
      <w:r>
        <w:rPr>
          <w:color w:val="000000" w:themeColor="text1"/>
        </w:rPr>
        <w:t xml:space="preserve"> – Товарищество с ограниченной ответственностью «</w:t>
      </w:r>
      <w:proofErr w:type="spellStart"/>
      <w:r>
        <w:rPr>
          <w:color w:val="000000" w:themeColor="text1"/>
          <w:lang w:val="en-US"/>
        </w:rPr>
        <w:t>Profo</w:t>
      </w:r>
      <w:proofErr w:type="spellEnd"/>
      <w:r>
        <w:rPr>
          <w:color w:val="000000" w:themeColor="text1"/>
        </w:rPr>
        <w:t>»</w:t>
      </w:r>
      <w:r>
        <w:rPr>
          <w:color w:val="000000" w:themeColor="text1"/>
          <w:lang w:val="en-US"/>
        </w:rPr>
        <w:t>.</w:t>
      </w:r>
    </w:p>
    <w:p w14:paraId="5226817C" w14:textId="50AD2E16" w:rsidR="00167F4D" w:rsidRDefault="00167F4D" w:rsidP="00167F4D">
      <w:pPr>
        <w:rPr>
          <w:color w:val="000000" w:themeColor="text1"/>
        </w:rPr>
      </w:pPr>
      <w:r>
        <w:rPr>
          <w:color w:val="000000" w:themeColor="text1"/>
        </w:rPr>
        <w:t>Частный партнер в рамках соглашения обязуется модернизировать и эксплуатировать школьные столовые областных специализированных школ для одаренных детей Павлодарской области</w:t>
      </w:r>
      <w:r w:rsidRPr="001A1FF7">
        <w:rPr>
          <w:color w:val="000000" w:themeColor="text1"/>
        </w:rPr>
        <w:t>.</w:t>
      </w:r>
      <w:r>
        <w:rPr>
          <w:color w:val="000000" w:themeColor="text1"/>
        </w:rPr>
        <w:t xml:space="preserve"> При этом частный партнер обязуется выплачивать арендную плату в пользу публичного партнера</w:t>
      </w:r>
      <w:r w:rsidRPr="001A1FF7">
        <w:rPr>
          <w:color w:val="000000" w:themeColor="text1"/>
        </w:rPr>
        <w:t>.</w:t>
      </w:r>
      <w:r>
        <w:rPr>
          <w:color w:val="000000" w:themeColor="text1"/>
        </w:rPr>
        <w:t xml:space="preserve"> Финансирование происходит полностью за средства частного партнера</w:t>
      </w:r>
      <w:r w:rsidRPr="001A1FF7">
        <w:rPr>
          <w:color w:val="000000" w:themeColor="text1"/>
        </w:rPr>
        <w:t>.</w:t>
      </w:r>
      <w:r>
        <w:rPr>
          <w:color w:val="000000" w:themeColor="text1"/>
        </w:rPr>
        <w:t xml:space="preserve"> Возврат вложенных инвестиций частный партнер будет получать за счет оказания услуг питания в указанных объектах</w:t>
      </w:r>
      <w:r w:rsidRPr="001A1FF7">
        <w:rPr>
          <w:color w:val="000000" w:themeColor="text1"/>
        </w:rPr>
        <w:t xml:space="preserve">. </w:t>
      </w:r>
      <w:r>
        <w:rPr>
          <w:color w:val="000000" w:themeColor="text1"/>
        </w:rPr>
        <w:t>Объем инвестиций равен 27</w:t>
      </w:r>
      <w:r>
        <w:rPr>
          <w:color w:val="000000" w:themeColor="text1"/>
          <w:lang w:val="en-US"/>
        </w:rPr>
        <w:t> </w:t>
      </w:r>
      <w:r w:rsidRPr="001A1FF7">
        <w:rPr>
          <w:color w:val="000000" w:themeColor="text1"/>
        </w:rPr>
        <w:t>000</w:t>
      </w:r>
      <w:r>
        <w:rPr>
          <w:color w:val="000000" w:themeColor="text1"/>
        </w:rPr>
        <w:t xml:space="preserve"> тыс</w:t>
      </w:r>
      <w:r w:rsidRPr="001A1FF7">
        <w:rPr>
          <w:color w:val="000000" w:themeColor="text1"/>
        </w:rPr>
        <w:t>.</w:t>
      </w:r>
      <w:r>
        <w:rPr>
          <w:color w:val="000000" w:themeColor="text1"/>
        </w:rPr>
        <w:t xml:space="preserve"> тенге (около </w:t>
      </w:r>
      <w:r w:rsidRPr="001A1FF7">
        <w:rPr>
          <w:color w:val="000000" w:themeColor="text1"/>
        </w:rPr>
        <w:t xml:space="preserve">70 </w:t>
      </w:r>
      <w:r>
        <w:rPr>
          <w:color w:val="000000" w:themeColor="text1"/>
        </w:rPr>
        <w:t>тыс</w:t>
      </w:r>
      <w:r w:rsidRPr="001A1FF7">
        <w:rPr>
          <w:color w:val="000000" w:themeColor="text1"/>
        </w:rPr>
        <w:t>.</w:t>
      </w:r>
      <w:r>
        <w:rPr>
          <w:color w:val="000000" w:themeColor="text1"/>
        </w:rPr>
        <w:t xml:space="preserve"> долларов США)</w:t>
      </w:r>
      <w:r w:rsidRPr="001A1FF7">
        <w:rPr>
          <w:color w:val="000000" w:themeColor="text1"/>
        </w:rPr>
        <w:t xml:space="preserve">. </w:t>
      </w:r>
      <w:r>
        <w:rPr>
          <w:color w:val="000000" w:themeColor="text1"/>
        </w:rPr>
        <w:t>Срок реализации проекта: 5 лет (2019-2023 гг</w:t>
      </w:r>
      <w:r w:rsidRPr="001A1FF7">
        <w:rPr>
          <w:color w:val="000000" w:themeColor="text1"/>
        </w:rPr>
        <w:t>.</w:t>
      </w:r>
      <w:r>
        <w:rPr>
          <w:color w:val="000000" w:themeColor="text1"/>
        </w:rPr>
        <w:t>)</w:t>
      </w:r>
      <w:r w:rsidRPr="001A1FF7">
        <w:rPr>
          <w:color w:val="000000" w:themeColor="text1"/>
        </w:rPr>
        <w:t>.</w:t>
      </w:r>
      <w:r w:rsidR="00E02273">
        <w:rPr>
          <w:rStyle w:val="a9"/>
          <w:color w:val="000000" w:themeColor="text1"/>
          <w:lang w:val="en-US"/>
        </w:rPr>
        <w:footnoteReference w:id="56"/>
      </w:r>
    </w:p>
    <w:p w14:paraId="30B7B435" w14:textId="1A1646D4" w:rsidR="00B074DA" w:rsidRPr="00FC54B5" w:rsidRDefault="00167F4D" w:rsidP="001000C9">
      <w:pPr>
        <w:rPr>
          <w:lang w:eastAsia="en-US"/>
        </w:rPr>
      </w:pPr>
      <w:r>
        <w:rPr>
          <w:color w:val="000000" w:themeColor="text1"/>
        </w:rPr>
        <w:lastRenderedPageBreak/>
        <w:t>Таким образом</w:t>
      </w:r>
      <w:r w:rsidRPr="001A1FF7">
        <w:rPr>
          <w:color w:val="000000" w:themeColor="text1"/>
        </w:rPr>
        <w:t xml:space="preserve">, </w:t>
      </w:r>
      <w:r>
        <w:rPr>
          <w:color w:val="000000" w:themeColor="text1"/>
        </w:rPr>
        <w:t>благодаря финансовые вложениями частного партнера</w:t>
      </w:r>
      <w:r w:rsidRPr="001A1FF7">
        <w:rPr>
          <w:color w:val="000000" w:themeColor="text1"/>
        </w:rPr>
        <w:t>,</w:t>
      </w:r>
      <w:r>
        <w:rPr>
          <w:color w:val="000000" w:themeColor="text1"/>
        </w:rPr>
        <w:t xml:space="preserve"> публичный партнер решает</w:t>
      </w:r>
      <w:r w:rsidR="00FC54B5">
        <w:rPr>
          <w:color w:val="000000" w:themeColor="text1"/>
        </w:rPr>
        <w:t xml:space="preserve"> ряд проблем</w:t>
      </w:r>
      <w:r>
        <w:rPr>
          <w:color w:val="000000" w:themeColor="text1"/>
        </w:rPr>
        <w:t xml:space="preserve"> в школах</w:t>
      </w:r>
      <w:r w:rsidRPr="001A1FF7">
        <w:rPr>
          <w:color w:val="000000" w:themeColor="text1"/>
        </w:rPr>
        <w:t xml:space="preserve"> </w:t>
      </w:r>
      <w:r>
        <w:rPr>
          <w:color w:val="000000" w:themeColor="text1"/>
        </w:rPr>
        <w:t>и при этом получает фиксированную прибыль в виде арендной платы за пользование объектом соглашения</w:t>
      </w:r>
      <w:r w:rsidRPr="001A1FF7">
        <w:rPr>
          <w:color w:val="000000" w:themeColor="text1"/>
        </w:rPr>
        <w:t>.</w:t>
      </w:r>
      <w:r w:rsidR="001000C9">
        <w:rPr>
          <w:color w:val="000000" w:themeColor="text1"/>
        </w:rPr>
        <w:t xml:space="preserve"> </w:t>
      </w:r>
      <w:r w:rsidR="00FC54B5">
        <w:rPr>
          <w:color w:val="000000" w:themeColor="text1"/>
        </w:rPr>
        <w:t>Среди них внедрение единых стандартов питания</w:t>
      </w:r>
      <w:r w:rsidR="00FC54B5" w:rsidRPr="001A1FF7">
        <w:rPr>
          <w:color w:val="000000" w:themeColor="text1"/>
        </w:rPr>
        <w:t xml:space="preserve"> </w:t>
      </w:r>
      <w:r w:rsidR="00FC54B5">
        <w:rPr>
          <w:color w:val="000000" w:themeColor="text1"/>
        </w:rPr>
        <w:t>в школьных столовых</w:t>
      </w:r>
      <w:r w:rsidR="00FC54B5" w:rsidRPr="001A1FF7">
        <w:rPr>
          <w:color w:val="000000" w:themeColor="text1"/>
        </w:rPr>
        <w:t>,</w:t>
      </w:r>
      <w:r w:rsidR="00FC54B5">
        <w:rPr>
          <w:color w:val="000000" w:themeColor="text1"/>
        </w:rPr>
        <w:t xml:space="preserve"> ремонт и современный эстетический вид помещений</w:t>
      </w:r>
      <w:r w:rsidR="00FC54B5" w:rsidRPr="001A1FF7">
        <w:rPr>
          <w:color w:val="000000" w:themeColor="text1"/>
        </w:rPr>
        <w:t>,</w:t>
      </w:r>
      <w:r w:rsidR="00FC54B5">
        <w:rPr>
          <w:color w:val="000000" w:themeColor="text1"/>
        </w:rPr>
        <w:t xml:space="preserve"> модернизация и оснащение энергосберегающей техникой</w:t>
      </w:r>
      <w:r w:rsidR="00FC54B5" w:rsidRPr="001A1FF7">
        <w:rPr>
          <w:color w:val="000000" w:themeColor="text1"/>
        </w:rPr>
        <w:t>.</w:t>
      </w:r>
      <w:r w:rsidR="00FC54B5">
        <w:rPr>
          <w:color w:val="000000" w:themeColor="text1"/>
        </w:rPr>
        <w:t xml:space="preserve"> </w:t>
      </w:r>
      <w:r w:rsidR="001000C9">
        <w:rPr>
          <w:lang w:eastAsia="en-US"/>
        </w:rPr>
        <w:t>Следует отметить</w:t>
      </w:r>
      <w:r w:rsidR="001000C9" w:rsidRPr="001A1FF7">
        <w:rPr>
          <w:lang w:eastAsia="en-US"/>
        </w:rPr>
        <w:t>,</w:t>
      </w:r>
      <w:r w:rsidR="001000C9">
        <w:rPr>
          <w:lang w:eastAsia="en-US"/>
        </w:rPr>
        <w:t xml:space="preserve"> что в данной области существует подобный проект на модернизацию и эксплуатацию школьных столовых</w:t>
      </w:r>
      <w:r w:rsidR="001000C9" w:rsidRPr="001A1FF7">
        <w:rPr>
          <w:lang w:eastAsia="en-US"/>
        </w:rPr>
        <w:t>,</w:t>
      </w:r>
      <w:r w:rsidR="001000C9">
        <w:rPr>
          <w:lang w:eastAsia="en-US"/>
        </w:rPr>
        <w:t xml:space="preserve"> но уже семи школ и стоимостью в два раза выше</w:t>
      </w:r>
      <w:r w:rsidR="001000C9" w:rsidRPr="001A1FF7">
        <w:rPr>
          <w:lang w:eastAsia="en-US"/>
        </w:rPr>
        <w:t>.</w:t>
      </w:r>
      <w:r w:rsidR="00FC54B5">
        <w:rPr>
          <w:lang w:eastAsia="en-US"/>
        </w:rPr>
        <w:t xml:space="preserve"> Также</w:t>
      </w:r>
      <w:r w:rsidR="00FC54B5" w:rsidRPr="001A1FF7">
        <w:rPr>
          <w:lang w:eastAsia="en-US"/>
        </w:rPr>
        <w:t>,</w:t>
      </w:r>
      <w:r w:rsidR="00FC54B5">
        <w:rPr>
          <w:lang w:eastAsia="en-US"/>
        </w:rPr>
        <w:t xml:space="preserve"> планируется на основе </w:t>
      </w:r>
      <w:r w:rsidR="00067C64">
        <w:rPr>
          <w:lang w:eastAsia="en-US"/>
        </w:rPr>
        <w:t>представленного</w:t>
      </w:r>
      <w:r w:rsidR="00FC54B5">
        <w:rPr>
          <w:lang w:eastAsia="en-US"/>
        </w:rPr>
        <w:t xml:space="preserve"> опыта реализовывать подобные проекты и в других школа</w:t>
      </w:r>
      <w:r w:rsidR="00FC54B5" w:rsidRPr="001A1FF7">
        <w:rPr>
          <w:lang w:eastAsia="en-US"/>
        </w:rPr>
        <w:t>.</w:t>
      </w:r>
    </w:p>
    <w:p w14:paraId="01B4D790" w14:textId="77777777" w:rsidR="00311021" w:rsidRPr="001A1FF7" w:rsidRDefault="00311021" w:rsidP="001A1FF7">
      <w:pPr>
        <w:ind w:firstLine="0"/>
      </w:pPr>
    </w:p>
    <w:p w14:paraId="396FDBDB" w14:textId="3BD47D8F" w:rsidR="000324E6" w:rsidRDefault="000324E6" w:rsidP="000324E6">
      <w:pPr>
        <w:pStyle w:val="3"/>
        <w:rPr>
          <w:lang w:eastAsia="en-US"/>
        </w:rPr>
      </w:pPr>
      <w:bookmarkStart w:id="17" w:name="_Toc41498007"/>
      <w:r w:rsidRPr="00026033">
        <w:rPr>
          <w:lang w:eastAsia="en-US"/>
        </w:rPr>
        <w:t>2.2.2</w:t>
      </w:r>
      <w:r>
        <w:rPr>
          <w:lang w:eastAsia="en-US"/>
        </w:rPr>
        <w:t xml:space="preserve"> Применение формы </w:t>
      </w:r>
      <w:r>
        <w:rPr>
          <w:lang w:val="en-US" w:eastAsia="en-US"/>
        </w:rPr>
        <w:t>LDO</w:t>
      </w:r>
      <w:r w:rsidRPr="00026033">
        <w:rPr>
          <w:lang w:eastAsia="en-US"/>
        </w:rPr>
        <w:t xml:space="preserve"> </w:t>
      </w:r>
      <w:r>
        <w:rPr>
          <w:lang w:eastAsia="en-US"/>
        </w:rPr>
        <w:t>в зарубежных странах вне СНГ</w:t>
      </w:r>
      <w:bookmarkEnd w:id="17"/>
    </w:p>
    <w:p w14:paraId="61E1B2A9" w14:textId="01909C92" w:rsidR="00B074DA" w:rsidRDefault="00B074DA" w:rsidP="00B074DA">
      <w:pPr>
        <w:rPr>
          <w:lang w:eastAsia="en-US"/>
        </w:rPr>
      </w:pPr>
    </w:p>
    <w:p w14:paraId="7CF7F5A9" w14:textId="77777777" w:rsidR="005B1996" w:rsidRDefault="005B1996" w:rsidP="005B1996">
      <w:pPr>
        <w:rPr>
          <w:b/>
          <w:bCs/>
          <w:i/>
          <w:iCs/>
          <w:u w:val="single"/>
          <w:lang w:eastAsia="en-US"/>
        </w:rPr>
      </w:pPr>
      <w:r>
        <w:rPr>
          <w:b/>
          <w:bCs/>
          <w:i/>
          <w:iCs/>
          <w:u w:val="single"/>
          <w:lang w:eastAsia="en-US"/>
        </w:rPr>
        <w:t>Республика Индия:</w:t>
      </w:r>
    </w:p>
    <w:p w14:paraId="4F985532" w14:textId="2E46B2FD" w:rsidR="005B1996" w:rsidRDefault="005B1996" w:rsidP="005B1996">
      <w:pPr>
        <w:rPr>
          <w:i/>
          <w:iCs/>
          <w:u w:val="single"/>
          <w:lang w:eastAsia="en-US"/>
        </w:rPr>
      </w:pPr>
      <w:r>
        <w:rPr>
          <w:i/>
          <w:iCs/>
          <w:u w:val="single"/>
          <w:lang w:eastAsia="en-US"/>
        </w:rPr>
        <w:t>Предприятие по утилизации твердых бытовых отходов</w:t>
      </w:r>
      <w:r w:rsidRPr="00074E85">
        <w:rPr>
          <w:i/>
          <w:iCs/>
          <w:u w:val="single"/>
          <w:lang w:eastAsia="en-US"/>
        </w:rPr>
        <w:t>:</w:t>
      </w:r>
    </w:p>
    <w:p w14:paraId="2209424C" w14:textId="5A116743" w:rsidR="005B1996" w:rsidRPr="005B1996" w:rsidRDefault="005B1996" w:rsidP="005B1996">
      <w:pPr>
        <w:rPr>
          <w:lang w:eastAsia="en-US"/>
        </w:rPr>
      </w:pPr>
      <w:r>
        <w:rPr>
          <w:lang w:eastAsia="en-US"/>
        </w:rPr>
        <w:t xml:space="preserve">Проект ГЧП по развитию и эксплуатации регионального предприятия по утилизации твердых отходов в </w:t>
      </w:r>
      <w:proofErr w:type="spellStart"/>
      <w:r>
        <w:rPr>
          <w:lang w:eastAsia="en-US"/>
        </w:rPr>
        <w:t>Каттаке</w:t>
      </w:r>
      <w:proofErr w:type="spellEnd"/>
      <w:r w:rsidRPr="001A1FF7">
        <w:rPr>
          <w:lang w:eastAsia="en-US"/>
        </w:rPr>
        <w:t xml:space="preserve"> </w:t>
      </w:r>
      <w:r>
        <w:rPr>
          <w:lang w:eastAsia="en-US"/>
        </w:rPr>
        <w:t xml:space="preserve">в штате </w:t>
      </w:r>
      <w:proofErr w:type="spellStart"/>
      <w:r>
        <w:rPr>
          <w:lang w:eastAsia="en-US"/>
        </w:rPr>
        <w:t>О</w:t>
      </w:r>
      <w:r w:rsidR="00BF752F">
        <w:rPr>
          <w:lang w:eastAsia="en-US"/>
        </w:rPr>
        <w:t>д</w:t>
      </w:r>
      <w:r>
        <w:rPr>
          <w:lang w:eastAsia="en-US"/>
        </w:rPr>
        <w:t>исса</w:t>
      </w:r>
      <w:proofErr w:type="spellEnd"/>
      <w:r w:rsidRPr="001A1FF7">
        <w:rPr>
          <w:lang w:eastAsia="en-US"/>
        </w:rPr>
        <w:t>.</w:t>
      </w:r>
    </w:p>
    <w:p w14:paraId="58411CFF" w14:textId="77777777" w:rsidR="005B1996" w:rsidRDefault="005B1996" w:rsidP="005B1996">
      <w:r>
        <w:t xml:space="preserve">Стороны соглашения о ГЧП: </w:t>
      </w:r>
    </w:p>
    <w:p w14:paraId="5502561A" w14:textId="197E20E7" w:rsidR="005B1996" w:rsidRDefault="005B1996" w:rsidP="005B1996">
      <w:pPr>
        <w:pStyle w:val="af2"/>
        <w:numPr>
          <w:ilvl w:val="0"/>
          <w:numId w:val="28"/>
        </w:numPr>
        <w:rPr>
          <w:color w:val="000000" w:themeColor="text1"/>
        </w:rPr>
      </w:pPr>
      <w:r>
        <w:rPr>
          <w:color w:val="000000" w:themeColor="text1"/>
        </w:rPr>
        <w:t>П</w:t>
      </w:r>
      <w:r w:rsidRPr="002557D1">
        <w:rPr>
          <w:color w:val="000000" w:themeColor="text1"/>
        </w:rPr>
        <w:t>убличный партнер</w:t>
      </w:r>
      <w:r>
        <w:rPr>
          <w:color w:val="000000" w:themeColor="text1"/>
        </w:rPr>
        <w:t xml:space="preserve"> –</w:t>
      </w:r>
      <w:r w:rsidRPr="001A1FF7">
        <w:rPr>
          <w:color w:val="000000" w:themeColor="text1"/>
        </w:rPr>
        <w:t xml:space="preserve"> </w:t>
      </w:r>
      <w:r>
        <w:rPr>
          <w:color w:val="000000" w:themeColor="text1"/>
        </w:rPr>
        <w:t xml:space="preserve">Муниципальная корпорация </w:t>
      </w:r>
      <w:proofErr w:type="spellStart"/>
      <w:r>
        <w:rPr>
          <w:color w:val="000000" w:themeColor="text1"/>
        </w:rPr>
        <w:t>Каттаки</w:t>
      </w:r>
      <w:proofErr w:type="spellEnd"/>
      <w:r w:rsidR="00BF752F" w:rsidRPr="001A1FF7">
        <w:rPr>
          <w:color w:val="000000" w:themeColor="text1"/>
        </w:rPr>
        <w:t>,</w:t>
      </w:r>
      <w:r w:rsidR="00BF752F">
        <w:rPr>
          <w:color w:val="000000" w:themeColor="text1"/>
        </w:rPr>
        <w:t xml:space="preserve"> которая представляет правительство штата </w:t>
      </w:r>
      <w:proofErr w:type="spellStart"/>
      <w:r w:rsidR="00BF752F">
        <w:rPr>
          <w:color w:val="000000" w:themeColor="text1"/>
        </w:rPr>
        <w:t>Одисса</w:t>
      </w:r>
      <w:proofErr w:type="spellEnd"/>
      <w:r>
        <w:rPr>
          <w:color w:val="000000" w:themeColor="text1"/>
        </w:rPr>
        <w:t>;</w:t>
      </w:r>
    </w:p>
    <w:p w14:paraId="55ADF9C3" w14:textId="583185B9" w:rsidR="005B1996" w:rsidRDefault="005B1996" w:rsidP="005B1996">
      <w:pPr>
        <w:pStyle w:val="af2"/>
        <w:numPr>
          <w:ilvl w:val="0"/>
          <w:numId w:val="28"/>
        </w:numPr>
        <w:rPr>
          <w:color w:val="000000" w:themeColor="text1"/>
        </w:rPr>
      </w:pPr>
      <w:r>
        <w:rPr>
          <w:color w:val="000000" w:themeColor="text1"/>
        </w:rPr>
        <w:t>Ч</w:t>
      </w:r>
      <w:r w:rsidRPr="002557D1">
        <w:rPr>
          <w:color w:val="000000" w:themeColor="text1"/>
        </w:rPr>
        <w:t>астный партнер</w:t>
      </w:r>
      <w:r>
        <w:rPr>
          <w:color w:val="000000" w:themeColor="text1"/>
        </w:rPr>
        <w:t xml:space="preserve"> – </w:t>
      </w:r>
      <w:proofErr w:type="spellStart"/>
      <w:r>
        <w:rPr>
          <w:color w:val="000000" w:themeColor="text1"/>
          <w:lang w:val="en-US"/>
        </w:rPr>
        <w:t>Essel</w:t>
      </w:r>
      <w:proofErr w:type="spellEnd"/>
      <w:r w:rsidRPr="001A1FF7">
        <w:rPr>
          <w:color w:val="000000" w:themeColor="text1"/>
        </w:rPr>
        <w:t xml:space="preserve"> </w:t>
      </w:r>
      <w:r>
        <w:rPr>
          <w:color w:val="000000" w:themeColor="text1"/>
          <w:lang w:val="en-US"/>
        </w:rPr>
        <w:t>Bhubaneshwar</w:t>
      </w:r>
      <w:r w:rsidRPr="001A1FF7">
        <w:rPr>
          <w:color w:val="000000" w:themeColor="text1"/>
        </w:rPr>
        <w:t xml:space="preserve"> </w:t>
      </w:r>
      <w:r>
        <w:rPr>
          <w:color w:val="000000" w:themeColor="text1"/>
          <w:lang w:val="en-US"/>
        </w:rPr>
        <w:t>MSW</w:t>
      </w:r>
      <w:r w:rsidRPr="001A1FF7">
        <w:rPr>
          <w:color w:val="000000" w:themeColor="text1"/>
        </w:rPr>
        <w:t xml:space="preserve"> </w:t>
      </w:r>
      <w:r>
        <w:rPr>
          <w:color w:val="000000" w:themeColor="text1"/>
          <w:lang w:val="en-US"/>
        </w:rPr>
        <w:t>Ltd</w:t>
      </w:r>
      <w:r w:rsidRPr="001A1FF7">
        <w:rPr>
          <w:color w:val="000000" w:themeColor="text1"/>
        </w:rPr>
        <w:t>.</w:t>
      </w:r>
    </w:p>
    <w:p w14:paraId="23D335CD" w14:textId="5307A3BB" w:rsidR="00B074DA" w:rsidRPr="00DC77D9" w:rsidRDefault="005B1996" w:rsidP="001A1FF7">
      <w:pPr>
        <w:rPr>
          <w:lang w:eastAsia="en-US"/>
        </w:rPr>
      </w:pPr>
      <w:r>
        <w:rPr>
          <w:lang w:eastAsia="en-US"/>
        </w:rPr>
        <w:t>Частный партнер обязуется осуществлять мероприятия по развитию</w:t>
      </w:r>
      <w:r w:rsidRPr="001A1FF7">
        <w:rPr>
          <w:lang w:eastAsia="en-US"/>
        </w:rPr>
        <w:t xml:space="preserve"> (</w:t>
      </w:r>
      <w:r>
        <w:rPr>
          <w:lang w:eastAsia="en-US"/>
        </w:rPr>
        <w:t>под развитием подразумевается разработка механизма по уменьшения стоимости утилизации отходов</w:t>
      </w:r>
      <w:r w:rsidRPr="001A1FF7">
        <w:rPr>
          <w:lang w:eastAsia="en-US"/>
        </w:rPr>
        <w:t>,</w:t>
      </w:r>
      <w:r>
        <w:rPr>
          <w:lang w:eastAsia="en-US"/>
        </w:rPr>
        <w:t xml:space="preserve"> необходимое оснащение предприятия и ввод в эксплуатацию новейшего оборудования) и эксплуатации регионального предприятия по утилизации твердых отходов в </w:t>
      </w:r>
      <w:proofErr w:type="spellStart"/>
      <w:r>
        <w:rPr>
          <w:lang w:eastAsia="en-US"/>
        </w:rPr>
        <w:t>Каттаке</w:t>
      </w:r>
      <w:proofErr w:type="spellEnd"/>
      <w:r w:rsidRPr="001A1FF7">
        <w:rPr>
          <w:lang w:eastAsia="en-US"/>
        </w:rPr>
        <w:t>.</w:t>
      </w:r>
      <w:r>
        <w:rPr>
          <w:lang w:eastAsia="en-US"/>
        </w:rPr>
        <w:t xml:space="preserve"> При этом частный партнер осуществляет выплаты в пользу публичного партнера за пользовани</w:t>
      </w:r>
      <w:r w:rsidR="00DC77D9">
        <w:rPr>
          <w:lang w:eastAsia="en-US"/>
        </w:rPr>
        <w:t>е</w:t>
      </w:r>
      <w:r>
        <w:rPr>
          <w:lang w:eastAsia="en-US"/>
        </w:rPr>
        <w:t xml:space="preserve"> объект</w:t>
      </w:r>
      <w:r w:rsidR="00DC77D9">
        <w:rPr>
          <w:lang w:eastAsia="en-US"/>
        </w:rPr>
        <w:t>а</w:t>
      </w:r>
      <w:r>
        <w:rPr>
          <w:lang w:eastAsia="en-US"/>
        </w:rPr>
        <w:t xml:space="preserve"> (арендные платежи)</w:t>
      </w:r>
      <w:r w:rsidRPr="001A1FF7">
        <w:rPr>
          <w:lang w:eastAsia="en-US"/>
        </w:rPr>
        <w:t xml:space="preserve">. </w:t>
      </w:r>
      <w:r>
        <w:rPr>
          <w:lang w:eastAsia="en-US"/>
        </w:rPr>
        <w:t>Финансирование развития предприятия происходит строго за счет средств частного партнера</w:t>
      </w:r>
      <w:r w:rsidRPr="001A1FF7">
        <w:rPr>
          <w:lang w:eastAsia="en-US"/>
        </w:rPr>
        <w:t xml:space="preserve">. </w:t>
      </w:r>
      <w:r>
        <w:rPr>
          <w:lang w:eastAsia="en-US"/>
        </w:rPr>
        <w:t>Возврат инвестиций частного партнера возвращается за счет эксплуатационной деятельности предприятия</w:t>
      </w:r>
      <w:r w:rsidRPr="001A1FF7">
        <w:rPr>
          <w:lang w:eastAsia="en-US"/>
        </w:rPr>
        <w:t xml:space="preserve">. </w:t>
      </w:r>
      <w:r>
        <w:rPr>
          <w:color w:val="000000" w:themeColor="text1"/>
        </w:rPr>
        <w:t xml:space="preserve">Общая стоимость проекта: 905 747 </w:t>
      </w:r>
      <w:proofErr w:type="spellStart"/>
      <w:r>
        <w:rPr>
          <w:color w:val="000000" w:themeColor="text1"/>
        </w:rPr>
        <w:t>тыс</w:t>
      </w:r>
      <w:proofErr w:type="spellEnd"/>
      <w:r w:rsidRPr="00074E85">
        <w:rPr>
          <w:color w:val="000000" w:themeColor="text1"/>
        </w:rPr>
        <w:t>,</w:t>
      </w:r>
      <w:r>
        <w:rPr>
          <w:color w:val="000000" w:themeColor="text1"/>
        </w:rPr>
        <w:t xml:space="preserve"> рупий (около </w:t>
      </w:r>
      <w:r w:rsidRPr="00074E85">
        <w:rPr>
          <w:color w:val="000000" w:themeColor="text1"/>
        </w:rPr>
        <w:t>1</w:t>
      </w:r>
      <w:r>
        <w:rPr>
          <w:color w:val="000000" w:themeColor="text1"/>
        </w:rPr>
        <w:t>2</w:t>
      </w:r>
      <w:r>
        <w:rPr>
          <w:color w:val="000000" w:themeColor="text1"/>
          <w:lang w:val="en-US"/>
        </w:rPr>
        <w:t> </w:t>
      </w:r>
      <w:r w:rsidRPr="00074E85">
        <w:rPr>
          <w:color w:val="000000" w:themeColor="text1"/>
        </w:rPr>
        <w:t xml:space="preserve">000 </w:t>
      </w:r>
      <w:r>
        <w:rPr>
          <w:color w:val="000000" w:themeColor="text1"/>
        </w:rPr>
        <w:t>тыс</w:t>
      </w:r>
      <w:r w:rsidRPr="00074E85">
        <w:rPr>
          <w:color w:val="000000" w:themeColor="text1"/>
        </w:rPr>
        <w:t>.</w:t>
      </w:r>
      <w:r>
        <w:rPr>
          <w:color w:val="000000" w:themeColor="text1"/>
        </w:rPr>
        <w:t xml:space="preserve"> долларов США)</w:t>
      </w:r>
      <w:r w:rsidRPr="00074E85">
        <w:rPr>
          <w:color w:val="000000" w:themeColor="text1"/>
        </w:rPr>
        <w:t>.</w:t>
      </w:r>
    </w:p>
    <w:p w14:paraId="7A2A0E2C" w14:textId="79610CC2" w:rsidR="000324E6" w:rsidRDefault="005B1996" w:rsidP="000324E6">
      <w:pPr>
        <w:rPr>
          <w:lang w:eastAsia="en-US"/>
        </w:rPr>
      </w:pPr>
      <w:r>
        <w:rPr>
          <w:lang w:eastAsia="en-US"/>
        </w:rPr>
        <w:t>Общий срок реализации проекта</w:t>
      </w:r>
      <w:r w:rsidR="009B5BF5">
        <w:rPr>
          <w:lang w:eastAsia="en-US"/>
        </w:rPr>
        <w:t>:</w:t>
      </w:r>
      <w:r>
        <w:rPr>
          <w:lang w:eastAsia="en-US"/>
        </w:rPr>
        <w:t xml:space="preserve"> 22 года (2014-2036гг</w:t>
      </w:r>
      <w:r w:rsidRPr="001A1FF7">
        <w:rPr>
          <w:lang w:eastAsia="en-US"/>
        </w:rPr>
        <w:t>.</w:t>
      </w:r>
      <w:r>
        <w:rPr>
          <w:lang w:eastAsia="en-US"/>
        </w:rPr>
        <w:t>)</w:t>
      </w:r>
      <w:r w:rsidRPr="001A1FF7">
        <w:rPr>
          <w:lang w:eastAsia="en-US"/>
        </w:rPr>
        <w:t>.</w:t>
      </w:r>
      <w:r w:rsidR="00BF752F">
        <w:rPr>
          <w:rStyle w:val="a9"/>
          <w:lang w:eastAsia="en-US"/>
        </w:rPr>
        <w:footnoteReference w:id="57"/>
      </w:r>
    </w:p>
    <w:p w14:paraId="21A3CCA8" w14:textId="77777777" w:rsidR="00826ADE" w:rsidRDefault="00826ADE" w:rsidP="00826ADE">
      <w:pPr>
        <w:rPr>
          <w:b/>
          <w:bCs/>
          <w:i/>
          <w:iCs/>
          <w:u w:val="single"/>
          <w:lang w:eastAsia="en-US"/>
        </w:rPr>
      </w:pPr>
      <w:r>
        <w:rPr>
          <w:b/>
          <w:bCs/>
          <w:i/>
          <w:iCs/>
          <w:u w:val="single"/>
          <w:lang w:eastAsia="en-US"/>
        </w:rPr>
        <w:lastRenderedPageBreak/>
        <w:t>Республика Индия:</w:t>
      </w:r>
    </w:p>
    <w:p w14:paraId="2B6481B9" w14:textId="77777777" w:rsidR="00826ADE" w:rsidRDefault="00826ADE" w:rsidP="00826ADE">
      <w:pPr>
        <w:rPr>
          <w:i/>
          <w:iCs/>
          <w:u w:val="single"/>
          <w:lang w:eastAsia="en-US"/>
        </w:rPr>
      </w:pPr>
      <w:r>
        <w:rPr>
          <w:i/>
          <w:iCs/>
          <w:u w:val="single"/>
          <w:lang w:eastAsia="en-US"/>
        </w:rPr>
        <w:t>Выставочный конференц-центр:</w:t>
      </w:r>
    </w:p>
    <w:p w14:paraId="23EF1383" w14:textId="6CA4A138" w:rsidR="00826ADE" w:rsidRDefault="005B0851" w:rsidP="00826ADE">
      <w:pPr>
        <w:rPr>
          <w:lang w:eastAsia="en-US"/>
        </w:rPr>
      </w:pPr>
      <w:r>
        <w:rPr>
          <w:lang w:eastAsia="en-US"/>
        </w:rPr>
        <w:t xml:space="preserve">Проект ГЧП по развитию и эксплуатации выставочного конференц-центра в промышленной зоне города </w:t>
      </w:r>
      <w:proofErr w:type="spellStart"/>
      <w:r>
        <w:rPr>
          <w:lang w:eastAsia="en-US"/>
        </w:rPr>
        <w:t>Ситапур</w:t>
      </w:r>
      <w:proofErr w:type="spellEnd"/>
      <w:r w:rsidRPr="001A1FF7">
        <w:rPr>
          <w:lang w:eastAsia="en-US"/>
        </w:rPr>
        <w:t>.</w:t>
      </w:r>
      <w:r>
        <w:rPr>
          <w:lang w:eastAsia="en-US"/>
        </w:rPr>
        <w:t xml:space="preserve"> </w:t>
      </w:r>
    </w:p>
    <w:p w14:paraId="2CB88300" w14:textId="77777777" w:rsidR="005B0851" w:rsidRDefault="005B0851" w:rsidP="005B0851">
      <w:r>
        <w:t xml:space="preserve">Стороны соглашения о ГЧП: </w:t>
      </w:r>
    </w:p>
    <w:p w14:paraId="3D86617B" w14:textId="5556096E" w:rsidR="005B0851" w:rsidRDefault="005B0851" w:rsidP="005B0851">
      <w:pPr>
        <w:pStyle w:val="af2"/>
        <w:numPr>
          <w:ilvl w:val="0"/>
          <w:numId w:val="28"/>
        </w:numPr>
        <w:rPr>
          <w:color w:val="000000" w:themeColor="text1"/>
        </w:rPr>
      </w:pPr>
      <w:r>
        <w:rPr>
          <w:color w:val="000000" w:themeColor="text1"/>
        </w:rPr>
        <w:t>П</w:t>
      </w:r>
      <w:r w:rsidRPr="002557D1">
        <w:rPr>
          <w:color w:val="000000" w:themeColor="text1"/>
        </w:rPr>
        <w:t>убличный партнер</w:t>
      </w:r>
      <w:r>
        <w:rPr>
          <w:color w:val="000000" w:themeColor="text1"/>
        </w:rPr>
        <w:t xml:space="preserve"> – </w:t>
      </w:r>
      <w:proofErr w:type="spellStart"/>
      <w:r>
        <w:rPr>
          <w:color w:val="000000" w:themeColor="text1"/>
        </w:rPr>
        <w:t>Раджастханская</w:t>
      </w:r>
      <w:proofErr w:type="spellEnd"/>
      <w:r>
        <w:rPr>
          <w:color w:val="000000" w:themeColor="text1"/>
        </w:rPr>
        <w:t xml:space="preserve"> государственная корпорация промышленного развития и инвестиций (</w:t>
      </w:r>
      <w:r>
        <w:rPr>
          <w:color w:val="000000" w:themeColor="text1"/>
          <w:lang w:val="en-US"/>
        </w:rPr>
        <w:t>Rajasthan</w:t>
      </w:r>
      <w:r w:rsidRPr="001A1FF7">
        <w:rPr>
          <w:color w:val="000000" w:themeColor="text1"/>
        </w:rPr>
        <w:t xml:space="preserve"> </w:t>
      </w:r>
      <w:r>
        <w:rPr>
          <w:color w:val="000000" w:themeColor="text1"/>
          <w:lang w:val="en-US"/>
        </w:rPr>
        <w:t>State</w:t>
      </w:r>
      <w:r w:rsidRPr="001A1FF7">
        <w:rPr>
          <w:color w:val="000000" w:themeColor="text1"/>
        </w:rPr>
        <w:t xml:space="preserve"> </w:t>
      </w:r>
      <w:r>
        <w:rPr>
          <w:color w:val="000000" w:themeColor="text1"/>
          <w:lang w:val="en-US"/>
        </w:rPr>
        <w:t>Industrial</w:t>
      </w:r>
      <w:r w:rsidRPr="001A1FF7">
        <w:rPr>
          <w:color w:val="000000" w:themeColor="text1"/>
        </w:rPr>
        <w:t xml:space="preserve"> </w:t>
      </w:r>
      <w:r>
        <w:rPr>
          <w:color w:val="000000" w:themeColor="text1"/>
          <w:lang w:val="en-US"/>
        </w:rPr>
        <w:t>Development</w:t>
      </w:r>
      <w:r w:rsidRPr="001A1FF7">
        <w:rPr>
          <w:color w:val="000000" w:themeColor="text1"/>
        </w:rPr>
        <w:t xml:space="preserve"> </w:t>
      </w:r>
      <w:r>
        <w:rPr>
          <w:color w:val="000000" w:themeColor="text1"/>
          <w:lang w:val="en-US"/>
        </w:rPr>
        <w:t>and</w:t>
      </w:r>
      <w:r w:rsidRPr="001A1FF7">
        <w:rPr>
          <w:color w:val="000000" w:themeColor="text1"/>
        </w:rPr>
        <w:t xml:space="preserve"> </w:t>
      </w:r>
      <w:r>
        <w:rPr>
          <w:color w:val="000000" w:themeColor="text1"/>
          <w:lang w:val="en-US"/>
        </w:rPr>
        <w:t>Investment</w:t>
      </w:r>
      <w:r w:rsidRPr="001A1FF7">
        <w:rPr>
          <w:color w:val="000000" w:themeColor="text1"/>
        </w:rPr>
        <w:t xml:space="preserve"> </w:t>
      </w:r>
      <w:r>
        <w:rPr>
          <w:color w:val="000000" w:themeColor="text1"/>
          <w:lang w:val="en-US"/>
        </w:rPr>
        <w:t>Corporation</w:t>
      </w:r>
      <w:r w:rsidRPr="001A1FF7">
        <w:rPr>
          <w:color w:val="000000" w:themeColor="text1"/>
        </w:rPr>
        <w:t>)</w:t>
      </w:r>
      <w:r>
        <w:rPr>
          <w:color w:val="000000" w:themeColor="text1"/>
        </w:rPr>
        <w:t>;</w:t>
      </w:r>
    </w:p>
    <w:p w14:paraId="67567449" w14:textId="37809CE3" w:rsidR="005B0851" w:rsidRPr="001A1FF7" w:rsidRDefault="005B0851" w:rsidP="003C3512">
      <w:pPr>
        <w:pStyle w:val="af2"/>
        <w:numPr>
          <w:ilvl w:val="0"/>
          <w:numId w:val="28"/>
        </w:numPr>
        <w:rPr>
          <w:color w:val="000000" w:themeColor="text1"/>
          <w:lang w:val="en-US"/>
        </w:rPr>
      </w:pPr>
      <w:r>
        <w:rPr>
          <w:color w:val="000000" w:themeColor="text1"/>
        </w:rPr>
        <w:t>Ч</w:t>
      </w:r>
      <w:r w:rsidRPr="002557D1">
        <w:rPr>
          <w:color w:val="000000" w:themeColor="text1"/>
        </w:rPr>
        <w:t>астный</w:t>
      </w:r>
      <w:r w:rsidRPr="001A1FF7">
        <w:rPr>
          <w:color w:val="000000" w:themeColor="text1"/>
          <w:lang w:val="en-US"/>
        </w:rPr>
        <w:t xml:space="preserve"> </w:t>
      </w:r>
      <w:r w:rsidRPr="002557D1">
        <w:rPr>
          <w:color w:val="000000" w:themeColor="text1"/>
        </w:rPr>
        <w:t>партнер</w:t>
      </w:r>
      <w:r w:rsidRPr="001A1FF7">
        <w:rPr>
          <w:color w:val="000000" w:themeColor="text1"/>
          <w:lang w:val="en-US"/>
        </w:rPr>
        <w:t xml:space="preserve"> – </w:t>
      </w:r>
      <w:r>
        <w:rPr>
          <w:color w:val="000000" w:themeColor="text1"/>
          <w:lang w:val="en-US"/>
        </w:rPr>
        <w:t xml:space="preserve">Diligent </w:t>
      </w:r>
      <w:proofErr w:type="spellStart"/>
      <w:r>
        <w:rPr>
          <w:color w:val="000000" w:themeColor="text1"/>
          <w:lang w:val="en-US"/>
        </w:rPr>
        <w:t>Pinkcity</w:t>
      </w:r>
      <w:proofErr w:type="spellEnd"/>
      <w:r>
        <w:rPr>
          <w:color w:val="000000" w:themeColor="text1"/>
          <w:lang w:val="en-US"/>
        </w:rPr>
        <w:t xml:space="preserve"> </w:t>
      </w:r>
      <w:r w:rsidR="003C3512">
        <w:rPr>
          <w:color w:val="000000" w:themeColor="text1"/>
          <w:lang w:val="en-US"/>
        </w:rPr>
        <w:t>Centre Private Ltd</w:t>
      </w:r>
      <w:r w:rsidRPr="001A1FF7">
        <w:rPr>
          <w:color w:val="000000" w:themeColor="text1"/>
          <w:lang w:val="en-US"/>
        </w:rPr>
        <w:t>.</w:t>
      </w:r>
    </w:p>
    <w:p w14:paraId="02C9E380" w14:textId="114DF8CB" w:rsidR="005B0851" w:rsidRPr="001A1FF7" w:rsidRDefault="009B5BF5" w:rsidP="00826ADE">
      <w:pPr>
        <w:rPr>
          <w:lang w:eastAsia="en-US"/>
        </w:rPr>
      </w:pPr>
      <w:r>
        <w:rPr>
          <w:lang w:eastAsia="en-US"/>
        </w:rPr>
        <w:t>Частный партнер обязуется осуществлять эксплуатацию и развитие объекта соглашения (под развитием понимается оборудование конференц-центра</w:t>
      </w:r>
      <w:r w:rsidRPr="001A1FF7">
        <w:rPr>
          <w:lang w:eastAsia="en-US"/>
        </w:rPr>
        <w:t>,</w:t>
      </w:r>
      <w:r>
        <w:rPr>
          <w:lang w:eastAsia="en-US"/>
        </w:rPr>
        <w:t xml:space="preserve"> внедрение и использование новейших технологий при эксплуатации)</w:t>
      </w:r>
      <w:r w:rsidRPr="001A1FF7">
        <w:rPr>
          <w:lang w:eastAsia="en-US"/>
        </w:rPr>
        <w:t xml:space="preserve">. </w:t>
      </w:r>
      <w:r>
        <w:rPr>
          <w:lang w:eastAsia="en-US"/>
        </w:rPr>
        <w:t>Также частный партнер обязуется оплачивать арендную плату за объект</w:t>
      </w:r>
      <w:r w:rsidRPr="001A1FF7">
        <w:rPr>
          <w:lang w:eastAsia="en-US"/>
        </w:rPr>
        <w:t>.</w:t>
      </w:r>
      <w:r>
        <w:rPr>
          <w:lang w:eastAsia="en-US"/>
        </w:rPr>
        <w:t xml:space="preserve"> Финансирование проекта происходит за счет средств частного партнера</w:t>
      </w:r>
      <w:r w:rsidRPr="001A1FF7">
        <w:rPr>
          <w:lang w:eastAsia="en-US"/>
        </w:rPr>
        <w:t>.</w:t>
      </w:r>
      <w:r>
        <w:rPr>
          <w:lang w:eastAsia="en-US"/>
        </w:rPr>
        <w:t xml:space="preserve"> Возврат инвестиций частного партнера осуществляется путем платы от пользователей</w:t>
      </w:r>
      <w:r w:rsidRPr="001A1FF7">
        <w:rPr>
          <w:lang w:eastAsia="en-US"/>
        </w:rPr>
        <w:t xml:space="preserve">. </w:t>
      </w:r>
      <w:r>
        <w:rPr>
          <w:lang w:eastAsia="en-US"/>
        </w:rPr>
        <w:t>Общая стоимость проекта: 78 000 тыс</w:t>
      </w:r>
      <w:r w:rsidRPr="001A1FF7">
        <w:rPr>
          <w:lang w:eastAsia="en-US"/>
        </w:rPr>
        <w:t>.</w:t>
      </w:r>
      <w:r>
        <w:rPr>
          <w:lang w:eastAsia="en-US"/>
        </w:rPr>
        <w:t xml:space="preserve"> рупий (около 1 000 тыс</w:t>
      </w:r>
      <w:r w:rsidRPr="001A1FF7">
        <w:rPr>
          <w:lang w:eastAsia="en-US"/>
        </w:rPr>
        <w:t xml:space="preserve">. </w:t>
      </w:r>
      <w:r>
        <w:rPr>
          <w:lang w:eastAsia="en-US"/>
        </w:rPr>
        <w:t>долларов США</w:t>
      </w:r>
      <w:r w:rsidRPr="001A1FF7">
        <w:rPr>
          <w:lang w:eastAsia="en-US"/>
        </w:rPr>
        <w:t>).</w:t>
      </w:r>
    </w:p>
    <w:p w14:paraId="763EB462" w14:textId="0E35468C" w:rsidR="00826ADE" w:rsidRPr="009B5BF5" w:rsidRDefault="009B5BF5" w:rsidP="001A1FF7">
      <w:pPr>
        <w:rPr>
          <w:lang w:eastAsia="en-US"/>
        </w:rPr>
      </w:pPr>
      <w:r>
        <w:rPr>
          <w:lang w:eastAsia="en-US"/>
        </w:rPr>
        <w:t>Общий срок реализации проекта: 10 лет (2012-2022 гг</w:t>
      </w:r>
      <w:r w:rsidRPr="001A1FF7">
        <w:rPr>
          <w:lang w:eastAsia="en-US"/>
        </w:rPr>
        <w:t>.).</w:t>
      </w:r>
      <w:r w:rsidR="00683973">
        <w:rPr>
          <w:rStyle w:val="a9"/>
          <w:lang w:eastAsia="en-US"/>
        </w:rPr>
        <w:footnoteReference w:id="58"/>
      </w:r>
    </w:p>
    <w:p w14:paraId="68AC0828" w14:textId="77777777" w:rsidR="00B074DA" w:rsidRPr="00CC1BDE" w:rsidRDefault="00B074DA" w:rsidP="001A1FF7">
      <w:pPr>
        <w:rPr>
          <w:lang w:eastAsia="en-US"/>
        </w:rPr>
      </w:pPr>
    </w:p>
    <w:p w14:paraId="783BA547" w14:textId="0B55F45F" w:rsidR="000324E6" w:rsidRDefault="000324E6" w:rsidP="000324E6">
      <w:pPr>
        <w:pStyle w:val="2"/>
      </w:pPr>
      <w:bookmarkStart w:id="18" w:name="_Toc41498008"/>
      <w:r w:rsidRPr="00891042">
        <w:t>2.</w:t>
      </w:r>
      <w:r w:rsidRPr="001A1FF7">
        <w:t>4</w:t>
      </w:r>
      <w:r w:rsidRPr="00891042">
        <w:t>.</w:t>
      </w:r>
      <w:r>
        <w:t xml:space="preserve"> Применение формы </w:t>
      </w:r>
      <w:r>
        <w:rPr>
          <w:lang w:val="en-US"/>
        </w:rPr>
        <w:t>B</w:t>
      </w:r>
      <w:r w:rsidR="008617CC" w:rsidRPr="001A1FF7">
        <w:t>(</w:t>
      </w:r>
      <w:r w:rsidR="008617CC">
        <w:rPr>
          <w:lang w:val="en-US"/>
        </w:rPr>
        <w:t>R</w:t>
      </w:r>
      <w:r w:rsidR="008617CC" w:rsidRPr="001A1FF7">
        <w:t>)</w:t>
      </w:r>
      <w:r>
        <w:rPr>
          <w:lang w:val="en-US"/>
        </w:rPr>
        <w:t>LOT</w:t>
      </w:r>
      <w:r w:rsidRPr="00891042">
        <w:t xml:space="preserve"> </w:t>
      </w:r>
      <w:r>
        <w:t>в зарубежных странах</w:t>
      </w:r>
      <w:bookmarkEnd w:id="18"/>
    </w:p>
    <w:p w14:paraId="23409D3D" w14:textId="77777777" w:rsidR="000324E6" w:rsidRDefault="000324E6" w:rsidP="000324E6">
      <w:pPr>
        <w:rPr>
          <w:lang w:eastAsia="en-US"/>
        </w:rPr>
      </w:pPr>
    </w:p>
    <w:p w14:paraId="390F2BEF" w14:textId="2CE026E7" w:rsidR="000324E6" w:rsidRDefault="000324E6" w:rsidP="0063104D">
      <w:r>
        <w:t>Согласно данной форме</w:t>
      </w:r>
      <w:r w:rsidRPr="00074E85">
        <w:t>,</w:t>
      </w:r>
      <w:r>
        <w:t xml:space="preserve"> частный партнер осуществляет строительство/реконструкцию и эксплуатацию объекта инфраструктуры</w:t>
      </w:r>
      <w:r w:rsidRPr="00074E85">
        <w:t>.</w:t>
      </w:r>
      <w:r>
        <w:t xml:space="preserve"> При этом после этапа строительства частный партнер берет объект в аренду и осуществляет арендные платежи в пользу публичного партнера</w:t>
      </w:r>
      <w:r w:rsidRPr="00074E85">
        <w:t>.</w:t>
      </w:r>
      <w:r>
        <w:t xml:space="preserve"> По окончании соглашения объект передается публичному партнеру</w:t>
      </w:r>
      <w:r w:rsidRPr="00891042">
        <w:t>.</w:t>
      </w:r>
      <w:r>
        <w:t xml:space="preserve"> В случае если вместо строительства необходима реконструкция объекта</w:t>
      </w:r>
      <w:r w:rsidRPr="00891042">
        <w:t>,</w:t>
      </w:r>
      <w:r>
        <w:t xml:space="preserve"> то частный партнер осуществляет ее вместо строительства</w:t>
      </w:r>
      <w:r w:rsidRPr="00891042">
        <w:t xml:space="preserve">. </w:t>
      </w:r>
    </w:p>
    <w:p w14:paraId="47C97223" w14:textId="2E412EAE" w:rsidR="000324E6" w:rsidRPr="00DD0733" w:rsidRDefault="000324E6" w:rsidP="004A2E6B">
      <w:pPr>
        <w:pStyle w:val="3"/>
        <w:rPr>
          <w:lang w:eastAsia="en-US"/>
        </w:rPr>
      </w:pPr>
      <w:bookmarkStart w:id="19" w:name="_Toc41498009"/>
      <w:r>
        <w:rPr>
          <w:lang w:eastAsia="en-US"/>
        </w:rPr>
        <w:t>2</w:t>
      </w:r>
      <w:r w:rsidRPr="00026033">
        <w:rPr>
          <w:lang w:eastAsia="en-US"/>
        </w:rPr>
        <w:t>.</w:t>
      </w:r>
      <w:r w:rsidRPr="001A1FF7">
        <w:rPr>
          <w:lang w:eastAsia="en-US"/>
        </w:rPr>
        <w:t>4</w:t>
      </w:r>
      <w:r w:rsidRPr="00026033">
        <w:rPr>
          <w:lang w:eastAsia="en-US"/>
        </w:rPr>
        <w:t xml:space="preserve">.1 </w:t>
      </w:r>
      <w:r>
        <w:rPr>
          <w:lang w:eastAsia="en-US"/>
        </w:rPr>
        <w:t xml:space="preserve">Применение формы </w:t>
      </w:r>
      <w:r>
        <w:rPr>
          <w:lang w:val="en-US" w:eastAsia="en-US"/>
        </w:rPr>
        <w:t>B</w:t>
      </w:r>
      <w:r w:rsidR="008617CC">
        <w:rPr>
          <w:lang w:eastAsia="en-US"/>
        </w:rPr>
        <w:t>(</w:t>
      </w:r>
      <w:r w:rsidR="008617CC">
        <w:rPr>
          <w:lang w:val="en-US" w:eastAsia="en-US"/>
        </w:rPr>
        <w:t>R</w:t>
      </w:r>
      <w:r w:rsidR="008617CC" w:rsidRPr="001A1FF7">
        <w:rPr>
          <w:lang w:eastAsia="en-US"/>
        </w:rPr>
        <w:t>)</w:t>
      </w:r>
      <w:r>
        <w:rPr>
          <w:lang w:val="en-US" w:eastAsia="en-US"/>
        </w:rPr>
        <w:t>LOT</w:t>
      </w:r>
      <w:r w:rsidRPr="00026033">
        <w:rPr>
          <w:lang w:eastAsia="en-US"/>
        </w:rPr>
        <w:t xml:space="preserve"> </w:t>
      </w:r>
      <w:r>
        <w:rPr>
          <w:lang w:eastAsia="en-US"/>
        </w:rPr>
        <w:t>в странах СНГ</w:t>
      </w:r>
      <w:bookmarkEnd w:id="19"/>
    </w:p>
    <w:p w14:paraId="162C8C5F" w14:textId="77777777" w:rsidR="000324E6" w:rsidRDefault="000324E6" w:rsidP="000324E6">
      <w:pPr>
        <w:rPr>
          <w:b/>
          <w:bCs/>
          <w:i/>
          <w:iCs/>
          <w:u w:val="single"/>
          <w:lang w:eastAsia="en-US"/>
        </w:rPr>
      </w:pPr>
      <w:r>
        <w:rPr>
          <w:b/>
          <w:bCs/>
          <w:i/>
          <w:iCs/>
          <w:u w:val="single"/>
          <w:lang w:eastAsia="en-US"/>
        </w:rPr>
        <w:t>Республика Казахстан:</w:t>
      </w:r>
    </w:p>
    <w:p w14:paraId="4611E251" w14:textId="77777777" w:rsidR="000324E6" w:rsidRPr="001A1FF7" w:rsidRDefault="000324E6" w:rsidP="001A1FF7">
      <w:pPr>
        <w:rPr>
          <w:i/>
          <w:iCs/>
          <w:u w:val="single"/>
          <w:lang w:eastAsia="en-US"/>
        </w:rPr>
      </w:pPr>
      <w:proofErr w:type="spellStart"/>
      <w:r w:rsidRPr="001A1FF7">
        <w:rPr>
          <w:i/>
          <w:iCs/>
          <w:u w:val="single"/>
          <w:lang w:eastAsia="en-US"/>
        </w:rPr>
        <w:t>Сервисно</w:t>
      </w:r>
      <w:proofErr w:type="spellEnd"/>
      <w:r w:rsidRPr="001A1FF7">
        <w:rPr>
          <w:i/>
          <w:iCs/>
          <w:u w:val="single"/>
          <w:lang w:eastAsia="en-US"/>
        </w:rPr>
        <w:t>–заготовительный центр «</w:t>
      </w:r>
      <w:proofErr w:type="spellStart"/>
      <w:r w:rsidRPr="001A1FF7">
        <w:rPr>
          <w:i/>
          <w:iCs/>
          <w:u w:val="single"/>
          <w:lang w:eastAsia="en-US"/>
        </w:rPr>
        <w:t>Байтерек</w:t>
      </w:r>
      <w:proofErr w:type="spellEnd"/>
      <w:r w:rsidRPr="001A1FF7">
        <w:rPr>
          <w:i/>
          <w:iCs/>
          <w:u w:val="single"/>
          <w:lang w:eastAsia="en-US"/>
        </w:rPr>
        <w:t>»:</w:t>
      </w:r>
    </w:p>
    <w:p w14:paraId="3724140B" w14:textId="7A5D0AEF" w:rsidR="000324E6" w:rsidRPr="00722614" w:rsidRDefault="000324E6" w:rsidP="001A1FF7">
      <w:pPr>
        <w:rPr>
          <w:lang w:eastAsia="en-US"/>
        </w:rPr>
      </w:pPr>
      <w:r>
        <w:lastRenderedPageBreak/>
        <w:t xml:space="preserve">Проект ГЧП по созданию и эксплуатации </w:t>
      </w:r>
      <w:proofErr w:type="spellStart"/>
      <w:r>
        <w:t>сервисно</w:t>
      </w:r>
      <w:proofErr w:type="spellEnd"/>
      <w:r>
        <w:t xml:space="preserve">-заготовительного центра </w:t>
      </w:r>
      <w:r>
        <w:rPr>
          <w:lang w:eastAsia="en-US"/>
        </w:rPr>
        <w:t>«</w:t>
      </w:r>
      <w:proofErr w:type="spellStart"/>
      <w:r>
        <w:rPr>
          <w:lang w:eastAsia="en-US"/>
        </w:rPr>
        <w:t>Байтерек</w:t>
      </w:r>
      <w:proofErr w:type="spellEnd"/>
      <w:r>
        <w:rPr>
          <w:lang w:eastAsia="en-US"/>
        </w:rPr>
        <w:t xml:space="preserve">» в </w:t>
      </w:r>
      <w:proofErr w:type="spellStart"/>
      <w:r>
        <w:rPr>
          <w:lang w:eastAsia="en-US"/>
        </w:rPr>
        <w:t>Аксуском</w:t>
      </w:r>
      <w:proofErr w:type="spellEnd"/>
      <w:r>
        <w:rPr>
          <w:lang w:eastAsia="en-US"/>
        </w:rPr>
        <w:t xml:space="preserve"> районе </w:t>
      </w:r>
      <w:proofErr w:type="spellStart"/>
      <w:r>
        <w:rPr>
          <w:lang w:eastAsia="en-US"/>
        </w:rPr>
        <w:t>Алматинской</w:t>
      </w:r>
      <w:proofErr w:type="spellEnd"/>
      <w:r>
        <w:rPr>
          <w:lang w:eastAsia="en-US"/>
        </w:rPr>
        <w:t xml:space="preserve"> области</w:t>
      </w:r>
      <w:r w:rsidRPr="00722614">
        <w:rPr>
          <w:lang w:eastAsia="en-US"/>
        </w:rPr>
        <w:t>.</w:t>
      </w:r>
    </w:p>
    <w:p w14:paraId="7E21C2EF" w14:textId="77777777" w:rsidR="000324E6" w:rsidRDefault="000324E6" w:rsidP="000324E6">
      <w:r>
        <w:t xml:space="preserve">Стороны соглашения о ГЧП: </w:t>
      </w:r>
    </w:p>
    <w:p w14:paraId="70403BF7" w14:textId="33F3F96C" w:rsidR="000324E6" w:rsidRDefault="000324E6" w:rsidP="000324E6">
      <w:pPr>
        <w:pStyle w:val="af2"/>
        <w:numPr>
          <w:ilvl w:val="0"/>
          <w:numId w:val="28"/>
        </w:numPr>
        <w:rPr>
          <w:color w:val="000000" w:themeColor="text1"/>
        </w:rPr>
      </w:pPr>
      <w:r>
        <w:rPr>
          <w:color w:val="000000" w:themeColor="text1"/>
        </w:rPr>
        <w:t>П</w:t>
      </w:r>
      <w:r w:rsidRPr="002557D1">
        <w:rPr>
          <w:color w:val="000000" w:themeColor="text1"/>
        </w:rPr>
        <w:t>убличный партнер</w:t>
      </w:r>
      <w:r>
        <w:rPr>
          <w:color w:val="000000" w:themeColor="text1"/>
        </w:rPr>
        <w:t xml:space="preserve"> – Управление сельского хозяйства </w:t>
      </w:r>
      <w:proofErr w:type="spellStart"/>
      <w:r>
        <w:rPr>
          <w:color w:val="000000" w:themeColor="text1"/>
        </w:rPr>
        <w:t>Алматинской</w:t>
      </w:r>
      <w:proofErr w:type="spellEnd"/>
      <w:r>
        <w:rPr>
          <w:color w:val="000000" w:themeColor="text1"/>
        </w:rPr>
        <w:t xml:space="preserve"> области</w:t>
      </w:r>
      <w:r w:rsidR="00167F4D">
        <w:rPr>
          <w:color w:val="000000" w:themeColor="text1"/>
        </w:rPr>
        <w:t>;</w:t>
      </w:r>
    </w:p>
    <w:p w14:paraId="6B49575B" w14:textId="384D59D8" w:rsidR="000324E6" w:rsidRPr="002557D1" w:rsidRDefault="000324E6" w:rsidP="000324E6">
      <w:pPr>
        <w:pStyle w:val="af2"/>
        <w:numPr>
          <w:ilvl w:val="0"/>
          <w:numId w:val="28"/>
        </w:numPr>
        <w:rPr>
          <w:color w:val="000000" w:themeColor="text1"/>
        </w:rPr>
      </w:pPr>
      <w:r>
        <w:rPr>
          <w:color w:val="000000" w:themeColor="text1"/>
        </w:rPr>
        <w:t>Ч</w:t>
      </w:r>
      <w:r w:rsidRPr="002557D1">
        <w:rPr>
          <w:color w:val="000000" w:themeColor="text1"/>
        </w:rPr>
        <w:t>астный партнер</w:t>
      </w:r>
      <w:r>
        <w:rPr>
          <w:color w:val="000000" w:themeColor="text1"/>
        </w:rPr>
        <w:t xml:space="preserve"> – ТОО «СЗЦ «</w:t>
      </w:r>
      <w:proofErr w:type="spellStart"/>
      <w:r>
        <w:rPr>
          <w:color w:val="000000" w:themeColor="text1"/>
        </w:rPr>
        <w:t>Байтерек</w:t>
      </w:r>
      <w:proofErr w:type="spellEnd"/>
      <w:r>
        <w:rPr>
          <w:color w:val="000000" w:themeColor="text1"/>
        </w:rPr>
        <w:t>»</w:t>
      </w:r>
      <w:r w:rsidR="00167F4D" w:rsidRPr="001A1FF7">
        <w:rPr>
          <w:color w:val="000000" w:themeColor="text1"/>
        </w:rPr>
        <w:t>.</w:t>
      </w:r>
    </w:p>
    <w:p w14:paraId="77A93C29" w14:textId="77777777" w:rsidR="000324E6" w:rsidRPr="00722614" w:rsidRDefault="000324E6" w:rsidP="000324E6">
      <w:pPr>
        <w:rPr>
          <w:lang w:eastAsia="en-US"/>
        </w:rPr>
      </w:pPr>
      <w:r>
        <w:rPr>
          <w:lang w:eastAsia="en-US"/>
        </w:rPr>
        <w:t>Частный партнер обязуется построить объект</w:t>
      </w:r>
      <w:r w:rsidRPr="00A81B2C">
        <w:rPr>
          <w:lang w:eastAsia="en-US"/>
        </w:rPr>
        <w:t>.</w:t>
      </w:r>
      <w:r>
        <w:rPr>
          <w:lang w:eastAsia="en-US"/>
        </w:rPr>
        <w:t xml:space="preserve"> Публичный партнер в свою очередь</w:t>
      </w:r>
      <w:r w:rsidRPr="00A81B2C">
        <w:rPr>
          <w:lang w:eastAsia="en-US"/>
        </w:rPr>
        <w:t>,</w:t>
      </w:r>
      <w:r>
        <w:rPr>
          <w:lang w:eastAsia="en-US"/>
        </w:rPr>
        <w:t xml:space="preserve"> по окончании этапа строительства предоставляет частному партнеру в аренду созданный объект</w:t>
      </w:r>
      <w:r w:rsidRPr="00722614">
        <w:rPr>
          <w:lang w:eastAsia="en-US"/>
        </w:rPr>
        <w:t>,</w:t>
      </w:r>
      <w:r>
        <w:rPr>
          <w:lang w:eastAsia="en-US"/>
        </w:rPr>
        <w:t xml:space="preserve"> для осуществления его эксплуатации до окончания срока соглашения</w:t>
      </w:r>
      <w:r w:rsidRPr="00722614">
        <w:rPr>
          <w:lang w:eastAsia="en-US"/>
        </w:rPr>
        <w:t>.</w:t>
      </w:r>
    </w:p>
    <w:p w14:paraId="3275E5B5" w14:textId="60D57180" w:rsidR="000324E6" w:rsidRPr="00722614" w:rsidRDefault="000324E6" w:rsidP="000324E6">
      <w:pPr>
        <w:rPr>
          <w:lang w:eastAsia="en-US"/>
        </w:rPr>
      </w:pPr>
      <w:r>
        <w:rPr>
          <w:lang w:eastAsia="en-US"/>
        </w:rPr>
        <w:t xml:space="preserve">Финансирование проекта осуществляется за счет </w:t>
      </w:r>
      <w:r w:rsidR="008617CC">
        <w:rPr>
          <w:lang w:eastAsia="en-US"/>
        </w:rPr>
        <w:t>частного</w:t>
      </w:r>
      <w:r>
        <w:rPr>
          <w:lang w:eastAsia="en-US"/>
        </w:rPr>
        <w:t xml:space="preserve"> партнера</w:t>
      </w:r>
      <w:r w:rsidRPr="00722614">
        <w:rPr>
          <w:lang w:eastAsia="en-US"/>
        </w:rPr>
        <w:t xml:space="preserve">. </w:t>
      </w:r>
      <w:r w:rsidR="008617CC">
        <w:rPr>
          <w:lang w:eastAsia="en-US"/>
        </w:rPr>
        <w:t>Возврат инвестиций происходит за счет эксплуатационной деятельности</w:t>
      </w:r>
      <w:r w:rsidR="008617CC" w:rsidRPr="001A1FF7">
        <w:rPr>
          <w:lang w:eastAsia="en-US"/>
        </w:rPr>
        <w:t>.</w:t>
      </w:r>
      <w:r>
        <w:rPr>
          <w:lang w:eastAsia="en-US"/>
        </w:rPr>
        <w:t xml:space="preserve"> </w:t>
      </w:r>
      <w:r w:rsidR="008617CC">
        <w:rPr>
          <w:lang w:eastAsia="en-US"/>
        </w:rPr>
        <w:t>П</w:t>
      </w:r>
      <w:r>
        <w:rPr>
          <w:lang w:eastAsia="en-US"/>
        </w:rPr>
        <w:t>убличный партнер осуществляет меры государственной поддержк</w:t>
      </w:r>
      <w:r w:rsidR="00DC1E29">
        <w:rPr>
          <w:lang w:eastAsia="en-US"/>
        </w:rPr>
        <w:t>и</w:t>
      </w:r>
      <w:r>
        <w:rPr>
          <w:lang w:eastAsia="en-US"/>
        </w:rPr>
        <w:t xml:space="preserve"> в виде предоставления сельскохозяйственной техники в лизинг</w:t>
      </w:r>
      <w:r w:rsidR="008617CC">
        <w:rPr>
          <w:lang w:eastAsia="en-US"/>
        </w:rPr>
        <w:t xml:space="preserve"> и гарантирует объем потребления услуг</w:t>
      </w:r>
      <w:r w:rsidRPr="00722614">
        <w:rPr>
          <w:lang w:eastAsia="en-US"/>
        </w:rPr>
        <w:t xml:space="preserve">. </w:t>
      </w:r>
      <w:r>
        <w:rPr>
          <w:lang w:eastAsia="en-US"/>
        </w:rPr>
        <w:t>Объем инвестиций равен 219 956 тыс</w:t>
      </w:r>
      <w:r w:rsidRPr="00722614">
        <w:rPr>
          <w:lang w:eastAsia="en-US"/>
        </w:rPr>
        <w:t>.</w:t>
      </w:r>
      <w:r>
        <w:rPr>
          <w:lang w:eastAsia="en-US"/>
        </w:rPr>
        <w:t xml:space="preserve"> тенге (около 521 тыс</w:t>
      </w:r>
      <w:r w:rsidRPr="00722614">
        <w:rPr>
          <w:lang w:eastAsia="en-US"/>
        </w:rPr>
        <w:t>.</w:t>
      </w:r>
      <w:r>
        <w:rPr>
          <w:lang w:eastAsia="en-US"/>
        </w:rPr>
        <w:t xml:space="preserve"> долларов США)</w:t>
      </w:r>
      <w:r w:rsidRPr="00722614">
        <w:rPr>
          <w:lang w:eastAsia="en-US"/>
        </w:rPr>
        <w:t>.</w:t>
      </w:r>
    </w:p>
    <w:p w14:paraId="6FFA317C" w14:textId="009B25E0" w:rsidR="000324E6" w:rsidRDefault="000324E6" w:rsidP="000324E6">
      <w:pPr>
        <w:rPr>
          <w:lang w:eastAsia="en-US"/>
        </w:rPr>
      </w:pPr>
      <w:r>
        <w:rPr>
          <w:lang w:eastAsia="en-US"/>
        </w:rPr>
        <w:t xml:space="preserve">Общий срок реализации проекта ГЧП – </w:t>
      </w:r>
      <w:r w:rsidR="00985DD7">
        <w:rPr>
          <w:lang w:eastAsia="en-US"/>
        </w:rPr>
        <w:t xml:space="preserve">9 </w:t>
      </w:r>
      <w:r>
        <w:rPr>
          <w:lang w:eastAsia="en-US"/>
        </w:rPr>
        <w:t>лет</w:t>
      </w:r>
      <w:r w:rsidRPr="00722614">
        <w:rPr>
          <w:lang w:eastAsia="en-US"/>
        </w:rPr>
        <w:t xml:space="preserve"> (201</w:t>
      </w:r>
      <w:r>
        <w:rPr>
          <w:lang w:eastAsia="en-US"/>
        </w:rPr>
        <w:t>6</w:t>
      </w:r>
      <w:r w:rsidRPr="00722614">
        <w:rPr>
          <w:lang w:eastAsia="en-US"/>
        </w:rPr>
        <w:t xml:space="preserve"> -20</w:t>
      </w:r>
      <w:r>
        <w:rPr>
          <w:lang w:eastAsia="en-US"/>
        </w:rPr>
        <w:t>25</w:t>
      </w:r>
      <w:r w:rsidRPr="00722614">
        <w:rPr>
          <w:lang w:eastAsia="en-US"/>
        </w:rPr>
        <w:t xml:space="preserve"> </w:t>
      </w:r>
      <w:r>
        <w:rPr>
          <w:lang w:eastAsia="en-US"/>
        </w:rPr>
        <w:t>гг</w:t>
      </w:r>
      <w:r w:rsidRPr="00722614">
        <w:rPr>
          <w:lang w:eastAsia="en-US"/>
        </w:rPr>
        <w:t>.</w:t>
      </w:r>
      <w:r>
        <w:rPr>
          <w:lang w:eastAsia="en-US"/>
        </w:rPr>
        <w:t>)</w:t>
      </w:r>
      <w:r w:rsidRPr="00722614">
        <w:rPr>
          <w:lang w:eastAsia="en-US"/>
        </w:rPr>
        <w:t>.</w:t>
      </w:r>
    </w:p>
    <w:p w14:paraId="6211630A" w14:textId="6F7E6ADA" w:rsidR="000324E6" w:rsidRDefault="008617CC" w:rsidP="000324E6">
      <w:pPr>
        <w:rPr>
          <w:lang w:eastAsia="en-US"/>
        </w:rPr>
      </w:pPr>
      <w:r>
        <w:rPr>
          <w:lang w:eastAsia="en-US"/>
        </w:rPr>
        <w:t>Таким образом</w:t>
      </w:r>
      <w:r w:rsidRPr="001A1FF7">
        <w:rPr>
          <w:lang w:eastAsia="en-US"/>
        </w:rPr>
        <w:t>,</w:t>
      </w:r>
      <w:r>
        <w:rPr>
          <w:lang w:eastAsia="en-US"/>
        </w:rPr>
        <w:t xml:space="preserve"> публичный партнер организовывает деятельность необходимых инфраструктурных объектов путем привлечения частного партнера и получает арендные платежи и готовый инфраструктурный объект</w:t>
      </w:r>
      <w:r w:rsidRPr="001A1FF7">
        <w:rPr>
          <w:lang w:eastAsia="en-US"/>
        </w:rPr>
        <w:t>.</w:t>
      </w:r>
      <w:r>
        <w:rPr>
          <w:lang w:eastAsia="en-US"/>
        </w:rPr>
        <w:t xml:space="preserve"> </w:t>
      </w:r>
      <w:r w:rsidR="000324E6">
        <w:rPr>
          <w:lang w:eastAsia="en-US"/>
        </w:rPr>
        <w:t>Следует отметить</w:t>
      </w:r>
      <w:r w:rsidR="000324E6" w:rsidRPr="00722614">
        <w:rPr>
          <w:lang w:eastAsia="en-US"/>
        </w:rPr>
        <w:t>,</w:t>
      </w:r>
      <w:r w:rsidR="000324E6">
        <w:rPr>
          <w:lang w:eastAsia="en-US"/>
        </w:rPr>
        <w:t xml:space="preserve"> что на данный момент в </w:t>
      </w:r>
      <w:proofErr w:type="spellStart"/>
      <w:r w:rsidR="000324E6">
        <w:rPr>
          <w:lang w:eastAsia="en-US"/>
        </w:rPr>
        <w:t>Алматинской</w:t>
      </w:r>
      <w:proofErr w:type="spellEnd"/>
      <w:r w:rsidR="000324E6">
        <w:rPr>
          <w:lang w:eastAsia="en-US"/>
        </w:rPr>
        <w:t xml:space="preserve"> области реализуется сразу 7 проектов ГЧП в данной форме и в данной сфере</w:t>
      </w:r>
      <w:r w:rsidR="000324E6" w:rsidRPr="00722614">
        <w:rPr>
          <w:lang w:eastAsia="en-US"/>
        </w:rPr>
        <w:t>,</w:t>
      </w:r>
      <w:r w:rsidR="000324E6">
        <w:rPr>
          <w:lang w:eastAsia="en-US"/>
        </w:rPr>
        <w:t xml:space="preserve"> при этом проекты имеют схожие показатели</w:t>
      </w:r>
      <w:r w:rsidR="000324E6" w:rsidRPr="00722614">
        <w:rPr>
          <w:lang w:eastAsia="en-US"/>
        </w:rPr>
        <w:t xml:space="preserve">. </w:t>
      </w:r>
      <w:r w:rsidR="0046118E">
        <w:rPr>
          <w:rStyle w:val="a9"/>
          <w:lang w:eastAsia="en-US"/>
        </w:rPr>
        <w:footnoteReference w:id="59"/>
      </w:r>
    </w:p>
    <w:p w14:paraId="2655A029" w14:textId="77777777" w:rsidR="00CC1BDE" w:rsidRPr="001A1FF7" w:rsidRDefault="00CC1BDE" w:rsidP="000324E6">
      <w:pPr>
        <w:rPr>
          <w:lang w:eastAsia="en-US"/>
        </w:rPr>
      </w:pPr>
    </w:p>
    <w:p w14:paraId="418C5726" w14:textId="77777777" w:rsidR="00CC1BDE" w:rsidRDefault="00CC1BDE" w:rsidP="00CC1BDE">
      <w:pPr>
        <w:rPr>
          <w:b/>
          <w:bCs/>
          <w:i/>
          <w:iCs/>
          <w:u w:val="single"/>
          <w:lang w:eastAsia="en-US"/>
        </w:rPr>
      </w:pPr>
      <w:r>
        <w:rPr>
          <w:b/>
          <w:bCs/>
          <w:i/>
          <w:iCs/>
          <w:u w:val="single"/>
          <w:lang w:eastAsia="en-US"/>
        </w:rPr>
        <w:t>Республика Казахстан:</w:t>
      </w:r>
    </w:p>
    <w:p w14:paraId="3FF81D34" w14:textId="77777777" w:rsidR="00CC1BDE" w:rsidRPr="001A1FF7" w:rsidRDefault="00CC1BDE" w:rsidP="001A1FF7">
      <w:pPr>
        <w:rPr>
          <w:i/>
          <w:iCs/>
          <w:u w:val="single"/>
          <w:lang w:eastAsia="en-US"/>
        </w:rPr>
      </w:pPr>
      <w:r w:rsidRPr="001A1FF7">
        <w:rPr>
          <w:i/>
          <w:iCs/>
          <w:u w:val="single"/>
          <w:lang w:eastAsia="en-US"/>
        </w:rPr>
        <w:t>Спортивный комплекс в городе Текели:</w:t>
      </w:r>
    </w:p>
    <w:p w14:paraId="2C8529E9" w14:textId="35ECA611" w:rsidR="00CC1BDE" w:rsidRDefault="00CC1BDE" w:rsidP="001A1FF7">
      <w:pPr>
        <w:rPr>
          <w:lang w:eastAsia="en-US"/>
        </w:rPr>
      </w:pPr>
      <w:r>
        <w:t xml:space="preserve">Проект ГЧП по реставрации и эксплуатации </w:t>
      </w:r>
      <w:r w:rsidR="00F806C8">
        <w:rPr>
          <w:lang w:eastAsia="en-US"/>
        </w:rPr>
        <w:t>с</w:t>
      </w:r>
      <w:r>
        <w:rPr>
          <w:lang w:eastAsia="en-US"/>
        </w:rPr>
        <w:t>портивного комплекса в городе Текели</w:t>
      </w:r>
      <w:r w:rsidRPr="00722614">
        <w:rPr>
          <w:lang w:eastAsia="en-US"/>
        </w:rPr>
        <w:t>.</w:t>
      </w:r>
    </w:p>
    <w:p w14:paraId="0BA59734" w14:textId="77777777" w:rsidR="00CC1BDE" w:rsidRDefault="00CC1BDE" w:rsidP="00CC1BDE">
      <w:r>
        <w:t xml:space="preserve">Стороны соглашения о ГЧП: </w:t>
      </w:r>
    </w:p>
    <w:p w14:paraId="6AA66B46" w14:textId="77777777" w:rsidR="00CC1BDE" w:rsidRDefault="00CC1BDE" w:rsidP="00CC1BDE">
      <w:pPr>
        <w:pStyle w:val="af2"/>
        <w:numPr>
          <w:ilvl w:val="0"/>
          <w:numId w:val="28"/>
        </w:numPr>
        <w:rPr>
          <w:color w:val="000000" w:themeColor="text1"/>
        </w:rPr>
      </w:pPr>
      <w:r>
        <w:rPr>
          <w:color w:val="000000" w:themeColor="text1"/>
        </w:rPr>
        <w:t>П</w:t>
      </w:r>
      <w:r w:rsidRPr="002557D1">
        <w:rPr>
          <w:color w:val="000000" w:themeColor="text1"/>
        </w:rPr>
        <w:t>убличный партнер</w:t>
      </w:r>
      <w:r>
        <w:rPr>
          <w:color w:val="000000" w:themeColor="text1"/>
        </w:rPr>
        <w:t xml:space="preserve"> – Управление физической культуры и спорта </w:t>
      </w:r>
      <w:proofErr w:type="spellStart"/>
      <w:r>
        <w:rPr>
          <w:color w:val="000000" w:themeColor="text1"/>
        </w:rPr>
        <w:t>Алматинской</w:t>
      </w:r>
      <w:proofErr w:type="spellEnd"/>
      <w:r>
        <w:rPr>
          <w:color w:val="000000" w:themeColor="text1"/>
        </w:rPr>
        <w:t xml:space="preserve"> области</w:t>
      </w:r>
    </w:p>
    <w:p w14:paraId="0D6E3DEA" w14:textId="416D2E8F" w:rsidR="00CC1BDE" w:rsidRPr="002557D1" w:rsidRDefault="00CC1BDE" w:rsidP="00CC1BDE">
      <w:pPr>
        <w:pStyle w:val="af2"/>
        <w:numPr>
          <w:ilvl w:val="0"/>
          <w:numId w:val="28"/>
        </w:numPr>
        <w:rPr>
          <w:color w:val="000000" w:themeColor="text1"/>
        </w:rPr>
      </w:pPr>
      <w:r>
        <w:rPr>
          <w:color w:val="000000" w:themeColor="text1"/>
        </w:rPr>
        <w:t>Ч</w:t>
      </w:r>
      <w:r w:rsidRPr="002557D1">
        <w:rPr>
          <w:color w:val="000000" w:themeColor="text1"/>
        </w:rPr>
        <w:t>астный партнер</w:t>
      </w:r>
      <w:r>
        <w:rPr>
          <w:color w:val="000000" w:themeColor="text1"/>
        </w:rPr>
        <w:t xml:space="preserve"> – Товарищество с ограниченной ответственностью «Спорткомплекс ЗМС»</w:t>
      </w:r>
      <w:r w:rsidR="00F806C8">
        <w:rPr>
          <w:color w:val="000000" w:themeColor="text1"/>
          <w:lang w:val="en-US"/>
        </w:rPr>
        <w:t>.</w:t>
      </w:r>
    </w:p>
    <w:p w14:paraId="5949F98C" w14:textId="0FB29E4E" w:rsidR="00CC1BDE" w:rsidRPr="00CC1BDE" w:rsidRDefault="00CC1BDE" w:rsidP="00CC1BDE">
      <w:pPr>
        <w:rPr>
          <w:lang w:eastAsia="en-US"/>
        </w:rPr>
      </w:pPr>
      <w:r>
        <w:rPr>
          <w:lang w:eastAsia="en-US"/>
        </w:rPr>
        <w:t>Частный партнер осуществляет реставрацию и эксплуатацию объекта на срок заключенного соглашения</w:t>
      </w:r>
      <w:r w:rsidRPr="00722614">
        <w:rPr>
          <w:lang w:eastAsia="en-US"/>
        </w:rPr>
        <w:t xml:space="preserve">. </w:t>
      </w:r>
      <w:r>
        <w:rPr>
          <w:lang w:eastAsia="en-US"/>
        </w:rPr>
        <w:t>По окончании этапа строительства частный партнер берет объект в аренду на срок 5 лет</w:t>
      </w:r>
      <w:r w:rsidRPr="001A1FF7">
        <w:rPr>
          <w:lang w:eastAsia="en-US"/>
        </w:rPr>
        <w:t>.</w:t>
      </w:r>
    </w:p>
    <w:p w14:paraId="05F74AE7" w14:textId="77777777" w:rsidR="00CC1BDE" w:rsidRPr="00722614" w:rsidRDefault="00CC1BDE" w:rsidP="00CC1BDE">
      <w:r>
        <w:rPr>
          <w:shd w:val="clear" w:color="auto" w:fill="FFFFFF"/>
        </w:rPr>
        <w:lastRenderedPageBreak/>
        <w:t>Ц</w:t>
      </w:r>
      <w:r w:rsidRPr="00722614">
        <w:rPr>
          <w:shd w:val="clear" w:color="auto" w:fill="FFFFFF"/>
        </w:rPr>
        <w:t>ели и задачи проекта</w:t>
      </w:r>
      <w:r>
        <w:rPr>
          <w:shd w:val="clear" w:color="auto" w:fill="FFFFFF"/>
        </w:rPr>
        <w:t xml:space="preserve"> - </w:t>
      </w:r>
      <w:r w:rsidRPr="00722614">
        <w:rPr>
          <w:shd w:val="clear" w:color="auto" w:fill="FFFFFF"/>
        </w:rPr>
        <w:t>организация тренировочного процесса,</w:t>
      </w:r>
      <w:r>
        <w:rPr>
          <w:shd w:val="clear" w:color="auto" w:fill="FFFFFF"/>
        </w:rPr>
        <w:t xml:space="preserve"> </w:t>
      </w:r>
      <w:r w:rsidRPr="00722614">
        <w:rPr>
          <w:shd w:val="clear" w:color="auto" w:fill="FFFFFF"/>
        </w:rPr>
        <w:t>спортивных мероприятий и занятий физической культурой (тяжелая атлетика).</w:t>
      </w:r>
    </w:p>
    <w:p w14:paraId="7B0127A0" w14:textId="2F629C0B" w:rsidR="00CC1BDE" w:rsidRDefault="00CC1BDE" w:rsidP="00CC1BDE">
      <w:pPr>
        <w:rPr>
          <w:lang w:eastAsia="en-US"/>
        </w:rPr>
      </w:pPr>
      <w:r>
        <w:rPr>
          <w:lang w:eastAsia="en-US"/>
        </w:rPr>
        <w:t>Финансирование проекта осуществляется полностью за счет частного партнера</w:t>
      </w:r>
      <w:r w:rsidRPr="00722614">
        <w:rPr>
          <w:lang w:eastAsia="en-US"/>
        </w:rPr>
        <w:t xml:space="preserve">. </w:t>
      </w:r>
      <w:r>
        <w:rPr>
          <w:lang w:eastAsia="en-US"/>
        </w:rPr>
        <w:t>Возврат инвестиций происходит с помощью прямой платы от пользователей услуг</w:t>
      </w:r>
      <w:r w:rsidRPr="00722614">
        <w:rPr>
          <w:lang w:eastAsia="en-US"/>
        </w:rPr>
        <w:t xml:space="preserve">. </w:t>
      </w:r>
      <w:r>
        <w:rPr>
          <w:lang w:eastAsia="en-US"/>
        </w:rPr>
        <w:t xml:space="preserve">Общая стоимость проекта – </w:t>
      </w:r>
      <w:r w:rsidRPr="00722614">
        <w:rPr>
          <w:lang w:eastAsia="en-US"/>
        </w:rPr>
        <w:t>41 018</w:t>
      </w:r>
      <w:r>
        <w:rPr>
          <w:lang w:eastAsia="en-US"/>
        </w:rPr>
        <w:t xml:space="preserve"> тыс</w:t>
      </w:r>
      <w:r w:rsidRPr="00722614">
        <w:rPr>
          <w:lang w:eastAsia="en-US"/>
        </w:rPr>
        <w:t>.</w:t>
      </w:r>
      <w:r>
        <w:rPr>
          <w:lang w:eastAsia="en-US"/>
        </w:rPr>
        <w:t xml:space="preserve"> тенге (около </w:t>
      </w:r>
      <w:r w:rsidRPr="00722614">
        <w:rPr>
          <w:lang w:eastAsia="en-US"/>
        </w:rPr>
        <w:t>100</w:t>
      </w:r>
      <w:r>
        <w:rPr>
          <w:lang w:eastAsia="en-US"/>
        </w:rPr>
        <w:t xml:space="preserve"> тыс</w:t>
      </w:r>
      <w:r w:rsidRPr="00722614">
        <w:rPr>
          <w:lang w:eastAsia="en-US"/>
        </w:rPr>
        <w:t>.</w:t>
      </w:r>
      <w:r>
        <w:rPr>
          <w:lang w:eastAsia="en-US"/>
        </w:rPr>
        <w:t xml:space="preserve"> долларов США)</w:t>
      </w:r>
      <w:r w:rsidRPr="00722614">
        <w:rPr>
          <w:lang w:eastAsia="en-US"/>
        </w:rPr>
        <w:t>.</w:t>
      </w:r>
    </w:p>
    <w:p w14:paraId="765A2FAA" w14:textId="77777777" w:rsidR="00CC1BDE" w:rsidRDefault="00CC1BDE" w:rsidP="00CC1BDE">
      <w:pPr>
        <w:rPr>
          <w:lang w:eastAsia="en-US"/>
        </w:rPr>
      </w:pPr>
      <w:r>
        <w:rPr>
          <w:lang w:eastAsia="en-US"/>
        </w:rPr>
        <w:t xml:space="preserve">Общий срок реализации проекта ГЧП – </w:t>
      </w:r>
      <w:r w:rsidRPr="00722614">
        <w:rPr>
          <w:lang w:eastAsia="en-US"/>
        </w:rPr>
        <w:t>5</w:t>
      </w:r>
      <w:r>
        <w:rPr>
          <w:lang w:eastAsia="en-US"/>
        </w:rPr>
        <w:t xml:space="preserve"> лет</w:t>
      </w:r>
      <w:r w:rsidRPr="00722614">
        <w:rPr>
          <w:lang w:eastAsia="en-US"/>
        </w:rPr>
        <w:t xml:space="preserve"> (2018 - 2023</w:t>
      </w:r>
      <w:r>
        <w:rPr>
          <w:lang w:eastAsia="en-US"/>
        </w:rPr>
        <w:t>гг</w:t>
      </w:r>
      <w:r w:rsidRPr="00722614">
        <w:rPr>
          <w:lang w:eastAsia="en-US"/>
        </w:rPr>
        <w:t>.</w:t>
      </w:r>
      <w:r>
        <w:rPr>
          <w:lang w:eastAsia="en-US"/>
        </w:rPr>
        <w:t>)</w:t>
      </w:r>
      <w:r w:rsidRPr="00722614">
        <w:rPr>
          <w:lang w:eastAsia="en-US"/>
        </w:rPr>
        <w:t>.</w:t>
      </w:r>
    </w:p>
    <w:p w14:paraId="7CE38769" w14:textId="77777777" w:rsidR="00CC1BDE" w:rsidRDefault="00CC1BDE" w:rsidP="00CC1BDE">
      <w:pPr>
        <w:rPr>
          <w:lang w:eastAsia="en-US"/>
        </w:rPr>
      </w:pPr>
      <w:r>
        <w:rPr>
          <w:lang w:eastAsia="en-US"/>
        </w:rPr>
        <w:t xml:space="preserve">Проект осуществляется в 2 этапа: </w:t>
      </w:r>
    </w:p>
    <w:p w14:paraId="3FCED4AF" w14:textId="77777777" w:rsidR="00CC1BDE" w:rsidRDefault="00CC1BDE" w:rsidP="00CC1BDE">
      <w:pPr>
        <w:pStyle w:val="af2"/>
        <w:numPr>
          <w:ilvl w:val="0"/>
          <w:numId w:val="53"/>
        </w:numPr>
        <w:rPr>
          <w:lang w:eastAsia="en-US"/>
        </w:rPr>
      </w:pPr>
      <w:r>
        <w:rPr>
          <w:lang w:eastAsia="en-US"/>
        </w:rPr>
        <w:t>Период строительства приходится на 2018 год</w:t>
      </w:r>
    </w:p>
    <w:p w14:paraId="7CC21C0E" w14:textId="7C36206C" w:rsidR="00CC1BDE" w:rsidRPr="00722614" w:rsidRDefault="00CC1BDE" w:rsidP="00CC1BDE">
      <w:pPr>
        <w:pStyle w:val="af2"/>
        <w:numPr>
          <w:ilvl w:val="0"/>
          <w:numId w:val="53"/>
        </w:numPr>
        <w:rPr>
          <w:lang w:eastAsia="en-US"/>
        </w:rPr>
      </w:pPr>
      <w:r>
        <w:rPr>
          <w:lang w:eastAsia="en-US"/>
        </w:rPr>
        <w:t xml:space="preserve">Период эксплуатации 2018-2023 </w:t>
      </w:r>
      <w:proofErr w:type="spellStart"/>
      <w:r>
        <w:rPr>
          <w:lang w:eastAsia="en-US"/>
        </w:rPr>
        <w:t>гг</w:t>
      </w:r>
      <w:proofErr w:type="spellEnd"/>
      <w:r>
        <w:rPr>
          <w:lang w:val="en-US" w:eastAsia="en-US"/>
        </w:rPr>
        <w:t>.</w:t>
      </w:r>
      <w:r w:rsidR="0046118E">
        <w:rPr>
          <w:rStyle w:val="a9"/>
          <w:lang w:val="en-US" w:eastAsia="en-US"/>
        </w:rPr>
        <w:footnoteReference w:id="60"/>
      </w:r>
    </w:p>
    <w:p w14:paraId="0595B109" w14:textId="1D4D4128" w:rsidR="000324E6" w:rsidRPr="0046118E" w:rsidRDefault="0046118E" w:rsidP="000324E6">
      <w:pPr>
        <w:rPr>
          <w:lang w:eastAsia="en-US"/>
        </w:rPr>
      </w:pPr>
      <w:r>
        <w:rPr>
          <w:lang w:eastAsia="en-US"/>
        </w:rPr>
        <w:t xml:space="preserve">В данном случае использование формы </w:t>
      </w:r>
      <w:r w:rsidR="008617CC">
        <w:rPr>
          <w:lang w:val="en-US" w:eastAsia="en-US"/>
        </w:rPr>
        <w:t>R</w:t>
      </w:r>
      <w:r>
        <w:rPr>
          <w:lang w:val="en-US" w:eastAsia="en-US"/>
        </w:rPr>
        <w:t>LOT</w:t>
      </w:r>
      <w:r w:rsidRPr="001A1FF7">
        <w:rPr>
          <w:lang w:eastAsia="en-US"/>
        </w:rPr>
        <w:t xml:space="preserve"> </w:t>
      </w:r>
      <w:r>
        <w:rPr>
          <w:lang w:eastAsia="en-US"/>
        </w:rPr>
        <w:t>дает возможность публичному партнеру делегировать полномочия по реставрации и эксплуатации объекта соглашения и при этом получать арендную плату от частного партнера на этапе эксплуатации</w:t>
      </w:r>
      <w:r w:rsidRPr="001A1FF7">
        <w:rPr>
          <w:lang w:eastAsia="en-US"/>
        </w:rPr>
        <w:t>.</w:t>
      </w:r>
      <w:r>
        <w:rPr>
          <w:lang w:eastAsia="en-US"/>
        </w:rPr>
        <w:t xml:space="preserve"> Частный партнер в свою очередь получает гарантированный объем потребления услуг (поддержка государства) и соответственно окупаемость своих вложений</w:t>
      </w:r>
      <w:r w:rsidRPr="001A1FF7">
        <w:rPr>
          <w:lang w:eastAsia="en-US"/>
        </w:rPr>
        <w:t>.</w:t>
      </w:r>
    </w:p>
    <w:p w14:paraId="2C39BEFA" w14:textId="77777777" w:rsidR="0046118E" w:rsidRPr="0046118E" w:rsidRDefault="0046118E" w:rsidP="000324E6">
      <w:pPr>
        <w:rPr>
          <w:lang w:eastAsia="en-US"/>
        </w:rPr>
      </w:pPr>
    </w:p>
    <w:p w14:paraId="1DE63731" w14:textId="06395094" w:rsidR="000324E6" w:rsidRDefault="000324E6" w:rsidP="000324E6">
      <w:pPr>
        <w:pStyle w:val="3"/>
        <w:rPr>
          <w:lang w:eastAsia="en-US"/>
        </w:rPr>
      </w:pPr>
      <w:bookmarkStart w:id="20" w:name="_Toc41498010"/>
      <w:r w:rsidRPr="00026033">
        <w:rPr>
          <w:lang w:eastAsia="en-US"/>
        </w:rPr>
        <w:t>2.</w:t>
      </w:r>
      <w:r w:rsidRPr="001A1FF7">
        <w:rPr>
          <w:lang w:eastAsia="en-US"/>
        </w:rPr>
        <w:t>4</w:t>
      </w:r>
      <w:r w:rsidRPr="00026033">
        <w:rPr>
          <w:lang w:eastAsia="en-US"/>
        </w:rPr>
        <w:t>.2</w:t>
      </w:r>
      <w:r>
        <w:rPr>
          <w:lang w:eastAsia="en-US"/>
        </w:rPr>
        <w:t xml:space="preserve"> Применение формы </w:t>
      </w:r>
      <w:r>
        <w:rPr>
          <w:lang w:val="en-US" w:eastAsia="en-US"/>
        </w:rPr>
        <w:t>B</w:t>
      </w:r>
      <w:r w:rsidR="008617CC" w:rsidRPr="001A1FF7">
        <w:rPr>
          <w:lang w:eastAsia="en-US"/>
        </w:rPr>
        <w:t>(</w:t>
      </w:r>
      <w:r w:rsidR="008617CC">
        <w:rPr>
          <w:lang w:val="en-US" w:eastAsia="en-US"/>
        </w:rPr>
        <w:t>R</w:t>
      </w:r>
      <w:r w:rsidR="008617CC" w:rsidRPr="001A1FF7">
        <w:rPr>
          <w:lang w:eastAsia="en-US"/>
        </w:rPr>
        <w:t>)</w:t>
      </w:r>
      <w:r>
        <w:rPr>
          <w:lang w:val="en-US" w:eastAsia="en-US"/>
        </w:rPr>
        <w:t>LOT</w:t>
      </w:r>
      <w:r w:rsidRPr="00026033">
        <w:rPr>
          <w:lang w:eastAsia="en-US"/>
        </w:rPr>
        <w:t xml:space="preserve"> </w:t>
      </w:r>
      <w:r>
        <w:rPr>
          <w:lang w:eastAsia="en-US"/>
        </w:rPr>
        <w:t>в зарубежных странах вне СНГ</w:t>
      </w:r>
      <w:bookmarkEnd w:id="20"/>
    </w:p>
    <w:p w14:paraId="7EFE64DB" w14:textId="76EB4F14" w:rsidR="000324E6" w:rsidRDefault="000324E6" w:rsidP="000324E6">
      <w:pPr>
        <w:rPr>
          <w:lang w:eastAsia="en-US"/>
        </w:rPr>
      </w:pPr>
    </w:p>
    <w:p w14:paraId="002D313A" w14:textId="0DBD6453" w:rsidR="00F806C8" w:rsidRDefault="00F806C8" w:rsidP="00F806C8">
      <w:pPr>
        <w:rPr>
          <w:b/>
          <w:bCs/>
          <w:i/>
          <w:iCs/>
          <w:u w:val="single"/>
          <w:lang w:eastAsia="en-US"/>
        </w:rPr>
      </w:pPr>
      <w:r>
        <w:rPr>
          <w:b/>
          <w:bCs/>
          <w:i/>
          <w:iCs/>
          <w:u w:val="single"/>
          <w:lang w:eastAsia="en-US"/>
        </w:rPr>
        <w:t>Республика Индия:</w:t>
      </w:r>
    </w:p>
    <w:p w14:paraId="60C629FA" w14:textId="6E4B68D6" w:rsidR="00F806C8" w:rsidRDefault="00F806C8" w:rsidP="00F806C8">
      <w:pPr>
        <w:rPr>
          <w:i/>
          <w:iCs/>
          <w:u w:val="single"/>
          <w:lang w:eastAsia="en-US"/>
        </w:rPr>
      </w:pPr>
      <w:r>
        <w:rPr>
          <w:i/>
          <w:iCs/>
          <w:u w:val="single"/>
          <w:lang w:eastAsia="en-US"/>
        </w:rPr>
        <w:t>Городская парковка</w:t>
      </w:r>
      <w:r w:rsidRPr="001A1FF7">
        <w:rPr>
          <w:i/>
          <w:iCs/>
          <w:u w:val="single"/>
          <w:lang w:eastAsia="en-US"/>
        </w:rPr>
        <w:t>:</w:t>
      </w:r>
    </w:p>
    <w:p w14:paraId="3C45B6F7" w14:textId="3E18CB8F" w:rsidR="00F806C8" w:rsidRDefault="00F806C8" w:rsidP="000324E6">
      <w:pPr>
        <w:rPr>
          <w:lang w:eastAsia="en-US"/>
        </w:rPr>
      </w:pPr>
      <w:r>
        <w:rPr>
          <w:lang w:eastAsia="en-US"/>
        </w:rPr>
        <w:t>Проект ГЧП по строительству и эксплуатации городской парковки на 500 парковочных мест в городе Калькутте в районе Солт-Лейк-Сити</w:t>
      </w:r>
      <w:r w:rsidRPr="001A1FF7">
        <w:rPr>
          <w:lang w:eastAsia="en-US"/>
        </w:rPr>
        <w:t xml:space="preserve">. </w:t>
      </w:r>
    </w:p>
    <w:p w14:paraId="5801618E" w14:textId="19BE281E" w:rsidR="00F806C8" w:rsidRDefault="00F806C8" w:rsidP="00F806C8">
      <w:r>
        <w:t xml:space="preserve">Стороны соглашения о ГЧП: </w:t>
      </w:r>
    </w:p>
    <w:p w14:paraId="48086817" w14:textId="5AAA82CE" w:rsidR="00F806C8" w:rsidRDefault="00F806C8" w:rsidP="00F806C8">
      <w:pPr>
        <w:pStyle w:val="af2"/>
        <w:numPr>
          <w:ilvl w:val="0"/>
          <w:numId w:val="28"/>
        </w:numPr>
        <w:rPr>
          <w:color w:val="000000" w:themeColor="text1"/>
        </w:rPr>
      </w:pPr>
      <w:r>
        <w:rPr>
          <w:color w:val="000000" w:themeColor="text1"/>
        </w:rPr>
        <w:t>П</w:t>
      </w:r>
      <w:r w:rsidRPr="002557D1">
        <w:rPr>
          <w:color w:val="000000" w:themeColor="text1"/>
        </w:rPr>
        <w:t>убличный партнер</w:t>
      </w:r>
      <w:r>
        <w:rPr>
          <w:color w:val="000000" w:themeColor="text1"/>
        </w:rPr>
        <w:t xml:space="preserve"> – Управление по развитию столицы Калькутта;</w:t>
      </w:r>
    </w:p>
    <w:p w14:paraId="058E1C97" w14:textId="6ECCBBB4" w:rsidR="00F806C8" w:rsidRDefault="00F806C8" w:rsidP="00F806C8">
      <w:pPr>
        <w:pStyle w:val="af2"/>
        <w:numPr>
          <w:ilvl w:val="0"/>
          <w:numId w:val="28"/>
        </w:numPr>
        <w:rPr>
          <w:color w:val="000000" w:themeColor="text1"/>
        </w:rPr>
      </w:pPr>
      <w:r>
        <w:rPr>
          <w:color w:val="000000" w:themeColor="text1"/>
        </w:rPr>
        <w:t>Ч</w:t>
      </w:r>
      <w:r w:rsidRPr="002557D1">
        <w:rPr>
          <w:color w:val="000000" w:themeColor="text1"/>
        </w:rPr>
        <w:t>астный партнер</w:t>
      </w:r>
      <w:r>
        <w:rPr>
          <w:color w:val="000000" w:themeColor="text1"/>
        </w:rPr>
        <w:t xml:space="preserve"> – </w:t>
      </w:r>
      <w:r>
        <w:rPr>
          <w:color w:val="000000" w:themeColor="text1"/>
          <w:lang w:val="en-US"/>
        </w:rPr>
        <w:t>Simplex projects Ltd.</w:t>
      </w:r>
    </w:p>
    <w:p w14:paraId="684F44D4" w14:textId="0ED1F939" w:rsidR="00F806C8" w:rsidRDefault="00F806C8" w:rsidP="00F806C8">
      <w:pPr>
        <w:rPr>
          <w:color w:val="000000" w:themeColor="text1"/>
        </w:rPr>
      </w:pPr>
      <w:r>
        <w:rPr>
          <w:color w:val="000000" w:themeColor="text1"/>
        </w:rPr>
        <w:t>Частный партнер обязуется построить парковочную зону в центре города Калькутта</w:t>
      </w:r>
      <w:r w:rsidRPr="001A1FF7">
        <w:rPr>
          <w:color w:val="000000" w:themeColor="text1"/>
        </w:rPr>
        <w:t>.</w:t>
      </w:r>
      <w:r>
        <w:rPr>
          <w:color w:val="000000" w:themeColor="text1"/>
        </w:rPr>
        <w:t xml:space="preserve"> </w:t>
      </w:r>
    </w:p>
    <w:p w14:paraId="37E0819B" w14:textId="77777777" w:rsidR="00F806C8" w:rsidRDefault="00F806C8" w:rsidP="00F806C8">
      <w:pPr>
        <w:rPr>
          <w:color w:val="000000" w:themeColor="text1"/>
        </w:rPr>
      </w:pPr>
      <w:r>
        <w:rPr>
          <w:color w:val="000000" w:themeColor="text1"/>
        </w:rPr>
        <w:t>После этапа строительства частный партнер будет осуществлять эксплуатационную деятельность на правах аренды в течение срока соглашения</w:t>
      </w:r>
      <w:r w:rsidRPr="001A1FF7">
        <w:rPr>
          <w:color w:val="000000" w:themeColor="text1"/>
        </w:rPr>
        <w:t>,</w:t>
      </w:r>
      <w:r>
        <w:rPr>
          <w:color w:val="000000" w:themeColor="text1"/>
        </w:rPr>
        <w:t xml:space="preserve"> тем самым возвращая инвестиции (плата за парковочные места от потребителей услуги</w:t>
      </w:r>
      <w:r w:rsidRPr="001A1FF7">
        <w:rPr>
          <w:color w:val="000000" w:themeColor="text1"/>
        </w:rPr>
        <w:t>).</w:t>
      </w:r>
      <w:r>
        <w:rPr>
          <w:color w:val="000000" w:themeColor="text1"/>
        </w:rPr>
        <w:t xml:space="preserve"> </w:t>
      </w:r>
    </w:p>
    <w:p w14:paraId="17E6A4DE" w14:textId="666CF866" w:rsidR="00F806C8" w:rsidRPr="001A1FF7" w:rsidRDefault="00F806C8" w:rsidP="00F806C8">
      <w:pPr>
        <w:rPr>
          <w:color w:val="000000" w:themeColor="text1"/>
        </w:rPr>
      </w:pPr>
      <w:r>
        <w:rPr>
          <w:color w:val="000000" w:themeColor="text1"/>
        </w:rPr>
        <w:t>Целью проекта является удовлетворение растущего спроса на парковочные места в центре города Калькутта</w:t>
      </w:r>
      <w:r w:rsidRPr="00074E85">
        <w:rPr>
          <w:color w:val="000000" w:themeColor="text1"/>
        </w:rPr>
        <w:t>.</w:t>
      </w:r>
      <w:r>
        <w:rPr>
          <w:color w:val="000000" w:themeColor="text1"/>
        </w:rPr>
        <w:t xml:space="preserve"> Период строительства</w:t>
      </w:r>
      <w:r w:rsidR="00167F4D">
        <w:rPr>
          <w:color w:val="000000" w:themeColor="text1"/>
        </w:rPr>
        <w:t xml:space="preserve">: </w:t>
      </w:r>
      <w:r>
        <w:rPr>
          <w:color w:val="000000" w:themeColor="text1"/>
        </w:rPr>
        <w:t>1 год</w:t>
      </w:r>
      <w:r w:rsidRPr="001A1FF7">
        <w:rPr>
          <w:color w:val="000000" w:themeColor="text1"/>
        </w:rPr>
        <w:t>.</w:t>
      </w:r>
      <w:r>
        <w:rPr>
          <w:color w:val="000000" w:themeColor="text1"/>
        </w:rPr>
        <w:t xml:space="preserve"> Общий период реализации проекта составляет 10 лет (2020-2030 гг</w:t>
      </w:r>
      <w:r w:rsidRPr="001A1FF7">
        <w:rPr>
          <w:color w:val="000000" w:themeColor="text1"/>
        </w:rPr>
        <w:t>.</w:t>
      </w:r>
      <w:r>
        <w:rPr>
          <w:color w:val="000000" w:themeColor="text1"/>
        </w:rPr>
        <w:t>)</w:t>
      </w:r>
      <w:r w:rsidRPr="001A1FF7">
        <w:rPr>
          <w:color w:val="000000" w:themeColor="text1"/>
        </w:rPr>
        <w:t>.</w:t>
      </w:r>
      <w:r>
        <w:rPr>
          <w:color w:val="000000" w:themeColor="text1"/>
        </w:rPr>
        <w:t xml:space="preserve"> В данный момент планы строительства представлены в муниципалитет </w:t>
      </w:r>
      <w:proofErr w:type="spellStart"/>
      <w:r>
        <w:rPr>
          <w:color w:val="000000" w:themeColor="text1"/>
        </w:rPr>
        <w:t>Бидханнагар</w:t>
      </w:r>
      <w:proofErr w:type="spellEnd"/>
      <w:r>
        <w:rPr>
          <w:color w:val="000000" w:themeColor="text1"/>
        </w:rPr>
        <w:t xml:space="preserve"> для получения разрешения на строительство</w:t>
      </w:r>
      <w:r w:rsidRPr="001A1FF7">
        <w:rPr>
          <w:color w:val="000000" w:themeColor="text1"/>
        </w:rPr>
        <w:t>.</w:t>
      </w:r>
      <w:r>
        <w:rPr>
          <w:color w:val="000000" w:themeColor="text1"/>
        </w:rPr>
        <w:t xml:space="preserve"> Строительство </w:t>
      </w:r>
      <w:r>
        <w:rPr>
          <w:color w:val="000000" w:themeColor="text1"/>
        </w:rPr>
        <w:lastRenderedPageBreak/>
        <w:t>начнется сразу после получения разрешения</w:t>
      </w:r>
      <w:r w:rsidRPr="001A1FF7">
        <w:rPr>
          <w:color w:val="000000" w:themeColor="text1"/>
        </w:rPr>
        <w:t xml:space="preserve">. </w:t>
      </w:r>
      <w:r>
        <w:rPr>
          <w:color w:val="000000" w:themeColor="text1"/>
        </w:rPr>
        <w:t xml:space="preserve">Общая стоимость проекта 70 000 </w:t>
      </w:r>
      <w:proofErr w:type="spellStart"/>
      <w:r>
        <w:rPr>
          <w:color w:val="000000" w:themeColor="text1"/>
        </w:rPr>
        <w:t>тыс</w:t>
      </w:r>
      <w:proofErr w:type="spellEnd"/>
      <w:r w:rsidRPr="001A1FF7">
        <w:rPr>
          <w:color w:val="000000" w:themeColor="text1"/>
        </w:rPr>
        <w:t>,</w:t>
      </w:r>
      <w:r>
        <w:rPr>
          <w:color w:val="000000" w:themeColor="text1"/>
        </w:rPr>
        <w:t xml:space="preserve"> рупий (около </w:t>
      </w:r>
      <w:r w:rsidRPr="001A1FF7">
        <w:rPr>
          <w:color w:val="000000" w:themeColor="text1"/>
        </w:rPr>
        <w:t>1</w:t>
      </w:r>
      <w:r>
        <w:rPr>
          <w:color w:val="000000" w:themeColor="text1"/>
          <w:lang w:val="en-US"/>
        </w:rPr>
        <w:t> </w:t>
      </w:r>
      <w:r w:rsidRPr="001A1FF7">
        <w:rPr>
          <w:color w:val="000000" w:themeColor="text1"/>
        </w:rPr>
        <w:t xml:space="preserve">000 </w:t>
      </w:r>
      <w:r>
        <w:rPr>
          <w:color w:val="000000" w:themeColor="text1"/>
        </w:rPr>
        <w:t>тыс</w:t>
      </w:r>
      <w:r w:rsidRPr="001A1FF7">
        <w:rPr>
          <w:color w:val="000000" w:themeColor="text1"/>
        </w:rPr>
        <w:t>.</w:t>
      </w:r>
      <w:r>
        <w:rPr>
          <w:color w:val="000000" w:themeColor="text1"/>
        </w:rPr>
        <w:t xml:space="preserve"> долларов США)</w:t>
      </w:r>
      <w:r w:rsidRPr="001A1FF7">
        <w:rPr>
          <w:color w:val="000000" w:themeColor="text1"/>
        </w:rPr>
        <w:t>.</w:t>
      </w:r>
      <w:r>
        <w:rPr>
          <w:rStyle w:val="a9"/>
          <w:color w:val="000000" w:themeColor="text1"/>
        </w:rPr>
        <w:footnoteReference w:id="61"/>
      </w:r>
    </w:p>
    <w:p w14:paraId="5845F39B" w14:textId="77777777" w:rsidR="00F806C8" w:rsidRPr="00F806C8" w:rsidRDefault="00F806C8" w:rsidP="000324E6">
      <w:pPr>
        <w:rPr>
          <w:lang w:eastAsia="en-US"/>
        </w:rPr>
      </w:pPr>
    </w:p>
    <w:p w14:paraId="52770468" w14:textId="055A891B" w:rsidR="000324E6" w:rsidRDefault="000324E6" w:rsidP="000324E6">
      <w:pPr>
        <w:pStyle w:val="2"/>
      </w:pPr>
      <w:bookmarkStart w:id="21" w:name="_Toc41498011"/>
      <w:r>
        <w:t>2</w:t>
      </w:r>
      <w:r w:rsidRPr="00BB16BC">
        <w:t>.</w:t>
      </w:r>
      <w:r w:rsidRPr="001A1FF7">
        <w:t>5</w:t>
      </w:r>
      <w:r w:rsidRPr="00BB16BC">
        <w:t xml:space="preserve">. </w:t>
      </w:r>
      <w:r>
        <w:t>Применение институциональных форм государственно-частного партнерства в зарубежных странах</w:t>
      </w:r>
      <w:bookmarkEnd w:id="21"/>
    </w:p>
    <w:p w14:paraId="3AF0DE4D" w14:textId="77777777" w:rsidR="000324E6" w:rsidRPr="00A33463" w:rsidRDefault="000324E6" w:rsidP="000324E6">
      <w:pPr>
        <w:rPr>
          <w:lang w:eastAsia="en-US"/>
        </w:rPr>
      </w:pPr>
    </w:p>
    <w:p w14:paraId="458D059E" w14:textId="77777777" w:rsidR="000324E6" w:rsidRPr="00BE4B6C" w:rsidRDefault="000324E6" w:rsidP="000324E6">
      <w:pPr>
        <w:rPr>
          <w:lang w:eastAsia="en-US"/>
        </w:rPr>
      </w:pPr>
      <w:r>
        <w:rPr>
          <w:lang w:eastAsia="en-US"/>
        </w:rPr>
        <w:t>Обобщая описание в первой главе данной работы институциональных форм ГЧП</w:t>
      </w:r>
      <w:r w:rsidRPr="00A33463">
        <w:rPr>
          <w:lang w:eastAsia="en-US"/>
        </w:rPr>
        <w:t>,</w:t>
      </w:r>
      <w:r>
        <w:rPr>
          <w:lang w:eastAsia="en-US"/>
        </w:rPr>
        <w:t xml:space="preserve"> следует отметить</w:t>
      </w:r>
      <w:r w:rsidRPr="00A33463">
        <w:rPr>
          <w:lang w:eastAsia="en-US"/>
        </w:rPr>
        <w:t>,</w:t>
      </w:r>
      <w:r>
        <w:rPr>
          <w:lang w:eastAsia="en-US"/>
        </w:rPr>
        <w:t xml:space="preserve"> что основой институциональных форм ГЧП</w:t>
      </w:r>
      <w:r w:rsidRPr="00A33463">
        <w:rPr>
          <w:lang w:eastAsia="en-US"/>
        </w:rPr>
        <w:t xml:space="preserve"> </w:t>
      </w:r>
      <w:r>
        <w:rPr>
          <w:lang w:eastAsia="en-US"/>
        </w:rPr>
        <w:t>является создание нового юридического лица или покупка государственных акций частным партнером</w:t>
      </w:r>
      <w:r w:rsidRPr="00A33463">
        <w:rPr>
          <w:lang w:eastAsia="en-US"/>
        </w:rPr>
        <w:t>.</w:t>
      </w:r>
      <w:r>
        <w:rPr>
          <w:lang w:eastAsia="en-US"/>
        </w:rPr>
        <w:t xml:space="preserve"> В данной главе для глубинного понимания вопроса необходимо более подробно остановиться на описание институциональных форм ГЧП</w:t>
      </w:r>
      <w:r w:rsidRPr="00A33463">
        <w:rPr>
          <w:lang w:eastAsia="en-US"/>
        </w:rPr>
        <w:t>,</w:t>
      </w:r>
      <w:r>
        <w:rPr>
          <w:lang w:eastAsia="en-US"/>
        </w:rPr>
        <w:t xml:space="preserve"> привести примеры использования данных форм</w:t>
      </w:r>
      <w:r w:rsidRPr="00A33463">
        <w:rPr>
          <w:lang w:eastAsia="en-US"/>
        </w:rPr>
        <w:t xml:space="preserve">, </w:t>
      </w:r>
      <w:r>
        <w:rPr>
          <w:lang w:eastAsia="en-US"/>
        </w:rPr>
        <w:t>разобрать существующие плюсы и минусы и привести обоснование исключительности и полезности данного механизма</w:t>
      </w:r>
      <w:r w:rsidRPr="00A33463">
        <w:rPr>
          <w:lang w:eastAsia="en-US"/>
        </w:rPr>
        <w:t>.</w:t>
      </w:r>
      <w:r>
        <w:rPr>
          <w:lang w:eastAsia="en-US"/>
        </w:rPr>
        <w:t xml:space="preserve"> Примеры создания специальных юридических лиц с участием бизнеса и государства все чаще применяются в мире</w:t>
      </w:r>
      <w:r w:rsidRPr="00764158">
        <w:rPr>
          <w:lang w:eastAsia="en-US"/>
        </w:rPr>
        <w:t xml:space="preserve">. </w:t>
      </w:r>
      <w:r>
        <w:rPr>
          <w:lang w:eastAsia="en-US"/>
        </w:rPr>
        <w:t>Сфера ГЧП не стала исключением</w:t>
      </w:r>
      <w:r w:rsidRPr="00764158">
        <w:rPr>
          <w:lang w:eastAsia="en-US"/>
        </w:rPr>
        <w:t>,</w:t>
      </w:r>
      <w:r>
        <w:rPr>
          <w:lang w:eastAsia="en-US"/>
        </w:rPr>
        <w:t xml:space="preserve"> ведь создание специальных юридических лиц помогает реализовывать успешные инфраструктурные проект ГЧП</w:t>
      </w:r>
      <w:r w:rsidRPr="00764158">
        <w:rPr>
          <w:lang w:eastAsia="en-US"/>
        </w:rPr>
        <w:t>.</w:t>
      </w:r>
      <w:r>
        <w:rPr>
          <w:lang w:eastAsia="en-US"/>
        </w:rPr>
        <w:t xml:space="preserve"> Более того созданное юридическое лицо может участвовать не только в одном проекте ГЧП</w:t>
      </w:r>
      <w:r w:rsidRPr="00764158">
        <w:rPr>
          <w:lang w:eastAsia="en-US"/>
        </w:rPr>
        <w:t>,</w:t>
      </w:r>
      <w:r>
        <w:rPr>
          <w:lang w:eastAsia="en-US"/>
        </w:rPr>
        <w:t xml:space="preserve"> а в нескольких</w:t>
      </w:r>
      <w:r w:rsidRPr="00764158">
        <w:rPr>
          <w:lang w:eastAsia="en-US"/>
        </w:rPr>
        <w:t>,</w:t>
      </w:r>
      <w:r>
        <w:rPr>
          <w:lang w:eastAsia="en-US"/>
        </w:rPr>
        <w:t xml:space="preserve"> поочередно или даже одновременно</w:t>
      </w:r>
      <w:r w:rsidRPr="00764158">
        <w:rPr>
          <w:lang w:eastAsia="en-US"/>
        </w:rPr>
        <w:t>.</w:t>
      </w:r>
      <w:r>
        <w:rPr>
          <w:lang w:eastAsia="en-US"/>
        </w:rPr>
        <w:t xml:space="preserve"> Таким образом институциональное ГЧП может совмещать все плюсы контрактных форм ГЧП</w:t>
      </w:r>
      <w:r w:rsidRPr="00BE4B6C">
        <w:rPr>
          <w:lang w:eastAsia="en-US"/>
        </w:rPr>
        <w:t>.</w:t>
      </w:r>
    </w:p>
    <w:p w14:paraId="4E1D497A" w14:textId="77777777" w:rsidR="000324E6" w:rsidRPr="00A33463" w:rsidRDefault="000324E6" w:rsidP="000324E6">
      <w:pPr>
        <w:rPr>
          <w:lang w:eastAsia="en-US"/>
        </w:rPr>
      </w:pPr>
    </w:p>
    <w:p w14:paraId="5498A74F" w14:textId="4B44F86B" w:rsidR="000324E6" w:rsidRDefault="000324E6" w:rsidP="000324E6">
      <w:pPr>
        <w:pStyle w:val="3"/>
        <w:rPr>
          <w:lang w:eastAsia="en-US"/>
        </w:rPr>
      </w:pPr>
      <w:bookmarkStart w:id="22" w:name="_Toc41498012"/>
      <w:r>
        <w:t>2</w:t>
      </w:r>
      <w:r w:rsidRPr="00DA4C18">
        <w:t>.</w:t>
      </w:r>
      <w:r w:rsidRPr="001A1FF7">
        <w:t>5</w:t>
      </w:r>
      <w:r w:rsidRPr="00DA4C18">
        <w:t xml:space="preserve">.1. </w:t>
      </w:r>
      <w:r>
        <w:rPr>
          <w:lang w:eastAsia="en-US"/>
        </w:rPr>
        <w:t>Применение институциональных форм государственно-частного партнерства в странах СНГ</w:t>
      </w:r>
      <w:bookmarkEnd w:id="22"/>
    </w:p>
    <w:p w14:paraId="7F57614E" w14:textId="77777777" w:rsidR="000324E6" w:rsidRPr="00BE4B6C" w:rsidRDefault="000324E6" w:rsidP="000324E6">
      <w:pPr>
        <w:rPr>
          <w:lang w:eastAsia="en-US"/>
        </w:rPr>
      </w:pPr>
    </w:p>
    <w:p w14:paraId="563CE4D8" w14:textId="77777777" w:rsidR="000324E6" w:rsidRPr="00BE4B6C" w:rsidRDefault="000324E6" w:rsidP="000324E6">
      <w:pPr>
        <w:rPr>
          <w:b/>
          <w:bCs/>
          <w:i/>
          <w:iCs/>
          <w:u w:val="single"/>
          <w:lang w:eastAsia="en-US"/>
        </w:rPr>
      </w:pPr>
      <w:r>
        <w:rPr>
          <w:b/>
          <w:bCs/>
          <w:i/>
          <w:iCs/>
          <w:u w:val="single"/>
          <w:lang w:eastAsia="en-US"/>
        </w:rPr>
        <w:t>Республика Казахстан:</w:t>
      </w:r>
    </w:p>
    <w:p w14:paraId="792427E1" w14:textId="77777777" w:rsidR="000324E6" w:rsidRDefault="000324E6" w:rsidP="000324E6">
      <w:pPr>
        <w:rPr>
          <w:i/>
          <w:iCs/>
          <w:u w:val="single"/>
        </w:rPr>
      </w:pPr>
      <w:r>
        <w:rPr>
          <w:i/>
          <w:iCs/>
          <w:u w:val="single"/>
        </w:rPr>
        <w:t>Акционерное общество «</w:t>
      </w:r>
      <w:proofErr w:type="spellStart"/>
      <w:r>
        <w:rPr>
          <w:i/>
          <w:iCs/>
          <w:u w:val="single"/>
        </w:rPr>
        <w:t>Батыс</w:t>
      </w:r>
      <w:proofErr w:type="spellEnd"/>
      <w:r>
        <w:rPr>
          <w:i/>
          <w:iCs/>
          <w:u w:val="single"/>
        </w:rPr>
        <w:t xml:space="preserve"> транзит»:</w:t>
      </w:r>
    </w:p>
    <w:p w14:paraId="7B1AD4C7" w14:textId="77777777" w:rsidR="000324E6" w:rsidRPr="0094013C" w:rsidRDefault="000324E6" w:rsidP="000324E6">
      <w:r>
        <w:t>Проект ГЧП на строительство межрегиональной линии электропередач Северный Казахстан – Актюбинская область</w:t>
      </w:r>
      <w:r w:rsidRPr="0094013C">
        <w:t>.</w:t>
      </w:r>
    </w:p>
    <w:p w14:paraId="4F61C1D1" w14:textId="77777777" w:rsidR="000324E6" w:rsidRDefault="000324E6" w:rsidP="000324E6">
      <w:r>
        <w:t>Стороны соглашения о ГЧП:</w:t>
      </w:r>
    </w:p>
    <w:p w14:paraId="74553B93" w14:textId="77777777" w:rsidR="000324E6" w:rsidRPr="0094013C" w:rsidRDefault="000324E6" w:rsidP="000324E6">
      <w:pPr>
        <w:pStyle w:val="af2"/>
        <w:numPr>
          <w:ilvl w:val="0"/>
          <w:numId w:val="30"/>
        </w:numPr>
        <w:rPr>
          <w:sz w:val="18"/>
          <w:szCs w:val="18"/>
        </w:rPr>
      </w:pPr>
      <w:r>
        <w:t xml:space="preserve">Публичный партнер - </w:t>
      </w:r>
      <w:r w:rsidRPr="006F4D9C">
        <w:t>АО «Казахстанская компания по управлению электрическими сетями»</w:t>
      </w:r>
      <w:r>
        <w:t xml:space="preserve"> (далее АО «</w:t>
      </w:r>
      <w:r>
        <w:rPr>
          <w:lang w:val="en-US"/>
        </w:rPr>
        <w:t>KEGOC</w:t>
      </w:r>
      <w:r>
        <w:t>»);</w:t>
      </w:r>
      <w:r w:rsidRPr="006F4D9C">
        <w:t xml:space="preserve"> </w:t>
      </w:r>
    </w:p>
    <w:p w14:paraId="04DB6FA4" w14:textId="77777777" w:rsidR="000324E6" w:rsidRPr="0094013C" w:rsidRDefault="000324E6" w:rsidP="000324E6">
      <w:pPr>
        <w:pStyle w:val="af2"/>
        <w:numPr>
          <w:ilvl w:val="0"/>
          <w:numId w:val="30"/>
        </w:numPr>
        <w:rPr>
          <w:sz w:val="18"/>
          <w:szCs w:val="18"/>
        </w:rPr>
      </w:pPr>
      <w:r>
        <w:t>Частный партнер - товарищество с ограниченной ответственностью</w:t>
      </w:r>
      <w:r w:rsidRPr="006F4D9C">
        <w:t xml:space="preserve"> «</w:t>
      </w:r>
      <w:proofErr w:type="spellStart"/>
      <w:r w:rsidRPr="006F4D9C">
        <w:t>Мехэнергострой</w:t>
      </w:r>
      <w:proofErr w:type="spellEnd"/>
      <w:r w:rsidRPr="006F4D9C">
        <w:t>».</w:t>
      </w:r>
    </w:p>
    <w:p w14:paraId="71569628" w14:textId="77777777" w:rsidR="000324E6" w:rsidRPr="00A3085B" w:rsidRDefault="000324E6" w:rsidP="000324E6">
      <w:pPr>
        <w:rPr>
          <w:rFonts w:ascii="GE Inspira Pitch" w:hAnsi="GE Inspira Pitch"/>
          <w:color w:val="000000"/>
          <w:shd w:val="clear" w:color="auto" w:fill="FFFFFF"/>
        </w:rPr>
      </w:pPr>
      <w:r>
        <w:rPr>
          <w:rFonts w:ascii="GE Inspira Pitch" w:hAnsi="GE Inspira Pitch"/>
          <w:color w:val="000000"/>
          <w:shd w:val="clear" w:color="auto" w:fill="FFFFFF"/>
        </w:rPr>
        <w:lastRenderedPageBreak/>
        <w:t>А</w:t>
      </w:r>
      <w:r w:rsidRPr="006F4D9C">
        <w:rPr>
          <w:rFonts w:ascii="GE Inspira Pitch" w:hAnsi="GE Inspira Pitch"/>
          <w:color w:val="000000"/>
          <w:shd w:val="clear" w:color="auto" w:fill="FFFFFF"/>
        </w:rPr>
        <w:t>кционерное общество </w:t>
      </w:r>
      <w:r>
        <w:rPr>
          <w:rFonts w:ascii="GE Inspira Pitch" w:hAnsi="GE Inspira Pitch"/>
          <w:color w:val="000000"/>
          <w:shd w:val="clear" w:color="auto" w:fill="FFFFFF"/>
        </w:rPr>
        <w:t>«</w:t>
      </w:r>
      <w:proofErr w:type="spellStart"/>
      <w:r>
        <w:rPr>
          <w:rFonts w:ascii="GE Inspira Pitch" w:hAnsi="GE Inspira Pitch"/>
          <w:color w:val="000000"/>
          <w:shd w:val="clear" w:color="auto" w:fill="FFFFFF"/>
        </w:rPr>
        <w:t>Батыс</w:t>
      </w:r>
      <w:proofErr w:type="spellEnd"/>
      <w:r>
        <w:rPr>
          <w:rFonts w:ascii="GE Inspira Pitch" w:hAnsi="GE Inspira Pitch"/>
          <w:color w:val="000000"/>
          <w:shd w:val="clear" w:color="auto" w:fill="FFFFFF"/>
        </w:rPr>
        <w:t xml:space="preserve"> транзит»</w:t>
      </w:r>
      <w:r w:rsidRPr="006F4D9C">
        <w:t> (далее – АО «</w:t>
      </w:r>
      <w:proofErr w:type="spellStart"/>
      <w:r w:rsidRPr="006F4D9C">
        <w:t>Батыс</w:t>
      </w:r>
      <w:proofErr w:type="spellEnd"/>
      <w:r w:rsidRPr="006F4D9C">
        <w:t xml:space="preserve"> транзит») создано </w:t>
      </w:r>
      <w:r>
        <w:t>АО «</w:t>
      </w:r>
      <w:r>
        <w:rPr>
          <w:lang w:val="en-US"/>
        </w:rPr>
        <w:t>KEGOC</w:t>
      </w:r>
      <w:r>
        <w:t>»</w:t>
      </w:r>
      <w:r w:rsidRPr="006F4D9C">
        <w:t xml:space="preserve"> </w:t>
      </w:r>
      <w:r>
        <w:t>и ТОО «</w:t>
      </w:r>
      <w:proofErr w:type="spellStart"/>
      <w:r>
        <w:t>Мехэнергострой»</w:t>
      </w:r>
      <w:r w:rsidRPr="006F4D9C">
        <w:t>в</w:t>
      </w:r>
      <w:proofErr w:type="spellEnd"/>
      <w:r w:rsidRPr="006F4D9C">
        <w:t xml:space="preserve"> ноябре 2005 года в соответствии с постановлением Правительства Республики Казахстан от 7 октября 2005 года №1008 в целях реализации проекта «Строительство межрегиональной линии электропередачи </w:t>
      </w:r>
      <w:r w:rsidRPr="00EA762A">
        <w:t>Северный Казахстан – Актюбинская область».</w:t>
      </w:r>
      <w:r w:rsidRPr="00A3085B">
        <w:t xml:space="preserve"> В рамках институционального ГЧП АО «</w:t>
      </w:r>
      <w:proofErr w:type="spellStart"/>
      <w:r w:rsidRPr="00A3085B">
        <w:t>Батыс</w:t>
      </w:r>
      <w:proofErr w:type="spellEnd"/>
      <w:r w:rsidRPr="00A3085B">
        <w:t xml:space="preserve"> транзит»,</w:t>
      </w:r>
      <w:r w:rsidRPr="00EA762A">
        <w:t xml:space="preserve"> заключи</w:t>
      </w:r>
      <w:r w:rsidRPr="00A3085B">
        <w:t xml:space="preserve">вшее концессионное соглашение с Министерством энергетики и минеральных ресурсов Республики Казахстан, осуществляет строительство и обслуживание межрегиональной линии электропередачи Северный Казахстан – Актюбинская область. Необходимость строительства данного рода объекта возникла в связи с дефицитом энергетических мощностей, </w:t>
      </w:r>
      <w:r w:rsidRPr="00EA762A">
        <w:t>из-за сложи</w:t>
      </w:r>
      <w:r w:rsidRPr="00A3085B">
        <w:t xml:space="preserve">вшихся темпов роста энергопотребления. </w:t>
      </w:r>
      <w:r w:rsidRPr="00EA762A">
        <w:t>Поэтому имеет ме</w:t>
      </w:r>
      <w:r w:rsidRPr="00A3085B">
        <w:t>сто быть утверждение,</w:t>
      </w:r>
      <w:r w:rsidRPr="00EA762A">
        <w:t xml:space="preserve"> что </w:t>
      </w:r>
      <w:r w:rsidRPr="00A3085B">
        <w:t>АО «</w:t>
      </w:r>
      <w:proofErr w:type="spellStart"/>
      <w:r w:rsidRPr="00A3085B">
        <w:t>Батыс</w:t>
      </w:r>
      <w:proofErr w:type="spellEnd"/>
      <w:r w:rsidRPr="00A3085B">
        <w:t xml:space="preserve"> транзит» является одним из примеров ГЧП в осуществлении проекта национального значения, строительства межрегиональной линии электропередачи, соединяющей Северный Казахстан с Актюбинской областью. Также в концессионном соглашении закреплена задача по внедрению новых технологий и уменьшению влияния человеческого фактора на безаварийную работу оборудования и сетей. Это несомненно является огромным плюсом для публичного партнера, так как он получает новейшее высокотехнологичное оборудование для обслуживания линий электропередач. В свою очередь для частного партнера преимуществом реализации проекта ГЧП является стабильное, длительное получение прибыль с предоставляемыми от публичного партнера гарантиями потребления. Также следует отметить, что Евразийский банк реконструкции и развития предоставил кредит АО «</w:t>
      </w:r>
      <w:proofErr w:type="spellStart"/>
      <w:r w:rsidRPr="00A3085B">
        <w:t>Батыс</w:t>
      </w:r>
      <w:proofErr w:type="spellEnd"/>
      <w:r w:rsidRPr="00A3085B">
        <w:t xml:space="preserve"> Транзит» в размере 30,5 млн долларов США сроком на 7 лет. В свою очередь, финансирование данного проекта для публичного партнера без участия частного сектора проблематично в силу законодательных и организационных ограничений. Также следует отметить, что финансовые риски берет на себя частный партнер.</w:t>
      </w:r>
    </w:p>
    <w:p w14:paraId="21CB637C" w14:textId="77777777" w:rsidR="000324E6" w:rsidRDefault="000324E6" w:rsidP="000324E6">
      <w:r>
        <w:t>АО «</w:t>
      </w:r>
      <w:proofErr w:type="spellStart"/>
      <w:r>
        <w:t>Батыс</w:t>
      </w:r>
      <w:proofErr w:type="spellEnd"/>
      <w:r>
        <w:t xml:space="preserve"> Транзит» осуществляет реализацию проекта на основе концессионного соглашения</w:t>
      </w:r>
      <w:r w:rsidRPr="00891042">
        <w:t>,</w:t>
      </w:r>
      <w:r>
        <w:t xml:space="preserve"> заключенного с Министерством энергетики и минеральных ресурсов Республики Казахстан</w:t>
      </w:r>
      <w:r w:rsidRPr="00A3085B">
        <w:t xml:space="preserve">, </w:t>
      </w:r>
      <w:r>
        <w:t>действующего от имени Правительства Республики Казахстан</w:t>
      </w:r>
      <w:r w:rsidRPr="00A3085B">
        <w:t xml:space="preserve">. </w:t>
      </w:r>
    </w:p>
    <w:p w14:paraId="12B455B4" w14:textId="77777777" w:rsidR="000324E6" w:rsidRDefault="000324E6" w:rsidP="000324E6">
      <w:r>
        <w:t>По концессионному соглашению АО «</w:t>
      </w:r>
      <w:proofErr w:type="spellStart"/>
      <w:r>
        <w:t>Батыс</w:t>
      </w:r>
      <w:proofErr w:type="spellEnd"/>
      <w:r>
        <w:t xml:space="preserve"> Транзит» обязуется осуществлять проектирование</w:t>
      </w:r>
      <w:r w:rsidRPr="00A3085B">
        <w:t xml:space="preserve">, </w:t>
      </w:r>
      <w:r>
        <w:t>строительство</w:t>
      </w:r>
      <w:r w:rsidRPr="00A3085B">
        <w:t>,</w:t>
      </w:r>
      <w:r>
        <w:t xml:space="preserve"> финансирование и эксплуатацию объекта соглашения</w:t>
      </w:r>
      <w:r w:rsidRPr="00A3085B">
        <w:t xml:space="preserve">. </w:t>
      </w:r>
      <w:r>
        <w:t>Период реализации соглашения с 28 декабря 2005 года по 31 декабря 2022 года</w:t>
      </w:r>
      <w:r w:rsidRPr="00A3085B">
        <w:t>,</w:t>
      </w:r>
      <w:r>
        <w:t xml:space="preserve"> в том числе поэтапно:</w:t>
      </w:r>
    </w:p>
    <w:p w14:paraId="2B48A313" w14:textId="77777777" w:rsidR="000324E6" w:rsidRDefault="000324E6" w:rsidP="000324E6">
      <w:pPr>
        <w:pStyle w:val="af2"/>
        <w:numPr>
          <w:ilvl w:val="0"/>
          <w:numId w:val="36"/>
        </w:numPr>
      </w:pPr>
      <w:r>
        <w:t>Период строительства: с 28 декабря 2005 года по 30 июня 2008 года;</w:t>
      </w:r>
    </w:p>
    <w:p w14:paraId="1CA4CAB9" w14:textId="77777777" w:rsidR="000324E6" w:rsidRDefault="000324E6" w:rsidP="000324E6">
      <w:pPr>
        <w:pStyle w:val="af2"/>
        <w:numPr>
          <w:ilvl w:val="0"/>
          <w:numId w:val="36"/>
        </w:numPr>
      </w:pPr>
      <w:r>
        <w:t>Период эксплуатации: с 1 июля 2008 года по 31 декабря 2022 года</w:t>
      </w:r>
      <w:r w:rsidRPr="00A3085B">
        <w:t>.</w:t>
      </w:r>
    </w:p>
    <w:p w14:paraId="7901E53C" w14:textId="77777777" w:rsidR="000324E6" w:rsidRPr="006B5BB6" w:rsidRDefault="000324E6" w:rsidP="000324E6">
      <w:r w:rsidRPr="0022644D">
        <w:rPr>
          <w:shd w:val="clear" w:color="auto" w:fill="FFFFFF"/>
        </w:rPr>
        <w:lastRenderedPageBreak/>
        <w:t xml:space="preserve">После завершения периода эксплуатации </w:t>
      </w:r>
      <w:r>
        <w:rPr>
          <w:shd w:val="clear" w:color="auto" w:fill="FFFFFF"/>
        </w:rPr>
        <w:t>о</w:t>
      </w:r>
      <w:r w:rsidRPr="0022644D">
        <w:rPr>
          <w:shd w:val="clear" w:color="auto" w:fill="FFFFFF"/>
        </w:rPr>
        <w:t xml:space="preserve">бъекта </w:t>
      </w:r>
      <w:r>
        <w:rPr>
          <w:shd w:val="clear" w:color="auto" w:fill="FFFFFF"/>
        </w:rPr>
        <w:t>к</w:t>
      </w:r>
      <w:r w:rsidRPr="0022644D">
        <w:rPr>
          <w:shd w:val="clear" w:color="auto" w:fill="FFFFFF"/>
        </w:rPr>
        <w:t xml:space="preserve">онцессионер передает </w:t>
      </w:r>
      <w:r>
        <w:rPr>
          <w:shd w:val="clear" w:color="auto" w:fill="FFFFFF"/>
        </w:rPr>
        <w:t>о</w:t>
      </w:r>
      <w:r w:rsidRPr="0022644D">
        <w:rPr>
          <w:shd w:val="clear" w:color="auto" w:fill="FFFFFF"/>
        </w:rPr>
        <w:t>бъект в собственность государству в лице уполномоченных им органов в срок не позднее 2022 года.</w:t>
      </w:r>
      <w:r>
        <w:rPr>
          <w:rStyle w:val="a9"/>
          <w:shd w:val="clear" w:color="auto" w:fill="FFFFFF"/>
        </w:rPr>
        <w:footnoteReference w:id="62"/>
      </w:r>
    </w:p>
    <w:p w14:paraId="58C41A51" w14:textId="529C4D29" w:rsidR="000324E6" w:rsidRPr="00F54CD2" w:rsidRDefault="000324E6" w:rsidP="000324E6">
      <w:pPr>
        <w:rPr>
          <w:i/>
          <w:iCs/>
          <w:u w:val="single"/>
        </w:rPr>
      </w:pPr>
      <w:r>
        <w:t xml:space="preserve">Также данная компания участвовала и в другом проекте: соглашение с АО «ТНК </w:t>
      </w:r>
      <w:proofErr w:type="spellStart"/>
      <w:r>
        <w:t>Казхром</w:t>
      </w:r>
      <w:proofErr w:type="spellEnd"/>
      <w:r>
        <w:t xml:space="preserve">» о сотрудничестве касательно строительства двух </w:t>
      </w:r>
      <w:proofErr w:type="spellStart"/>
      <w:r>
        <w:t>одноцепных</w:t>
      </w:r>
      <w:proofErr w:type="spellEnd"/>
      <w:r>
        <w:t xml:space="preserve"> высоковольтных линий электропередач для внешнего электроснабжения плавильного цеха №4 Актюбинского завода ферросплавов филиала АО «ТНК </w:t>
      </w:r>
      <w:proofErr w:type="spellStart"/>
      <w:r>
        <w:t>Казхром</w:t>
      </w:r>
      <w:proofErr w:type="spellEnd"/>
      <w:r>
        <w:t>»</w:t>
      </w:r>
      <w:r w:rsidRPr="00891042">
        <w:t xml:space="preserve"> (</w:t>
      </w:r>
      <w:r>
        <w:t xml:space="preserve">это </w:t>
      </w:r>
      <w:r w:rsidR="00E66E0A">
        <w:t>доказывает</w:t>
      </w:r>
      <w:r w:rsidR="00E66E0A" w:rsidRPr="00E66E0A">
        <w:t>,</w:t>
      </w:r>
      <w:r>
        <w:t xml:space="preserve"> что ГЧП в институциональной форме может осуществлять несколько проектов через созданную компанию)</w:t>
      </w:r>
      <w:r w:rsidRPr="00891042">
        <w:t>.</w:t>
      </w:r>
    </w:p>
    <w:p w14:paraId="76328870" w14:textId="77777777" w:rsidR="000324E6" w:rsidRDefault="000324E6" w:rsidP="000324E6">
      <w:r>
        <w:t>Акции данной компании распределены следующим образом:</w:t>
      </w:r>
    </w:p>
    <w:p w14:paraId="0BA929ED" w14:textId="77777777" w:rsidR="000324E6" w:rsidRPr="00A449D8" w:rsidRDefault="000324E6" w:rsidP="000324E6">
      <w:pPr>
        <w:pStyle w:val="af2"/>
        <w:numPr>
          <w:ilvl w:val="0"/>
          <w:numId w:val="32"/>
        </w:numPr>
        <w:rPr>
          <w:lang w:val="en-US"/>
        </w:rPr>
      </w:pPr>
      <w:r>
        <w:t>20%</w:t>
      </w:r>
      <w:r>
        <w:rPr>
          <w:lang w:val="en-US"/>
        </w:rPr>
        <w:t xml:space="preserve"> </w:t>
      </w:r>
      <w:r>
        <w:t xml:space="preserve">акций принадлежит публичному партнеру; </w:t>
      </w:r>
    </w:p>
    <w:p w14:paraId="73BA18AD" w14:textId="77777777" w:rsidR="000324E6" w:rsidRPr="00891042" w:rsidRDefault="000324E6" w:rsidP="000324E6">
      <w:pPr>
        <w:pStyle w:val="af2"/>
        <w:numPr>
          <w:ilvl w:val="0"/>
          <w:numId w:val="32"/>
        </w:numPr>
        <w:rPr>
          <w:lang w:val="en-US"/>
        </w:rPr>
      </w:pPr>
      <w:r>
        <w:t>80</w:t>
      </w:r>
      <w:r>
        <w:rPr>
          <w:lang w:val="en-US"/>
        </w:rPr>
        <w:t xml:space="preserve">% </w:t>
      </w:r>
      <w:r>
        <w:t>акций принадлежит частному партнеру</w:t>
      </w:r>
      <w:r>
        <w:rPr>
          <w:lang w:val="en-US"/>
        </w:rPr>
        <w:t>.</w:t>
      </w:r>
    </w:p>
    <w:p w14:paraId="45518BCD" w14:textId="77777777" w:rsidR="000324E6" w:rsidRDefault="000324E6" w:rsidP="000324E6">
      <w:r>
        <w:t>Далее для понимания значимости учрежденной компании для государства и государственной деятельности рассмотрим ее стратегические цели:</w:t>
      </w:r>
    </w:p>
    <w:p w14:paraId="646D0120" w14:textId="77777777" w:rsidR="000324E6" w:rsidRPr="006F4D9C" w:rsidRDefault="000324E6" w:rsidP="000324E6">
      <w:pPr>
        <w:pStyle w:val="af2"/>
        <w:numPr>
          <w:ilvl w:val="0"/>
          <w:numId w:val="25"/>
        </w:numPr>
        <w:rPr>
          <w:sz w:val="18"/>
          <w:szCs w:val="18"/>
        </w:rPr>
      </w:pPr>
      <w:r w:rsidRPr="006F4D9C">
        <w:t>Развитие генерирующих мощностей в Северном регионе Казахстана;</w:t>
      </w:r>
    </w:p>
    <w:p w14:paraId="44D117AB" w14:textId="77777777" w:rsidR="000324E6" w:rsidRPr="006F4D9C" w:rsidRDefault="000324E6" w:rsidP="000324E6">
      <w:pPr>
        <w:pStyle w:val="af2"/>
        <w:numPr>
          <w:ilvl w:val="0"/>
          <w:numId w:val="25"/>
        </w:numPr>
        <w:rPr>
          <w:sz w:val="18"/>
          <w:szCs w:val="18"/>
        </w:rPr>
      </w:pPr>
      <w:r w:rsidRPr="006F4D9C">
        <w:t>Обеспечение энергетической независимости и безопасности Республики Казахстан;</w:t>
      </w:r>
    </w:p>
    <w:p w14:paraId="2485DC4E" w14:textId="77777777" w:rsidR="000324E6" w:rsidRPr="006F4D9C" w:rsidRDefault="000324E6" w:rsidP="000324E6">
      <w:pPr>
        <w:pStyle w:val="af2"/>
        <w:numPr>
          <w:ilvl w:val="0"/>
          <w:numId w:val="25"/>
        </w:numPr>
        <w:rPr>
          <w:sz w:val="18"/>
          <w:szCs w:val="18"/>
        </w:rPr>
      </w:pPr>
      <w:r w:rsidRPr="006F4D9C">
        <w:t>Усовершенствование структуры единой энергетической системы страны, повышение её надёжности;</w:t>
      </w:r>
    </w:p>
    <w:p w14:paraId="3E61665E" w14:textId="77777777" w:rsidR="000324E6" w:rsidRPr="006F4D9C" w:rsidRDefault="000324E6" w:rsidP="000324E6">
      <w:pPr>
        <w:pStyle w:val="af2"/>
        <w:numPr>
          <w:ilvl w:val="0"/>
          <w:numId w:val="25"/>
        </w:numPr>
        <w:rPr>
          <w:sz w:val="18"/>
          <w:szCs w:val="18"/>
        </w:rPr>
      </w:pPr>
      <w:r w:rsidRPr="006F4D9C">
        <w:t>Создание энергетической основы для развития экономики Западного Казахстана;</w:t>
      </w:r>
    </w:p>
    <w:p w14:paraId="39A0E94F" w14:textId="77777777" w:rsidR="000324E6" w:rsidRPr="006F4D9C" w:rsidRDefault="000324E6" w:rsidP="000324E6">
      <w:pPr>
        <w:pStyle w:val="af2"/>
        <w:numPr>
          <w:ilvl w:val="0"/>
          <w:numId w:val="25"/>
        </w:numPr>
        <w:rPr>
          <w:sz w:val="18"/>
          <w:szCs w:val="18"/>
        </w:rPr>
      </w:pPr>
      <w:r w:rsidRPr="006F4D9C">
        <w:t xml:space="preserve">Снижение зависимости потребителей Актюбинской области от поставок электроэнергии из Российской Федерации, в целях снижения зависимости от колебания цен на электроэнергию на рынке России, а также в целях повышения надежности электроснабжения и снижения рисков получения убытков от </w:t>
      </w:r>
      <w:proofErr w:type="spellStart"/>
      <w:r w:rsidRPr="006F4D9C">
        <w:t>недоотпуска</w:t>
      </w:r>
      <w:proofErr w:type="spellEnd"/>
      <w:r w:rsidRPr="006F4D9C">
        <w:t xml:space="preserve"> электроэнергии с российских </w:t>
      </w:r>
      <w:proofErr w:type="spellStart"/>
      <w:r w:rsidRPr="006F4D9C">
        <w:t>энер</w:t>
      </w:r>
      <w:r>
        <w:t>го</w:t>
      </w:r>
      <w:r w:rsidRPr="006F4D9C">
        <w:t>источников</w:t>
      </w:r>
      <w:proofErr w:type="spellEnd"/>
      <w:r w:rsidRPr="006F4D9C">
        <w:t>; </w:t>
      </w:r>
    </w:p>
    <w:p w14:paraId="6D234846" w14:textId="77777777" w:rsidR="000324E6" w:rsidRPr="006F4D9C" w:rsidRDefault="000324E6" w:rsidP="000324E6">
      <w:pPr>
        <w:pStyle w:val="af2"/>
        <w:numPr>
          <w:ilvl w:val="0"/>
          <w:numId w:val="25"/>
        </w:numPr>
        <w:rPr>
          <w:sz w:val="18"/>
          <w:szCs w:val="18"/>
        </w:rPr>
      </w:pPr>
      <w:r w:rsidRPr="006F4D9C">
        <w:t xml:space="preserve">Покрытие дефицита электроэнергии Актюбинской области за счет экономичных </w:t>
      </w:r>
      <w:proofErr w:type="spellStart"/>
      <w:r w:rsidRPr="006F4D9C">
        <w:t>Экибастузских</w:t>
      </w:r>
      <w:proofErr w:type="spellEnd"/>
      <w:r w:rsidRPr="006F4D9C">
        <w:t xml:space="preserve"> ТЭС;</w:t>
      </w:r>
    </w:p>
    <w:p w14:paraId="7D9897B1" w14:textId="77777777" w:rsidR="000324E6" w:rsidRPr="006F4D9C" w:rsidRDefault="000324E6" w:rsidP="000324E6">
      <w:pPr>
        <w:pStyle w:val="af2"/>
        <w:numPr>
          <w:ilvl w:val="0"/>
          <w:numId w:val="25"/>
        </w:numPr>
        <w:rPr>
          <w:sz w:val="18"/>
          <w:szCs w:val="18"/>
        </w:rPr>
      </w:pPr>
      <w:r w:rsidRPr="006F4D9C">
        <w:t>Снижение тарифа на электроэнергию конечным потребителям на 15%;</w:t>
      </w:r>
    </w:p>
    <w:p w14:paraId="620061A7" w14:textId="77777777" w:rsidR="000324E6" w:rsidRPr="00891042" w:rsidRDefault="000324E6" w:rsidP="000324E6">
      <w:r w:rsidRPr="006F4D9C">
        <w:t>Повышение надежности электроснабжения для потребителей.</w:t>
      </w:r>
      <w:r w:rsidRPr="00E813F7">
        <w:rPr>
          <w:rStyle w:val="a9"/>
        </w:rPr>
        <w:t xml:space="preserve"> </w:t>
      </w:r>
      <w:r>
        <w:rPr>
          <w:rStyle w:val="a9"/>
        </w:rPr>
        <w:footnoteReference w:id="63"/>
      </w:r>
    </w:p>
    <w:p w14:paraId="43AF235A" w14:textId="77777777" w:rsidR="000324E6" w:rsidRDefault="000324E6" w:rsidP="000324E6">
      <w:r>
        <w:t>Исходя из стратегических целей АО «</w:t>
      </w:r>
      <w:proofErr w:type="spellStart"/>
      <w:r>
        <w:t>Батыс</w:t>
      </w:r>
      <w:proofErr w:type="spellEnd"/>
      <w:r>
        <w:t xml:space="preserve"> транзит» можно характеризовать ее </w:t>
      </w:r>
    </w:p>
    <w:p w14:paraId="30EC0BD0" w14:textId="77777777" w:rsidR="000324E6" w:rsidRDefault="000324E6" w:rsidP="000324E6">
      <w:pPr>
        <w:ind w:firstLine="0"/>
      </w:pPr>
      <w:r>
        <w:lastRenderedPageBreak/>
        <w:t>деятельность как общественно-направленную и нацеленную на улучшение энергетической инфраструктуры целой области Казахстана</w:t>
      </w:r>
      <w:r w:rsidRPr="006F4D9C">
        <w:t>,</w:t>
      </w:r>
      <w:r>
        <w:t xml:space="preserve"> то есть очевидно огромное позитивное влияние данного институционального ГЧП на экономику страны</w:t>
      </w:r>
      <w:r w:rsidRPr="006F4D9C">
        <w:t>.</w:t>
      </w:r>
      <w:r>
        <w:t xml:space="preserve"> </w:t>
      </w:r>
    </w:p>
    <w:p w14:paraId="6D016039" w14:textId="77777777" w:rsidR="003A257D" w:rsidRPr="003A257D" w:rsidRDefault="003A257D" w:rsidP="00A3085B">
      <w:pPr>
        <w:ind w:firstLine="0"/>
      </w:pPr>
    </w:p>
    <w:p w14:paraId="7232B134" w14:textId="6F66C718" w:rsidR="00DA4C18" w:rsidRDefault="00DA4C18" w:rsidP="00DA4C18">
      <w:pPr>
        <w:pStyle w:val="3"/>
        <w:rPr>
          <w:lang w:eastAsia="en-US"/>
        </w:rPr>
      </w:pPr>
      <w:bookmarkStart w:id="23" w:name="_Toc41498013"/>
      <w:r>
        <w:rPr>
          <w:lang w:eastAsia="en-US"/>
        </w:rPr>
        <w:t>2</w:t>
      </w:r>
      <w:r w:rsidRPr="00DA4C18">
        <w:rPr>
          <w:lang w:eastAsia="en-US"/>
        </w:rPr>
        <w:t>.</w:t>
      </w:r>
      <w:r w:rsidR="000324E6" w:rsidRPr="001A1FF7">
        <w:rPr>
          <w:lang w:eastAsia="en-US"/>
        </w:rPr>
        <w:t>5</w:t>
      </w:r>
      <w:r w:rsidRPr="00DA4C18">
        <w:rPr>
          <w:lang w:eastAsia="en-US"/>
        </w:rPr>
        <w:t>.2.</w:t>
      </w:r>
      <w:r>
        <w:rPr>
          <w:lang w:eastAsia="en-US"/>
        </w:rPr>
        <w:t xml:space="preserve"> Применение институциональных форм</w:t>
      </w:r>
      <w:r w:rsidR="001D0B10">
        <w:rPr>
          <w:lang w:eastAsia="en-US"/>
        </w:rPr>
        <w:t xml:space="preserve"> государственно-частного партнерства </w:t>
      </w:r>
      <w:r>
        <w:rPr>
          <w:lang w:eastAsia="en-US"/>
        </w:rPr>
        <w:t>в зарубежных странах вне СНГ</w:t>
      </w:r>
      <w:bookmarkEnd w:id="23"/>
    </w:p>
    <w:p w14:paraId="01B9B5FF" w14:textId="77777777" w:rsidR="00D0044D" w:rsidRPr="00D14089" w:rsidRDefault="00D0044D" w:rsidP="00F679F9">
      <w:pPr>
        <w:ind w:firstLine="0"/>
      </w:pPr>
    </w:p>
    <w:p w14:paraId="3A17E5C0" w14:textId="772F5B8A" w:rsidR="0094013C" w:rsidRDefault="0094013C" w:rsidP="00CA31F7">
      <w:pPr>
        <w:rPr>
          <w:b/>
          <w:bCs/>
          <w:i/>
          <w:iCs/>
          <w:u w:val="single"/>
        </w:rPr>
      </w:pPr>
      <w:r w:rsidRPr="0094013C">
        <w:rPr>
          <w:b/>
          <w:bCs/>
          <w:i/>
          <w:iCs/>
          <w:u w:val="single"/>
        </w:rPr>
        <w:t xml:space="preserve">Греческая </w:t>
      </w:r>
      <w:r w:rsidR="003B3899">
        <w:rPr>
          <w:b/>
          <w:bCs/>
          <w:i/>
          <w:iCs/>
          <w:u w:val="single"/>
        </w:rPr>
        <w:t>Р</w:t>
      </w:r>
      <w:r w:rsidRPr="0094013C">
        <w:rPr>
          <w:b/>
          <w:bCs/>
          <w:i/>
          <w:iCs/>
          <w:u w:val="single"/>
        </w:rPr>
        <w:t>еспублика:</w:t>
      </w:r>
    </w:p>
    <w:p w14:paraId="71214A7F" w14:textId="62A53396" w:rsidR="0094013C" w:rsidRDefault="0094013C" w:rsidP="00CA31F7">
      <w:pPr>
        <w:rPr>
          <w:i/>
          <w:iCs/>
          <w:u w:val="single"/>
        </w:rPr>
      </w:pPr>
      <w:r>
        <w:rPr>
          <w:i/>
          <w:iCs/>
          <w:u w:val="single"/>
        </w:rPr>
        <w:t>Афинский международный аэропорт «</w:t>
      </w:r>
      <w:proofErr w:type="spellStart"/>
      <w:r>
        <w:rPr>
          <w:i/>
          <w:iCs/>
          <w:u w:val="single"/>
          <w:lang w:val="en-US"/>
        </w:rPr>
        <w:t>Eleftherios</w:t>
      </w:r>
      <w:proofErr w:type="spellEnd"/>
      <w:r w:rsidRPr="0094013C">
        <w:rPr>
          <w:i/>
          <w:iCs/>
          <w:u w:val="single"/>
        </w:rPr>
        <w:t xml:space="preserve"> </w:t>
      </w:r>
      <w:proofErr w:type="spellStart"/>
      <w:r>
        <w:rPr>
          <w:i/>
          <w:iCs/>
          <w:u w:val="single"/>
          <w:lang w:val="en-US"/>
        </w:rPr>
        <w:t>Venizilos</w:t>
      </w:r>
      <w:proofErr w:type="spellEnd"/>
      <w:r>
        <w:rPr>
          <w:i/>
          <w:iCs/>
          <w:u w:val="single"/>
        </w:rPr>
        <w:t>»:</w:t>
      </w:r>
    </w:p>
    <w:p w14:paraId="76B8F507" w14:textId="2A862385" w:rsidR="0094013C" w:rsidRDefault="0094013C" w:rsidP="00CA31F7">
      <w:r>
        <w:t>Проект ГЧП по строительству и эксплуатации Афинского международного аэропорта</w:t>
      </w:r>
      <w:r w:rsidRPr="0094013C">
        <w:t>.</w:t>
      </w:r>
    </w:p>
    <w:p w14:paraId="770D770F" w14:textId="431DB93C" w:rsidR="0094013C" w:rsidRDefault="0094013C" w:rsidP="00CA31F7">
      <w:r>
        <w:t>Стороны соглашения о ГЧП:</w:t>
      </w:r>
    </w:p>
    <w:p w14:paraId="6658048B" w14:textId="1164C4E8" w:rsidR="0094013C" w:rsidRDefault="0094013C" w:rsidP="00490556">
      <w:pPr>
        <w:pStyle w:val="af2"/>
        <w:numPr>
          <w:ilvl w:val="0"/>
          <w:numId w:val="31"/>
        </w:numPr>
      </w:pPr>
      <w:r>
        <w:t>Публичный партнер – Правительство</w:t>
      </w:r>
      <w:r w:rsidR="00A449D8">
        <w:t xml:space="preserve"> </w:t>
      </w:r>
      <w:r>
        <w:t>Греции</w:t>
      </w:r>
      <w:r w:rsidR="00A449D8" w:rsidRPr="00A449D8">
        <w:t>,</w:t>
      </w:r>
      <w:r>
        <w:t xml:space="preserve"> представленное Министерством экономики и Министерством транспорта и коммуникаций</w:t>
      </w:r>
      <w:r w:rsidRPr="0094013C">
        <w:t>,</w:t>
      </w:r>
      <w:r>
        <w:t xml:space="preserve"> а также Министерством окружающей среды</w:t>
      </w:r>
      <w:r w:rsidRPr="0094013C">
        <w:t>,</w:t>
      </w:r>
      <w:r>
        <w:t xml:space="preserve"> физического планирования и общественных работ</w:t>
      </w:r>
      <w:r w:rsidR="00A449D8">
        <w:t>;</w:t>
      </w:r>
    </w:p>
    <w:p w14:paraId="20CD0E69" w14:textId="0125CB04" w:rsidR="00A449D8" w:rsidRDefault="00A449D8" w:rsidP="00490556">
      <w:pPr>
        <w:pStyle w:val="af2"/>
        <w:numPr>
          <w:ilvl w:val="0"/>
          <w:numId w:val="31"/>
        </w:numPr>
      </w:pPr>
      <w:r>
        <w:t xml:space="preserve">Частный партнер – компания </w:t>
      </w:r>
      <w:proofErr w:type="spellStart"/>
      <w:r>
        <w:rPr>
          <w:lang w:val="en-US"/>
        </w:rPr>
        <w:t>Hochtief</w:t>
      </w:r>
      <w:proofErr w:type="spellEnd"/>
      <w:r w:rsidRPr="00A449D8">
        <w:t xml:space="preserve"> </w:t>
      </w:r>
      <w:proofErr w:type="spellStart"/>
      <w:r>
        <w:rPr>
          <w:lang w:val="en-US"/>
        </w:rPr>
        <w:t>Aktiengesellshaft</w:t>
      </w:r>
      <w:proofErr w:type="spellEnd"/>
      <w:r w:rsidRPr="00A449D8">
        <w:t>.</w:t>
      </w:r>
    </w:p>
    <w:p w14:paraId="27BC3EF6" w14:textId="7B3A7AE4" w:rsidR="00A449D8" w:rsidRDefault="0094013C" w:rsidP="00A449D8">
      <w:r>
        <w:t>Афинский международный аэропорт был основан в 1995 году как ГЧП с 50-летним концессионным соглашением</w:t>
      </w:r>
      <w:r w:rsidRPr="0094013C">
        <w:t xml:space="preserve">. </w:t>
      </w:r>
      <w:r w:rsidR="00743CAC">
        <w:t>Сутью д</w:t>
      </w:r>
      <w:r>
        <w:t>анного проекта является</w:t>
      </w:r>
      <w:r w:rsidRPr="0094013C">
        <w:t xml:space="preserve"> </w:t>
      </w:r>
      <w:r>
        <w:t>то</w:t>
      </w:r>
      <w:r w:rsidRPr="0094013C">
        <w:t xml:space="preserve">, </w:t>
      </w:r>
      <w:r>
        <w:t xml:space="preserve">что для его реализации была учреждена компания </w:t>
      </w:r>
      <w:r>
        <w:rPr>
          <w:lang w:val="en-US"/>
        </w:rPr>
        <w:t>Athens</w:t>
      </w:r>
      <w:r w:rsidRPr="0094013C">
        <w:t xml:space="preserve"> </w:t>
      </w:r>
      <w:r>
        <w:rPr>
          <w:lang w:val="en-US"/>
        </w:rPr>
        <w:t>International</w:t>
      </w:r>
      <w:r w:rsidRPr="0094013C">
        <w:t xml:space="preserve"> </w:t>
      </w:r>
      <w:r>
        <w:rPr>
          <w:lang w:val="en-US"/>
        </w:rPr>
        <w:t>Airport</w:t>
      </w:r>
      <w:r w:rsidRPr="0094013C">
        <w:t xml:space="preserve"> </w:t>
      </w:r>
      <w:r w:rsidR="005643EA">
        <w:rPr>
          <w:lang w:val="en-US"/>
        </w:rPr>
        <w:t>S</w:t>
      </w:r>
      <w:r w:rsidR="005643EA" w:rsidRPr="005643EA">
        <w:t>.</w:t>
      </w:r>
      <w:r w:rsidR="005643EA">
        <w:rPr>
          <w:lang w:val="en-US"/>
        </w:rPr>
        <w:t>A</w:t>
      </w:r>
      <w:r w:rsidR="005643EA" w:rsidRPr="005643EA">
        <w:t xml:space="preserve">. </w:t>
      </w:r>
      <w:r w:rsidRPr="0094013C">
        <w:t>(</w:t>
      </w:r>
      <w:r>
        <w:t xml:space="preserve">далее </w:t>
      </w:r>
      <w:r>
        <w:rPr>
          <w:lang w:val="en-US"/>
        </w:rPr>
        <w:t>AIA</w:t>
      </w:r>
      <w:r>
        <w:t>)</w:t>
      </w:r>
      <w:r w:rsidRPr="0094013C">
        <w:t>,</w:t>
      </w:r>
      <w:r>
        <w:t xml:space="preserve"> акции которой распределены следующим образом: </w:t>
      </w:r>
    </w:p>
    <w:p w14:paraId="52C6AA75" w14:textId="00A8E741" w:rsidR="0094013C" w:rsidRPr="00A449D8" w:rsidRDefault="00A449D8" w:rsidP="00490556">
      <w:pPr>
        <w:pStyle w:val="af2"/>
        <w:numPr>
          <w:ilvl w:val="0"/>
          <w:numId w:val="32"/>
        </w:numPr>
        <w:rPr>
          <w:lang w:val="en-US"/>
        </w:rPr>
      </w:pPr>
      <w:r>
        <w:rPr>
          <w:lang w:val="en-US"/>
        </w:rPr>
        <w:t xml:space="preserve">55% </w:t>
      </w:r>
      <w:r>
        <w:t xml:space="preserve">акций принадлежит публичному партнеру; </w:t>
      </w:r>
    </w:p>
    <w:p w14:paraId="0C7E8C63" w14:textId="01744587" w:rsidR="00A449D8" w:rsidRPr="00880ACF" w:rsidRDefault="00A449D8" w:rsidP="00490556">
      <w:pPr>
        <w:pStyle w:val="af2"/>
        <w:numPr>
          <w:ilvl w:val="0"/>
          <w:numId w:val="32"/>
        </w:numPr>
        <w:rPr>
          <w:lang w:val="en-US"/>
        </w:rPr>
      </w:pPr>
      <w:r w:rsidRPr="00880ACF">
        <w:rPr>
          <w:lang w:val="en-US"/>
        </w:rPr>
        <w:t xml:space="preserve">45% </w:t>
      </w:r>
      <w:r>
        <w:t>акций</w:t>
      </w:r>
      <w:r w:rsidRPr="00880ACF">
        <w:rPr>
          <w:lang w:val="en-US"/>
        </w:rPr>
        <w:t xml:space="preserve"> </w:t>
      </w:r>
      <w:r>
        <w:t>принадлежит</w:t>
      </w:r>
      <w:r w:rsidRPr="00880ACF">
        <w:rPr>
          <w:lang w:val="en-US"/>
        </w:rPr>
        <w:t xml:space="preserve"> </w:t>
      </w:r>
      <w:r>
        <w:t>частному</w:t>
      </w:r>
      <w:r w:rsidRPr="00880ACF">
        <w:rPr>
          <w:lang w:val="en-US"/>
        </w:rPr>
        <w:t xml:space="preserve"> </w:t>
      </w:r>
      <w:r>
        <w:t>партнеру</w:t>
      </w:r>
      <w:r w:rsidR="00880ACF" w:rsidRPr="00880ACF">
        <w:rPr>
          <w:lang w:val="en-US"/>
        </w:rPr>
        <w:t xml:space="preserve"> </w:t>
      </w:r>
      <w:r w:rsidR="00880ACF">
        <w:t>через</w:t>
      </w:r>
      <w:r w:rsidR="00880ACF" w:rsidRPr="00880ACF">
        <w:rPr>
          <w:lang w:val="en-US"/>
        </w:rPr>
        <w:t xml:space="preserve"> </w:t>
      </w:r>
      <w:r w:rsidR="00880ACF">
        <w:t>дочерние</w:t>
      </w:r>
      <w:r w:rsidR="00880ACF" w:rsidRPr="00880ACF">
        <w:rPr>
          <w:lang w:val="en-US"/>
        </w:rPr>
        <w:t xml:space="preserve"> </w:t>
      </w:r>
      <w:r w:rsidR="00880ACF">
        <w:t>общества</w:t>
      </w:r>
      <w:r w:rsidR="00880ACF" w:rsidRPr="00880ACF">
        <w:rPr>
          <w:lang w:val="en-US"/>
        </w:rPr>
        <w:t xml:space="preserve"> (</w:t>
      </w:r>
      <w:proofErr w:type="spellStart"/>
      <w:r w:rsidR="00880ACF">
        <w:rPr>
          <w:lang w:val="en-US"/>
        </w:rPr>
        <w:t>Hochtief</w:t>
      </w:r>
      <w:proofErr w:type="spellEnd"/>
      <w:r w:rsidR="00880ACF" w:rsidRPr="00880ACF">
        <w:rPr>
          <w:lang w:val="en-US"/>
        </w:rPr>
        <w:t xml:space="preserve"> </w:t>
      </w:r>
      <w:r w:rsidR="00880ACF">
        <w:rPr>
          <w:lang w:val="en-US"/>
        </w:rPr>
        <w:t>Airport</w:t>
      </w:r>
      <w:r w:rsidR="00880ACF" w:rsidRPr="00880ACF">
        <w:rPr>
          <w:lang w:val="en-US"/>
        </w:rPr>
        <w:t xml:space="preserve"> </w:t>
      </w:r>
      <w:proofErr w:type="spellStart"/>
      <w:r w:rsidR="00880ACF">
        <w:rPr>
          <w:lang w:val="en-US"/>
        </w:rPr>
        <w:t>Gmbh</w:t>
      </w:r>
      <w:proofErr w:type="spellEnd"/>
      <w:r w:rsidR="00880ACF" w:rsidRPr="00880ACF">
        <w:rPr>
          <w:lang w:val="en-US"/>
        </w:rPr>
        <w:t xml:space="preserve"> – 39,875%; </w:t>
      </w:r>
      <w:r w:rsidR="00880ACF">
        <w:rPr>
          <w:lang w:val="en-US"/>
        </w:rPr>
        <w:t>ABB</w:t>
      </w:r>
      <w:r w:rsidR="00880ACF" w:rsidRPr="00880ACF">
        <w:rPr>
          <w:lang w:val="en-US"/>
        </w:rPr>
        <w:t xml:space="preserve"> </w:t>
      </w:r>
      <w:proofErr w:type="spellStart"/>
      <w:r w:rsidR="00880ACF">
        <w:rPr>
          <w:lang w:val="en-US"/>
        </w:rPr>
        <w:t>Calor</w:t>
      </w:r>
      <w:proofErr w:type="spellEnd"/>
      <w:r w:rsidR="00880ACF" w:rsidRPr="00880ACF">
        <w:rPr>
          <w:lang w:val="en-US"/>
        </w:rPr>
        <w:t xml:space="preserve"> </w:t>
      </w:r>
      <w:proofErr w:type="spellStart"/>
      <w:r w:rsidR="00880ACF">
        <w:rPr>
          <w:lang w:val="en-US"/>
        </w:rPr>
        <w:t>Emag</w:t>
      </w:r>
      <w:proofErr w:type="spellEnd"/>
      <w:r w:rsidR="00880ACF" w:rsidRPr="00880ACF">
        <w:rPr>
          <w:lang w:val="en-US"/>
        </w:rPr>
        <w:t xml:space="preserve"> </w:t>
      </w:r>
      <w:proofErr w:type="spellStart"/>
      <w:r w:rsidR="00880ACF">
        <w:rPr>
          <w:lang w:val="en-US"/>
        </w:rPr>
        <w:t>Schltanlangen</w:t>
      </w:r>
      <w:proofErr w:type="spellEnd"/>
      <w:r w:rsidR="00880ACF">
        <w:rPr>
          <w:lang w:val="en-US"/>
        </w:rPr>
        <w:t xml:space="preserve"> AG – 5%</w:t>
      </w:r>
      <w:r w:rsidR="00880ACF" w:rsidRPr="00880ACF">
        <w:rPr>
          <w:lang w:val="en-US"/>
        </w:rPr>
        <w:t xml:space="preserve">; </w:t>
      </w:r>
      <w:proofErr w:type="spellStart"/>
      <w:r w:rsidR="00880ACF">
        <w:rPr>
          <w:lang w:val="en-US"/>
        </w:rPr>
        <w:t>Flughafen</w:t>
      </w:r>
      <w:proofErr w:type="spellEnd"/>
      <w:r w:rsidR="00880ACF">
        <w:rPr>
          <w:lang w:val="en-US"/>
        </w:rPr>
        <w:t xml:space="preserve"> </w:t>
      </w:r>
      <w:proofErr w:type="spellStart"/>
      <w:r w:rsidR="00880ACF">
        <w:rPr>
          <w:lang w:val="en-US"/>
        </w:rPr>
        <w:t>Athen</w:t>
      </w:r>
      <w:proofErr w:type="spellEnd"/>
      <w:r w:rsidR="00880ACF">
        <w:rPr>
          <w:lang w:val="en-US"/>
        </w:rPr>
        <w:t xml:space="preserve"> – </w:t>
      </w:r>
      <w:proofErr w:type="spellStart"/>
      <w:r w:rsidR="00880ACF">
        <w:rPr>
          <w:lang w:val="en-US"/>
        </w:rPr>
        <w:t>Spata</w:t>
      </w:r>
      <w:proofErr w:type="spellEnd"/>
      <w:r w:rsidR="00880ACF">
        <w:rPr>
          <w:lang w:val="en-US"/>
        </w:rPr>
        <w:t xml:space="preserve"> </w:t>
      </w:r>
      <w:proofErr w:type="spellStart"/>
      <w:r w:rsidR="00880ACF">
        <w:rPr>
          <w:lang w:val="en-US"/>
        </w:rPr>
        <w:t>ProjectesellschftmbH</w:t>
      </w:r>
      <w:proofErr w:type="spellEnd"/>
      <w:r w:rsidR="00880ACF">
        <w:rPr>
          <w:lang w:val="en-US"/>
        </w:rPr>
        <w:t xml:space="preserve">- </w:t>
      </w:r>
      <w:r w:rsidR="00880ACF" w:rsidRPr="00880ACF">
        <w:rPr>
          <w:lang w:val="en-US"/>
        </w:rPr>
        <w:t>0</w:t>
      </w:r>
      <w:r w:rsidR="00880ACF">
        <w:rPr>
          <w:lang w:val="en-US"/>
        </w:rPr>
        <w:t>,125%)</w:t>
      </w:r>
      <w:r w:rsidRPr="00880ACF">
        <w:rPr>
          <w:lang w:val="en-US"/>
        </w:rPr>
        <w:t>.</w:t>
      </w:r>
    </w:p>
    <w:p w14:paraId="5EBEA079" w14:textId="11C1F3C3" w:rsidR="003A257D" w:rsidRDefault="003A257D" w:rsidP="003A257D">
      <w:r>
        <w:t>Согласно соглашению о ГЧП</w:t>
      </w:r>
      <w:r w:rsidRPr="003A257D">
        <w:t>,</w:t>
      </w:r>
      <w:r>
        <w:t xml:space="preserve"> проектная компания </w:t>
      </w:r>
      <w:r w:rsidR="005643EA">
        <w:rPr>
          <w:lang w:val="en-US"/>
        </w:rPr>
        <w:t>AIA</w:t>
      </w:r>
      <w:r w:rsidR="005643EA" w:rsidRPr="005643EA">
        <w:t xml:space="preserve"> </w:t>
      </w:r>
      <w:r>
        <w:t>имеет право занимать и использовать предоставленный земельный участок для осуществления строительства</w:t>
      </w:r>
      <w:r w:rsidRPr="003A257D">
        <w:t>,</w:t>
      </w:r>
      <w:r>
        <w:t xml:space="preserve"> материально-технического обеспечения</w:t>
      </w:r>
      <w:r w:rsidRPr="003A257D">
        <w:t>,</w:t>
      </w:r>
      <w:r>
        <w:t xml:space="preserve"> управления и развития аэропорта</w:t>
      </w:r>
      <w:r w:rsidRPr="003A257D">
        <w:t xml:space="preserve">. </w:t>
      </w:r>
      <w:r>
        <w:t>В свою очередь</w:t>
      </w:r>
      <w:r w:rsidR="001E3067">
        <w:t>,</w:t>
      </w:r>
      <w:r>
        <w:t xml:space="preserve"> частный партнер обязуется осуществлять строительство и оперативное управление объектом соглашения о ГЧП в течение установленного срока</w:t>
      </w:r>
      <w:r w:rsidRPr="003A257D">
        <w:t xml:space="preserve">. </w:t>
      </w:r>
      <w:r>
        <w:t>Следует отметить</w:t>
      </w:r>
      <w:r w:rsidRPr="003A257D">
        <w:t>,</w:t>
      </w:r>
      <w:r>
        <w:t xml:space="preserve"> что на реализацию проекта были привлечены только деньги инвесторов</w:t>
      </w:r>
      <w:r w:rsidRPr="003A257D">
        <w:t xml:space="preserve">, </w:t>
      </w:r>
      <w:r>
        <w:t>бюджетного финансирования предусмотрена не было</w:t>
      </w:r>
      <w:r w:rsidRPr="003A257D">
        <w:t xml:space="preserve">. </w:t>
      </w:r>
      <w:r w:rsidR="008842AB">
        <w:t xml:space="preserve">Риски проекта распределены следующим образом: </w:t>
      </w:r>
    </w:p>
    <w:p w14:paraId="4EA2D7A1" w14:textId="48FE008B" w:rsidR="008842AB" w:rsidRDefault="008842AB" w:rsidP="003A257D">
      <w:r>
        <w:t>Публичный партнер: политические риски; риск изменения законодательства;</w:t>
      </w:r>
    </w:p>
    <w:p w14:paraId="37AB7D98" w14:textId="58B13F87" w:rsidR="008842AB" w:rsidRPr="008842AB" w:rsidRDefault="008842AB" w:rsidP="003A257D">
      <w:r>
        <w:t>Частный партнер: риск доступности ресурсов; риски</w:t>
      </w:r>
      <w:r w:rsidRPr="00A3085B">
        <w:t>,</w:t>
      </w:r>
      <w:r>
        <w:t xml:space="preserve"> связанные с проектированием; строительные риски</w:t>
      </w:r>
      <w:r w:rsidRPr="00A3085B">
        <w:t>,</w:t>
      </w:r>
      <w:r>
        <w:t xml:space="preserve"> риски спроса</w:t>
      </w:r>
      <w:r w:rsidRPr="00A3085B">
        <w:t>.</w:t>
      </w:r>
    </w:p>
    <w:p w14:paraId="09553DE4" w14:textId="19C65129" w:rsidR="00D7706E" w:rsidRDefault="00D7706E" w:rsidP="008842AB">
      <w:r>
        <w:rPr>
          <w:lang w:val="en-US"/>
        </w:rPr>
        <w:lastRenderedPageBreak/>
        <w:t>AIA</w:t>
      </w:r>
      <w:r w:rsidRPr="00D7706E">
        <w:t xml:space="preserve"> </w:t>
      </w:r>
      <w:r>
        <w:t>является первым в Европе проектом ГЧП в сфере аэропортовой инфраструктуры</w:t>
      </w:r>
      <w:r w:rsidRPr="00D7706E">
        <w:t xml:space="preserve">. </w:t>
      </w:r>
      <w:r>
        <w:t>Международный аэропорт Афин заслужил многочисленные награды благодаря высокому качеству оказания услуг</w:t>
      </w:r>
      <w:r w:rsidRPr="00D7706E">
        <w:t>.</w:t>
      </w:r>
      <w:r>
        <w:t xml:space="preserve"> Сегодня он формирует уникальный предпринимательский субъект экономического и социального развития в регионе Аттики</w:t>
      </w:r>
      <w:r w:rsidRPr="00D7706E">
        <w:t xml:space="preserve">. </w:t>
      </w:r>
      <w:r>
        <w:t xml:space="preserve">Согласно исследованиям фонда экономических и промышленных исследований (на 2019 год) </w:t>
      </w:r>
      <w:r>
        <w:rPr>
          <w:lang w:val="en-US"/>
        </w:rPr>
        <w:t>AIA</w:t>
      </w:r>
      <w:r w:rsidRPr="00D7706E">
        <w:t xml:space="preserve"> </w:t>
      </w:r>
      <w:r>
        <w:t>вносит вклад в национальную экономику страны 4</w:t>
      </w:r>
      <w:r w:rsidRPr="00D7706E">
        <w:t xml:space="preserve">,4% </w:t>
      </w:r>
      <w:r>
        <w:t>ВВП</w:t>
      </w:r>
      <w:r w:rsidRPr="00D7706E">
        <w:t>.</w:t>
      </w:r>
      <w:r>
        <w:t xml:space="preserve"> Помимо значительного вклада аэропорта в экономику страны</w:t>
      </w:r>
      <w:r w:rsidRPr="00D7706E">
        <w:t>,</w:t>
      </w:r>
      <w:r>
        <w:t xml:space="preserve"> он удерживает свои финансовые показатели</w:t>
      </w:r>
      <w:r w:rsidRPr="00D7706E">
        <w:t>,</w:t>
      </w:r>
      <w:r>
        <w:t xml:space="preserve"> не ставя под угрозу качество услуг и учитывая интересы всех сторон</w:t>
      </w:r>
      <w:r w:rsidRPr="00D7706E">
        <w:t>.</w:t>
      </w:r>
      <w:r>
        <w:t xml:space="preserve"> </w:t>
      </w:r>
      <w:r>
        <w:rPr>
          <w:lang w:val="en-US"/>
        </w:rPr>
        <w:t>AIA</w:t>
      </w:r>
      <w:r w:rsidRPr="00D7706E">
        <w:t xml:space="preserve"> </w:t>
      </w:r>
      <w:r>
        <w:t>по сей день продолжает приносить существенную пользу всем заинтересованным сторонам и остается позитивным активом в будущем</w:t>
      </w:r>
      <w:r w:rsidRPr="00D7706E">
        <w:t>.</w:t>
      </w:r>
      <w:r w:rsidR="00F8263E">
        <w:rPr>
          <w:rStyle w:val="a9"/>
        </w:rPr>
        <w:footnoteReference w:id="64"/>
      </w:r>
    </w:p>
    <w:p w14:paraId="526FAC05" w14:textId="36FF3960" w:rsidR="00880ACF" w:rsidRDefault="00880ACF" w:rsidP="00D7706E"/>
    <w:p w14:paraId="047C0B89" w14:textId="05853D81" w:rsidR="00880ACF" w:rsidRDefault="00880ACF" w:rsidP="00880ACF">
      <w:pPr>
        <w:rPr>
          <w:b/>
          <w:bCs/>
          <w:i/>
          <w:iCs/>
          <w:u w:val="single"/>
        </w:rPr>
      </w:pPr>
      <w:r>
        <w:rPr>
          <w:b/>
          <w:bCs/>
          <w:i/>
          <w:iCs/>
          <w:u w:val="single"/>
        </w:rPr>
        <w:t>Республика Индия</w:t>
      </w:r>
      <w:r w:rsidRPr="0094013C">
        <w:rPr>
          <w:b/>
          <w:bCs/>
          <w:i/>
          <w:iCs/>
          <w:u w:val="single"/>
        </w:rPr>
        <w:t>:</w:t>
      </w:r>
    </w:p>
    <w:p w14:paraId="059A1DF6" w14:textId="2F8E478E" w:rsidR="00880ACF" w:rsidRDefault="00880ACF" w:rsidP="00D7706E">
      <w:pPr>
        <w:rPr>
          <w:i/>
          <w:iCs/>
          <w:u w:val="single"/>
        </w:rPr>
      </w:pPr>
      <w:r>
        <w:rPr>
          <w:i/>
          <w:iCs/>
          <w:u w:val="single"/>
        </w:rPr>
        <w:t>Международный аэропорт Индиры Ганди:</w:t>
      </w:r>
    </w:p>
    <w:p w14:paraId="005BD726" w14:textId="3FCB5F91" w:rsidR="00880ACF" w:rsidRDefault="00880ACF" w:rsidP="00880ACF">
      <w:r>
        <w:t>Проект ГЧП по управлению</w:t>
      </w:r>
      <w:r w:rsidRPr="00880ACF">
        <w:t>,</w:t>
      </w:r>
      <w:r>
        <w:t xml:space="preserve"> осуществлению реконструкции и расширению аэропорта в городе Дели – Индия</w:t>
      </w:r>
      <w:r w:rsidRPr="00880ACF">
        <w:t>.</w:t>
      </w:r>
    </w:p>
    <w:p w14:paraId="36C385C1" w14:textId="77777777" w:rsidR="00880ACF" w:rsidRDefault="00880ACF" w:rsidP="00880ACF">
      <w:r>
        <w:t>Стороны соглашения о ГЧП:</w:t>
      </w:r>
    </w:p>
    <w:p w14:paraId="3DE2C4DD" w14:textId="77777777" w:rsidR="00880ACF" w:rsidRDefault="00880ACF" w:rsidP="00490556">
      <w:pPr>
        <w:pStyle w:val="af2"/>
        <w:numPr>
          <w:ilvl w:val="0"/>
          <w:numId w:val="31"/>
        </w:numPr>
      </w:pPr>
      <w:r>
        <w:t>Публичный</w:t>
      </w:r>
      <w:r w:rsidRPr="00880ACF">
        <w:t xml:space="preserve"> </w:t>
      </w:r>
      <w:r>
        <w:t>партнер</w:t>
      </w:r>
      <w:r w:rsidRPr="00880ACF">
        <w:t xml:space="preserve"> –</w:t>
      </w:r>
      <w:r>
        <w:t xml:space="preserve"> Министерство гражданской авиации Индии</w:t>
      </w:r>
      <w:r w:rsidRPr="00880ACF">
        <w:t>,</w:t>
      </w:r>
      <w:r>
        <w:t xml:space="preserve"> представленное управление аэропортов Индии</w:t>
      </w:r>
      <w:r w:rsidRPr="00880ACF">
        <w:t>;</w:t>
      </w:r>
    </w:p>
    <w:p w14:paraId="337108A7" w14:textId="46C12BC1" w:rsidR="00880ACF" w:rsidRPr="00880ACF" w:rsidRDefault="00880ACF" w:rsidP="00490556">
      <w:pPr>
        <w:pStyle w:val="af2"/>
        <w:numPr>
          <w:ilvl w:val="0"/>
          <w:numId w:val="31"/>
        </w:numPr>
        <w:rPr>
          <w:lang w:val="en-US"/>
        </w:rPr>
      </w:pPr>
      <w:r>
        <w:t>Частные</w:t>
      </w:r>
      <w:r w:rsidRPr="00880ACF">
        <w:rPr>
          <w:lang w:val="en-US"/>
        </w:rPr>
        <w:t xml:space="preserve"> </w:t>
      </w:r>
      <w:r>
        <w:t>партнеры</w:t>
      </w:r>
      <w:r w:rsidRPr="00880ACF">
        <w:rPr>
          <w:lang w:val="en-US"/>
        </w:rPr>
        <w:t xml:space="preserve"> – GMR Group; Fraport AG; </w:t>
      </w:r>
      <w:proofErr w:type="spellStart"/>
      <w:r w:rsidRPr="00880ACF">
        <w:rPr>
          <w:lang w:val="en-US"/>
        </w:rPr>
        <w:t>Eraman</w:t>
      </w:r>
      <w:proofErr w:type="spellEnd"/>
      <w:r w:rsidRPr="00880ACF">
        <w:rPr>
          <w:lang w:val="en-US"/>
        </w:rPr>
        <w:t xml:space="preserve"> Malaysia.</w:t>
      </w:r>
    </w:p>
    <w:p w14:paraId="5C875292" w14:textId="1A32F551" w:rsidR="00880ACF" w:rsidRDefault="00880ACF" w:rsidP="00880ACF">
      <w:r>
        <w:t>Аэропорт (ранее известный как Палам) был построен во время Второй мировой войны и являлся базой ВВС Индии</w:t>
      </w:r>
      <w:r w:rsidRPr="00880ACF">
        <w:t xml:space="preserve">. </w:t>
      </w:r>
      <w:r>
        <w:t>Далее использовался как пассажирский аэропорт и был передан управлению аэропортов Индии</w:t>
      </w:r>
      <w:r w:rsidRPr="00880ACF">
        <w:t xml:space="preserve">. </w:t>
      </w:r>
      <w:r>
        <w:t>В 1970-х годах был построен дополнительный терминал и в 4 раза увеличена пропускная способность</w:t>
      </w:r>
      <w:r w:rsidRPr="00880ACF">
        <w:t>.</w:t>
      </w:r>
      <w:r>
        <w:t xml:space="preserve"> В 1986 году аэропорт был переименован и далее функционировал под названием – «Международный аэропорт имени Индиры Ганди»</w:t>
      </w:r>
      <w:r w:rsidRPr="00880ACF">
        <w:t xml:space="preserve">. </w:t>
      </w:r>
      <w:r>
        <w:t>В мае 2006 года управление</w:t>
      </w:r>
      <w:r w:rsidRPr="00880ACF">
        <w:t xml:space="preserve"> </w:t>
      </w:r>
      <w:r>
        <w:t xml:space="preserve">аэропортом было передано вновь созданной специально для этого проекта компании </w:t>
      </w:r>
      <w:r>
        <w:rPr>
          <w:lang w:val="en-US"/>
        </w:rPr>
        <w:t>Delhi</w:t>
      </w:r>
      <w:r w:rsidRPr="00880ACF">
        <w:t xml:space="preserve"> </w:t>
      </w:r>
      <w:r>
        <w:rPr>
          <w:lang w:val="en-US"/>
        </w:rPr>
        <w:t>International</w:t>
      </w:r>
      <w:r w:rsidRPr="00880ACF">
        <w:t xml:space="preserve"> </w:t>
      </w:r>
      <w:r>
        <w:rPr>
          <w:lang w:val="en-US"/>
        </w:rPr>
        <w:t>Airport</w:t>
      </w:r>
      <w:r w:rsidRPr="00880ACF">
        <w:t xml:space="preserve"> </w:t>
      </w:r>
      <w:r>
        <w:rPr>
          <w:lang w:val="en-US"/>
        </w:rPr>
        <w:t>Limited</w:t>
      </w:r>
      <w:r>
        <w:t xml:space="preserve"> (Далее </w:t>
      </w:r>
      <w:r>
        <w:rPr>
          <w:lang w:val="en-US"/>
        </w:rPr>
        <w:t>DIAL</w:t>
      </w:r>
      <w:r w:rsidRPr="00880ACF">
        <w:t>).</w:t>
      </w:r>
      <w:r>
        <w:t xml:space="preserve"> Акции данной компании распределены следующим образом:</w:t>
      </w:r>
    </w:p>
    <w:p w14:paraId="2831D990" w14:textId="6BB56B71" w:rsidR="00880ACF" w:rsidRPr="00A449D8" w:rsidRDefault="00880ACF" w:rsidP="00490556">
      <w:pPr>
        <w:pStyle w:val="af2"/>
        <w:numPr>
          <w:ilvl w:val="0"/>
          <w:numId w:val="32"/>
        </w:numPr>
        <w:rPr>
          <w:lang w:val="en-US"/>
        </w:rPr>
      </w:pPr>
      <w:r>
        <w:t>26</w:t>
      </w:r>
      <w:r>
        <w:rPr>
          <w:lang w:val="en-US"/>
        </w:rPr>
        <w:t xml:space="preserve">% </w:t>
      </w:r>
      <w:r>
        <w:t xml:space="preserve">акций принадлежит публичному партнеру; </w:t>
      </w:r>
    </w:p>
    <w:p w14:paraId="1B7438F7" w14:textId="3EB0BE17" w:rsidR="00880ACF" w:rsidRPr="00880ACF" w:rsidRDefault="00880ACF" w:rsidP="00490556">
      <w:pPr>
        <w:pStyle w:val="af2"/>
        <w:numPr>
          <w:ilvl w:val="0"/>
          <w:numId w:val="32"/>
        </w:numPr>
      </w:pPr>
      <w:r w:rsidRPr="00880ACF">
        <w:t xml:space="preserve">74% </w:t>
      </w:r>
      <w:r>
        <w:t>акций</w:t>
      </w:r>
      <w:r w:rsidRPr="00880ACF">
        <w:t xml:space="preserve"> </w:t>
      </w:r>
      <w:r>
        <w:t>принадлежит</w:t>
      </w:r>
      <w:r w:rsidRPr="00880ACF">
        <w:t xml:space="preserve"> </w:t>
      </w:r>
      <w:r>
        <w:t>частным</w:t>
      </w:r>
      <w:r w:rsidRPr="00880ACF">
        <w:t xml:space="preserve"> </w:t>
      </w:r>
      <w:r>
        <w:t>партнерам</w:t>
      </w:r>
      <w:r w:rsidRPr="00880ACF">
        <w:t xml:space="preserve"> </w:t>
      </w:r>
      <w:r>
        <w:t>в</w:t>
      </w:r>
      <w:r w:rsidRPr="00880ACF">
        <w:t xml:space="preserve"> </w:t>
      </w:r>
      <w:r>
        <w:t>следующих</w:t>
      </w:r>
      <w:r w:rsidRPr="00880ACF">
        <w:t xml:space="preserve"> </w:t>
      </w:r>
      <w:r>
        <w:t>пропорциях</w:t>
      </w:r>
      <w:r w:rsidRPr="00880ACF">
        <w:t xml:space="preserve">: </w:t>
      </w:r>
      <w:r>
        <w:rPr>
          <w:lang w:val="en-US"/>
        </w:rPr>
        <w:t>GMR</w:t>
      </w:r>
      <w:r w:rsidRPr="00880ACF">
        <w:t xml:space="preserve"> </w:t>
      </w:r>
      <w:r>
        <w:rPr>
          <w:lang w:val="en-US"/>
        </w:rPr>
        <w:t>Group</w:t>
      </w:r>
      <w:r>
        <w:t xml:space="preserve"> – 54</w:t>
      </w:r>
      <w:r w:rsidRPr="00880ACF">
        <w:t>%</w:t>
      </w:r>
      <w:r>
        <w:t xml:space="preserve">; </w:t>
      </w:r>
      <w:r w:rsidRPr="00880ACF">
        <w:rPr>
          <w:lang w:val="en-US"/>
        </w:rPr>
        <w:t>Fraport</w:t>
      </w:r>
      <w:r w:rsidRPr="00880ACF">
        <w:t xml:space="preserve"> </w:t>
      </w:r>
      <w:r w:rsidRPr="00880ACF">
        <w:rPr>
          <w:lang w:val="en-US"/>
        </w:rPr>
        <w:t>AG</w:t>
      </w:r>
      <w:r>
        <w:t xml:space="preserve"> – 10</w:t>
      </w:r>
      <w:r w:rsidRPr="00880ACF">
        <w:t>%</w:t>
      </w:r>
      <w:r>
        <w:t>;</w:t>
      </w:r>
      <w:r w:rsidRPr="00880ACF">
        <w:t xml:space="preserve"> </w:t>
      </w:r>
      <w:proofErr w:type="spellStart"/>
      <w:r w:rsidRPr="00880ACF">
        <w:rPr>
          <w:lang w:val="en-US"/>
        </w:rPr>
        <w:t>Eraman</w:t>
      </w:r>
      <w:proofErr w:type="spellEnd"/>
      <w:r w:rsidRPr="00880ACF">
        <w:t xml:space="preserve"> </w:t>
      </w:r>
      <w:r w:rsidRPr="00880ACF">
        <w:rPr>
          <w:lang w:val="en-US"/>
        </w:rPr>
        <w:t>Malaysia</w:t>
      </w:r>
      <w:r>
        <w:t xml:space="preserve"> – 10</w:t>
      </w:r>
      <w:r w:rsidRPr="00880ACF">
        <w:t>%.</w:t>
      </w:r>
    </w:p>
    <w:p w14:paraId="78FEDF14" w14:textId="7868E859" w:rsidR="00880ACF" w:rsidRPr="00880ACF" w:rsidRDefault="00880ACF" w:rsidP="00880ACF">
      <w:r>
        <w:rPr>
          <w:lang w:val="en-US"/>
        </w:rPr>
        <w:lastRenderedPageBreak/>
        <w:t>DIAL</w:t>
      </w:r>
      <w:r w:rsidRPr="00880ACF">
        <w:t xml:space="preserve"> </w:t>
      </w:r>
      <w:r>
        <w:t>получила концессию сроком на 30 лет с возможностью продления еще на 30 лет</w:t>
      </w:r>
      <w:r w:rsidRPr="00880ACF">
        <w:t xml:space="preserve">. </w:t>
      </w:r>
      <w:r>
        <w:t>В рамках соглашения о ГЧП</w:t>
      </w:r>
      <w:r w:rsidRPr="00880ACF">
        <w:t>,</w:t>
      </w:r>
      <w:r>
        <w:t xml:space="preserve"> проектная компания помимо модернизации</w:t>
      </w:r>
      <w:r w:rsidRPr="00880ACF">
        <w:t xml:space="preserve"> </w:t>
      </w:r>
      <w:r>
        <w:t>управления и эксплуатации</w:t>
      </w:r>
      <w:r w:rsidRPr="00880ACF">
        <w:t xml:space="preserve">, </w:t>
      </w:r>
      <w:r>
        <w:t>существующих терминалов ввела в эксплуатацию новую посадочную полосу и интегрированный пассажирский терминал</w:t>
      </w:r>
      <w:r w:rsidRPr="00880ACF">
        <w:t xml:space="preserve">. </w:t>
      </w:r>
      <w:r>
        <w:t>Годовой пассажиропоток аэропорта составляет почти 70 млн</w:t>
      </w:r>
      <w:r w:rsidRPr="00880ACF">
        <w:t>.</w:t>
      </w:r>
      <w:r>
        <w:t xml:space="preserve"> человек в год</w:t>
      </w:r>
      <w:r w:rsidRPr="00880ACF">
        <w:t xml:space="preserve">, </w:t>
      </w:r>
      <w:r>
        <w:t>из аэропорта доступны 149 маршрутов</w:t>
      </w:r>
      <w:r w:rsidRPr="00880ACF">
        <w:t>.</w:t>
      </w:r>
    </w:p>
    <w:p w14:paraId="781E2021" w14:textId="711F9711" w:rsidR="00880ACF" w:rsidRDefault="00880ACF" w:rsidP="00880ACF">
      <w:r>
        <w:t>Также инфраструктура аэропорта при необходимости должна быть улучшена с учетом спроса на услуги и потребностей рынка</w:t>
      </w:r>
      <w:r w:rsidRPr="00880ACF">
        <w:t xml:space="preserve">. </w:t>
      </w:r>
      <w:r>
        <w:t>Также важной особенностью данного проекта ГЧП является то</w:t>
      </w:r>
      <w:r w:rsidRPr="00880ACF">
        <w:t>,</w:t>
      </w:r>
      <w:r>
        <w:t xml:space="preserve"> что компания развивает инновационные и специфичные инициативы</w:t>
      </w:r>
      <w:r w:rsidRPr="00880ACF">
        <w:t>,</w:t>
      </w:r>
      <w:r>
        <w:t xml:space="preserve"> которые охватывают область образования</w:t>
      </w:r>
      <w:r w:rsidRPr="00880ACF">
        <w:t xml:space="preserve">, </w:t>
      </w:r>
      <w:r>
        <w:t>здравоохранения</w:t>
      </w:r>
      <w:r w:rsidRPr="00880ACF">
        <w:t xml:space="preserve">, </w:t>
      </w:r>
      <w:r>
        <w:t>программы развития прав и возможностей граждан страны и программы развития местных сообществ</w:t>
      </w:r>
      <w:r w:rsidRPr="00880ACF">
        <w:t>.</w:t>
      </w:r>
      <w:r w:rsidR="00160D19">
        <w:rPr>
          <w:rStyle w:val="a9"/>
        </w:rPr>
        <w:footnoteReference w:id="65"/>
      </w:r>
    </w:p>
    <w:p w14:paraId="793EF9E3" w14:textId="77777777" w:rsidR="005C5FED" w:rsidRDefault="005C5FED" w:rsidP="005C5FED">
      <w:pPr>
        <w:rPr>
          <w:b/>
          <w:bCs/>
          <w:i/>
          <w:iCs/>
          <w:u w:val="single"/>
        </w:rPr>
      </w:pPr>
      <w:r>
        <w:rPr>
          <w:b/>
          <w:bCs/>
          <w:i/>
          <w:iCs/>
          <w:u w:val="single"/>
        </w:rPr>
        <w:t>Республика Индия</w:t>
      </w:r>
      <w:r w:rsidRPr="0094013C">
        <w:rPr>
          <w:b/>
          <w:bCs/>
          <w:i/>
          <w:iCs/>
          <w:u w:val="single"/>
        </w:rPr>
        <w:t>:</w:t>
      </w:r>
    </w:p>
    <w:p w14:paraId="00057480" w14:textId="092AF283" w:rsidR="005C5FED" w:rsidRDefault="005C5FED" w:rsidP="005C5FED">
      <w:pPr>
        <w:rPr>
          <w:i/>
          <w:iCs/>
          <w:u w:val="single"/>
        </w:rPr>
      </w:pPr>
      <w:r>
        <w:rPr>
          <w:i/>
          <w:iCs/>
          <w:u w:val="single"/>
        </w:rPr>
        <w:t>Индийский железные дороги:</w:t>
      </w:r>
    </w:p>
    <w:p w14:paraId="6C530FDD" w14:textId="2F247483" w:rsidR="005C5FED" w:rsidRDefault="005C5FED" w:rsidP="005C5FED">
      <w:r>
        <w:t>Проект ГЧП по осуществлению строительства</w:t>
      </w:r>
      <w:r w:rsidRPr="005C5FED">
        <w:t>,</w:t>
      </w:r>
      <w:r>
        <w:t xml:space="preserve"> обслуживанию и эксплуатации железнодорожной линии</w:t>
      </w:r>
      <w:r w:rsidRPr="00880ACF">
        <w:t>.</w:t>
      </w:r>
    </w:p>
    <w:p w14:paraId="4994886C" w14:textId="77777777" w:rsidR="005C5FED" w:rsidRDefault="005C5FED" w:rsidP="005C5FED">
      <w:r>
        <w:t>Стороны соглашения о ГЧП:</w:t>
      </w:r>
    </w:p>
    <w:p w14:paraId="624277AA" w14:textId="181961A9" w:rsidR="005C5FED" w:rsidRDefault="005C5FED" w:rsidP="00490556">
      <w:pPr>
        <w:pStyle w:val="af2"/>
        <w:numPr>
          <w:ilvl w:val="0"/>
          <w:numId w:val="31"/>
        </w:numPr>
      </w:pPr>
      <w:r>
        <w:t>Публичный</w:t>
      </w:r>
      <w:r w:rsidRPr="00880ACF">
        <w:t xml:space="preserve"> </w:t>
      </w:r>
      <w:r>
        <w:t>партнер</w:t>
      </w:r>
      <w:r w:rsidRPr="00880ACF">
        <w:t xml:space="preserve"> –</w:t>
      </w:r>
      <w:r>
        <w:t xml:space="preserve"> Министерство железных дорог Индии</w:t>
      </w:r>
      <w:r w:rsidRPr="005C5FED">
        <w:t>,</w:t>
      </w:r>
      <w:r>
        <w:t xml:space="preserve"> представленное компанией «Индийские железные дороги» – самое крупное государственное предприятие Индии</w:t>
      </w:r>
      <w:r w:rsidRPr="005C5FED">
        <w:t>,</w:t>
      </w:r>
      <w:r>
        <w:t xml:space="preserve"> управляющее 99</w:t>
      </w:r>
      <w:r w:rsidRPr="005C5FED">
        <w:t>%</w:t>
      </w:r>
      <w:r>
        <w:t xml:space="preserve"> индийских железных дорог</w:t>
      </w:r>
      <w:r w:rsidRPr="00880ACF">
        <w:t>;</w:t>
      </w:r>
    </w:p>
    <w:p w14:paraId="2AF5AC32" w14:textId="07A3852A" w:rsidR="005C5FED" w:rsidRDefault="005C5FED" w:rsidP="00490556">
      <w:pPr>
        <w:pStyle w:val="af2"/>
        <w:numPr>
          <w:ilvl w:val="0"/>
          <w:numId w:val="31"/>
        </w:numPr>
      </w:pPr>
      <w:r>
        <w:t>Частны</w:t>
      </w:r>
      <w:r w:rsidR="00E75739">
        <w:t>й</w:t>
      </w:r>
      <w:r w:rsidRPr="005C5FED">
        <w:t xml:space="preserve"> </w:t>
      </w:r>
      <w:r>
        <w:t>партнер</w:t>
      </w:r>
      <w:r w:rsidRPr="005C5FED">
        <w:t xml:space="preserve"> – </w:t>
      </w:r>
      <w:r>
        <w:rPr>
          <w:lang w:val="en-US"/>
        </w:rPr>
        <w:t>Gujarat</w:t>
      </w:r>
      <w:r w:rsidRPr="005C5FED">
        <w:t xml:space="preserve"> </w:t>
      </w:r>
      <w:r>
        <w:rPr>
          <w:lang w:val="en-US"/>
        </w:rPr>
        <w:t>Pipavav</w:t>
      </w:r>
      <w:r w:rsidRPr="005C5FED">
        <w:t xml:space="preserve"> </w:t>
      </w:r>
      <w:r>
        <w:rPr>
          <w:lang w:val="en-US"/>
        </w:rPr>
        <w:t>Port</w:t>
      </w:r>
      <w:r w:rsidRPr="005C5FED">
        <w:t xml:space="preserve"> </w:t>
      </w:r>
      <w:r>
        <w:rPr>
          <w:lang w:val="en-US"/>
        </w:rPr>
        <w:t>Ltd</w:t>
      </w:r>
      <w:r w:rsidRPr="005C5FED">
        <w:t xml:space="preserve"> (</w:t>
      </w:r>
      <w:r>
        <w:rPr>
          <w:lang w:val="en-US"/>
        </w:rPr>
        <w:t>GPPL</w:t>
      </w:r>
      <w:r w:rsidRPr="005C5FED">
        <w:t>)</w:t>
      </w:r>
      <w:r>
        <w:t>;</w:t>
      </w:r>
    </w:p>
    <w:p w14:paraId="4C9E8AC8" w14:textId="1BCC6E0A" w:rsidR="005C5FED" w:rsidRDefault="005C5FED" w:rsidP="005C5FED">
      <w:r>
        <w:t>28 июня 2001 года для строительства</w:t>
      </w:r>
      <w:r w:rsidRPr="005C5FED">
        <w:t>,</w:t>
      </w:r>
      <w:r>
        <w:t xml:space="preserve"> обслуживания и эксплуатации железнодорожной линии протяженностью 271 км</w:t>
      </w:r>
      <w:r w:rsidRPr="005C5FED">
        <w:t>,</w:t>
      </w:r>
      <w:r>
        <w:t xml:space="preserve"> соединяющей порт </w:t>
      </w:r>
      <w:proofErr w:type="spellStart"/>
      <w:r>
        <w:t>Пипавав</w:t>
      </w:r>
      <w:proofErr w:type="spellEnd"/>
      <w:r>
        <w:t xml:space="preserve"> в </w:t>
      </w:r>
      <w:proofErr w:type="spellStart"/>
      <w:r>
        <w:t>Гуджарате</w:t>
      </w:r>
      <w:proofErr w:type="spellEnd"/>
      <w:r>
        <w:t xml:space="preserve"> с перекрестком </w:t>
      </w:r>
      <w:proofErr w:type="spellStart"/>
      <w:r>
        <w:t>Сурендранагар</w:t>
      </w:r>
      <w:proofErr w:type="spellEnd"/>
      <w:r>
        <w:t xml:space="preserve"> на западной железной дороге было организовано совместное предприятие – </w:t>
      </w:r>
      <w:r>
        <w:rPr>
          <w:lang w:val="en-US"/>
        </w:rPr>
        <w:t>Pipavav</w:t>
      </w:r>
      <w:r w:rsidRPr="005C5FED">
        <w:t xml:space="preserve"> </w:t>
      </w:r>
      <w:r>
        <w:rPr>
          <w:lang w:val="en-US"/>
        </w:rPr>
        <w:t>Railway</w:t>
      </w:r>
      <w:r w:rsidRPr="005C5FED">
        <w:t xml:space="preserve"> </w:t>
      </w:r>
      <w:r>
        <w:rPr>
          <w:lang w:val="en-US"/>
        </w:rPr>
        <w:t>Corporation</w:t>
      </w:r>
      <w:r w:rsidRPr="005C5FED">
        <w:t xml:space="preserve"> </w:t>
      </w:r>
      <w:r>
        <w:rPr>
          <w:lang w:val="en-US"/>
        </w:rPr>
        <w:t>Ltd</w:t>
      </w:r>
      <w:r w:rsidRPr="005C5FED">
        <w:t xml:space="preserve">. </w:t>
      </w:r>
      <w:r>
        <w:t>Акции данной компании распределены следующим образом:</w:t>
      </w:r>
    </w:p>
    <w:p w14:paraId="37720E46" w14:textId="6B81C46B" w:rsidR="005C5FED" w:rsidRPr="00A449D8" w:rsidRDefault="005C5FED" w:rsidP="00490556">
      <w:pPr>
        <w:pStyle w:val="af2"/>
        <w:numPr>
          <w:ilvl w:val="0"/>
          <w:numId w:val="32"/>
        </w:numPr>
        <w:rPr>
          <w:lang w:val="en-US"/>
        </w:rPr>
      </w:pPr>
      <w:r>
        <w:rPr>
          <w:lang w:val="en-US"/>
        </w:rPr>
        <w:t xml:space="preserve">50% </w:t>
      </w:r>
      <w:r>
        <w:t xml:space="preserve">акций принадлежит публичному партнеру; </w:t>
      </w:r>
    </w:p>
    <w:p w14:paraId="2D9A622E" w14:textId="0CA63DCB" w:rsidR="005C5FED" w:rsidRPr="005C5FED" w:rsidRDefault="005C5FED" w:rsidP="00490556">
      <w:pPr>
        <w:pStyle w:val="af2"/>
        <w:numPr>
          <w:ilvl w:val="0"/>
          <w:numId w:val="32"/>
        </w:numPr>
      </w:pPr>
      <w:r w:rsidRPr="005C5FED">
        <w:t>50</w:t>
      </w:r>
      <w:r w:rsidRPr="00880ACF">
        <w:t xml:space="preserve">% </w:t>
      </w:r>
      <w:r>
        <w:t>акций</w:t>
      </w:r>
      <w:r w:rsidRPr="00880ACF">
        <w:t xml:space="preserve"> </w:t>
      </w:r>
      <w:r>
        <w:t>принадлежит</w:t>
      </w:r>
      <w:r w:rsidRPr="00880ACF">
        <w:t xml:space="preserve"> </w:t>
      </w:r>
      <w:r>
        <w:t>частному партнеру</w:t>
      </w:r>
      <w:r>
        <w:rPr>
          <w:lang w:val="en-US"/>
        </w:rPr>
        <w:t>.</w:t>
      </w:r>
    </w:p>
    <w:p w14:paraId="6217B369" w14:textId="77777777" w:rsidR="008842AB" w:rsidRDefault="005C5FED" w:rsidP="005C5FED">
      <w:r>
        <w:t>Министерство железных дорог Индии представило концессионные права компании на строительство железной дороги широкой колеи</w:t>
      </w:r>
      <w:r w:rsidRPr="005C5FED">
        <w:t>,</w:t>
      </w:r>
      <w:r>
        <w:t xml:space="preserve"> эксплуатацию и обслуживание построенного участка на 33 года</w:t>
      </w:r>
      <w:r w:rsidRPr="005C5FED">
        <w:t xml:space="preserve">. </w:t>
      </w:r>
      <w:r>
        <w:t xml:space="preserve">В соответствии с соглашением о строительстве между </w:t>
      </w:r>
      <w:r>
        <w:rPr>
          <w:lang w:val="en-US"/>
        </w:rPr>
        <w:t>Western</w:t>
      </w:r>
      <w:r w:rsidRPr="005C5FED">
        <w:t xml:space="preserve"> </w:t>
      </w:r>
      <w:r>
        <w:rPr>
          <w:lang w:val="en-US"/>
        </w:rPr>
        <w:t>Railway</w:t>
      </w:r>
      <w:r>
        <w:t xml:space="preserve"> (одна из 18 индийских железных дорог) и PRCL, подписанным 13 марта 2002 года, </w:t>
      </w:r>
      <w:r>
        <w:rPr>
          <w:lang w:val="en-US"/>
        </w:rPr>
        <w:t>Western</w:t>
      </w:r>
      <w:r w:rsidRPr="005C5FED">
        <w:t xml:space="preserve"> </w:t>
      </w:r>
      <w:r>
        <w:rPr>
          <w:lang w:val="en-US"/>
        </w:rPr>
        <w:t>Railway</w:t>
      </w:r>
      <w:r w:rsidRPr="005C5FED">
        <w:t xml:space="preserve"> </w:t>
      </w:r>
      <w:r>
        <w:t xml:space="preserve">построила и ввела в эксплуатацию ширококолейную </w:t>
      </w:r>
      <w:r>
        <w:lastRenderedPageBreak/>
        <w:t xml:space="preserve">железнодорожную линию, включая преобразование колеи на широкую колоду между </w:t>
      </w:r>
      <w:proofErr w:type="spellStart"/>
      <w:r>
        <w:t>Сурндранагаром</w:t>
      </w:r>
      <w:proofErr w:type="spellEnd"/>
      <w:r>
        <w:t xml:space="preserve"> и </w:t>
      </w:r>
      <w:proofErr w:type="spellStart"/>
      <w:r>
        <w:t>Раджулой</w:t>
      </w:r>
      <w:proofErr w:type="spellEnd"/>
      <w:r>
        <w:t xml:space="preserve"> (приблизительно 250 км) и новую железную дорогу с широкой колеей между Портами </w:t>
      </w:r>
      <w:proofErr w:type="spellStart"/>
      <w:r>
        <w:t>Раджула</w:t>
      </w:r>
      <w:proofErr w:type="spellEnd"/>
      <w:r>
        <w:t xml:space="preserve"> и </w:t>
      </w:r>
      <w:proofErr w:type="spellStart"/>
      <w:r>
        <w:t>Пипавав</w:t>
      </w:r>
      <w:proofErr w:type="spellEnd"/>
      <w:r>
        <w:t xml:space="preserve"> (примерно 21 км). </w:t>
      </w:r>
      <w:r>
        <w:rPr>
          <w:lang w:val="en-US"/>
        </w:rPr>
        <w:t>PRCL</w:t>
      </w:r>
      <w:r w:rsidRPr="005C5FED">
        <w:t xml:space="preserve"> </w:t>
      </w:r>
      <w:r>
        <w:t xml:space="preserve">осуществляет операционную деятельность и техническое обслуживание железнодорожной линии через </w:t>
      </w:r>
      <w:r>
        <w:rPr>
          <w:lang w:val="en-US"/>
        </w:rPr>
        <w:t>Western</w:t>
      </w:r>
      <w:r w:rsidRPr="005C5FED">
        <w:t xml:space="preserve"> </w:t>
      </w:r>
      <w:r>
        <w:rPr>
          <w:lang w:val="en-US"/>
        </w:rPr>
        <w:t>Railway</w:t>
      </w:r>
      <w:r w:rsidRPr="005C5FED">
        <w:t>,</w:t>
      </w:r>
      <w:r>
        <w:t xml:space="preserve"> как их назначенный оператор</w:t>
      </w:r>
      <w:r w:rsidRPr="005C5FED">
        <w:t>.</w:t>
      </w:r>
    </w:p>
    <w:p w14:paraId="0503EEC1" w14:textId="77777777" w:rsidR="008842AB" w:rsidRDefault="008842AB" w:rsidP="005C5FED">
      <w:r>
        <w:t>Риски в данном проекте распределены следующим образом:</w:t>
      </w:r>
    </w:p>
    <w:p w14:paraId="10E82898" w14:textId="498D6346" w:rsidR="008842AB" w:rsidRDefault="008842AB" w:rsidP="005C5FED">
      <w:r>
        <w:t>Публичный партнер: политические и социальные риски;</w:t>
      </w:r>
    </w:p>
    <w:p w14:paraId="0A2FDE01" w14:textId="77777777" w:rsidR="008842AB" w:rsidRDefault="008842AB" w:rsidP="005C5FED">
      <w:r>
        <w:t>Частный партнер: технические и эксплуатационные риски;</w:t>
      </w:r>
    </w:p>
    <w:p w14:paraId="6E8AF212" w14:textId="0FBCC40E" w:rsidR="005C5FED" w:rsidRDefault="008842AB" w:rsidP="005C5FED">
      <w:r>
        <w:t>Также риски финансирования публичный и частный партнер разделяют между собой</w:t>
      </w:r>
      <w:r w:rsidRPr="00A3085B">
        <w:t>.</w:t>
      </w:r>
      <w:r w:rsidR="00154066">
        <w:rPr>
          <w:rStyle w:val="a9"/>
        </w:rPr>
        <w:footnoteReference w:id="66"/>
      </w:r>
    </w:p>
    <w:p w14:paraId="55FB3DB7" w14:textId="4CDFCE47" w:rsidR="00D0044D" w:rsidRDefault="005C5FED" w:rsidP="00D0044D">
      <w:r>
        <w:t>Благодаря данному ГЧП пропускная способность данной железной дороге увеличилась в разы</w:t>
      </w:r>
      <w:r w:rsidRPr="005C5FED">
        <w:t xml:space="preserve">, </w:t>
      </w:r>
      <w:r>
        <w:t>при этом частному партнеру с момента начала эксплуатации удается держать трафик в приемлемом состояние</w:t>
      </w:r>
      <w:r w:rsidRPr="005C5FED">
        <w:t>.</w:t>
      </w:r>
      <w:r>
        <w:t xml:space="preserve"> Также </w:t>
      </w:r>
      <w:r w:rsidR="00934DAA">
        <w:t xml:space="preserve">ежегодно </w:t>
      </w:r>
      <w:r>
        <w:t>увеличи</w:t>
      </w:r>
      <w:r w:rsidR="008842AB">
        <w:t>вается</w:t>
      </w:r>
      <w:r>
        <w:t xml:space="preserve"> доход от эксплуатации железнодорожных путей на задействованном участке</w:t>
      </w:r>
      <w:r w:rsidRPr="005C5FED">
        <w:t xml:space="preserve">. </w:t>
      </w:r>
    </w:p>
    <w:p w14:paraId="44B20286" w14:textId="77777777" w:rsidR="00D0044D" w:rsidRPr="00D0044D" w:rsidRDefault="00D0044D" w:rsidP="00D0044D"/>
    <w:p w14:paraId="54799682" w14:textId="2080B9ED" w:rsidR="008E654C" w:rsidRDefault="008E654C" w:rsidP="008E654C">
      <w:pPr>
        <w:rPr>
          <w:b/>
          <w:bCs/>
          <w:i/>
          <w:iCs/>
          <w:u w:val="single"/>
        </w:rPr>
      </w:pPr>
      <w:r>
        <w:rPr>
          <w:b/>
          <w:bCs/>
          <w:i/>
          <w:iCs/>
          <w:u w:val="single"/>
        </w:rPr>
        <w:t>Республика Хорватия</w:t>
      </w:r>
      <w:r w:rsidRPr="0094013C">
        <w:rPr>
          <w:b/>
          <w:bCs/>
          <w:i/>
          <w:iCs/>
          <w:u w:val="single"/>
        </w:rPr>
        <w:t>:</w:t>
      </w:r>
    </w:p>
    <w:p w14:paraId="578FDE01" w14:textId="13F7F2D3" w:rsidR="008E654C" w:rsidRDefault="008E654C" w:rsidP="008E654C">
      <w:pPr>
        <w:rPr>
          <w:i/>
          <w:iCs/>
          <w:u w:val="single"/>
        </w:rPr>
      </w:pPr>
      <w:r>
        <w:rPr>
          <w:i/>
          <w:iCs/>
          <w:u w:val="single"/>
        </w:rPr>
        <w:t xml:space="preserve">Автомагистраль Истрия </w:t>
      </w:r>
      <w:r>
        <w:rPr>
          <w:i/>
          <w:iCs/>
          <w:u w:val="single"/>
          <w:lang w:val="en-US"/>
        </w:rPr>
        <w:t>Y</w:t>
      </w:r>
      <w:r>
        <w:rPr>
          <w:i/>
          <w:iCs/>
          <w:u w:val="single"/>
        </w:rPr>
        <w:t>:</w:t>
      </w:r>
    </w:p>
    <w:p w14:paraId="4544B1F7" w14:textId="54C7648A" w:rsidR="008E654C" w:rsidRPr="008E654C" w:rsidRDefault="008E654C" w:rsidP="008E654C">
      <w:r>
        <w:t xml:space="preserve">Проект ГЧП по строительству и дальнейшему управлению автомагистралью Истрия </w:t>
      </w:r>
      <w:r>
        <w:rPr>
          <w:lang w:val="en-US"/>
        </w:rPr>
        <w:t>Y</w:t>
      </w:r>
      <w:r w:rsidRPr="008E654C">
        <w:t>,</w:t>
      </w:r>
      <w:r>
        <w:t xml:space="preserve"> состоящая из автомагистрали А8 и автомагистрали А9</w:t>
      </w:r>
      <w:r w:rsidRPr="00D14089">
        <w:t>.</w:t>
      </w:r>
      <w:r>
        <w:t xml:space="preserve"> </w:t>
      </w:r>
    </w:p>
    <w:p w14:paraId="776C3641" w14:textId="77777777" w:rsidR="008E654C" w:rsidRDefault="008E654C" w:rsidP="008E654C">
      <w:r>
        <w:t>Стороны соглашения о ГЧП:</w:t>
      </w:r>
    </w:p>
    <w:p w14:paraId="0D6A608A" w14:textId="3CA05168" w:rsidR="008E654C" w:rsidRDefault="008E654C" w:rsidP="00490556">
      <w:pPr>
        <w:pStyle w:val="af2"/>
        <w:numPr>
          <w:ilvl w:val="0"/>
          <w:numId w:val="31"/>
        </w:numPr>
      </w:pPr>
      <w:r>
        <w:t>Публичный</w:t>
      </w:r>
      <w:r w:rsidRPr="00880ACF">
        <w:t xml:space="preserve"> </w:t>
      </w:r>
      <w:r>
        <w:t>партнер</w:t>
      </w:r>
      <w:r w:rsidRPr="00880ACF">
        <w:t xml:space="preserve"> –</w:t>
      </w:r>
      <w:r>
        <w:t xml:space="preserve"> </w:t>
      </w:r>
      <w:proofErr w:type="spellStart"/>
      <w:r>
        <w:rPr>
          <w:lang w:val="en-US"/>
        </w:rPr>
        <w:t>Hvartske</w:t>
      </w:r>
      <w:proofErr w:type="spellEnd"/>
      <w:r w:rsidRPr="008E654C">
        <w:t xml:space="preserve"> </w:t>
      </w:r>
      <w:proofErr w:type="spellStart"/>
      <w:r>
        <w:rPr>
          <w:lang w:val="en-US"/>
        </w:rPr>
        <w:t>autoceste</w:t>
      </w:r>
      <w:proofErr w:type="spellEnd"/>
      <w:r w:rsidRPr="008E654C">
        <w:t xml:space="preserve"> – </w:t>
      </w:r>
      <w:r>
        <w:t>хорватская государственная компания</w:t>
      </w:r>
      <w:r w:rsidRPr="008E654C">
        <w:t>,</w:t>
      </w:r>
      <w:r>
        <w:t xml:space="preserve"> в задачи которой входит управление</w:t>
      </w:r>
      <w:r w:rsidRPr="008E654C">
        <w:t>,</w:t>
      </w:r>
      <w:r>
        <w:t xml:space="preserve"> строительство и техническое обслуживание автомобильных дорог в Хорватии</w:t>
      </w:r>
      <w:r w:rsidRPr="00880ACF">
        <w:t>;</w:t>
      </w:r>
    </w:p>
    <w:p w14:paraId="45064A9A" w14:textId="055F8DE4" w:rsidR="008E654C" w:rsidRPr="00880ACF" w:rsidRDefault="008E654C" w:rsidP="00490556">
      <w:pPr>
        <w:pStyle w:val="af2"/>
        <w:numPr>
          <w:ilvl w:val="0"/>
          <w:numId w:val="31"/>
        </w:numPr>
        <w:rPr>
          <w:lang w:val="en-US"/>
        </w:rPr>
      </w:pPr>
      <w:r>
        <w:t>Частные</w:t>
      </w:r>
      <w:r w:rsidRPr="00880ACF">
        <w:rPr>
          <w:lang w:val="en-US"/>
        </w:rPr>
        <w:t xml:space="preserve"> </w:t>
      </w:r>
      <w:r>
        <w:t>партнеры</w:t>
      </w:r>
      <w:r w:rsidRPr="00880ACF">
        <w:rPr>
          <w:lang w:val="en-US"/>
        </w:rPr>
        <w:t xml:space="preserve"> – </w:t>
      </w:r>
      <w:r>
        <w:rPr>
          <w:lang w:val="en-US"/>
        </w:rPr>
        <w:t xml:space="preserve">Bina </w:t>
      </w:r>
      <w:proofErr w:type="spellStart"/>
      <w:r>
        <w:rPr>
          <w:lang w:val="en-US"/>
        </w:rPr>
        <w:t>Fincom</w:t>
      </w:r>
      <w:proofErr w:type="spellEnd"/>
      <w:r w:rsidRPr="008E654C">
        <w:rPr>
          <w:lang w:val="en-US"/>
        </w:rPr>
        <w:t xml:space="preserve">; </w:t>
      </w:r>
      <w:r>
        <w:rPr>
          <w:lang w:val="en-US"/>
        </w:rPr>
        <w:t>Bouygues</w:t>
      </w:r>
      <w:r w:rsidRPr="008E654C">
        <w:rPr>
          <w:lang w:val="en-US"/>
        </w:rPr>
        <w:t xml:space="preserve">; </w:t>
      </w:r>
      <w:proofErr w:type="spellStart"/>
      <w:r>
        <w:rPr>
          <w:lang w:val="en-US"/>
        </w:rPr>
        <w:t>Istarska</w:t>
      </w:r>
      <w:proofErr w:type="spellEnd"/>
      <w:r>
        <w:rPr>
          <w:lang w:val="en-US"/>
        </w:rPr>
        <w:t xml:space="preserve"> </w:t>
      </w:r>
      <w:proofErr w:type="spellStart"/>
      <w:r>
        <w:rPr>
          <w:lang w:val="en-US"/>
        </w:rPr>
        <w:t>Autocesta</w:t>
      </w:r>
      <w:proofErr w:type="spellEnd"/>
      <w:r w:rsidRPr="00880ACF">
        <w:rPr>
          <w:lang w:val="en-US"/>
        </w:rPr>
        <w:t>.</w:t>
      </w:r>
    </w:p>
    <w:p w14:paraId="1D68BFD4" w14:textId="658AF8AA" w:rsidR="008E654C" w:rsidRDefault="008E654C" w:rsidP="008E654C">
      <w:r>
        <w:t xml:space="preserve">В 1995 году для реализации проекта ГЧП по строительству и управлению магистрали Истрия </w:t>
      </w:r>
      <w:r>
        <w:rPr>
          <w:lang w:val="en-US"/>
        </w:rPr>
        <w:t>Y</w:t>
      </w:r>
      <w:r>
        <w:t xml:space="preserve"> </w:t>
      </w:r>
      <w:r w:rsidR="00B51372">
        <w:t xml:space="preserve">государственной компанией </w:t>
      </w:r>
      <w:proofErr w:type="spellStart"/>
      <w:r w:rsidR="00B51372">
        <w:rPr>
          <w:lang w:val="en-US"/>
        </w:rPr>
        <w:t>Hvartske</w:t>
      </w:r>
      <w:proofErr w:type="spellEnd"/>
      <w:r w:rsidR="00B51372" w:rsidRPr="008E654C">
        <w:t xml:space="preserve"> </w:t>
      </w:r>
      <w:proofErr w:type="spellStart"/>
      <w:r w:rsidR="00B51372">
        <w:rPr>
          <w:lang w:val="en-US"/>
        </w:rPr>
        <w:t>autoceste</w:t>
      </w:r>
      <w:proofErr w:type="spellEnd"/>
      <w:r w:rsidR="00B51372" w:rsidRPr="008E654C">
        <w:t xml:space="preserve"> </w:t>
      </w:r>
      <w:r w:rsidR="00B51372">
        <w:t xml:space="preserve">и частными компаниями </w:t>
      </w:r>
      <w:r w:rsidR="00B51372">
        <w:rPr>
          <w:lang w:val="en-US"/>
        </w:rPr>
        <w:t>Bina</w:t>
      </w:r>
      <w:r w:rsidR="00B51372" w:rsidRPr="00A3085B">
        <w:t xml:space="preserve"> </w:t>
      </w:r>
      <w:proofErr w:type="spellStart"/>
      <w:r w:rsidR="00B51372">
        <w:rPr>
          <w:lang w:val="en-US"/>
        </w:rPr>
        <w:t>Fincom</w:t>
      </w:r>
      <w:proofErr w:type="spellEnd"/>
      <w:r w:rsidR="00B51372" w:rsidRPr="00A3085B">
        <w:t xml:space="preserve">, </w:t>
      </w:r>
      <w:r w:rsidR="00B51372">
        <w:rPr>
          <w:lang w:val="en-US"/>
        </w:rPr>
        <w:t>Bouygues</w:t>
      </w:r>
      <w:r w:rsidR="00B51372" w:rsidRPr="00A3085B">
        <w:t xml:space="preserve">, </w:t>
      </w:r>
      <w:proofErr w:type="spellStart"/>
      <w:r w:rsidR="00B51372">
        <w:rPr>
          <w:lang w:val="en-US"/>
        </w:rPr>
        <w:t>Istarska</w:t>
      </w:r>
      <w:proofErr w:type="spellEnd"/>
      <w:r w:rsidR="00B51372" w:rsidRPr="00A3085B">
        <w:t xml:space="preserve"> </w:t>
      </w:r>
      <w:proofErr w:type="spellStart"/>
      <w:r w:rsidR="00B51372">
        <w:rPr>
          <w:lang w:val="en-US"/>
        </w:rPr>
        <w:t>Autocesta</w:t>
      </w:r>
      <w:proofErr w:type="spellEnd"/>
      <w:r w:rsidR="00B51372">
        <w:t xml:space="preserve"> </w:t>
      </w:r>
      <w:r>
        <w:t xml:space="preserve">было организовано акционерное общество </w:t>
      </w:r>
      <w:r>
        <w:rPr>
          <w:lang w:val="en-US"/>
        </w:rPr>
        <w:t>BINA</w:t>
      </w:r>
      <w:r w:rsidRPr="008E654C">
        <w:t xml:space="preserve"> </w:t>
      </w:r>
      <w:proofErr w:type="spellStart"/>
      <w:r>
        <w:rPr>
          <w:lang w:val="en-US"/>
        </w:rPr>
        <w:t>istra</w:t>
      </w:r>
      <w:proofErr w:type="spellEnd"/>
      <w:r w:rsidRPr="008E654C">
        <w:t>.</w:t>
      </w:r>
      <w:r>
        <w:t xml:space="preserve"> 21 сентября была представлена концессия в отношения объекта Истрия </w:t>
      </w:r>
      <w:r>
        <w:rPr>
          <w:lang w:val="en-US"/>
        </w:rPr>
        <w:t>Y</w:t>
      </w:r>
      <w:r w:rsidRPr="008E654C">
        <w:t xml:space="preserve"> </w:t>
      </w:r>
      <w:r>
        <w:t>сроком на 32 года</w:t>
      </w:r>
      <w:r w:rsidRPr="008E654C">
        <w:t xml:space="preserve">. </w:t>
      </w:r>
      <w:r>
        <w:t>Акции данной компании распределены следующим образом:</w:t>
      </w:r>
    </w:p>
    <w:p w14:paraId="5693DF3D" w14:textId="48ABFA91" w:rsidR="008E654C" w:rsidRPr="00A449D8" w:rsidRDefault="008E654C" w:rsidP="00490556">
      <w:pPr>
        <w:pStyle w:val="af2"/>
        <w:numPr>
          <w:ilvl w:val="0"/>
          <w:numId w:val="32"/>
        </w:numPr>
        <w:rPr>
          <w:lang w:val="en-US"/>
        </w:rPr>
      </w:pPr>
      <w:r>
        <w:rPr>
          <w:lang w:val="en-US"/>
        </w:rPr>
        <w:t>14,8</w:t>
      </w:r>
      <w:r>
        <w:t xml:space="preserve"> </w:t>
      </w:r>
      <w:r>
        <w:rPr>
          <w:lang w:val="en-US"/>
        </w:rPr>
        <w:t xml:space="preserve">% </w:t>
      </w:r>
      <w:r>
        <w:t xml:space="preserve">акций принадлежит публичному партнеру; </w:t>
      </w:r>
    </w:p>
    <w:p w14:paraId="01E7FBFC" w14:textId="10241E19" w:rsidR="008E654C" w:rsidRDefault="008E654C" w:rsidP="00490556">
      <w:pPr>
        <w:pStyle w:val="af2"/>
        <w:numPr>
          <w:ilvl w:val="0"/>
          <w:numId w:val="32"/>
        </w:numPr>
      </w:pPr>
      <w:r>
        <w:t>85</w:t>
      </w:r>
      <w:r w:rsidRPr="008E654C">
        <w:t xml:space="preserve">,2 </w:t>
      </w:r>
      <w:r w:rsidRPr="00880ACF">
        <w:t xml:space="preserve">% </w:t>
      </w:r>
      <w:r>
        <w:t>акций</w:t>
      </w:r>
      <w:r w:rsidRPr="00880ACF">
        <w:t xml:space="preserve"> </w:t>
      </w:r>
      <w:r>
        <w:t>принадлежит</w:t>
      </w:r>
      <w:r w:rsidRPr="00880ACF">
        <w:t xml:space="preserve"> </w:t>
      </w:r>
      <w:r>
        <w:t>частным</w:t>
      </w:r>
      <w:r w:rsidRPr="00880ACF">
        <w:t xml:space="preserve"> </w:t>
      </w:r>
      <w:r>
        <w:t>партнерам</w:t>
      </w:r>
      <w:r w:rsidRPr="00880ACF">
        <w:t xml:space="preserve"> </w:t>
      </w:r>
      <w:r>
        <w:t>в</w:t>
      </w:r>
      <w:r w:rsidRPr="00880ACF">
        <w:t xml:space="preserve"> </w:t>
      </w:r>
      <w:r>
        <w:t>следующих</w:t>
      </w:r>
      <w:r w:rsidRPr="00880ACF">
        <w:t xml:space="preserve"> </w:t>
      </w:r>
      <w:r>
        <w:t>пропорциях</w:t>
      </w:r>
      <w:r w:rsidRPr="00880ACF">
        <w:t xml:space="preserve">: </w:t>
      </w:r>
      <w:r>
        <w:rPr>
          <w:lang w:val="en-US"/>
        </w:rPr>
        <w:t>Bina</w:t>
      </w:r>
      <w:r w:rsidRPr="008E654C">
        <w:t xml:space="preserve"> </w:t>
      </w:r>
      <w:proofErr w:type="spellStart"/>
      <w:r>
        <w:rPr>
          <w:lang w:val="en-US"/>
        </w:rPr>
        <w:t>Fincom</w:t>
      </w:r>
      <w:proofErr w:type="spellEnd"/>
      <w:r>
        <w:t xml:space="preserve"> – 67</w:t>
      </w:r>
      <w:r w:rsidRPr="008E654C">
        <w:t xml:space="preserve">%; </w:t>
      </w:r>
      <w:r>
        <w:rPr>
          <w:lang w:val="en-US"/>
        </w:rPr>
        <w:t>Bouygues</w:t>
      </w:r>
      <w:r w:rsidRPr="008E654C">
        <w:t xml:space="preserve"> </w:t>
      </w:r>
      <w:r>
        <w:t>–</w:t>
      </w:r>
      <w:r w:rsidRPr="008E654C">
        <w:t xml:space="preserve"> 16%; </w:t>
      </w:r>
      <w:proofErr w:type="spellStart"/>
      <w:r>
        <w:rPr>
          <w:lang w:val="en-US"/>
        </w:rPr>
        <w:t>Istarska</w:t>
      </w:r>
      <w:proofErr w:type="spellEnd"/>
      <w:r w:rsidRPr="008E654C">
        <w:t xml:space="preserve"> </w:t>
      </w:r>
      <w:proofErr w:type="spellStart"/>
      <w:r>
        <w:rPr>
          <w:lang w:val="en-US"/>
        </w:rPr>
        <w:t>Autocesta</w:t>
      </w:r>
      <w:proofErr w:type="spellEnd"/>
      <w:r w:rsidRPr="008E654C">
        <w:t xml:space="preserve"> </w:t>
      </w:r>
      <w:r>
        <w:t>–</w:t>
      </w:r>
      <w:r w:rsidRPr="008E654C">
        <w:t xml:space="preserve"> 2,2%.</w:t>
      </w:r>
    </w:p>
    <w:p w14:paraId="3A79938E" w14:textId="3E778A05" w:rsidR="008E654C" w:rsidRPr="008E654C" w:rsidRDefault="008E654C" w:rsidP="008E654C">
      <w:r>
        <w:lastRenderedPageBreak/>
        <w:t>Данный проект ставит перед собой цель улучшение дорожной инфраструктуры страны и комфортного передвижения граждан</w:t>
      </w:r>
      <w:r w:rsidRPr="008E654C">
        <w:t xml:space="preserve">. </w:t>
      </w:r>
      <w:r>
        <w:t>Также действуют льготные программы для проезда</w:t>
      </w:r>
      <w:r w:rsidRPr="008E654C">
        <w:t xml:space="preserve">, </w:t>
      </w:r>
      <w:r>
        <w:t>например</w:t>
      </w:r>
      <w:r w:rsidR="00E66E0A" w:rsidRPr="00E66E0A">
        <w:t>,</w:t>
      </w:r>
      <w:r>
        <w:t xml:space="preserve"> освобождение от уплаты дородных сборов лиц с ограниченными возможностями разных категорий и ветеранов войны</w:t>
      </w:r>
      <w:r w:rsidRPr="008E654C">
        <w:t xml:space="preserve">. </w:t>
      </w:r>
      <w:r>
        <w:t>Благодаря реализации данного проекта наблюдается уменьшение числа дорожно-транспортных происшествий и повышение уровня безопасности передвижения для пользователей автомагистрали</w:t>
      </w:r>
      <w:r w:rsidRPr="008E654C">
        <w:t>.</w:t>
      </w:r>
      <w:r w:rsidR="008842AB" w:rsidRPr="00A3085B">
        <w:t xml:space="preserve"> </w:t>
      </w:r>
      <w:r w:rsidR="008842AB">
        <w:t>Все риски</w:t>
      </w:r>
      <w:r w:rsidR="008842AB" w:rsidRPr="00A3085B">
        <w:t>,</w:t>
      </w:r>
      <w:r w:rsidR="008842AB">
        <w:t xml:space="preserve"> за исключением риска изменения законодательства</w:t>
      </w:r>
      <w:r w:rsidR="008842AB" w:rsidRPr="00A3085B">
        <w:t xml:space="preserve"> (</w:t>
      </w:r>
      <w:r w:rsidR="008842AB">
        <w:t>политические риски) берет на себя частный партнер</w:t>
      </w:r>
      <w:r w:rsidR="008842AB" w:rsidRPr="00A3085B">
        <w:t>.</w:t>
      </w:r>
      <w:r w:rsidR="005C5FED">
        <w:rPr>
          <w:rStyle w:val="a9"/>
        </w:rPr>
        <w:footnoteReference w:id="67"/>
      </w:r>
      <w:r>
        <w:t xml:space="preserve"> </w:t>
      </w:r>
    </w:p>
    <w:p w14:paraId="5A555329" w14:textId="66EBFBFD" w:rsidR="008E654C" w:rsidRPr="00D0044D" w:rsidRDefault="008E654C" w:rsidP="000F6BB2">
      <w:r>
        <w:t>Основным и самым главным итогом анализируемых примеров является то</w:t>
      </w:r>
      <w:r w:rsidRPr="00BE4B6C">
        <w:t>,</w:t>
      </w:r>
      <w:r>
        <w:t xml:space="preserve"> что институциональное ГЧП дает возможность достигать целей как частного</w:t>
      </w:r>
      <w:r w:rsidRPr="00BE4B6C">
        <w:t>,</w:t>
      </w:r>
      <w:r>
        <w:t xml:space="preserve"> так и публичного партнеров путем нахождения компромиссов</w:t>
      </w:r>
      <w:r w:rsidR="00A3085B">
        <w:t xml:space="preserve"> внутри определенной компании</w:t>
      </w:r>
      <w:r w:rsidR="00A3085B" w:rsidRPr="00A3085B">
        <w:t>,</w:t>
      </w:r>
      <w:r w:rsidR="00A3085B">
        <w:t xml:space="preserve"> то есть публичный партнер получает в ведение инфраструктурный объект</w:t>
      </w:r>
      <w:r w:rsidR="00A3085B" w:rsidRPr="00A3085B">
        <w:t>,</w:t>
      </w:r>
      <w:r w:rsidR="00A3085B">
        <w:t xml:space="preserve"> а частный партнер в свою очередь получает гарантии по получению прибыли за счет эксплуатации объекта</w:t>
      </w:r>
      <w:r w:rsidR="00A3085B" w:rsidRPr="00A3085B">
        <w:t>,</w:t>
      </w:r>
      <w:r w:rsidR="00A3085B">
        <w:t xml:space="preserve"> при этом важнейшую роль в принятие решений и реализации проекта играет не только соглашение о ГЧП</w:t>
      </w:r>
      <w:r w:rsidR="00A3085B" w:rsidRPr="00A3085B">
        <w:t>,</w:t>
      </w:r>
      <w:r w:rsidR="00A3085B">
        <w:t xml:space="preserve"> но и корпоративная структура образованной компании</w:t>
      </w:r>
      <w:r w:rsidRPr="00BE4B6C">
        <w:t>.</w:t>
      </w:r>
      <w:r>
        <w:t xml:space="preserve"> Основываясь на данных примерах</w:t>
      </w:r>
      <w:r w:rsidRPr="00BE4B6C">
        <w:t>,</w:t>
      </w:r>
      <w:r>
        <w:t xml:space="preserve"> имеет место быть утверждение</w:t>
      </w:r>
      <w:r w:rsidRPr="00BE4B6C">
        <w:t xml:space="preserve">, </w:t>
      </w:r>
      <w:r>
        <w:t>что институциональное ГЧП</w:t>
      </w:r>
      <w:r w:rsidRPr="00BE4B6C">
        <w:t>,</w:t>
      </w:r>
      <w:r>
        <w:t xml:space="preserve"> используемое в правильном ключе способно решать различные </w:t>
      </w:r>
      <w:r w:rsidR="008842AB">
        <w:t xml:space="preserve">инфраструктурные </w:t>
      </w:r>
      <w:r>
        <w:t xml:space="preserve">проблемы государства </w:t>
      </w:r>
      <w:r w:rsidR="008842AB">
        <w:t>путем реализации проектов ГЧП в необходимых отраслях</w:t>
      </w:r>
      <w:r w:rsidR="00FC5861" w:rsidRPr="008C5E8F">
        <w:t>,</w:t>
      </w:r>
      <w:r w:rsidR="00FC5861">
        <w:t xml:space="preserve"> контролируя все стадии реализации проекта с помощью соглашения о ГЧП и корпоративной структуры (в отличие от контрактных форм ГЧП</w:t>
      </w:r>
      <w:r w:rsidR="00FC5861" w:rsidRPr="008C5E8F">
        <w:t>,</w:t>
      </w:r>
      <w:r w:rsidR="00FC5861">
        <w:t xml:space="preserve"> в которых деятельность частного партнера подотчетна публичному партнеру только в рамках соглашения о ГЧП)</w:t>
      </w:r>
      <w:r w:rsidR="00FC5861" w:rsidRPr="008C5E8F">
        <w:t>,</w:t>
      </w:r>
      <w:r w:rsidR="00FC5861">
        <w:t xml:space="preserve"> и</w:t>
      </w:r>
      <w:r>
        <w:t xml:space="preserve"> может являться особой системой для реализации различных реформ</w:t>
      </w:r>
      <w:r w:rsidRPr="00BE4B6C">
        <w:t>,</w:t>
      </w:r>
      <w:r>
        <w:t xml:space="preserve"> ведь в данных примерах институциональное ГЧП представлено как огромный отдельный механизм</w:t>
      </w:r>
      <w:r w:rsidRPr="002557D1">
        <w:t>,</w:t>
      </w:r>
      <w:r>
        <w:t xml:space="preserve"> который является отличным подспорьем для переформирования структуры предоставления услуг здравоохранения</w:t>
      </w:r>
      <w:r w:rsidRPr="002557D1">
        <w:t>,</w:t>
      </w:r>
      <w:r>
        <w:t xml:space="preserve"> управления и развития аэропорта и для развития инфраструктуры линии электропередач</w:t>
      </w:r>
      <w:r w:rsidR="00D0044D">
        <w:t xml:space="preserve"> (также данная форма ГЧП может использоваться и в других отраслях экономики для решения задач государства– см</w:t>
      </w:r>
      <w:r w:rsidR="00D0044D" w:rsidRPr="00D0044D">
        <w:t xml:space="preserve">. </w:t>
      </w:r>
      <w:r w:rsidR="00D0044D">
        <w:t>приложение)</w:t>
      </w:r>
      <w:r w:rsidRPr="00BE4B6C">
        <w:t>.</w:t>
      </w:r>
      <w:r>
        <w:t xml:space="preserve"> На мой взгляд основным плюсом институциональных форм ГЧП является то</w:t>
      </w:r>
      <w:r w:rsidRPr="004A3D8C">
        <w:t>,</w:t>
      </w:r>
      <w:r>
        <w:t xml:space="preserve"> что в отличие от контрактных форм </w:t>
      </w:r>
      <w:r w:rsidR="00FC5861">
        <w:t>(</w:t>
      </w:r>
      <w:r>
        <w:t>в которых государство как правило</w:t>
      </w:r>
      <w:r w:rsidR="00FC5861">
        <w:t xml:space="preserve"> не участвует во всех этапах реализации проекта)</w:t>
      </w:r>
      <w:r w:rsidR="00FC5861" w:rsidRPr="00FC5861">
        <w:t>,</w:t>
      </w:r>
      <w:r w:rsidR="00FC5861">
        <w:t xml:space="preserve"> </w:t>
      </w:r>
      <w:r>
        <w:t>в институциональных формах участие государства в процессе развития инфраструктуры присутствует постоянно</w:t>
      </w:r>
      <w:r w:rsidR="008842AB" w:rsidRPr="00FC5861">
        <w:t xml:space="preserve"> (</w:t>
      </w:r>
      <w:r w:rsidR="008842AB">
        <w:t xml:space="preserve">то есть государство не просто передает объект для осуществления строительства/реконструкции/эксплуатации и </w:t>
      </w:r>
      <w:proofErr w:type="spellStart"/>
      <w:r w:rsidR="008842AB">
        <w:t>тд</w:t>
      </w:r>
      <w:proofErr w:type="spellEnd"/>
      <w:r w:rsidR="008842AB" w:rsidRPr="00FC5861">
        <w:t>.</w:t>
      </w:r>
      <w:r w:rsidR="008842AB">
        <w:t xml:space="preserve"> частному партнеру на срок соглашения</w:t>
      </w:r>
      <w:r w:rsidR="008842AB" w:rsidRPr="00FC5861">
        <w:t>,</w:t>
      </w:r>
      <w:r w:rsidR="008842AB">
        <w:t xml:space="preserve"> а имеет акции вновь образованной компании и право голоса в этой компании</w:t>
      </w:r>
      <w:r w:rsidR="008842AB" w:rsidRPr="00FC5861">
        <w:t>,</w:t>
      </w:r>
      <w:r w:rsidR="008842AB">
        <w:t xml:space="preserve"> не </w:t>
      </w:r>
      <w:r w:rsidR="008842AB">
        <w:lastRenderedPageBreak/>
        <w:t>ограниченное лишь соглашением о ГЧП)</w:t>
      </w:r>
      <w:r w:rsidRPr="004A3D8C">
        <w:t>,</w:t>
      </w:r>
      <w:r>
        <w:t xml:space="preserve"> что помогает обрести собственный опыт для государства</w:t>
      </w:r>
      <w:r w:rsidRPr="000D378B">
        <w:t>,</w:t>
      </w:r>
      <w:r>
        <w:t xml:space="preserve"> контролировать решения посредством корпоративной структуры и позиционировать стратегические цели и задачи государства</w:t>
      </w:r>
      <w:r w:rsidRPr="000D378B">
        <w:t>,</w:t>
      </w:r>
      <w:r>
        <w:t xml:space="preserve"> как часть миссий компании</w:t>
      </w:r>
      <w:r w:rsidRPr="004A3D8C">
        <w:t>.</w:t>
      </w:r>
      <w:r w:rsidR="00D0044D" w:rsidRPr="00D0044D">
        <w:t xml:space="preserve"> </w:t>
      </w:r>
    </w:p>
    <w:p w14:paraId="6CA8E6BA" w14:textId="6BA688E1" w:rsidR="00731B0E" w:rsidRDefault="000B1F4E" w:rsidP="000B1F4E">
      <w:pPr>
        <w:pStyle w:val="1"/>
      </w:pPr>
      <w:bookmarkStart w:id="24" w:name="_Toc41498014"/>
      <w:r>
        <w:t>Выводы по главе 2</w:t>
      </w:r>
      <w:bookmarkEnd w:id="24"/>
    </w:p>
    <w:p w14:paraId="3E1DD116" w14:textId="043D087F" w:rsidR="00A33463" w:rsidRDefault="00A33463" w:rsidP="00A33463"/>
    <w:p w14:paraId="530C8B71" w14:textId="0427B2A1" w:rsidR="00CA31F7" w:rsidRDefault="008971CC" w:rsidP="00CA31F7">
      <w:r>
        <w:t>Подводя итог по главе 2</w:t>
      </w:r>
      <w:r w:rsidRPr="008971CC">
        <w:t>,</w:t>
      </w:r>
      <w:r w:rsidR="00BE4B6C">
        <w:t xml:space="preserve"> выводом</w:t>
      </w:r>
      <w:r>
        <w:t xml:space="preserve"> в первую очередь</w:t>
      </w:r>
      <w:r w:rsidR="00BE4B6C">
        <w:t xml:space="preserve"> является подтвержденная ценность использования</w:t>
      </w:r>
      <w:r w:rsidR="00CA31F7">
        <w:t xml:space="preserve"> </w:t>
      </w:r>
      <w:r w:rsidR="00BE4B6C">
        <w:t xml:space="preserve">проектов ГЧП в институциональных формах и форме </w:t>
      </w:r>
      <w:r w:rsidR="00BE4B6C">
        <w:rPr>
          <w:lang w:val="en-US"/>
        </w:rPr>
        <w:t>OM</w:t>
      </w:r>
      <w:r w:rsidR="00BE4B6C" w:rsidRPr="00BE4B6C">
        <w:t xml:space="preserve">. </w:t>
      </w:r>
    </w:p>
    <w:p w14:paraId="01CE77DC" w14:textId="21E115C3" w:rsidR="00CA31F7" w:rsidRDefault="00BE4B6C" w:rsidP="00CA31F7">
      <w:r>
        <w:t>Таким образом</w:t>
      </w:r>
      <w:r w:rsidRPr="00BE4B6C">
        <w:t xml:space="preserve">, </w:t>
      </w:r>
      <w:r w:rsidRPr="002922B7">
        <w:rPr>
          <w:b/>
          <w:bCs/>
        </w:rPr>
        <w:t>ф</w:t>
      </w:r>
      <w:r w:rsidR="00A33463" w:rsidRPr="002922B7">
        <w:rPr>
          <w:b/>
          <w:bCs/>
        </w:rPr>
        <w:t xml:space="preserve">орма </w:t>
      </w:r>
      <w:r w:rsidR="00A33463" w:rsidRPr="002922B7">
        <w:rPr>
          <w:b/>
          <w:bCs/>
          <w:lang w:val="en-US"/>
        </w:rPr>
        <w:t>OM</w:t>
      </w:r>
      <w:r w:rsidR="00700CCA">
        <w:t xml:space="preserve"> в первую очередь оказывает положительное влияние на</w:t>
      </w:r>
      <w:r w:rsidR="00CA31F7">
        <w:t>:</w:t>
      </w:r>
    </w:p>
    <w:p w14:paraId="7C13031C" w14:textId="20C936CD" w:rsidR="00DE395D" w:rsidRPr="00CA31F7" w:rsidRDefault="00CA31F7" w:rsidP="00490556">
      <w:pPr>
        <w:pStyle w:val="af2"/>
        <w:numPr>
          <w:ilvl w:val="0"/>
          <w:numId w:val="29"/>
        </w:numPr>
      </w:pPr>
      <w:r>
        <w:t>Р</w:t>
      </w:r>
      <w:r w:rsidR="00700CCA">
        <w:t>асходы государственного бюджета</w:t>
      </w:r>
      <w:r w:rsidR="00700CCA" w:rsidRPr="00700CCA">
        <w:t>,</w:t>
      </w:r>
      <w:r w:rsidR="00700CCA">
        <w:t xml:space="preserve"> так как государство оптимизирует финансов</w:t>
      </w:r>
      <w:r w:rsidR="00E46418">
        <w:t>ые затраты</w:t>
      </w:r>
      <w:r w:rsidR="00700CCA">
        <w:t xml:space="preserve"> на обслуживание тех или иных объектов инфраструктуры</w:t>
      </w:r>
      <w:r w:rsidRPr="00CA31F7">
        <w:t xml:space="preserve"> (Согласно международно</w:t>
      </w:r>
      <w:r>
        <w:t>й</w:t>
      </w:r>
      <w:r w:rsidRPr="00CA31F7">
        <w:t xml:space="preserve"> практике применения </w:t>
      </w:r>
      <w:r>
        <w:t xml:space="preserve">формы </w:t>
      </w:r>
      <w:r w:rsidRPr="00CA31F7">
        <w:rPr>
          <w:lang w:val="en-US"/>
        </w:rPr>
        <w:t>OM</w:t>
      </w:r>
      <w:r w:rsidRPr="00CA31F7">
        <w:t>, один из главных его плюсов – предсказуемость расходов государственного партнера. Это связано с тем, что по сервисному контракту, как правило, выплачивается фиксированная сумма за работоспособность системы, а риски непредвиденных затрат (ремонты, восстановление системы) принимает на себя частны</w:t>
      </w:r>
      <w:r>
        <w:t>й</w:t>
      </w:r>
      <w:r w:rsidRPr="00CA31F7">
        <w:t xml:space="preserve"> сектор</w:t>
      </w:r>
      <w:r w:rsidRPr="00CA31F7">
        <w:rPr>
          <w:rFonts w:ascii="PTSans" w:hAnsi="PTSans"/>
          <w:sz w:val="18"/>
          <w:szCs w:val="18"/>
        </w:rPr>
        <w:t>;</w:t>
      </w:r>
    </w:p>
    <w:p w14:paraId="48CED091" w14:textId="238D0A05" w:rsidR="00DE395D" w:rsidRDefault="00DE395D" w:rsidP="00490556">
      <w:pPr>
        <w:pStyle w:val="af2"/>
        <w:numPr>
          <w:ilvl w:val="0"/>
          <w:numId w:val="29"/>
        </w:numPr>
      </w:pPr>
      <w:r>
        <w:t>Важным аспектом является</w:t>
      </w:r>
      <w:r w:rsidRPr="00DE395D">
        <w:t>,</w:t>
      </w:r>
      <w:r>
        <w:t xml:space="preserve"> что эксплуатационные и технические риски берет на себя частный партнер</w:t>
      </w:r>
      <w:r w:rsidR="008C5E8F" w:rsidRPr="008C5E8F">
        <w:t>,</w:t>
      </w:r>
      <w:r w:rsidR="008C5E8F">
        <w:t xml:space="preserve"> при этом принимая уже существующий объект</w:t>
      </w:r>
      <w:r w:rsidR="008C5E8F" w:rsidRPr="008C5E8F">
        <w:t>,</w:t>
      </w:r>
      <w:r w:rsidR="008C5E8F">
        <w:t xml:space="preserve"> не осуществляя строительство/реконструкцию</w:t>
      </w:r>
      <w:r>
        <w:t xml:space="preserve">; </w:t>
      </w:r>
    </w:p>
    <w:p w14:paraId="3251EC3A" w14:textId="44D209CD" w:rsidR="00CA31F7" w:rsidRPr="00CA31F7" w:rsidRDefault="00E46418" w:rsidP="00490556">
      <w:pPr>
        <w:pStyle w:val="af2"/>
        <w:numPr>
          <w:ilvl w:val="0"/>
          <w:numId w:val="29"/>
        </w:numPr>
      </w:pPr>
      <w:r>
        <w:t>Т</w:t>
      </w:r>
      <w:r w:rsidR="00EF4CBC">
        <w:t>акже вследствие того</w:t>
      </w:r>
      <w:r w:rsidR="00EF4CBC" w:rsidRPr="00EF4CBC">
        <w:t>,</w:t>
      </w:r>
      <w:r w:rsidR="00EF4CBC">
        <w:t xml:space="preserve"> что деятельность по управлению объектом будет осуществляться специализированной компанией</w:t>
      </w:r>
      <w:r w:rsidR="00EF4CBC" w:rsidRPr="00EF4CBC">
        <w:t>,</w:t>
      </w:r>
      <w:r w:rsidR="00EF4CBC">
        <w:t xml:space="preserve"> возрастает вероятность эффективности использования инфраструктуры государства</w:t>
      </w:r>
      <w:r w:rsidR="00EF4CBC" w:rsidRPr="00EF4CBC">
        <w:t>.</w:t>
      </w:r>
      <w:r w:rsidR="00BE4B6C" w:rsidRPr="00BE4B6C">
        <w:t xml:space="preserve"> </w:t>
      </w:r>
    </w:p>
    <w:p w14:paraId="5E955457" w14:textId="65A1574B" w:rsidR="00BE4B6C" w:rsidRPr="00CA31F7" w:rsidRDefault="00BE4B6C" w:rsidP="00CA31F7">
      <w:r w:rsidRPr="00CA31F7">
        <w:t xml:space="preserve">Но в данной форме также существуют недостатки такие как: </w:t>
      </w:r>
    </w:p>
    <w:p w14:paraId="2FC81231" w14:textId="11894A68" w:rsidR="00A33463" w:rsidRPr="00274D0C" w:rsidRDefault="00BE4B6C" w:rsidP="006F7E13">
      <w:pPr>
        <w:pStyle w:val="af2"/>
        <w:numPr>
          <w:ilvl w:val="0"/>
          <w:numId w:val="44"/>
        </w:numPr>
        <w:rPr>
          <w:color w:val="000000" w:themeColor="text1"/>
        </w:rPr>
      </w:pPr>
      <w:r w:rsidRPr="00274D0C">
        <w:rPr>
          <w:color w:val="000000" w:themeColor="text1"/>
        </w:rPr>
        <w:t xml:space="preserve">В определенных случаях возврат инвестиций может осуществляться только путем платы </w:t>
      </w:r>
      <w:proofErr w:type="spellStart"/>
      <w:r w:rsidRPr="00274D0C">
        <w:rPr>
          <w:color w:val="000000" w:themeColor="text1"/>
        </w:rPr>
        <w:t>концедента</w:t>
      </w:r>
      <w:proofErr w:type="spellEnd"/>
      <w:r w:rsidR="00A63ED4" w:rsidRPr="00274D0C">
        <w:rPr>
          <w:color w:val="000000" w:themeColor="text1"/>
        </w:rPr>
        <w:t xml:space="preserve"> (когда нет возможности устанавливать прямую плату от пользователя (например</w:t>
      </w:r>
      <w:r w:rsidR="00FC5861" w:rsidRPr="00274D0C">
        <w:rPr>
          <w:color w:val="000000" w:themeColor="text1"/>
        </w:rPr>
        <w:t>,</w:t>
      </w:r>
      <w:r w:rsidR="00A63ED4" w:rsidRPr="00274D0C">
        <w:rPr>
          <w:color w:val="000000" w:themeColor="text1"/>
        </w:rPr>
        <w:t xml:space="preserve"> базисные услуги городской больницы))</w:t>
      </w:r>
      <w:r w:rsidRPr="00274D0C">
        <w:rPr>
          <w:color w:val="000000" w:themeColor="text1"/>
        </w:rPr>
        <w:t>;</w:t>
      </w:r>
    </w:p>
    <w:p w14:paraId="3754570F" w14:textId="15FF20DB" w:rsidR="00BE4B6C" w:rsidRPr="00274D0C" w:rsidRDefault="008C5E8F" w:rsidP="006F7E13">
      <w:pPr>
        <w:pStyle w:val="af2"/>
        <w:numPr>
          <w:ilvl w:val="0"/>
          <w:numId w:val="44"/>
        </w:numPr>
        <w:rPr>
          <w:color w:val="000000" w:themeColor="text1"/>
        </w:rPr>
      </w:pPr>
      <w:r w:rsidRPr="00274D0C">
        <w:rPr>
          <w:color w:val="000000" w:themeColor="text1"/>
        </w:rPr>
        <w:t>Сложность контроля деятельности частного партнера.</w:t>
      </w:r>
    </w:p>
    <w:p w14:paraId="7AA48D9A" w14:textId="7B5F8178" w:rsidR="00F54CD2" w:rsidRDefault="00DB03FD" w:rsidP="00F54CD2">
      <w:r>
        <w:rPr>
          <w:color w:val="000000" w:themeColor="text1"/>
        </w:rPr>
        <w:t>Такая форма ГЧП может быть использована с выгодой как для государства</w:t>
      </w:r>
      <w:r w:rsidRPr="00DB03FD">
        <w:rPr>
          <w:color w:val="000000" w:themeColor="text1"/>
        </w:rPr>
        <w:t>,</w:t>
      </w:r>
      <w:r>
        <w:rPr>
          <w:color w:val="000000" w:themeColor="text1"/>
        </w:rPr>
        <w:t xml:space="preserve"> так и для частного партнера там</w:t>
      </w:r>
      <w:r w:rsidRPr="00DB03FD">
        <w:rPr>
          <w:color w:val="000000" w:themeColor="text1"/>
        </w:rPr>
        <w:t>,</w:t>
      </w:r>
      <w:r>
        <w:rPr>
          <w:color w:val="000000" w:themeColor="text1"/>
        </w:rPr>
        <w:t xml:space="preserve"> где существует потребность в определенных услугах</w:t>
      </w:r>
      <w:r w:rsidRPr="00DB03FD">
        <w:rPr>
          <w:color w:val="000000" w:themeColor="text1"/>
        </w:rPr>
        <w:t>,</w:t>
      </w:r>
      <w:r>
        <w:rPr>
          <w:color w:val="000000" w:themeColor="text1"/>
        </w:rPr>
        <w:t xml:space="preserve"> а устойчивое развитие </w:t>
      </w:r>
      <w:r w:rsidR="008842AB">
        <w:rPr>
          <w:color w:val="000000" w:themeColor="text1"/>
        </w:rPr>
        <w:t xml:space="preserve">объектов соглашений </w:t>
      </w:r>
      <w:r>
        <w:rPr>
          <w:color w:val="000000" w:themeColor="text1"/>
        </w:rPr>
        <w:t xml:space="preserve">и </w:t>
      </w:r>
      <w:r w:rsidR="008842AB">
        <w:rPr>
          <w:color w:val="000000" w:themeColor="text1"/>
        </w:rPr>
        <w:t xml:space="preserve">экономически верное </w:t>
      </w:r>
      <w:r>
        <w:rPr>
          <w:color w:val="000000" w:themeColor="text1"/>
        </w:rPr>
        <w:t>использование ресурсов может быть источником оплаты самих проектов (при этом государство часто не может реализовать данного типа проекта само в силу отсутствия профессионалов в каждой сфере деятельности</w:t>
      </w:r>
      <w:r w:rsidRPr="00DB03FD">
        <w:rPr>
          <w:color w:val="000000" w:themeColor="text1"/>
        </w:rPr>
        <w:t>,</w:t>
      </w:r>
      <w:r>
        <w:rPr>
          <w:color w:val="000000" w:themeColor="text1"/>
        </w:rPr>
        <w:t xml:space="preserve"> то есть в силу отсутствия определенных человеческих ресурсов</w:t>
      </w:r>
      <w:r w:rsidRPr="00DB03FD">
        <w:rPr>
          <w:color w:val="000000" w:themeColor="text1"/>
        </w:rPr>
        <w:t>,</w:t>
      </w:r>
      <w:r>
        <w:rPr>
          <w:color w:val="000000" w:themeColor="text1"/>
        </w:rPr>
        <w:t xml:space="preserve"> которыми в свою очередь могут располагать частные компании</w:t>
      </w:r>
      <w:r w:rsidRPr="00DB03FD">
        <w:rPr>
          <w:color w:val="000000" w:themeColor="text1"/>
        </w:rPr>
        <w:t>).</w:t>
      </w:r>
      <w:r w:rsidR="00FC5861">
        <w:rPr>
          <w:color w:val="000000" w:themeColor="text1"/>
        </w:rPr>
        <w:t xml:space="preserve"> </w:t>
      </w:r>
      <w:r w:rsidR="00AF5961">
        <w:rPr>
          <w:color w:val="000000" w:themeColor="text1"/>
        </w:rPr>
        <w:t>Основной особенностью и преимуществом данной формы ГЧП перед другими контрактными формами ГЧП</w:t>
      </w:r>
      <w:r w:rsidR="00AF5961" w:rsidRPr="00891042">
        <w:rPr>
          <w:color w:val="000000" w:themeColor="text1"/>
        </w:rPr>
        <w:t xml:space="preserve"> </w:t>
      </w:r>
      <w:r w:rsidR="00AF5961">
        <w:rPr>
          <w:color w:val="000000" w:themeColor="text1"/>
        </w:rPr>
        <w:t>является то</w:t>
      </w:r>
      <w:r w:rsidR="00AF5961" w:rsidRPr="00891042">
        <w:rPr>
          <w:color w:val="000000" w:themeColor="text1"/>
        </w:rPr>
        <w:t>,</w:t>
      </w:r>
      <w:r w:rsidR="00AF5961">
        <w:rPr>
          <w:color w:val="000000" w:themeColor="text1"/>
        </w:rPr>
        <w:t xml:space="preserve"> что частному партнеру не обязательно строить/реконструировать или проектировать </w:t>
      </w:r>
      <w:r w:rsidR="00AF5961">
        <w:rPr>
          <w:color w:val="000000" w:themeColor="text1"/>
        </w:rPr>
        <w:lastRenderedPageBreak/>
        <w:t>объект</w:t>
      </w:r>
      <w:r w:rsidR="00A63ED4">
        <w:rPr>
          <w:color w:val="000000" w:themeColor="text1"/>
        </w:rPr>
        <w:t xml:space="preserve"> так как в соглашении о ГЧП данные элементы не являются обязательными/необходимыми (и для реализации проектов на базе уже существующего объекта нет необходимости включать данные элементы соглашения)</w:t>
      </w:r>
      <w:r w:rsidR="00AF5961" w:rsidRPr="00891042">
        <w:rPr>
          <w:color w:val="000000" w:themeColor="text1"/>
        </w:rPr>
        <w:t>,</w:t>
      </w:r>
      <w:r w:rsidR="00AF5961">
        <w:rPr>
          <w:color w:val="000000" w:themeColor="text1"/>
        </w:rPr>
        <w:t xml:space="preserve"> то есть открываются возможности для совершенно другого рода сотрудничества публичного и частного партнеров</w:t>
      </w:r>
      <w:r w:rsidR="004A3D8C" w:rsidRPr="004A3D8C">
        <w:rPr>
          <w:color w:val="000000" w:themeColor="text1"/>
        </w:rPr>
        <w:t>,</w:t>
      </w:r>
      <w:r w:rsidR="004A3D8C">
        <w:rPr>
          <w:color w:val="000000" w:themeColor="text1"/>
        </w:rPr>
        <w:t xml:space="preserve"> при этом объект инфраструктуры остается в собственности публичного партнера</w:t>
      </w:r>
      <w:r w:rsidR="00AF5961" w:rsidRPr="00891042">
        <w:rPr>
          <w:color w:val="000000" w:themeColor="text1"/>
        </w:rPr>
        <w:t>.</w:t>
      </w:r>
      <w:r w:rsidR="00560A4E" w:rsidRPr="00891042">
        <w:rPr>
          <w:color w:val="000000" w:themeColor="text1"/>
        </w:rPr>
        <w:t xml:space="preserve"> </w:t>
      </w:r>
      <w:r w:rsidR="00560A4E" w:rsidRPr="005643EA">
        <w:rPr>
          <w:b/>
          <w:bCs/>
          <w:color w:val="000000" w:themeColor="text1"/>
        </w:rPr>
        <w:t>Подобная форма может использоваться для осуществления частным партнером всего комплекса функций объекта инфраструктуры и оказания соответствующих услуг. Иными словами</w:t>
      </w:r>
      <w:r w:rsidR="00891042" w:rsidRPr="005643EA">
        <w:rPr>
          <w:b/>
          <w:bCs/>
          <w:color w:val="000000" w:themeColor="text1"/>
        </w:rPr>
        <w:t>,</w:t>
      </w:r>
      <w:r w:rsidR="00560A4E" w:rsidRPr="005643EA">
        <w:rPr>
          <w:b/>
          <w:bCs/>
          <w:color w:val="000000" w:themeColor="text1"/>
        </w:rPr>
        <w:t xml:space="preserve"> посредством данной формы у публичного партнера появляется возможность передачи частному партнеру функций оказания услуг и управления услугами, что позволяет повысить эффективность и технологичность операционных процессов</w:t>
      </w:r>
      <w:r w:rsidR="00560A4E" w:rsidRPr="00891042">
        <w:rPr>
          <w:color w:val="000000" w:themeColor="text1"/>
        </w:rPr>
        <w:t>.</w:t>
      </w:r>
      <w:r w:rsidR="00F54CD2">
        <w:rPr>
          <w:color w:val="000000" w:themeColor="text1"/>
        </w:rPr>
        <w:t xml:space="preserve"> </w:t>
      </w:r>
      <w:r w:rsidR="00F54CD2">
        <w:t>Следует отметить</w:t>
      </w:r>
      <w:r w:rsidR="00F54CD2" w:rsidRPr="00BD018C">
        <w:t>,</w:t>
      </w:r>
      <w:r w:rsidR="00F54CD2">
        <w:t xml:space="preserve"> что и в Российской Федерации эта форма ГЧП была бы востребована</w:t>
      </w:r>
      <w:r w:rsidR="00DC1E29">
        <w:t>, в частности, для решения тех управленческих ситуаций, когда у государства отсутствуют бюджетные средства и иные ресурсы для управления и содержания уже созданных публичных инфраструктурных объектов</w:t>
      </w:r>
      <w:r w:rsidR="00F54CD2" w:rsidRPr="00BD018C">
        <w:t>.</w:t>
      </w:r>
      <w:r w:rsidR="00F54CD2">
        <w:t xml:space="preserve"> </w:t>
      </w:r>
      <w:r w:rsidR="00DC1E29">
        <w:t xml:space="preserve">Как правило, это либо очень дорогостоящие в эксплуатации объекты, либо требующие специальных </w:t>
      </w:r>
      <w:r w:rsidR="00CE2882">
        <w:t>компетенций в управлении.</w:t>
      </w:r>
      <w:r w:rsidR="00DC1E29">
        <w:t xml:space="preserve"> </w:t>
      </w:r>
      <w:r w:rsidR="00F54CD2">
        <w:t>Так</w:t>
      </w:r>
      <w:r w:rsidR="00DC1E29">
        <w:t>,</w:t>
      </w:r>
      <w:r w:rsidR="00F54CD2">
        <w:t xml:space="preserve"> в некоторых проектах концессионеру и </w:t>
      </w:r>
      <w:proofErr w:type="spellStart"/>
      <w:r w:rsidR="00F54CD2">
        <w:t>концеденту</w:t>
      </w:r>
      <w:proofErr w:type="spellEnd"/>
      <w:r w:rsidR="00F54CD2">
        <w:t xml:space="preserve"> приходится в соглашении о концессии/ГЧП прописывать этап реконструкции (хотя в этом нет необходимости) помимо этапов эксплуатации и технического обслуживания</w:t>
      </w:r>
      <w:r w:rsidR="00F54CD2" w:rsidRPr="00BD018C">
        <w:t>.</w:t>
      </w:r>
      <w:r w:rsidR="00F54CD2">
        <w:t xml:space="preserve"> Например</w:t>
      </w:r>
      <w:r w:rsidR="00F54CD2" w:rsidRPr="00BD018C">
        <w:t>,</w:t>
      </w:r>
      <w:r w:rsidR="00F54CD2">
        <w:t xml:space="preserve"> концессионное соглашение о передаче стадиона на Крестовском острове в городе Санкт-Петербурге («Зенит Арены») в управление футбольного клуба «Зенит» на 49 лет</w:t>
      </w:r>
      <w:r w:rsidR="00F54CD2" w:rsidRPr="00BD018C">
        <w:t xml:space="preserve">. </w:t>
      </w:r>
      <w:r w:rsidR="00F54CD2">
        <w:t>В данном соглашении концессионер обязуется осуществить реконструкцию</w:t>
      </w:r>
      <w:r w:rsidR="00F54CD2" w:rsidRPr="00BD018C">
        <w:t>,</w:t>
      </w:r>
      <w:r w:rsidR="00F54CD2">
        <w:t xml:space="preserve"> эксплуатацию и техническое обслуживание объекта</w:t>
      </w:r>
      <w:r w:rsidR="00F54CD2" w:rsidRPr="00BD018C">
        <w:t>,</w:t>
      </w:r>
      <w:r w:rsidR="00F54CD2">
        <w:t xml:space="preserve"> но под словом реконструкция подразумевает: оборудование мест общественного питания</w:t>
      </w:r>
      <w:r w:rsidR="00F54CD2" w:rsidRPr="00BD018C">
        <w:t xml:space="preserve">, </w:t>
      </w:r>
      <w:r w:rsidR="00F54CD2">
        <w:t>модернизация инженерных систем и закупка техники для обслуживания стадиона</w:t>
      </w:r>
      <w:r w:rsidR="00F54CD2" w:rsidRPr="00BD018C">
        <w:t xml:space="preserve">. </w:t>
      </w:r>
      <w:r w:rsidR="00F54CD2">
        <w:t>На мой взгляд вышеперечисленные мероприятия относятся непосредственно к техническому обслуживанию объекта и речи о какой-либо реконструкции не имеет места быть</w:t>
      </w:r>
      <w:r w:rsidR="00F54CD2" w:rsidRPr="00BD018C">
        <w:t xml:space="preserve">. </w:t>
      </w:r>
    </w:p>
    <w:p w14:paraId="26748AF9" w14:textId="6A12A9F6" w:rsidR="00337BA3" w:rsidRPr="009D44C8" w:rsidRDefault="00337BA3" w:rsidP="00337BA3">
      <w:pPr>
        <w:rPr>
          <w:color w:val="000000" w:themeColor="text1"/>
        </w:rPr>
      </w:pPr>
      <w:r>
        <w:rPr>
          <w:color w:val="000000" w:themeColor="text1"/>
        </w:rPr>
        <w:t xml:space="preserve">Что касается формы </w:t>
      </w:r>
      <w:r w:rsidRPr="00224778">
        <w:rPr>
          <w:b/>
          <w:bCs/>
          <w:color w:val="000000" w:themeColor="text1"/>
          <w:lang w:val="en-US"/>
        </w:rPr>
        <w:t>LDO</w:t>
      </w:r>
      <w:r w:rsidRPr="00224778">
        <w:rPr>
          <w:b/>
          <w:bCs/>
          <w:color w:val="000000" w:themeColor="text1"/>
        </w:rPr>
        <w:t>,</w:t>
      </w:r>
      <w:r>
        <w:rPr>
          <w:b/>
          <w:bCs/>
          <w:color w:val="000000" w:themeColor="text1"/>
        </w:rPr>
        <w:t xml:space="preserve"> </w:t>
      </w:r>
      <w:r w:rsidR="009D44C8">
        <w:rPr>
          <w:color w:val="000000" w:themeColor="text1"/>
        </w:rPr>
        <w:t>то благодаря данной конфигурации публичный партнер получает квалифицированных специалистов для развития того или иного объекта</w:t>
      </w:r>
      <w:r w:rsidR="009D44C8" w:rsidRPr="001A1FF7">
        <w:rPr>
          <w:color w:val="000000" w:themeColor="text1"/>
        </w:rPr>
        <w:t>,</w:t>
      </w:r>
      <w:r w:rsidR="009D44C8">
        <w:rPr>
          <w:color w:val="000000" w:themeColor="text1"/>
        </w:rPr>
        <w:t xml:space="preserve"> при этом получая фиксированные арендные платежи и развитие объекта</w:t>
      </w:r>
      <w:r w:rsidR="009D44C8" w:rsidRPr="001A1FF7">
        <w:rPr>
          <w:color w:val="000000" w:themeColor="text1"/>
        </w:rPr>
        <w:t>.</w:t>
      </w:r>
      <w:r w:rsidR="009D44C8">
        <w:rPr>
          <w:color w:val="000000" w:themeColor="text1"/>
        </w:rPr>
        <w:t xml:space="preserve"> При этом</w:t>
      </w:r>
      <w:r w:rsidR="009D44C8" w:rsidRPr="001A1FF7">
        <w:rPr>
          <w:color w:val="000000" w:themeColor="text1"/>
        </w:rPr>
        <w:t>,</w:t>
      </w:r>
      <w:r w:rsidR="009D44C8">
        <w:rPr>
          <w:color w:val="000000" w:themeColor="text1"/>
        </w:rPr>
        <w:t xml:space="preserve"> учитывая тот факт</w:t>
      </w:r>
      <w:r w:rsidR="009D44C8" w:rsidRPr="001A1FF7">
        <w:rPr>
          <w:color w:val="000000" w:themeColor="text1"/>
        </w:rPr>
        <w:t xml:space="preserve">, </w:t>
      </w:r>
      <w:r w:rsidR="009D44C8">
        <w:rPr>
          <w:color w:val="000000" w:themeColor="text1"/>
        </w:rPr>
        <w:t>что частный партнер самостоятельно занимается финансированием и развитием объекта то финансовые риски и риски успешной реализации и окупаемости проекта частный партнер берет на себя</w:t>
      </w:r>
      <w:r w:rsidR="009D44C8" w:rsidRPr="001A1FF7">
        <w:rPr>
          <w:color w:val="000000" w:themeColor="text1"/>
        </w:rPr>
        <w:t xml:space="preserve">. </w:t>
      </w:r>
      <w:r w:rsidR="009D44C8">
        <w:rPr>
          <w:color w:val="000000" w:themeColor="text1"/>
        </w:rPr>
        <w:t>То есть в интересах частного партнера продумать наиболее прибыльную и успешную схему развития объекта</w:t>
      </w:r>
      <w:r w:rsidR="009D44C8" w:rsidRPr="001A1FF7">
        <w:rPr>
          <w:color w:val="000000" w:themeColor="text1"/>
        </w:rPr>
        <w:t>.</w:t>
      </w:r>
      <w:r w:rsidR="009D44C8">
        <w:rPr>
          <w:color w:val="000000" w:themeColor="text1"/>
        </w:rPr>
        <w:t xml:space="preserve"> На выходе публичный партнер</w:t>
      </w:r>
      <w:r w:rsidR="009D44C8" w:rsidRPr="001A1FF7">
        <w:rPr>
          <w:color w:val="000000" w:themeColor="text1"/>
        </w:rPr>
        <w:t>,</w:t>
      </w:r>
      <w:r w:rsidR="009D44C8">
        <w:rPr>
          <w:color w:val="000000" w:themeColor="text1"/>
        </w:rPr>
        <w:t xml:space="preserve"> как правило</w:t>
      </w:r>
      <w:r w:rsidR="009D44C8" w:rsidRPr="001A1FF7">
        <w:rPr>
          <w:color w:val="000000" w:themeColor="text1"/>
        </w:rPr>
        <w:t>,</w:t>
      </w:r>
      <w:r w:rsidR="009D44C8">
        <w:rPr>
          <w:color w:val="000000" w:themeColor="text1"/>
        </w:rPr>
        <w:t xml:space="preserve"> получает современный объект с необходимыми для успешной дальнейшей эксплуатации характеристиками</w:t>
      </w:r>
      <w:r w:rsidR="009D44C8" w:rsidRPr="001A1FF7">
        <w:rPr>
          <w:color w:val="000000" w:themeColor="text1"/>
        </w:rPr>
        <w:t xml:space="preserve">. </w:t>
      </w:r>
      <w:r w:rsidR="009D44C8">
        <w:rPr>
          <w:color w:val="000000" w:themeColor="text1"/>
        </w:rPr>
        <w:t xml:space="preserve"> </w:t>
      </w:r>
    </w:p>
    <w:p w14:paraId="3B3C7A45" w14:textId="3639903F" w:rsidR="009D44C8" w:rsidRPr="001A1FF7" w:rsidRDefault="00F05BEE" w:rsidP="00337BA3">
      <w:pPr>
        <w:rPr>
          <w:color w:val="000000" w:themeColor="text1"/>
        </w:rPr>
      </w:pPr>
      <w:r>
        <w:rPr>
          <w:color w:val="000000" w:themeColor="text1"/>
        </w:rPr>
        <w:lastRenderedPageBreak/>
        <w:t>Использование ф</w:t>
      </w:r>
      <w:r w:rsidR="009D44C8">
        <w:rPr>
          <w:color w:val="000000" w:themeColor="text1"/>
        </w:rPr>
        <w:t>орм</w:t>
      </w:r>
      <w:r>
        <w:rPr>
          <w:color w:val="000000" w:themeColor="text1"/>
        </w:rPr>
        <w:t>ы</w:t>
      </w:r>
      <w:r w:rsidR="009D44C8">
        <w:rPr>
          <w:color w:val="000000" w:themeColor="text1"/>
        </w:rPr>
        <w:t xml:space="preserve"> </w:t>
      </w:r>
      <w:r w:rsidR="009D44C8" w:rsidRPr="001A1FF7">
        <w:rPr>
          <w:b/>
          <w:bCs/>
          <w:color w:val="000000" w:themeColor="text1"/>
          <w:lang w:val="en-US"/>
        </w:rPr>
        <w:t>BLOT</w:t>
      </w:r>
      <w:r>
        <w:rPr>
          <w:color w:val="000000" w:themeColor="text1"/>
        </w:rPr>
        <w:t xml:space="preserve"> – это возможность для публичного партнера передать объект под обязательство о внесении арендной платы частному партнеру</w:t>
      </w:r>
      <w:r w:rsidRPr="001A1FF7">
        <w:rPr>
          <w:color w:val="000000" w:themeColor="text1"/>
        </w:rPr>
        <w:t>.</w:t>
      </w:r>
      <w:r>
        <w:rPr>
          <w:color w:val="000000" w:themeColor="text1"/>
        </w:rPr>
        <w:t xml:space="preserve"> Частный партнер обязуется осуществлять строительство и эксплуатацию объекта в течение срока соглашения и берет риски строительства и эксплуатации на себя</w:t>
      </w:r>
      <w:r w:rsidRPr="001A1FF7">
        <w:rPr>
          <w:color w:val="000000" w:themeColor="text1"/>
        </w:rPr>
        <w:t>.</w:t>
      </w:r>
      <w:r>
        <w:rPr>
          <w:color w:val="000000" w:themeColor="text1"/>
        </w:rPr>
        <w:t xml:space="preserve"> Соответственно публичный партнер принимает минимальное количество рисков</w:t>
      </w:r>
      <w:r w:rsidR="001A1FF7" w:rsidRPr="001A1FF7">
        <w:rPr>
          <w:color w:val="000000" w:themeColor="text1"/>
        </w:rPr>
        <w:t>,</w:t>
      </w:r>
      <w:r>
        <w:rPr>
          <w:color w:val="000000" w:themeColor="text1"/>
        </w:rPr>
        <w:t xml:space="preserve"> при этом по итогу реализации проекта получая инфраструктурный объект в собственное владение</w:t>
      </w:r>
      <w:r w:rsidRPr="001A1FF7">
        <w:rPr>
          <w:color w:val="000000" w:themeColor="text1"/>
        </w:rPr>
        <w:t xml:space="preserve">. </w:t>
      </w:r>
    </w:p>
    <w:p w14:paraId="79D4A856" w14:textId="36E8CF52" w:rsidR="00764158" w:rsidRDefault="00EF4CBC" w:rsidP="00764158">
      <w:r w:rsidRPr="00937901">
        <w:rPr>
          <w:color w:val="000000" w:themeColor="text1"/>
        </w:rPr>
        <w:t>В</w:t>
      </w:r>
      <w:r w:rsidR="00BE4B6C" w:rsidRPr="00937901">
        <w:rPr>
          <w:color w:val="000000" w:themeColor="text1"/>
        </w:rPr>
        <w:t xml:space="preserve"> </w:t>
      </w:r>
      <w:r w:rsidRPr="00937901">
        <w:rPr>
          <w:color w:val="000000" w:themeColor="text1"/>
        </w:rPr>
        <w:t xml:space="preserve">свою очередь, </w:t>
      </w:r>
      <w:r w:rsidRPr="00937901">
        <w:rPr>
          <w:b/>
          <w:bCs/>
          <w:color w:val="000000" w:themeColor="text1"/>
        </w:rPr>
        <w:t>и</w:t>
      </w:r>
      <w:r w:rsidR="00764158" w:rsidRPr="00937901">
        <w:rPr>
          <w:b/>
          <w:bCs/>
          <w:color w:val="000000" w:themeColor="text1"/>
        </w:rPr>
        <w:t>нституциональное ГЧП</w:t>
      </w:r>
      <w:r w:rsidR="00764158" w:rsidRPr="00937901">
        <w:rPr>
          <w:color w:val="000000" w:themeColor="text1"/>
        </w:rPr>
        <w:t xml:space="preserve"> </w:t>
      </w:r>
      <w:r w:rsidR="00E46418">
        <w:t>также является</w:t>
      </w:r>
      <w:r w:rsidR="00764158" w:rsidRPr="006428D0">
        <w:t xml:space="preserve"> </w:t>
      </w:r>
      <w:r w:rsidR="00E46418" w:rsidRPr="00E46418">
        <w:t>эффективным</w:t>
      </w:r>
      <w:r w:rsidR="00AF5961">
        <w:t xml:space="preserve"> и имеет особые характерные преимущества </w:t>
      </w:r>
      <w:r w:rsidR="00764158" w:rsidRPr="006428D0">
        <w:t>поскольку</w:t>
      </w:r>
      <w:r w:rsidR="00764158">
        <w:t xml:space="preserve">:  </w:t>
      </w:r>
    </w:p>
    <w:p w14:paraId="3B3958B7" w14:textId="61E1FF19" w:rsidR="00AF5961" w:rsidRDefault="00AF5961" w:rsidP="00490556">
      <w:pPr>
        <w:pStyle w:val="af2"/>
        <w:numPr>
          <w:ilvl w:val="0"/>
          <w:numId w:val="34"/>
        </w:numPr>
      </w:pPr>
      <w:r>
        <w:t>Публичный</w:t>
      </w:r>
      <w:r w:rsidR="00764158" w:rsidRPr="006428D0">
        <w:t xml:space="preserve"> партнер</w:t>
      </w:r>
      <w:r w:rsidR="00E641F2">
        <w:t xml:space="preserve"> </w:t>
      </w:r>
      <w:r w:rsidR="00764158" w:rsidRPr="006428D0">
        <w:t xml:space="preserve">может </w:t>
      </w:r>
      <w:r w:rsidR="00E641F2">
        <w:t xml:space="preserve">осуществлять </w:t>
      </w:r>
      <w:r w:rsidR="00764158">
        <w:t>контроль за ключевыми решениями на уровне совета директоров</w:t>
      </w:r>
      <w:r w:rsidR="00E641F2" w:rsidRPr="00891042">
        <w:t>,</w:t>
      </w:r>
      <w:r w:rsidR="00E641F2">
        <w:t xml:space="preserve"> то есть не только в рамках соглашения о ГЧП</w:t>
      </w:r>
      <w:r w:rsidR="00E641F2" w:rsidRPr="00891042">
        <w:t>,</w:t>
      </w:r>
      <w:r w:rsidR="00E641F2">
        <w:t xml:space="preserve"> но и в рамках корпоративной структуры</w:t>
      </w:r>
      <w:r w:rsidR="00BE4B6C">
        <w:t>;</w:t>
      </w:r>
    </w:p>
    <w:p w14:paraId="5E3C6436" w14:textId="7D9E40B4" w:rsidR="00E641F2" w:rsidRDefault="00E641F2" w:rsidP="00490556">
      <w:pPr>
        <w:pStyle w:val="af2"/>
        <w:numPr>
          <w:ilvl w:val="0"/>
          <w:numId w:val="34"/>
        </w:numPr>
      </w:pPr>
      <w:r>
        <w:t>Также распределение рисков осуществляется не только в рамках соглашения о ГЧП</w:t>
      </w:r>
      <w:r w:rsidR="00765227" w:rsidRPr="00A3085B">
        <w:t xml:space="preserve">, </w:t>
      </w:r>
      <w:r w:rsidR="00765227">
        <w:t>н</w:t>
      </w:r>
      <w:r>
        <w:t>о и в рамках корпоративной структуры</w:t>
      </w:r>
      <w:r w:rsidR="00765227">
        <w:t xml:space="preserve"> (то есть в случае возникновения непредвиденных обстоятельств</w:t>
      </w:r>
      <w:r w:rsidR="00765227" w:rsidRPr="00A3085B">
        <w:t>,</w:t>
      </w:r>
      <w:r w:rsidR="00765227">
        <w:t xml:space="preserve"> у публичного партнера появляется возможность решать проблемы внутри компании)</w:t>
      </w:r>
      <w:r>
        <w:t>;</w:t>
      </w:r>
    </w:p>
    <w:p w14:paraId="4C10949A" w14:textId="70B3BCB4" w:rsidR="00F54CD2" w:rsidRDefault="00AF5961" w:rsidP="00490556">
      <w:pPr>
        <w:pStyle w:val="af2"/>
        <w:numPr>
          <w:ilvl w:val="0"/>
          <w:numId w:val="34"/>
        </w:numPr>
      </w:pPr>
      <w:r>
        <w:t>Через участие в данного рода ГЧП</w:t>
      </w:r>
      <w:r w:rsidRPr="00891042">
        <w:t>,</w:t>
      </w:r>
      <w:r>
        <w:t xml:space="preserve"> публичный партнер получает уникальную возможность приобретения собственного опыта осуществления сложных инфраструктурных проектов</w:t>
      </w:r>
      <w:r w:rsidR="008842AB" w:rsidRPr="00A3085B">
        <w:t>,</w:t>
      </w:r>
      <w:r w:rsidR="008842AB">
        <w:t xml:space="preserve"> являясь полноценным акционером компании (в свою очередь в контрактных формах</w:t>
      </w:r>
      <w:r w:rsidR="008842AB" w:rsidRPr="00A3085B">
        <w:t>,</w:t>
      </w:r>
      <w:r w:rsidR="008842AB">
        <w:t xml:space="preserve"> как правило публичный партнер не участвует во всех этапах реализации инфраструктурного проекта)</w:t>
      </w:r>
      <w:r>
        <w:t>;</w:t>
      </w:r>
      <w:r>
        <w:rPr>
          <w:rStyle w:val="a9"/>
        </w:rPr>
        <w:footnoteReference w:id="68"/>
      </w:r>
    </w:p>
    <w:p w14:paraId="2160B3E0" w14:textId="68A3C71C" w:rsidR="00DE395D" w:rsidRDefault="00DE395D" w:rsidP="00490556">
      <w:pPr>
        <w:pStyle w:val="af2"/>
        <w:numPr>
          <w:ilvl w:val="0"/>
          <w:numId w:val="34"/>
        </w:numPr>
      </w:pPr>
      <w:r>
        <w:t>В институциональном ГЧП наиболее четко отражаются и учитываются стратегические цели государства</w:t>
      </w:r>
      <w:r w:rsidR="008842AB" w:rsidRPr="00A3085B">
        <w:t xml:space="preserve"> </w:t>
      </w:r>
      <w:r w:rsidR="008842AB">
        <w:t>и полноценно достигается цель общественной направленности проектов ГЧП</w:t>
      </w:r>
      <w:r w:rsidR="008842AB" w:rsidRPr="00A3085B">
        <w:t>,</w:t>
      </w:r>
      <w:r w:rsidR="008842AB">
        <w:t xml:space="preserve"> так как государство являясь частью акционерного общества имеет право участвовать в выборе направления реализации политики компании</w:t>
      </w:r>
      <w:r>
        <w:t>;</w:t>
      </w:r>
    </w:p>
    <w:p w14:paraId="48ADA363" w14:textId="721E64D4" w:rsidR="00764158" w:rsidRDefault="00F54CD2" w:rsidP="00490556">
      <w:pPr>
        <w:pStyle w:val="af2"/>
        <w:numPr>
          <w:ilvl w:val="0"/>
          <w:numId w:val="34"/>
        </w:numPr>
      </w:pPr>
      <w:r>
        <w:t>Посредством институционального ГЧП компания может участвовать в нескольких проектах последовательно или одновременно</w:t>
      </w:r>
      <w:r w:rsidRPr="00891042">
        <w:t>,</w:t>
      </w:r>
      <w:r>
        <w:t xml:space="preserve"> что априори невозможно с использованием договорных форм</w:t>
      </w:r>
      <w:r w:rsidR="00655E48">
        <w:t>;</w:t>
      </w:r>
    </w:p>
    <w:p w14:paraId="717560C3" w14:textId="24DA6311" w:rsidR="00764158" w:rsidRDefault="00BE4B6C" w:rsidP="00490556">
      <w:pPr>
        <w:pStyle w:val="af2"/>
        <w:numPr>
          <w:ilvl w:val="0"/>
          <w:numId w:val="34"/>
        </w:numPr>
      </w:pPr>
      <w:r>
        <w:t>У</w:t>
      </w:r>
      <w:r w:rsidR="00764158">
        <w:t xml:space="preserve">стойчивость - </w:t>
      </w:r>
      <w:r w:rsidR="00764158" w:rsidRPr="006428D0">
        <w:t>конфликты разрешаются внутри компании</w:t>
      </w:r>
      <w:r w:rsidR="008842AB">
        <w:t xml:space="preserve"> (компании являясь обособленной экономической единицей</w:t>
      </w:r>
      <w:r w:rsidR="008842AB" w:rsidRPr="00A3085B">
        <w:t>,</w:t>
      </w:r>
      <w:r w:rsidR="008842AB">
        <w:t xml:space="preserve"> выгоднее решать всевозможные разногласия</w:t>
      </w:r>
      <w:r w:rsidR="008842AB" w:rsidRPr="00A3085B">
        <w:t>,</w:t>
      </w:r>
      <w:r w:rsidR="008842AB">
        <w:t xml:space="preserve"> не придавая события огласке)</w:t>
      </w:r>
      <w:r>
        <w:t>;</w:t>
      </w:r>
      <w:r w:rsidR="00764158" w:rsidRPr="006428D0">
        <w:t xml:space="preserve"> </w:t>
      </w:r>
    </w:p>
    <w:p w14:paraId="3F0DFD78" w14:textId="232F5AD6" w:rsidR="00764158" w:rsidRPr="00963BD0" w:rsidRDefault="00AF5961" w:rsidP="00490556">
      <w:pPr>
        <w:pStyle w:val="af2"/>
        <w:numPr>
          <w:ilvl w:val="0"/>
          <w:numId w:val="34"/>
        </w:numPr>
      </w:pPr>
      <w:r>
        <w:lastRenderedPageBreak/>
        <w:t>Публичный</w:t>
      </w:r>
      <w:r w:rsidR="00764158" w:rsidRPr="006428D0">
        <w:t xml:space="preserve"> партнер получает ноу-хау от совместн</w:t>
      </w:r>
      <w:r w:rsidR="00764158">
        <w:t>ой</w:t>
      </w:r>
      <w:r w:rsidR="00764158" w:rsidRPr="006428D0">
        <w:t xml:space="preserve"> работ</w:t>
      </w:r>
      <w:r w:rsidR="00764158">
        <w:t>ы</w:t>
      </w:r>
      <w:r w:rsidR="00764158" w:rsidRPr="006428D0">
        <w:t xml:space="preserve"> с частн</w:t>
      </w:r>
      <w:r w:rsidR="00764158">
        <w:t>ым партнером</w:t>
      </w:r>
      <w:r w:rsidR="00764158" w:rsidRPr="00963BD0">
        <w:t>,</w:t>
      </w:r>
      <w:r w:rsidR="00764158">
        <w:t xml:space="preserve"> а также долю прибыли</w:t>
      </w:r>
      <w:r w:rsidR="00764158" w:rsidRPr="00963BD0">
        <w:t xml:space="preserve">. </w:t>
      </w:r>
    </w:p>
    <w:p w14:paraId="16C1BC56" w14:textId="44889FCA" w:rsidR="00764158" w:rsidRDefault="00E46418" w:rsidP="00764158">
      <w:r>
        <w:t>Следует упомянуть</w:t>
      </w:r>
      <w:r w:rsidRPr="00E46418">
        <w:t>,</w:t>
      </w:r>
      <w:r>
        <w:t xml:space="preserve"> что</w:t>
      </w:r>
      <w:r w:rsidR="00764158">
        <w:t xml:space="preserve"> также </w:t>
      </w:r>
      <w:r w:rsidR="00764158" w:rsidRPr="00E46418">
        <w:t>существует отдельный фактор риска</w:t>
      </w:r>
      <w:r w:rsidR="00764158">
        <w:t xml:space="preserve"> конфликта интересов частного и публичного партнеров: </w:t>
      </w:r>
    </w:p>
    <w:p w14:paraId="2162FD9F" w14:textId="4E677453" w:rsidR="00764158" w:rsidRDefault="00764158" w:rsidP="00490556">
      <w:pPr>
        <w:pStyle w:val="af2"/>
        <w:numPr>
          <w:ilvl w:val="0"/>
          <w:numId w:val="26"/>
        </w:numPr>
      </w:pPr>
      <w:r>
        <w:t>Могут возникать трудности в принятие решений</w:t>
      </w:r>
      <w:r w:rsidRPr="006428D0">
        <w:t>,</w:t>
      </w:r>
      <w:r>
        <w:t xml:space="preserve"> так как обе стороны представляют разные интересы</w:t>
      </w:r>
      <w:r w:rsidRPr="006428D0">
        <w:t>.</w:t>
      </w:r>
      <w:r>
        <w:t xml:space="preserve"> Государству необходимо максимально четко ограничить предпринимательскую деятельность иначе это приведет к деформации рынка</w:t>
      </w:r>
      <w:r w:rsidR="00BE4B6C">
        <w:t>;</w:t>
      </w:r>
      <w:r>
        <w:t xml:space="preserve"> </w:t>
      </w:r>
    </w:p>
    <w:p w14:paraId="6DA87016" w14:textId="018AE2F3" w:rsidR="00764158" w:rsidRDefault="00764158" w:rsidP="00490556">
      <w:pPr>
        <w:pStyle w:val="af2"/>
        <w:numPr>
          <w:ilvl w:val="0"/>
          <w:numId w:val="26"/>
        </w:numPr>
      </w:pPr>
      <w:r>
        <w:t>Частный партнер захочет больше автономии</w:t>
      </w:r>
      <w:r w:rsidR="00BE4B6C">
        <w:t>;</w:t>
      </w:r>
    </w:p>
    <w:p w14:paraId="21FFEBDA" w14:textId="5E4DF5C2" w:rsidR="0096619F" w:rsidRDefault="00BE4B6C" w:rsidP="00490556">
      <w:pPr>
        <w:pStyle w:val="af2"/>
        <w:numPr>
          <w:ilvl w:val="0"/>
          <w:numId w:val="26"/>
        </w:numPr>
      </w:pPr>
      <w:r>
        <w:t>В</w:t>
      </w:r>
      <w:r w:rsidR="00764158">
        <w:t xml:space="preserve"> случае совместного предприятия</w:t>
      </w:r>
      <w:r w:rsidR="00764158" w:rsidRPr="006428D0">
        <w:t>,</w:t>
      </w:r>
      <w:r w:rsidR="00764158">
        <w:t xml:space="preserve"> поскольку государство является совладельцем</w:t>
      </w:r>
      <w:r w:rsidR="00764158" w:rsidRPr="006428D0">
        <w:t>,</w:t>
      </w:r>
      <w:r w:rsidR="00764158">
        <w:t xml:space="preserve"> оно</w:t>
      </w:r>
      <w:r w:rsidR="00764158" w:rsidRPr="006428D0">
        <w:t xml:space="preserve"> </w:t>
      </w:r>
      <w:r w:rsidR="00764158">
        <w:t>принимает на себя совместную ответственность в случае</w:t>
      </w:r>
      <w:r w:rsidR="00764158" w:rsidRPr="006428D0">
        <w:t>,</w:t>
      </w:r>
      <w:r w:rsidR="00764158">
        <w:t xml:space="preserve"> если обслуживание предприятия не соответствует критериям качества</w:t>
      </w:r>
      <w:r w:rsidR="00764158" w:rsidRPr="006428D0">
        <w:t>. (</w:t>
      </w:r>
      <w:r w:rsidR="00764158">
        <w:t>Это уменьшает риск реализации проекта для частного партнера</w:t>
      </w:r>
      <w:r w:rsidR="00764158" w:rsidRPr="006428D0">
        <w:t xml:space="preserve">, </w:t>
      </w:r>
      <w:r w:rsidR="00764158">
        <w:t>но увеличивает для государственного)</w:t>
      </w:r>
      <w:r w:rsidR="00764158" w:rsidRPr="006428D0">
        <w:t>.</w:t>
      </w:r>
    </w:p>
    <w:p w14:paraId="25457125" w14:textId="5B262849" w:rsidR="00D0070C" w:rsidRPr="00E813F7" w:rsidRDefault="00E46418" w:rsidP="00D0070C">
      <w:pPr>
        <w:rPr>
          <w:b/>
          <w:bCs/>
        </w:rPr>
      </w:pPr>
      <w:r>
        <w:rPr>
          <w:b/>
          <w:bCs/>
        </w:rPr>
        <w:t>Подводя общий итог по главе 2</w:t>
      </w:r>
      <w:r w:rsidRPr="00E46418">
        <w:rPr>
          <w:b/>
          <w:bCs/>
        </w:rPr>
        <w:t>,</w:t>
      </w:r>
      <w:r w:rsidR="00D0070C" w:rsidRPr="003A264C">
        <w:rPr>
          <w:b/>
          <w:bCs/>
        </w:rPr>
        <w:t xml:space="preserve"> и про проекты ГЧП в форме </w:t>
      </w:r>
      <w:r w:rsidR="00D0070C" w:rsidRPr="003A264C">
        <w:rPr>
          <w:b/>
          <w:bCs/>
          <w:lang w:val="en-US"/>
        </w:rPr>
        <w:t>OM</w:t>
      </w:r>
      <w:r w:rsidR="00337BA3" w:rsidRPr="001A1FF7">
        <w:rPr>
          <w:b/>
          <w:bCs/>
        </w:rPr>
        <w:t>,</w:t>
      </w:r>
      <w:r w:rsidR="00337BA3">
        <w:rPr>
          <w:b/>
          <w:bCs/>
        </w:rPr>
        <w:t xml:space="preserve"> </w:t>
      </w:r>
      <w:r w:rsidR="00337BA3">
        <w:rPr>
          <w:b/>
          <w:bCs/>
          <w:lang w:val="en-US"/>
        </w:rPr>
        <w:t>LDO</w:t>
      </w:r>
      <w:r w:rsidR="00337BA3" w:rsidRPr="001A1FF7">
        <w:rPr>
          <w:b/>
          <w:bCs/>
        </w:rPr>
        <w:t xml:space="preserve">, </w:t>
      </w:r>
      <w:r w:rsidR="00337BA3">
        <w:rPr>
          <w:b/>
          <w:bCs/>
          <w:lang w:val="en-US"/>
        </w:rPr>
        <w:t>BLOT</w:t>
      </w:r>
      <w:r w:rsidR="00996849">
        <w:rPr>
          <w:b/>
          <w:bCs/>
        </w:rPr>
        <w:t xml:space="preserve"> </w:t>
      </w:r>
      <w:r w:rsidR="00D0070C" w:rsidRPr="003A264C">
        <w:rPr>
          <w:b/>
          <w:bCs/>
        </w:rPr>
        <w:t xml:space="preserve">и про проекты ГЧП в институциональных формах можно сказать абсолютно точно, что </w:t>
      </w:r>
      <w:r w:rsidR="00425091">
        <w:rPr>
          <w:b/>
          <w:bCs/>
        </w:rPr>
        <w:t>использование данных форм ГЧП может стать толчком для улучшения внутренней экономики страны и улучшения благосостояния всех уровней населения</w:t>
      </w:r>
      <w:r w:rsidR="00425091" w:rsidRPr="00425091">
        <w:rPr>
          <w:b/>
          <w:bCs/>
        </w:rPr>
        <w:t xml:space="preserve">. </w:t>
      </w:r>
      <w:r w:rsidR="00E813F7">
        <w:rPr>
          <w:b/>
          <w:bCs/>
        </w:rPr>
        <w:t>Также наличие возможности использования данного рода форм ГЧП способствует повышению эффективности использования механизма ГЧП</w:t>
      </w:r>
      <w:r w:rsidR="00FC5861" w:rsidRPr="00FC5861">
        <w:rPr>
          <w:b/>
          <w:bCs/>
        </w:rPr>
        <w:t xml:space="preserve"> </w:t>
      </w:r>
      <w:r w:rsidR="00FC5861">
        <w:rPr>
          <w:b/>
          <w:bCs/>
        </w:rPr>
        <w:t>в целом</w:t>
      </w:r>
      <w:r w:rsidR="00E813F7" w:rsidRPr="00891042">
        <w:rPr>
          <w:b/>
          <w:bCs/>
        </w:rPr>
        <w:t>.</w:t>
      </w:r>
    </w:p>
    <w:p w14:paraId="64D04E53" w14:textId="39A2F39A" w:rsidR="0083090F" w:rsidRPr="008842AB" w:rsidRDefault="0083090F" w:rsidP="00D0070C">
      <w:r>
        <w:br w:type="page"/>
      </w:r>
    </w:p>
    <w:p w14:paraId="71456D38" w14:textId="013C8852" w:rsidR="0083090F" w:rsidRDefault="0083090F" w:rsidP="0083090F">
      <w:pPr>
        <w:pStyle w:val="1"/>
      </w:pPr>
      <w:bookmarkStart w:id="25" w:name="_Toc41498015"/>
      <w:r>
        <w:lastRenderedPageBreak/>
        <w:t>Глава 3</w:t>
      </w:r>
      <w:r w:rsidRPr="0083090F">
        <w:t>.</w:t>
      </w:r>
      <w:r>
        <w:t xml:space="preserve"> Результаты эмпирического исследования</w:t>
      </w:r>
      <w:bookmarkEnd w:id="25"/>
    </w:p>
    <w:p w14:paraId="0A465A07" w14:textId="77777777" w:rsidR="00224778" w:rsidRPr="00224778" w:rsidRDefault="00224778" w:rsidP="00224778">
      <w:pPr>
        <w:rPr>
          <w:lang w:eastAsia="en-US"/>
        </w:rPr>
      </w:pPr>
    </w:p>
    <w:p w14:paraId="2DEF7FAB" w14:textId="47F886C6" w:rsidR="0083090F" w:rsidRDefault="0083090F" w:rsidP="0083090F">
      <w:pPr>
        <w:pStyle w:val="2"/>
      </w:pPr>
      <w:bookmarkStart w:id="26" w:name="_Toc41498016"/>
      <w:r>
        <w:t>3</w:t>
      </w:r>
      <w:r w:rsidRPr="000D4B72">
        <w:t>.</w:t>
      </w:r>
      <w:r>
        <w:t>1</w:t>
      </w:r>
      <w:r w:rsidRPr="000D4B72">
        <w:t>.</w:t>
      </w:r>
      <w:r>
        <w:t xml:space="preserve"> </w:t>
      </w:r>
      <w:r w:rsidR="0059477C">
        <w:t>Описание опроса и</w:t>
      </w:r>
      <w:r w:rsidR="00B649DC">
        <w:t xml:space="preserve"> полученных</w:t>
      </w:r>
      <w:r w:rsidR="0059477C">
        <w:t xml:space="preserve"> результатов</w:t>
      </w:r>
      <w:bookmarkEnd w:id="26"/>
      <w:r w:rsidR="0059477C">
        <w:t xml:space="preserve"> </w:t>
      </w:r>
    </w:p>
    <w:p w14:paraId="2457432B" w14:textId="0EC01686" w:rsidR="00224778" w:rsidRDefault="00224778" w:rsidP="00224778">
      <w:pPr>
        <w:rPr>
          <w:lang w:eastAsia="en-US"/>
        </w:rPr>
      </w:pPr>
    </w:p>
    <w:p w14:paraId="36AB70E5" w14:textId="77777777" w:rsidR="00AF07A0" w:rsidRDefault="00224778" w:rsidP="00AF07A0">
      <w:pPr>
        <w:rPr>
          <w:lang w:eastAsia="en-US"/>
        </w:rPr>
      </w:pPr>
      <w:r>
        <w:rPr>
          <w:lang w:eastAsia="en-US"/>
        </w:rPr>
        <w:t>Для подтверждения результатов</w:t>
      </w:r>
      <w:r w:rsidRPr="00224778">
        <w:rPr>
          <w:lang w:eastAsia="en-US"/>
        </w:rPr>
        <w:t>,</w:t>
      </w:r>
      <w:r>
        <w:rPr>
          <w:lang w:eastAsia="en-US"/>
        </w:rPr>
        <w:t xml:space="preserve"> полученных в первых </w:t>
      </w:r>
      <w:r w:rsidR="00722614">
        <w:rPr>
          <w:lang w:eastAsia="en-US"/>
        </w:rPr>
        <w:t xml:space="preserve">двух </w:t>
      </w:r>
      <w:r>
        <w:rPr>
          <w:lang w:eastAsia="en-US"/>
        </w:rPr>
        <w:t>главах и выявления экспертного мнения о факторах</w:t>
      </w:r>
      <w:r w:rsidRPr="00224778">
        <w:rPr>
          <w:lang w:eastAsia="en-US"/>
        </w:rPr>
        <w:t>,</w:t>
      </w:r>
      <w:r>
        <w:rPr>
          <w:lang w:eastAsia="en-US"/>
        </w:rPr>
        <w:t xml:space="preserve"> ограничивающих использование форм ГЧП в РФ</w:t>
      </w:r>
      <w:r w:rsidRPr="00224778">
        <w:rPr>
          <w:lang w:eastAsia="en-US"/>
        </w:rPr>
        <w:t>,</w:t>
      </w:r>
      <w:r>
        <w:rPr>
          <w:lang w:eastAsia="en-US"/>
        </w:rPr>
        <w:t xml:space="preserve"> был запущен опрос</w:t>
      </w:r>
      <w:r w:rsidRPr="00224778">
        <w:rPr>
          <w:lang w:eastAsia="en-US"/>
        </w:rPr>
        <w:t>,</w:t>
      </w:r>
      <w:r>
        <w:rPr>
          <w:lang w:eastAsia="en-US"/>
        </w:rPr>
        <w:t xml:space="preserve"> состоящий из 10 вопросов</w:t>
      </w:r>
      <w:r w:rsidRPr="00224778">
        <w:rPr>
          <w:lang w:eastAsia="en-US"/>
        </w:rPr>
        <w:t xml:space="preserve">. </w:t>
      </w:r>
      <w:r>
        <w:rPr>
          <w:lang w:eastAsia="en-US"/>
        </w:rPr>
        <w:t xml:space="preserve">Первые 2 вопроса характеризуют </w:t>
      </w:r>
      <w:r w:rsidR="00051DEC">
        <w:rPr>
          <w:lang w:eastAsia="en-US"/>
        </w:rPr>
        <w:t xml:space="preserve">профиль </w:t>
      </w:r>
      <w:r>
        <w:rPr>
          <w:lang w:eastAsia="en-US"/>
        </w:rPr>
        <w:t>респондента и подтверждают его компетентность в исследуемом вопросе ВКР</w:t>
      </w:r>
      <w:r w:rsidRPr="00224778">
        <w:rPr>
          <w:lang w:eastAsia="en-US"/>
        </w:rPr>
        <w:t>.</w:t>
      </w:r>
      <w:r>
        <w:rPr>
          <w:lang w:eastAsia="en-US"/>
        </w:rPr>
        <w:t xml:space="preserve"> </w:t>
      </w:r>
      <w:r w:rsidR="00722614">
        <w:rPr>
          <w:lang w:eastAsia="en-US"/>
        </w:rPr>
        <w:t>Последующие 8 вопросов нацелены на выявление основных проблем развития и адаптации форм ГЧП в РФ</w:t>
      </w:r>
      <w:r w:rsidR="00AF07A0" w:rsidRPr="00AF07A0">
        <w:rPr>
          <w:lang w:eastAsia="en-US"/>
        </w:rPr>
        <w:t xml:space="preserve"> </w:t>
      </w:r>
      <w:r w:rsidR="008C5E8F">
        <w:rPr>
          <w:lang w:eastAsia="en-US"/>
        </w:rPr>
        <w:t>(см</w:t>
      </w:r>
      <w:r w:rsidR="008C5E8F" w:rsidRPr="008C5E8F">
        <w:rPr>
          <w:lang w:eastAsia="en-US"/>
        </w:rPr>
        <w:t>.</w:t>
      </w:r>
      <w:r w:rsidR="008C5E8F">
        <w:rPr>
          <w:lang w:eastAsia="en-US"/>
        </w:rPr>
        <w:t xml:space="preserve"> приложение)</w:t>
      </w:r>
      <w:r w:rsidR="00AF07A0" w:rsidRPr="00AF07A0">
        <w:rPr>
          <w:lang w:eastAsia="en-US"/>
        </w:rPr>
        <w:t xml:space="preserve">. </w:t>
      </w:r>
    </w:p>
    <w:p w14:paraId="0D5BE089" w14:textId="3EFC3CF2" w:rsidR="00AF07A0" w:rsidRPr="00AF07A0" w:rsidRDefault="00AF07A0" w:rsidP="00AF07A0">
      <w:pPr>
        <w:rPr>
          <w:color w:val="000000"/>
        </w:rPr>
      </w:pPr>
      <w:r>
        <w:rPr>
          <w:lang w:eastAsia="en-US"/>
        </w:rPr>
        <w:t>Опрос был распространен в следующих организациях: ВШМ СПБГУ</w:t>
      </w:r>
      <w:r w:rsidRPr="00AF07A0">
        <w:rPr>
          <w:lang w:eastAsia="en-US"/>
        </w:rPr>
        <w:t xml:space="preserve">, </w:t>
      </w:r>
      <w:r>
        <w:rPr>
          <w:lang w:eastAsia="en-US"/>
        </w:rPr>
        <w:t>Министерство экономического развития Ставропольского Края</w:t>
      </w:r>
      <w:r w:rsidRPr="00AF07A0">
        <w:rPr>
          <w:lang w:eastAsia="en-US"/>
        </w:rPr>
        <w:t xml:space="preserve">, </w:t>
      </w:r>
      <w:r>
        <w:rPr>
          <w:lang w:eastAsia="en-US"/>
        </w:rPr>
        <w:t>Комитет по инвестициям Санкт-Петербурга</w:t>
      </w:r>
      <w:r w:rsidRPr="00AF07A0">
        <w:rPr>
          <w:lang w:eastAsia="en-US"/>
        </w:rPr>
        <w:t xml:space="preserve">, </w:t>
      </w:r>
      <w:r>
        <w:rPr>
          <w:lang w:eastAsia="en-US"/>
        </w:rPr>
        <w:t>Комитет по государственно-частному партнерству в городе Москве</w:t>
      </w:r>
      <w:r w:rsidRPr="00AF07A0">
        <w:rPr>
          <w:lang w:eastAsia="en-US"/>
        </w:rPr>
        <w:t xml:space="preserve">, </w:t>
      </w:r>
      <w:r>
        <w:rPr>
          <w:lang w:eastAsia="en-US"/>
        </w:rPr>
        <w:t>Национальный центр государственно-частного партнерства в Российской Федерации</w:t>
      </w:r>
      <w:r w:rsidRPr="00AF07A0">
        <w:rPr>
          <w:lang w:eastAsia="en-US"/>
        </w:rPr>
        <w:t xml:space="preserve">, </w:t>
      </w:r>
      <w:r>
        <w:rPr>
          <w:lang w:eastAsia="en-US"/>
        </w:rPr>
        <w:t>Отдел развития государственно-частного партнерства в администрации города Краснодара</w:t>
      </w:r>
      <w:r w:rsidRPr="00AF07A0">
        <w:rPr>
          <w:lang w:eastAsia="en-US"/>
        </w:rPr>
        <w:t xml:space="preserve">, </w:t>
      </w:r>
      <w:r w:rsidRPr="00AF07A0">
        <w:t>Управлени</w:t>
      </w:r>
      <w:r>
        <w:t>е</w:t>
      </w:r>
      <w:r>
        <w:rPr>
          <w:color w:val="000000"/>
        </w:rPr>
        <w:t xml:space="preserve"> </w:t>
      </w:r>
      <w:r w:rsidRPr="00AF07A0">
        <w:t>проектов государственно-частного партнерства</w:t>
      </w:r>
      <w:r>
        <w:rPr>
          <w:color w:val="000000"/>
        </w:rPr>
        <w:t xml:space="preserve"> </w:t>
      </w:r>
      <w:r w:rsidRPr="00AF07A0">
        <w:t>департамента инфраструктурного развития и государствен</w:t>
      </w:r>
      <w:r>
        <w:t>н</w:t>
      </w:r>
      <w:r w:rsidRPr="00AF07A0">
        <w:t>о-частного партнерства</w:t>
      </w:r>
      <w:r>
        <w:rPr>
          <w:color w:val="000000"/>
        </w:rPr>
        <w:t xml:space="preserve"> </w:t>
      </w:r>
      <w:r w:rsidRPr="00AF07A0">
        <w:t xml:space="preserve">министерства экономического развития и инвестиций Самарской области, </w:t>
      </w:r>
      <w:r>
        <w:rPr>
          <w:color w:val="000000"/>
        </w:rPr>
        <w:t>АНО «Дирекция по развитию транспортной системы Санкт-Петербурга и Ленинградской области»</w:t>
      </w:r>
      <w:r w:rsidRPr="00AF07A0">
        <w:rPr>
          <w:color w:val="000000"/>
        </w:rPr>
        <w:t xml:space="preserve">. </w:t>
      </w:r>
      <w:r>
        <w:rPr>
          <w:color w:val="000000"/>
        </w:rPr>
        <w:t>В опросе приняло участие 30 человек</w:t>
      </w:r>
      <w:r w:rsidRPr="00AF07A0">
        <w:rPr>
          <w:color w:val="000000"/>
        </w:rPr>
        <w:t xml:space="preserve">. </w:t>
      </w:r>
    </w:p>
    <w:p w14:paraId="73835BF0" w14:textId="17FE0770" w:rsidR="00AF07A0" w:rsidRDefault="00AF07A0" w:rsidP="00224778">
      <w:pPr>
        <w:rPr>
          <w:lang w:eastAsia="en-US"/>
        </w:rPr>
      </w:pPr>
      <w:r>
        <w:rPr>
          <w:lang w:eastAsia="en-US"/>
        </w:rPr>
        <w:t xml:space="preserve">Рассмотрим </w:t>
      </w:r>
      <w:r w:rsidRPr="00AF07A0">
        <w:rPr>
          <w:lang w:eastAsia="en-US"/>
        </w:rPr>
        <w:t xml:space="preserve">2 </w:t>
      </w:r>
      <w:r>
        <w:rPr>
          <w:lang w:eastAsia="en-US"/>
        </w:rPr>
        <w:t>диаграммы</w:t>
      </w:r>
      <w:r w:rsidRPr="00AF07A0">
        <w:rPr>
          <w:lang w:eastAsia="en-US"/>
        </w:rPr>
        <w:t>,</w:t>
      </w:r>
      <w:r>
        <w:rPr>
          <w:lang w:eastAsia="en-US"/>
        </w:rPr>
        <w:t xml:space="preserve"> характеризующие профиль респондента</w:t>
      </w:r>
      <w:r w:rsidRPr="00AF07A0">
        <w:rPr>
          <w:lang w:eastAsia="en-US"/>
        </w:rPr>
        <w:t>.</w:t>
      </w:r>
    </w:p>
    <w:p w14:paraId="4F702675" w14:textId="66D991E0" w:rsidR="00AF07A0" w:rsidRPr="00396E85" w:rsidRDefault="00AF07A0" w:rsidP="00AF07A0">
      <w:r>
        <w:t>Первая диаграмма характеризует респондента с точки зрения профессионального взаимоотношения со сферой ГЧП</w:t>
      </w:r>
      <w:r w:rsidR="00396E85" w:rsidRPr="00396E85">
        <w:t>,</w:t>
      </w:r>
      <w:r w:rsidR="00396E85">
        <w:t xml:space="preserve"> а именно: преподавание</w:t>
      </w:r>
      <w:r w:rsidR="00396E85" w:rsidRPr="00396E85">
        <w:t>,</w:t>
      </w:r>
      <w:r w:rsidR="00396E85">
        <w:t xml:space="preserve"> связанное со сферой ГЧП</w:t>
      </w:r>
      <w:r w:rsidR="00396E85" w:rsidRPr="00396E85">
        <w:t>,</w:t>
      </w:r>
      <w:r w:rsidR="00396E85">
        <w:t xml:space="preserve"> практическая деятельность</w:t>
      </w:r>
      <w:r w:rsidR="00396E85" w:rsidRPr="00396E85">
        <w:t xml:space="preserve">, </w:t>
      </w:r>
      <w:r w:rsidR="00396E85">
        <w:t>связанная со сферой ГЧП</w:t>
      </w:r>
      <w:r w:rsidR="00396E85" w:rsidRPr="00396E85">
        <w:t xml:space="preserve"> </w:t>
      </w:r>
      <w:r w:rsidR="00396E85">
        <w:t>или совмещение двух вариантов</w:t>
      </w:r>
      <w:r w:rsidR="00396E85" w:rsidRPr="00396E85">
        <w:t>.</w:t>
      </w:r>
    </w:p>
    <w:p w14:paraId="25C8CA12" w14:textId="702720D0" w:rsidR="00AF07A0" w:rsidRDefault="00AF07A0" w:rsidP="00095AC8">
      <w:pPr>
        <w:pStyle w:val="afa"/>
      </w:pPr>
      <w:r>
        <w:rPr>
          <w:noProof/>
        </w:rPr>
        <w:lastRenderedPageBreak/>
        <w:drawing>
          <wp:anchor distT="0" distB="0" distL="114300" distR="114300" simplePos="0" relativeHeight="251658240" behindDoc="0" locked="0" layoutInCell="1" allowOverlap="1" wp14:anchorId="4370AC4E" wp14:editId="14D0FD79">
            <wp:simplePos x="0" y="0"/>
            <wp:positionH relativeFrom="column">
              <wp:posOffset>20320</wp:posOffset>
            </wp:positionH>
            <wp:positionV relativeFrom="paragraph">
              <wp:posOffset>3175</wp:posOffset>
            </wp:positionV>
            <wp:extent cx="5886000" cy="3254400"/>
            <wp:effectExtent l="25400" t="0" r="6985" b="9525"/>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AF07A0">
        <w:rPr>
          <w:b/>
          <w:bCs/>
        </w:rPr>
        <w:t xml:space="preserve">Рисунок 1. </w:t>
      </w:r>
      <w:r>
        <w:t xml:space="preserve">Описание профиля </w:t>
      </w:r>
      <w:r w:rsidRPr="00095AC8">
        <w:t>респондента</w:t>
      </w:r>
      <w:r>
        <w:t xml:space="preserve"> </w:t>
      </w:r>
      <w:r w:rsidR="00396E85">
        <w:t>с точки зрения</w:t>
      </w:r>
      <w:r w:rsidR="004F29D9">
        <w:t xml:space="preserve"> профессионального отношения к сфере ГЧП</w:t>
      </w:r>
    </w:p>
    <w:p w14:paraId="16CF734A" w14:textId="2F86A212" w:rsidR="00AF07A0" w:rsidRDefault="00AF07A0" w:rsidP="00AF07A0">
      <w:pPr>
        <w:pStyle w:val="afa"/>
      </w:pPr>
    </w:p>
    <w:p w14:paraId="44FD35D5" w14:textId="0AF6B2BE" w:rsidR="00396E85" w:rsidRDefault="00AF07A0" w:rsidP="00396E85">
      <w:pPr>
        <w:ind w:right="-8"/>
      </w:pPr>
      <w:r>
        <w:t>Исходя из результатов первого вопроса</w:t>
      </w:r>
      <w:r w:rsidRPr="00AF07A0">
        <w:t>,</w:t>
      </w:r>
      <w:r>
        <w:t xml:space="preserve"> следует обратить внимание</w:t>
      </w:r>
      <w:r w:rsidRPr="00AF07A0">
        <w:t>,</w:t>
      </w:r>
      <w:r>
        <w:t xml:space="preserve"> что 90</w:t>
      </w:r>
      <w:r w:rsidRPr="00AF07A0">
        <w:t>%</w:t>
      </w:r>
      <w:r>
        <w:t xml:space="preserve"> опрошенных связаны со сферой ГЧП практической деятельностью и 7</w:t>
      </w:r>
      <w:r w:rsidRPr="00AF07A0">
        <w:t xml:space="preserve">% </w:t>
      </w:r>
      <w:r>
        <w:t>совмещают преподавание и практическую деятельность</w:t>
      </w:r>
      <w:r w:rsidRPr="00AF07A0">
        <w:t xml:space="preserve">. </w:t>
      </w:r>
      <w:r>
        <w:t>В количественном эквиваленте получается</w:t>
      </w:r>
      <w:r w:rsidRPr="00AF07A0">
        <w:t>,</w:t>
      </w:r>
      <w:r>
        <w:t xml:space="preserve"> что 27 из 30 человек</w:t>
      </w:r>
      <w:r w:rsidRPr="00AF07A0">
        <w:t>,</w:t>
      </w:r>
      <w:r>
        <w:t xml:space="preserve"> прошедших опрос</w:t>
      </w:r>
      <w:r w:rsidRPr="00AF07A0">
        <w:t>,</w:t>
      </w:r>
      <w:r>
        <w:t xml:space="preserve"> связаны со сферой ГЧП сугубо практической деятельностью</w:t>
      </w:r>
      <w:r w:rsidRPr="00AF07A0">
        <w:t>,</w:t>
      </w:r>
      <w:r>
        <w:t xml:space="preserve"> 2 человека совмещают практическую и преподавательскую деятельность</w:t>
      </w:r>
      <w:r w:rsidRPr="00AF07A0">
        <w:t>,</w:t>
      </w:r>
      <w:r>
        <w:t xml:space="preserve"> и только 1 человек занимается преподаванием в сфере ГЧП</w:t>
      </w:r>
      <w:r w:rsidRPr="00AF07A0">
        <w:t>,</w:t>
      </w:r>
      <w:r>
        <w:t xml:space="preserve"> не занимаясь практической деятельностью</w:t>
      </w:r>
      <w:r w:rsidRPr="00AF07A0">
        <w:t xml:space="preserve">. </w:t>
      </w:r>
      <w:r>
        <w:t>Данные цифры говорят</w:t>
      </w:r>
      <w:r w:rsidRPr="00AF07A0">
        <w:t xml:space="preserve"> </w:t>
      </w:r>
      <w:r>
        <w:t>о том, что результаты опроса в большей степени содержат мнение людей</w:t>
      </w:r>
      <w:r w:rsidRPr="00AF07A0">
        <w:t>,</w:t>
      </w:r>
      <w:r>
        <w:t xml:space="preserve"> которые своей практической деятельностью связаны со сферой ГЧП</w:t>
      </w:r>
      <w:r w:rsidRPr="00AF07A0">
        <w:t>,</w:t>
      </w:r>
      <w:r>
        <w:t xml:space="preserve"> а это значит</w:t>
      </w:r>
      <w:r w:rsidR="00E66E0A" w:rsidRPr="00E66E0A">
        <w:t>,</w:t>
      </w:r>
      <w:r>
        <w:t xml:space="preserve"> что они углублены в изучение механизма ГЧП </w:t>
      </w:r>
      <w:r>
        <w:rPr>
          <w:lang w:val="en-US"/>
        </w:rPr>
        <w:t>c</w:t>
      </w:r>
      <w:r w:rsidRPr="00AF07A0">
        <w:t xml:space="preserve"> </w:t>
      </w:r>
      <w:r>
        <w:t>практической стороны и скорее всего сталкиваются с проблемами</w:t>
      </w:r>
      <w:r w:rsidRPr="00AF07A0">
        <w:t>,</w:t>
      </w:r>
      <w:r>
        <w:t xml:space="preserve"> которые возникают в ходе реализации тех или иных проектов ГЧП</w:t>
      </w:r>
      <w:r w:rsidRPr="00AF07A0">
        <w:t>.</w:t>
      </w:r>
      <w:r>
        <w:t xml:space="preserve"> Соответственно комментарии данных респондентов будут нести практическую направленность</w:t>
      </w:r>
      <w:r w:rsidRPr="00AF07A0">
        <w:t>,</w:t>
      </w:r>
      <w:r>
        <w:t xml:space="preserve"> что является безусловным плюсом для исследования</w:t>
      </w:r>
      <w:r w:rsidRPr="00AF07A0">
        <w:t>.</w:t>
      </w:r>
    </w:p>
    <w:p w14:paraId="4857E38E" w14:textId="6EC19966" w:rsidR="00396E85" w:rsidRDefault="00396E85" w:rsidP="00396E85">
      <w:pPr>
        <w:ind w:right="-8"/>
      </w:pPr>
      <w:r>
        <w:t>Второй вопрос нацелен на то</w:t>
      </w:r>
      <w:r w:rsidRPr="00396E85">
        <w:t>,</w:t>
      </w:r>
      <w:r>
        <w:t xml:space="preserve"> чтобы выяснить каков стаж профессиональной деятельности и соответственно уровень компетентности участников отношений ГЧП</w:t>
      </w:r>
      <w:r w:rsidRPr="00396E85">
        <w:t>,</w:t>
      </w:r>
      <w:r>
        <w:t xml:space="preserve"> которые проходят опрос</w:t>
      </w:r>
      <w:r w:rsidRPr="00396E85">
        <w:t>.</w:t>
      </w:r>
      <w:r>
        <w:t xml:space="preserve"> Далее рассмотрим диаграмму</w:t>
      </w:r>
      <w:r w:rsidRPr="00396E85">
        <w:t>,</w:t>
      </w:r>
      <w:r>
        <w:t xml:space="preserve"> основанную на полученных ответах</w:t>
      </w:r>
      <w:r w:rsidRPr="00396E85">
        <w:t>.</w:t>
      </w:r>
    </w:p>
    <w:p w14:paraId="225F6017" w14:textId="62433043" w:rsidR="00AF07A0" w:rsidRPr="00133DCB" w:rsidRDefault="00AF07A0" w:rsidP="00095AC8">
      <w:pPr>
        <w:pStyle w:val="afa"/>
      </w:pPr>
      <w:r>
        <w:rPr>
          <w:noProof/>
        </w:rPr>
        <w:lastRenderedPageBreak/>
        <w:drawing>
          <wp:anchor distT="0" distB="0" distL="114300" distR="114300" simplePos="0" relativeHeight="251660288" behindDoc="0" locked="0" layoutInCell="1" allowOverlap="1" wp14:anchorId="247451DC" wp14:editId="6017B2F8">
            <wp:simplePos x="1109921" y="723014"/>
            <wp:positionH relativeFrom="column">
              <wp:align>left</wp:align>
            </wp:positionH>
            <wp:positionV relativeFrom="paragraph">
              <wp:align>top</wp:align>
            </wp:positionV>
            <wp:extent cx="5889600" cy="3255666"/>
            <wp:effectExtent l="25400" t="0" r="16510" b="8255"/>
            <wp:wrapSquare wrapText="bothSides"/>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AF07A0">
        <w:rPr>
          <w:b/>
          <w:bCs/>
        </w:rPr>
        <w:t xml:space="preserve">Рисунок 2. </w:t>
      </w:r>
      <w:r>
        <w:t xml:space="preserve">Описание профиля респондента </w:t>
      </w:r>
      <w:r w:rsidR="004F29D9">
        <w:t>с точки зрения стажа профессиональной деятельности</w:t>
      </w:r>
      <w:r w:rsidR="00133DCB">
        <w:t xml:space="preserve"> в сфере ГЧП</w:t>
      </w:r>
    </w:p>
    <w:p w14:paraId="443EC2ED" w14:textId="5F42076F" w:rsidR="00AF07A0" w:rsidRPr="00AF07A0" w:rsidRDefault="00AF07A0" w:rsidP="00AF07A0">
      <w:pPr>
        <w:spacing w:line="240" w:lineRule="auto"/>
        <w:ind w:firstLine="0"/>
        <w:jc w:val="left"/>
      </w:pPr>
    </w:p>
    <w:p w14:paraId="093FF7ED" w14:textId="22982636" w:rsidR="00B471AE" w:rsidRPr="007B71C7" w:rsidRDefault="00AF07A0" w:rsidP="00AF07A0">
      <w:pPr>
        <w:rPr>
          <w:lang w:eastAsia="en-US"/>
        </w:rPr>
      </w:pPr>
      <w:r>
        <w:rPr>
          <w:lang w:eastAsia="en-US"/>
        </w:rPr>
        <w:t>Исходя из результатов второго вопроса</w:t>
      </w:r>
      <w:r w:rsidRPr="00AF07A0">
        <w:rPr>
          <w:lang w:eastAsia="en-US"/>
        </w:rPr>
        <w:t>,</w:t>
      </w:r>
      <w:r>
        <w:rPr>
          <w:lang w:eastAsia="en-US"/>
        </w:rPr>
        <w:t xml:space="preserve"> можно сделать вывод</w:t>
      </w:r>
      <w:r w:rsidRPr="00AF07A0">
        <w:rPr>
          <w:lang w:eastAsia="en-US"/>
        </w:rPr>
        <w:t>,</w:t>
      </w:r>
      <w:r>
        <w:rPr>
          <w:lang w:eastAsia="en-US"/>
        </w:rPr>
        <w:t xml:space="preserve"> что опыт работы специалистов в сфере ГЧП в рамках существующего на сегодняшний день законодательства о ГЧП </w:t>
      </w:r>
      <w:r w:rsidR="00396E85">
        <w:rPr>
          <w:lang w:eastAsia="en-US"/>
        </w:rPr>
        <w:t xml:space="preserve">относительно </w:t>
      </w:r>
      <w:r>
        <w:rPr>
          <w:lang w:eastAsia="en-US"/>
        </w:rPr>
        <w:t>не велик</w:t>
      </w:r>
      <w:r w:rsidRPr="00AF07A0">
        <w:rPr>
          <w:lang w:eastAsia="en-US"/>
        </w:rPr>
        <w:t xml:space="preserve">. </w:t>
      </w:r>
      <w:r>
        <w:rPr>
          <w:lang w:eastAsia="en-US"/>
        </w:rPr>
        <w:t>Это связано с тем</w:t>
      </w:r>
      <w:r w:rsidRPr="00AF07A0">
        <w:rPr>
          <w:lang w:eastAsia="en-US"/>
        </w:rPr>
        <w:t>,</w:t>
      </w:r>
      <w:r>
        <w:rPr>
          <w:lang w:eastAsia="en-US"/>
        </w:rPr>
        <w:t xml:space="preserve"> что </w:t>
      </w:r>
      <w:r w:rsidR="007B71C7">
        <w:rPr>
          <w:lang w:eastAsia="en-US"/>
        </w:rPr>
        <w:t>механизм</w:t>
      </w:r>
      <w:r w:rsidR="00396E85">
        <w:rPr>
          <w:lang w:eastAsia="en-US"/>
        </w:rPr>
        <w:t xml:space="preserve"> </w:t>
      </w:r>
      <w:r>
        <w:rPr>
          <w:lang w:eastAsia="en-US"/>
        </w:rPr>
        <w:t xml:space="preserve">ГЧП </w:t>
      </w:r>
      <w:r w:rsidR="00396E85">
        <w:rPr>
          <w:lang w:eastAsia="en-US"/>
        </w:rPr>
        <w:t xml:space="preserve">в действующих в </w:t>
      </w:r>
      <w:r w:rsidR="007B71C7">
        <w:rPr>
          <w:lang w:eastAsia="en-US"/>
        </w:rPr>
        <w:t>настоящий момент в РФ формах сложилась сравнительно недавно</w:t>
      </w:r>
      <w:r w:rsidR="007B71C7" w:rsidRPr="007B71C7">
        <w:rPr>
          <w:lang w:eastAsia="en-US"/>
        </w:rPr>
        <w:t>,</w:t>
      </w:r>
      <w:r w:rsidR="007B71C7">
        <w:rPr>
          <w:lang w:eastAsia="en-US"/>
        </w:rPr>
        <w:t xml:space="preserve"> после принятий соответствующих законов (Закон о концессиях в РФ и </w:t>
      </w:r>
      <w:r w:rsidR="006512FF">
        <w:rPr>
          <w:lang w:eastAsia="en-US"/>
        </w:rPr>
        <w:t>З</w:t>
      </w:r>
      <w:r w:rsidR="007B71C7">
        <w:rPr>
          <w:lang w:eastAsia="en-US"/>
        </w:rPr>
        <w:t>акон о ГЧП в РФ)</w:t>
      </w:r>
      <w:r w:rsidR="007B71C7" w:rsidRPr="007B71C7">
        <w:rPr>
          <w:lang w:eastAsia="en-US"/>
        </w:rPr>
        <w:t>.</w:t>
      </w:r>
    </w:p>
    <w:p w14:paraId="4183AA01" w14:textId="77777777" w:rsidR="00396E85" w:rsidRDefault="00396E85" w:rsidP="00396E85">
      <w:pPr>
        <w:ind w:right="-8"/>
        <w:rPr>
          <w:lang w:eastAsia="en-US"/>
        </w:rPr>
      </w:pPr>
      <w:r>
        <w:rPr>
          <w:lang w:eastAsia="en-US"/>
        </w:rPr>
        <w:t>Третий вопрос был нацелен на то</w:t>
      </w:r>
      <w:r w:rsidRPr="00396E85">
        <w:rPr>
          <w:lang w:eastAsia="en-US"/>
        </w:rPr>
        <w:t>,</w:t>
      </w:r>
      <w:r>
        <w:rPr>
          <w:lang w:eastAsia="en-US"/>
        </w:rPr>
        <w:t xml:space="preserve"> чтобы выявить основные проблемы</w:t>
      </w:r>
      <w:r w:rsidRPr="00396E85">
        <w:rPr>
          <w:lang w:eastAsia="en-US"/>
        </w:rPr>
        <w:t>,</w:t>
      </w:r>
      <w:r>
        <w:rPr>
          <w:lang w:eastAsia="en-US"/>
        </w:rPr>
        <w:t xml:space="preserve"> мешающие развитию ГЧП и образованию новых форм ГЧП в РФ</w:t>
      </w:r>
      <w:r w:rsidRPr="00396E85">
        <w:rPr>
          <w:lang w:eastAsia="en-US"/>
        </w:rPr>
        <w:t xml:space="preserve">. </w:t>
      </w:r>
      <w:r>
        <w:rPr>
          <w:lang w:eastAsia="en-US"/>
        </w:rPr>
        <w:t xml:space="preserve">Чаще всего среди основных проблем выделяются: </w:t>
      </w:r>
    </w:p>
    <w:p w14:paraId="19D3E9DD" w14:textId="50E77C5A" w:rsidR="00337BA3" w:rsidRDefault="00337BA3" w:rsidP="00337BA3">
      <w:pPr>
        <w:pStyle w:val="af2"/>
        <w:numPr>
          <w:ilvl w:val="0"/>
          <w:numId w:val="43"/>
        </w:numPr>
        <w:rPr>
          <w:lang w:eastAsia="en-US"/>
        </w:rPr>
      </w:pPr>
      <w:r>
        <w:rPr>
          <w:lang w:eastAsia="en-US"/>
        </w:rPr>
        <w:t xml:space="preserve">Законодательные ограничения – излишняя </w:t>
      </w:r>
      <w:proofErr w:type="spellStart"/>
      <w:r>
        <w:rPr>
          <w:lang w:eastAsia="en-US"/>
        </w:rPr>
        <w:t>регламентированность</w:t>
      </w:r>
      <w:proofErr w:type="spellEnd"/>
      <w:r w:rsidRPr="00396E85">
        <w:rPr>
          <w:lang w:eastAsia="en-US"/>
        </w:rPr>
        <w:t xml:space="preserve"> (</w:t>
      </w:r>
      <w:r>
        <w:rPr>
          <w:lang w:eastAsia="en-US"/>
        </w:rPr>
        <w:t>не гибкая законодательная база)</w:t>
      </w:r>
      <w:r w:rsidRPr="001A1FF7">
        <w:rPr>
          <w:lang w:eastAsia="en-US"/>
        </w:rPr>
        <w:t xml:space="preserve"> </w:t>
      </w:r>
      <w:r w:rsidR="00D07354">
        <w:rPr>
          <w:lang w:eastAsia="en-US"/>
        </w:rPr>
        <w:t xml:space="preserve">(ограничение перечня элементов соглашений как по 115-ФЗ так и по 224-ФЗ) </w:t>
      </w:r>
      <w:r w:rsidRPr="001A1FF7">
        <w:rPr>
          <w:lang w:eastAsia="en-US"/>
        </w:rPr>
        <w:t>(</w:t>
      </w:r>
      <w:r>
        <w:rPr>
          <w:lang w:eastAsia="en-US"/>
        </w:rPr>
        <w:t>Проблема 1);</w:t>
      </w:r>
    </w:p>
    <w:p w14:paraId="7004475A" w14:textId="14AE4689" w:rsidR="00337BA3" w:rsidRDefault="00337BA3" w:rsidP="00337BA3">
      <w:pPr>
        <w:pStyle w:val="af2"/>
        <w:numPr>
          <w:ilvl w:val="0"/>
          <w:numId w:val="43"/>
        </w:numPr>
        <w:rPr>
          <w:lang w:eastAsia="en-US"/>
        </w:rPr>
      </w:pPr>
      <w:r>
        <w:rPr>
          <w:lang w:eastAsia="en-US"/>
        </w:rPr>
        <w:t>Недостаточное владение информацией как бизнес-сообщества</w:t>
      </w:r>
      <w:r w:rsidRPr="00396E85">
        <w:rPr>
          <w:lang w:eastAsia="en-US"/>
        </w:rPr>
        <w:t>,</w:t>
      </w:r>
      <w:r>
        <w:rPr>
          <w:lang w:eastAsia="en-US"/>
        </w:rPr>
        <w:t xml:space="preserve"> так и</w:t>
      </w:r>
      <w:r w:rsidRPr="00396E85">
        <w:rPr>
          <w:lang w:eastAsia="en-US"/>
        </w:rPr>
        <w:t xml:space="preserve"> </w:t>
      </w:r>
      <w:r>
        <w:rPr>
          <w:lang w:eastAsia="en-US"/>
        </w:rPr>
        <w:t>представителей публичного партнера о возможностях</w:t>
      </w:r>
      <w:r w:rsidRPr="00396E85">
        <w:rPr>
          <w:lang w:eastAsia="en-US"/>
        </w:rPr>
        <w:t xml:space="preserve">, </w:t>
      </w:r>
      <w:r>
        <w:rPr>
          <w:lang w:eastAsia="en-US"/>
        </w:rPr>
        <w:t xml:space="preserve">открывающихся при участии в проектах ГЧП </w:t>
      </w:r>
      <w:r w:rsidRPr="00074E85">
        <w:rPr>
          <w:lang w:eastAsia="en-US"/>
        </w:rPr>
        <w:t>(</w:t>
      </w:r>
      <w:r>
        <w:rPr>
          <w:lang w:eastAsia="en-US"/>
        </w:rPr>
        <w:t>Проблема 2);</w:t>
      </w:r>
    </w:p>
    <w:p w14:paraId="23509C11" w14:textId="049990D9" w:rsidR="00337BA3" w:rsidRDefault="00337BA3" w:rsidP="00337BA3">
      <w:pPr>
        <w:pStyle w:val="af2"/>
        <w:numPr>
          <w:ilvl w:val="0"/>
          <w:numId w:val="43"/>
        </w:numPr>
        <w:rPr>
          <w:lang w:eastAsia="en-US"/>
        </w:rPr>
      </w:pPr>
      <w:r>
        <w:rPr>
          <w:lang w:eastAsia="en-US"/>
        </w:rPr>
        <w:t xml:space="preserve">Невысокая привлекательность существующих форм партнерства для частных инвесторов </w:t>
      </w:r>
      <w:r w:rsidRPr="00074E85">
        <w:rPr>
          <w:lang w:eastAsia="en-US"/>
        </w:rPr>
        <w:t>(</w:t>
      </w:r>
      <w:r>
        <w:rPr>
          <w:lang w:eastAsia="en-US"/>
        </w:rPr>
        <w:t>Проблема 3);</w:t>
      </w:r>
    </w:p>
    <w:p w14:paraId="12569426" w14:textId="1899541C" w:rsidR="00337BA3" w:rsidRDefault="00337BA3" w:rsidP="00337BA3">
      <w:pPr>
        <w:pStyle w:val="af2"/>
        <w:numPr>
          <w:ilvl w:val="0"/>
          <w:numId w:val="43"/>
        </w:numPr>
        <w:rPr>
          <w:lang w:eastAsia="en-US"/>
        </w:rPr>
      </w:pPr>
      <w:r>
        <w:rPr>
          <w:lang w:eastAsia="en-US"/>
        </w:rPr>
        <w:t xml:space="preserve">Недоступность долгосрочных инструментов частного финансирования </w:t>
      </w:r>
      <w:r w:rsidRPr="00074E85">
        <w:rPr>
          <w:lang w:eastAsia="en-US"/>
        </w:rPr>
        <w:t>(</w:t>
      </w:r>
      <w:r>
        <w:rPr>
          <w:lang w:eastAsia="en-US"/>
        </w:rPr>
        <w:t>Проблема 4);</w:t>
      </w:r>
    </w:p>
    <w:p w14:paraId="2C1A464D" w14:textId="2B27B959" w:rsidR="00396E85" w:rsidRDefault="00396E85" w:rsidP="001A1FF7">
      <w:pPr>
        <w:pStyle w:val="af2"/>
        <w:numPr>
          <w:ilvl w:val="0"/>
          <w:numId w:val="43"/>
        </w:numPr>
        <w:tabs>
          <w:tab w:val="left" w:pos="0"/>
        </w:tabs>
        <w:ind w:right="-8"/>
        <w:rPr>
          <w:lang w:eastAsia="en-US"/>
        </w:rPr>
      </w:pPr>
      <w:r>
        <w:rPr>
          <w:lang w:eastAsia="en-US"/>
        </w:rPr>
        <w:t>Отсутствие системы целенаправленной подготовки кадров для публичного и частного партнеров</w:t>
      </w:r>
      <w:r w:rsidR="00337BA3">
        <w:rPr>
          <w:lang w:eastAsia="en-US"/>
        </w:rPr>
        <w:t xml:space="preserve"> и как следствие н</w:t>
      </w:r>
      <w:r>
        <w:rPr>
          <w:lang w:eastAsia="en-US"/>
        </w:rPr>
        <w:t>едостаточная квалификация представителей</w:t>
      </w:r>
      <w:r w:rsidR="00337BA3">
        <w:rPr>
          <w:lang w:eastAsia="en-US"/>
        </w:rPr>
        <w:t xml:space="preserve"> </w:t>
      </w:r>
      <w:r w:rsidR="00337BA3">
        <w:rPr>
          <w:lang w:eastAsia="en-US"/>
        </w:rPr>
        <w:lastRenderedPageBreak/>
        <w:t>как частного</w:t>
      </w:r>
      <w:r w:rsidR="00337BA3" w:rsidRPr="001A1FF7">
        <w:rPr>
          <w:lang w:eastAsia="en-US"/>
        </w:rPr>
        <w:t>,</w:t>
      </w:r>
      <w:r w:rsidR="00337BA3">
        <w:rPr>
          <w:lang w:eastAsia="en-US"/>
        </w:rPr>
        <w:t xml:space="preserve"> так и публичного партнеров</w:t>
      </w:r>
      <w:r>
        <w:rPr>
          <w:lang w:eastAsia="en-US"/>
        </w:rPr>
        <w:t xml:space="preserve"> (что коррелирует с ответами на второй вопрос относительно опыта в сфере ГЧП)</w:t>
      </w:r>
      <w:r w:rsidR="00337BA3">
        <w:rPr>
          <w:lang w:eastAsia="en-US"/>
        </w:rPr>
        <w:t xml:space="preserve"> </w:t>
      </w:r>
      <w:r w:rsidR="00337BA3" w:rsidRPr="00074E85">
        <w:rPr>
          <w:lang w:eastAsia="en-US"/>
        </w:rPr>
        <w:t>(</w:t>
      </w:r>
      <w:r w:rsidR="00337BA3">
        <w:rPr>
          <w:lang w:eastAsia="en-US"/>
        </w:rPr>
        <w:t>Проблема 5)</w:t>
      </w:r>
      <w:r w:rsidR="003526A3">
        <w:rPr>
          <w:lang w:eastAsia="en-US"/>
        </w:rPr>
        <w:t>;</w:t>
      </w:r>
      <w:r w:rsidRPr="00396E85">
        <w:rPr>
          <w:lang w:eastAsia="en-US"/>
        </w:rPr>
        <w:t xml:space="preserve"> </w:t>
      </w:r>
    </w:p>
    <w:p w14:paraId="088CE1A8" w14:textId="746ECE8A" w:rsidR="00D07354" w:rsidRDefault="00337BA3" w:rsidP="00E11383">
      <w:pPr>
        <w:rPr>
          <w:lang w:eastAsia="en-US"/>
        </w:rPr>
      </w:pPr>
      <w:r>
        <w:rPr>
          <w:lang w:eastAsia="en-US"/>
        </w:rPr>
        <w:t xml:space="preserve">Для наглядности рассмотрим график на основе </w:t>
      </w:r>
      <w:r w:rsidR="00D07354">
        <w:rPr>
          <w:lang w:eastAsia="en-US"/>
        </w:rPr>
        <w:t xml:space="preserve">результатов </w:t>
      </w:r>
      <w:r>
        <w:rPr>
          <w:lang w:eastAsia="en-US"/>
        </w:rPr>
        <w:t>вопроса 3</w:t>
      </w:r>
      <w:r w:rsidRPr="001A1FF7">
        <w:rPr>
          <w:lang w:eastAsia="en-US"/>
        </w:rPr>
        <w:t>.</w:t>
      </w:r>
    </w:p>
    <w:p w14:paraId="4633203B" w14:textId="77777777" w:rsidR="00576F89" w:rsidRDefault="00576F89" w:rsidP="00E11383">
      <w:pPr>
        <w:rPr>
          <w:lang w:eastAsia="en-US"/>
        </w:rPr>
      </w:pPr>
    </w:p>
    <w:p w14:paraId="44FE0BF3" w14:textId="0B6DC24B" w:rsidR="00D07354" w:rsidRPr="001A1FF7" w:rsidRDefault="00576F89" w:rsidP="001A1FF7">
      <w:pPr>
        <w:pStyle w:val="afa"/>
        <w:ind w:firstLine="0"/>
      </w:pPr>
      <w:r>
        <w:rPr>
          <w:noProof/>
          <w:lang w:eastAsia="en-US"/>
        </w:rPr>
        <w:drawing>
          <wp:inline distT="0" distB="0" distL="0" distR="0" wp14:anchorId="0CC3731E" wp14:editId="4123FE65">
            <wp:extent cx="5889600" cy="3254400"/>
            <wp:effectExtent l="0" t="0" r="1651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721203" w14:textId="18944553" w:rsidR="00D07354" w:rsidRPr="001A1FF7" w:rsidRDefault="00D07354" w:rsidP="001A1FF7">
      <w:pPr>
        <w:pStyle w:val="afa"/>
      </w:pPr>
      <w:r w:rsidRPr="001A1FF7">
        <w:rPr>
          <w:b/>
          <w:bCs/>
        </w:rPr>
        <w:t>Рисунок 3.</w:t>
      </w:r>
      <w:r w:rsidRPr="001A1FF7">
        <w:t xml:space="preserve"> </w:t>
      </w:r>
      <w:r w:rsidRPr="00D07354">
        <w:t>Анализ проблем развития механизма ГЧП в РФ</w:t>
      </w:r>
      <w:r w:rsidRPr="001A1FF7">
        <w:t>.</w:t>
      </w:r>
    </w:p>
    <w:p w14:paraId="126795E0" w14:textId="3471C133" w:rsidR="00D07354" w:rsidRDefault="00D07354" w:rsidP="001A1FF7">
      <w:pPr>
        <w:tabs>
          <w:tab w:val="left" w:pos="2356"/>
        </w:tabs>
        <w:rPr>
          <w:lang w:eastAsia="en-US"/>
        </w:rPr>
      </w:pPr>
    </w:p>
    <w:p w14:paraId="469F5793" w14:textId="05A1E012" w:rsidR="00D07354" w:rsidRDefault="00D07354" w:rsidP="00D07354">
      <w:pPr>
        <w:rPr>
          <w:lang w:eastAsia="en-US"/>
        </w:rPr>
      </w:pPr>
      <w:r>
        <w:rPr>
          <w:lang w:eastAsia="en-US"/>
        </w:rPr>
        <w:t>Следует отметить</w:t>
      </w:r>
      <w:r w:rsidRPr="001A1FF7">
        <w:rPr>
          <w:lang w:eastAsia="en-US"/>
        </w:rPr>
        <w:t xml:space="preserve">, </w:t>
      </w:r>
      <w:r>
        <w:rPr>
          <w:lang w:eastAsia="en-US"/>
        </w:rPr>
        <w:t>что из наиболее часто встречающихся проблем</w:t>
      </w:r>
      <w:r w:rsidRPr="001A1FF7">
        <w:rPr>
          <w:lang w:eastAsia="en-US"/>
        </w:rPr>
        <w:t>,</w:t>
      </w:r>
      <w:r>
        <w:rPr>
          <w:lang w:eastAsia="en-US"/>
        </w:rPr>
        <w:t xml:space="preserve"> 2 непосредственно связаны с образованием форм ГЧП</w:t>
      </w:r>
      <w:r w:rsidRPr="001A1FF7">
        <w:rPr>
          <w:lang w:eastAsia="en-US"/>
        </w:rPr>
        <w:t>,</w:t>
      </w:r>
      <w:r>
        <w:rPr>
          <w:lang w:eastAsia="en-US"/>
        </w:rPr>
        <w:t xml:space="preserve"> это проблема 1 и 3</w:t>
      </w:r>
      <w:r w:rsidRPr="001A1FF7">
        <w:rPr>
          <w:lang w:eastAsia="en-US"/>
        </w:rPr>
        <w:t>.</w:t>
      </w:r>
      <w:r>
        <w:rPr>
          <w:lang w:eastAsia="en-US"/>
        </w:rPr>
        <w:t xml:space="preserve"> Более того</w:t>
      </w:r>
      <w:r w:rsidRPr="001A1FF7">
        <w:rPr>
          <w:lang w:eastAsia="en-US"/>
        </w:rPr>
        <w:t>,</w:t>
      </w:r>
      <w:r>
        <w:rPr>
          <w:lang w:eastAsia="en-US"/>
        </w:rPr>
        <w:t xml:space="preserve"> примечательно</w:t>
      </w:r>
      <w:r w:rsidRPr="001A1FF7">
        <w:rPr>
          <w:lang w:eastAsia="en-US"/>
        </w:rPr>
        <w:t xml:space="preserve">, </w:t>
      </w:r>
      <w:r>
        <w:rPr>
          <w:lang w:eastAsia="en-US"/>
        </w:rPr>
        <w:t>что именно эти проблемы были упомянуты наибольшее количество раз 26 и 28 соответственно</w:t>
      </w:r>
      <w:r w:rsidRPr="001A1FF7">
        <w:rPr>
          <w:lang w:eastAsia="en-US"/>
        </w:rPr>
        <w:t>.</w:t>
      </w:r>
      <w:r>
        <w:rPr>
          <w:lang w:eastAsia="en-US"/>
        </w:rPr>
        <w:t xml:space="preserve"> </w:t>
      </w:r>
      <w:r w:rsidR="002B1E84">
        <w:rPr>
          <w:lang w:eastAsia="en-US"/>
        </w:rPr>
        <w:t>Но также любая из указанных проблем</w:t>
      </w:r>
      <w:r w:rsidR="002B1E84" w:rsidRPr="001A1FF7">
        <w:rPr>
          <w:lang w:eastAsia="en-US"/>
        </w:rPr>
        <w:t>,</w:t>
      </w:r>
      <w:r w:rsidR="002B1E84">
        <w:rPr>
          <w:lang w:eastAsia="en-US"/>
        </w:rPr>
        <w:t xml:space="preserve"> оказывает огромное влияние на образование новых форм ГЧП в РФ</w:t>
      </w:r>
      <w:r w:rsidR="002B1E84" w:rsidRPr="001A1FF7">
        <w:rPr>
          <w:lang w:eastAsia="en-US"/>
        </w:rPr>
        <w:t>.</w:t>
      </w:r>
      <w:r w:rsidR="002B1E84">
        <w:rPr>
          <w:lang w:eastAsia="en-US"/>
        </w:rPr>
        <w:t xml:space="preserve"> </w:t>
      </w:r>
      <w:r>
        <w:rPr>
          <w:lang w:eastAsia="en-US"/>
        </w:rPr>
        <w:t>Если расположить отмеченные респондентами проблемы по порядку наибольшего упоминания</w:t>
      </w:r>
      <w:r w:rsidRPr="001A1FF7">
        <w:rPr>
          <w:lang w:eastAsia="en-US"/>
        </w:rPr>
        <w:t>,</w:t>
      </w:r>
      <w:r>
        <w:rPr>
          <w:lang w:eastAsia="en-US"/>
        </w:rPr>
        <w:t xml:space="preserve"> то получится следующее:</w:t>
      </w:r>
    </w:p>
    <w:p w14:paraId="051EFCB6" w14:textId="3526CE4A" w:rsidR="00D07354" w:rsidRDefault="00D07354" w:rsidP="00D07354">
      <w:pPr>
        <w:pStyle w:val="af2"/>
        <w:numPr>
          <w:ilvl w:val="0"/>
          <w:numId w:val="54"/>
        </w:numPr>
        <w:rPr>
          <w:lang w:eastAsia="en-US"/>
        </w:rPr>
      </w:pPr>
      <w:r>
        <w:rPr>
          <w:lang w:eastAsia="en-US"/>
        </w:rPr>
        <w:t>Невысокая привлекательность существующих форм для инвесторов (упоминание – 28 раз</w:t>
      </w:r>
      <w:r w:rsidR="00C16162" w:rsidRPr="001A1FF7">
        <w:rPr>
          <w:lang w:eastAsia="en-US"/>
        </w:rPr>
        <w:t>,</w:t>
      </w:r>
      <w:r w:rsidR="00C16162">
        <w:rPr>
          <w:lang w:eastAsia="en-US"/>
        </w:rPr>
        <w:t xml:space="preserve"> то есть 93</w:t>
      </w:r>
      <w:r w:rsidR="00C16162" w:rsidRPr="001A1FF7">
        <w:rPr>
          <w:lang w:eastAsia="en-US"/>
        </w:rPr>
        <w:t xml:space="preserve">,3% </w:t>
      </w:r>
      <w:r w:rsidR="00C16162">
        <w:rPr>
          <w:lang w:eastAsia="en-US"/>
        </w:rPr>
        <w:t>респондентов</w:t>
      </w:r>
      <w:r>
        <w:rPr>
          <w:lang w:eastAsia="en-US"/>
        </w:rPr>
        <w:t>);</w:t>
      </w:r>
    </w:p>
    <w:p w14:paraId="34047B4C" w14:textId="6B5585B8" w:rsidR="00D07354" w:rsidRDefault="00D07354" w:rsidP="00D07354">
      <w:pPr>
        <w:pStyle w:val="af2"/>
        <w:numPr>
          <w:ilvl w:val="0"/>
          <w:numId w:val="54"/>
        </w:numPr>
        <w:rPr>
          <w:lang w:eastAsia="en-US"/>
        </w:rPr>
      </w:pPr>
      <w:r>
        <w:rPr>
          <w:lang w:eastAsia="en-US"/>
        </w:rPr>
        <w:t>Законодательные ограничения (в том числе ограничение на использование элементов форм) (упоминание – 26 раз</w:t>
      </w:r>
      <w:r w:rsidR="00C16162" w:rsidRPr="001A1FF7">
        <w:rPr>
          <w:lang w:eastAsia="en-US"/>
        </w:rPr>
        <w:t>,</w:t>
      </w:r>
      <w:r w:rsidR="00C16162">
        <w:rPr>
          <w:lang w:eastAsia="en-US"/>
        </w:rPr>
        <w:t xml:space="preserve"> то есть 86</w:t>
      </w:r>
      <w:r w:rsidR="00C16162" w:rsidRPr="00074E85">
        <w:rPr>
          <w:lang w:eastAsia="en-US"/>
        </w:rPr>
        <w:t>,</w:t>
      </w:r>
      <w:r w:rsidR="00C16162">
        <w:rPr>
          <w:lang w:eastAsia="en-US"/>
        </w:rPr>
        <w:t>6</w:t>
      </w:r>
      <w:r w:rsidR="00C16162" w:rsidRPr="00074E85">
        <w:rPr>
          <w:lang w:eastAsia="en-US"/>
        </w:rPr>
        <w:t xml:space="preserve">% </w:t>
      </w:r>
      <w:r w:rsidR="00C16162">
        <w:rPr>
          <w:lang w:eastAsia="en-US"/>
        </w:rPr>
        <w:t>респондентов</w:t>
      </w:r>
      <w:r>
        <w:rPr>
          <w:lang w:eastAsia="en-US"/>
        </w:rPr>
        <w:t>);</w:t>
      </w:r>
    </w:p>
    <w:p w14:paraId="31CD1A80" w14:textId="344BDFBB" w:rsidR="00D07354" w:rsidRDefault="00D07354" w:rsidP="00D07354">
      <w:pPr>
        <w:pStyle w:val="af2"/>
        <w:numPr>
          <w:ilvl w:val="0"/>
          <w:numId w:val="54"/>
        </w:numPr>
        <w:rPr>
          <w:lang w:eastAsia="en-US"/>
        </w:rPr>
      </w:pPr>
      <w:r>
        <w:rPr>
          <w:lang w:eastAsia="en-US"/>
        </w:rPr>
        <w:t>Ограниченное владение информацией участников взаимоотношений в сфере ГЧП (упоминание – 25 раз</w:t>
      </w:r>
      <w:r w:rsidR="00C16162" w:rsidRPr="001A1FF7">
        <w:rPr>
          <w:lang w:eastAsia="en-US"/>
        </w:rPr>
        <w:t>,</w:t>
      </w:r>
      <w:r w:rsidR="00C16162">
        <w:rPr>
          <w:lang w:eastAsia="en-US"/>
        </w:rPr>
        <w:t xml:space="preserve"> то есть 83</w:t>
      </w:r>
      <w:r w:rsidR="00C16162" w:rsidRPr="00074E85">
        <w:rPr>
          <w:lang w:eastAsia="en-US"/>
        </w:rPr>
        <w:t>,</w:t>
      </w:r>
      <w:r w:rsidR="00C16162">
        <w:rPr>
          <w:lang w:eastAsia="en-US"/>
        </w:rPr>
        <w:t>3</w:t>
      </w:r>
      <w:r w:rsidR="00C16162" w:rsidRPr="00074E85">
        <w:rPr>
          <w:lang w:eastAsia="en-US"/>
        </w:rPr>
        <w:t xml:space="preserve">% </w:t>
      </w:r>
      <w:r w:rsidR="00C16162">
        <w:rPr>
          <w:lang w:eastAsia="en-US"/>
        </w:rPr>
        <w:t>респондентов</w:t>
      </w:r>
      <w:r>
        <w:rPr>
          <w:lang w:eastAsia="en-US"/>
        </w:rPr>
        <w:t>);</w:t>
      </w:r>
    </w:p>
    <w:p w14:paraId="28F6C6FC" w14:textId="570E9482" w:rsidR="00D07354" w:rsidRDefault="00D07354" w:rsidP="00D07354">
      <w:pPr>
        <w:pStyle w:val="af2"/>
        <w:numPr>
          <w:ilvl w:val="0"/>
          <w:numId w:val="54"/>
        </w:numPr>
        <w:rPr>
          <w:lang w:eastAsia="en-US"/>
        </w:rPr>
      </w:pPr>
      <w:r>
        <w:rPr>
          <w:lang w:eastAsia="en-US"/>
        </w:rPr>
        <w:t>Недоступность долгосрочных инструментов частного финансирования (упоминание – 22 раза</w:t>
      </w:r>
      <w:r w:rsidR="00C16162" w:rsidRPr="001A1FF7">
        <w:rPr>
          <w:lang w:eastAsia="en-US"/>
        </w:rPr>
        <w:t>,</w:t>
      </w:r>
      <w:r w:rsidR="00C16162">
        <w:rPr>
          <w:lang w:eastAsia="en-US"/>
        </w:rPr>
        <w:t xml:space="preserve"> то есть 73</w:t>
      </w:r>
      <w:r w:rsidR="00C16162" w:rsidRPr="00074E85">
        <w:rPr>
          <w:lang w:eastAsia="en-US"/>
        </w:rPr>
        <w:t xml:space="preserve">,3% </w:t>
      </w:r>
      <w:r w:rsidR="00C16162">
        <w:rPr>
          <w:lang w:eastAsia="en-US"/>
        </w:rPr>
        <w:t>респондентов</w:t>
      </w:r>
      <w:r>
        <w:rPr>
          <w:lang w:eastAsia="en-US"/>
        </w:rPr>
        <w:t>);</w:t>
      </w:r>
    </w:p>
    <w:p w14:paraId="436D10E3" w14:textId="6E9F23E4" w:rsidR="00D07354" w:rsidRDefault="00D07354" w:rsidP="00D07354">
      <w:pPr>
        <w:pStyle w:val="af2"/>
        <w:numPr>
          <w:ilvl w:val="0"/>
          <w:numId w:val="54"/>
        </w:numPr>
        <w:rPr>
          <w:lang w:eastAsia="en-US"/>
        </w:rPr>
      </w:pPr>
      <w:r>
        <w:rPr>
          <w:lang w:eastAsia="en-US"/>
        </w:rPr>
        <w:t>Недостаточная квалификация представителей как частного</w:t>
      </w:r>
      <w:r w:rsidR="002B1E84" w:rsidRPr="001A1FF7">
        <w:rPr>
          <w:lang w:eastAsia="en-US"/>
        </w:rPr>
        <w:t>,</w:t>
      </w:r>
      <w:r>
        <w:rPr>
          <w:lang w:eastAsia="en-US"/>
        </w:rPr>
        <w:t xml:space="preserve"> так и публичного партнеров (упоминание – 20 раз</w:t>
      </w:r>
      <w:r w:rsidR="00C16162" w:rsidRPr="001A1FF7">
        <w:rPr>
          <w:lang w:eastAsia="en-US"/>
        </w:rPr>
        <w:t>,</w:t>
      </w:r>
      <w:r w:rsidR="00C16162">
        <w:rPr>
          <w:lang w:eastAsia="en-US"/>
        </w:rPr>
        <w:t xml:space="preserve"> то есть 66</w:t>
      </w:r>
      <w:r w:rsidR="00C16162" w:rsidRPr="00074E85">
        <w:rPr>
          <w:lang w:eastAsia="en-US"/>
        </w:rPr>
        <w:t>,</w:t>
      </w:r>
      <w:r w:rsidR="00C16162">
        <w:rPr>
          <w:lang w:eastAsia="en-US"/>
        </w:rPr>
        <w:t>6</w:t>
      </w:r>
      <w:r w:rsidR="00C16162" w:rsidRPr="00074E85">
        <w:rPr>
          <w:lang w:eastAsia="en-US"/>
        </w:rPr>
        <w:t xml:space="preserve">% </w:t>
      </w:r>
      <w:r w:rsidR="00C16162">
        <w:rPr>
          <w:lang w:eastAsia="en-US"/>
        </w:rPr>
        <w:t>респондентов</w:t>
      </w:r>
      <w:r>
        <w:rPr>
          <w:lang w:eastAsia="en-US"/>
        </w:rPr>
        <w:t>)</w:t>
      </w:r>
      <w:r w:rsidR="002B1E84" w:rsidRPr="001A1FF7">
        <w:rPr>
          <w:lang w:eastAsia="en-US"/>
        </w:rPr>
        <w:t>.</w:t>
      </w:r>
    </w:p>
    <w:p w14:paraId="1AEE5599" w14:textId="77777777" w:rsidR="002B1E84" w:rsidRPr="00D07354" w:rsidRDefault="002B1E84" w:rsidP="002B1E84">
      <w:pPr>
        <w:rPr>
          <w:lang w:eastAsia="en-US"/>
        </w:rPr>
      </w:pPr>
    </w:p>
    <w:p w14:paraId="118DA9A5" w14:textId="563E71DA" w:rsidR="00E11383" w:rsidRDefault="00396E85" w:rsidP="00576F89">
      <w:pPr>
        <w:rPr>
          <w:lang w:eastAsia="en-US"/>
        </w:rPr>
      </w:pPr>
      <w:r>
        <w:rPr>
          <w:lang w:eastAsia="en-US"/>
        </w:rPr>
        <w:lastRenderedPageBreak/>
        <w:t>Четвертый вопрос раскрывает суть отношения участников ГЧП к законодательному ограничению на использование элементов форм ГЧП по Федеральному закону о ГЧП</w:t>
      </w:r>
      <w:r w:rsidRPr="00396E85">
        <w:rPr>
          <w:lang w:eastAsia="en-US"/>
        </w:rPr>
        <w:t xml:space="preserve">. </w:t>
      </w:r>
      <w:r w:rsidR="00F0159B">
        <w:rPr>
          <w:lang w:eastAsia="en-US"/>
        </w:rPr>
        <w:t>Рассмотрим диаграмму для анализа результатов</w:t>
      </w:r>
      <w:r w:rsidR="00F0159B" w:rsidRPr="001A1FF7">
        <w:rPr>
          <w:lang w:eastAsia="en-US"/>
        </w:rPr>
        <w:t>.</w:t>
      </w:r>
    </w:p>
    <w:p w14:paraId="34A28B24" w14:textId="77777777" w:rsidR="00576F89" w:rsidRDefault="00576F89" w:rsidP="00576F89">
      <w:pPr>
        <w:rPr>
          <w:lang w:eastAsia="en-US"/>
        </w:rPr>
      </w:pPr>
    </w:p>
    <w:p w14:paraId="3533B05D" w14:textId="381FFABC" w:rsidR="00F0159B" w:rsidRDefault="00576F89" w:rsidP="001A1FF7">
      <w:pPr>
        <w:pStyle w:val="afa"/>
        <w:ind w:firstLine="0"/>
      </w:pPr>
      <w:r>
        <w:rPr>
          <w:noProof/>
          <w:lang w:eastAsia="en-US"/>
        </w:rPr>
        <w:drawing>
          <wp:inline distT="0" distB="0" distL="0" distR="0" wp14:anchorId="3DE2D48A" wp14:editId="42008E98">
            <wp:extent cx="5889600" cy="3254400"/>
            <wp:effectExtent l="25400" t="0" r="1651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CB4370" w14:textId="691D74DF" w:rsidR="00F0159B" w:rsidRPr="001A1FF7" w:rsidRDefault="00F0159B" w:rsidP="001A1FF7">
      <w:pPr>
        <w:pStyle w:val="afa"/>
      </w:pPr>
      <w:r w:rsidRPr="001A1FF7">
        <w:rPr>
          <w:b/>
          <w:bCs/>
        </w:rPr>
        <w:t xml:space="preserve">Рисунок </w:t>
      </w:r>
      <w:r w:rsidR="00DE4960">
        <w:rPr>
          <w:b/>
          <w:bCs/>
        </w:rPr>
        <w:t>4</w:t>
      </w:r>
      <w:r w:rsidRPr="001A1FF7">
        <w:rPr>
          <w:b/>
          <w:bCs/>
        </w:rPr>
        <w:t>.</w:t>
      </w:r>
      <w:r>
        <w:rPr>
          <w:b/>
          <w:bCs/>
        </w:rPr>
        <w:t xml:space="preserve"> </w:t>
      </w:r>
      <w:r>
        <w:t>Обоснованность ограничения использования элементов соглашения</w:t>
      </w:r>
    </w:p>
    <w:p w14:paraId="5BB9FDC7" w14:textId="77777777" w:rsidR="00F0159B" w:rsidRDefault="00F0159B" w:rsidP="00396E85">
      <w:pPr>
        <w:rPr>
          <w:lang w:eastAsia="en-US"/>
        </w:rPr>
      </w:pPr>
    </w:p>
    <w:p w14:paraId="7A2CCB06" w14:textId="541C4619" w:rsidR="00224778" w:rsidRDefault="00F0159B" w:rsidP="00396E85">
      <w:pPr>
        <w:rPr>
          <w:lang w:eastAsia="en-US"/>
        </w:rPr>
      </w:pPr>
      <w:r>
        <w:rPr>
          <w:lang w:eastAsia="en-US"/>
        </w:rPr>
        <w:t>Из графика следует</w:t>
      </w:r>
      <w:r w:rsidRPr="001A1FF7">
        <w:rPr>
          <w:lang w:eastAsia="en-US"/>
        </w:rPr>
        <w:t xml:space="preserve">, </w:t>
      </w:r>
      <w:r>
        <w:rPr>
          <w:lang w:eastAsia="en-US"/>
        </w:rPr>
        <w:t>что 87</w:t>
      </w:r>
      <w:r w:rsidRPr="001A1FF7">
        <w:rPr>
          <w:lang w:eastAsia="en-US"/>
        </w:rPr>
        <w:t>%</w:t>
      </w:r>
      <w:r>
        <w:rPr>
          <w:lang w:eastAsia="en-US"/>
        </w:rPr>
        <w:t xml:space="preserve"> респондентов</w:t>
      </w:r>
      <w:r w:rsidRPr="001A1FF7">
        <w:rPr>
          <w:lang w:eastAsia="en-US"/>
        </w:rPr>
        <w:t xml:space="preserve">, </w:t>
      </w:r>
      <w:r>
        <w:rPr>
          <w:lang w:eastAsia="en-US"/>
        </w:rPr>
        <w:t>то есть</w:t>
      </w:r>
      <w:r w:rsidRPr="001A1FF7">
        <w:rPr>
          <w:lang w:eastAsia="en-US"/>
        </w:rPr>
        <w:t xml:space="preserve"> </w:t>
      </w:r>
      <w:r w:rsidR="00396E85">
        <w:rPr>
          <w:lang w:eastAsia="en-US"/>
        </w:rPr>
        <w:t>26 из 30 участников опроса ответили</w:t>
      </w:r>
      <w:r w:rsidR="00396E85" w:rsidRPr="00396E85">
        <w:rPr>
          <w:lang w:eastAsia="en-US"/>
        </w:rPr>
        <w:t>,</w:t>
      </w:r>
      <w:r w:rsidR="00396E85">
        <w:rPr>
          <w:lang w:eastAsia="en-US"/>
        </w:rPr>
        <w:t xml:space="preserve"> что законодательное ограничение на использование элементов форм не обосновано</w:t>
      </w:r>
      <w:r w:rsidR="00396E85" w:rsidRPr="00396E85">
        <w:rPr>
          <w:lang w:eastAsia="en-US"/>
        </w:rPr>
        <w:t>,</w:t>
      </w:r>
      <w:r w:rsidR="00396E85">
        <w:rPr>
          <w:lang w:eastAsia="en-US"/>
        </w:rPr>
        <w:t xml:space="preserve"> и открытый перечень элементов форм ГЧП обеспечил бы образование большего количества проектов ГЧП в различных формах в соответствие с потребностями государственного сектора</w:t>
      </w:r>
      <w:r w:rsidR="00396E85" w:rsidRPr="00396E85">
        <w:rPr>
          <w:lang w:eastAsia="en-US"/>
        </w:rPr>
        <w:t>.</w:t>
      </w:r>
      <w:r w:rsidR="00396E85">
        <w:rPr>
          <w:lang w:eastAsia="en-US"/>
        </w:rPr>
        <w:t xml:space="preserve"> Всего </w:t>
      </w:r>
      <w:r>
        <w:rPr>
          <w:lang w:eastAsia="en-US"/>
        </w:rPr>
        <w:t>3</w:t>
      </w:r>
      <w:r w:rsidRPr="001A1FF7">
        <w:rPr>
          <w:lang w:eastAsia="en-US"/>
        </w:rPr>
        <w:t xml:space="preserve">% </w:t>
      </w:r>
      <w:r>
        <w:rPr>
          <w:lang w:eastAsia="en-US"/>
        </w:rPr>
        <w:t xml:space="preserve">или </w:t>
      </w:r>
      <w:r w:rsidR="00396E85">
        <w:rPr>
          <w:lang w:eastAsia="en-US"/>
        </w:rPr>
        <w:t>1 человек считает данную ограничительную меру обоснованной</w:t>
      </w:r>
      <w:r w:rsidR="00396E85" w:rsidRPr="00396E85">
        <w:rPr>
          <w:lang w:eastAsia="en-US"/>
        </w:rPr>
        <w:t>,</w:t>
      </w:r>
      <w:r w:rsidR="00396E85">
        <w:rPr>
          <w:lang w:eastAsia="en-US"/>
        </w:rPr>
        <w:t xml:space="preserve"> аргументируя это тем</w:t>
      </w:r>
      <w:r w:rsidR="00396E85" w:rsidRPr="00396E85">
        <w:rPr>
          <w:lang w:eastAsia="en-US"/>
        </w:rPr>
        <w:t>,</w:t>
      </w:r>
      <w:r w:rsidR="00396E85">
        <w:rPr>
          <w:lang w:eastAsia="en-US"/>
        </w:rPr>
        <w:t xml:space="preserve"> что закрытый перечень элементов форм ГЧП позволяет видеть юридические</w:t>
      </w:r>
      <w:r w:rsidR="00396E85" w:rsidRPr="00396E85">
        <w:rPr>
          <w:lang w:eastAsia="en-US"/>
        </w:rPr>
        <w:t>,</w:t>
      </w:r>
      <w:r w:rsidR="00396E85">
        <w:rPr>
          <w:lang w:eastAsia="en-US"/>
        </w:rPr>
        <w:t xml:space="preserve"> формальные рамки использования механизма ГЧП</w:t>
      </w:r>
      <w:r w:rsidR="00396E85" w:rsidRPr="00396E85">
        <w:rPr>
          <w:lang w:eastAsia="en-US"/>
        </w:rPr>
        <w:t xml:space="preserve">. </w:t>
      </w:r>
      <w:r>
        <w:rPr>
          <w:lang w:eastAsia="en-US"/>
        </w:rPr>
        <w:t>10</w:t>
      </w:r>
      <w:r w:rsidRPr="001A1FF7">
        <w:rPr>
          <w:lang w:eastAsia="en-US"/>
        </w:rPr>
        <w:t>%</w:t>
      </w:r>
      <w:r>
        <w:rPr>
          <w:lang w:eastAsia="en-US"/>
        </w:rPr>
        <w:t xml:space="preserve"> опрошенных</w:t>
      </w:r>
      <w:r w:rsidRPr="001A1FF7">
        <w:rPr>
          <w:lang w:eastAsia="en-US"/>
        </w:rPr>
        <w:t>,</w:t>
      </w:r>
      <w:r>
        <w:rPr>
          <w:lang w:eastAsia="en-US"/>
        </w:rPr>
        <w:t xml:space="preserve"> то есть</w:t>
      </w:r>
      <w:r w:rsidR="00396E85" w:rsidRPr="00396E85">
        <w:rPr>
          <w:lang w:eastAsia="en-US"/>
        </w:rPr>
        <w:t xml:space="preserve">3 </w:t>
      </w:r>
      <w:r w:rsidR="00396E85">
        <w:rPr>
          <w:lang w:eastAsia="en-US"/>
        </w:rPr>
        <w:t>человека затрудняются ответить на данный вопрос</w:t>
      </w:r>
      <w:r w:rsidR="00396E85" w:rsidRPr="00396E85">
        <w:rPr>
          <w:lang w:eastAsia="en-US"/>
        </w:rPr>
        <w:t>,</w:t>
      </w:r>
      <w:r w:rsidR="00396E85">
        <w:rPr>
          <w:lang w:eastAsia="en-US"/>
        </w:rPr>
        <w:t xml:space="preserve"> что как раз позволяет отметить недостаточную квалификацию и знание законодательства в сфере ГЧП непосредственных участников инфраструктурных проектов</w:t>
      </w:r>
      <w:r w:rsidR="00396E85" w:rsidRPr="00396E85">
        <w:rPr>
          <w:lang w:eastAsia="en-US"/>
        </w:rPr>
        <w:t xml:space="preserve"> (</w:t>
      </w:r>
      <w:r w:rsidR="00396E85">
        <w:rPr>
          <w:lang w:eastAsia="en-US"/>
        </w:rPr>
        <w:t>но следует отметить</w:t>
      </w:r>
      <w:r w:rsidR="00396E85" w:rsidRPr="00396E85">
        <w:rPr>
          <w:lang w:eastAsia="en-US"/>
        </w:rPr>
        <w:t>,</w:t>
      </w:r>
      <w:r w:rsidR="00396E85">
        <w:rPr>
          <w:lang w:eastAsia="en-US"/>
        </w:rPr>
        <w:t xml:space="preserve"> что 1 из респондентов</w:t>
      </w:r>
      <w:r w:rsidR="00396E85" w:rsidRPr="00396E85">
        <w:rPr>
          <w:lang w:eastAsia="en-US"/>
        </w:rPr>
        <w:t>,</w:t>
      </w:r>
      <w:r w:rsidR="00396E85">
        <w:rPr>
          <w:lang w:eastAsia="en-US"/>
        </w:rPr>
        <w:t xml:space="preserve"> который не ответил на данный вопрос</w:t>
      </w:r>
      <w:r w:rsidR="00396E85" w:rsidRPr="00396E85">
        <w:rPr>
          <w:lang w:eastAsia="en-US"/>
        </w:rPr>
        <w:t>,</w:t>
      </w:r>
      <w:r w:rsidR="00396E85">
        <w:rPr>
          <w:lang w:eastAsia="en-US"/>
        </w:rPr>
        <w:t xml:space="preserve"> отметил</w:t>
      </w:r>
      <w:r w:rsidR="00396E85" w:rsidRPr="00396E85">
        <w:rPr>
          <w:lang w:eastAsia="en-US"/>
        </w:rPr>
        <w:t>,</w:t>
      </w:r>
      <w:r w:rsidR="00396E85">
        <w:rPr>
          <w:lang w:eastAsia="en-US"/>
        </w:rPr>
        <w:t xml:space="preserve"> что сам ФЗ-224 предмет постоянного обсуждения</w:t>
      </w:r>
      <w:r w:rsidR="00396E85" w:rsidRPr="00396E85">
        <w:rPr>
          <w:lang w:eastAsia="en-US"/>
        </w:rPr>
        <w:t>,</w:t>
      </w:r>
      <w:r w:rsidR="00396E85">
        <w:rPr>
          <w:lang w:eastAsia="en-US"/>
        </w:rPr>
        <w:t xml:space="preserve"> поэтому все еще более распространено сотрудничество публичного и частного партнеров по 115-ФЗ</w:t>
      </w:r>
      <w:r w:rsidR="00396E85" w:rsidRPr="00396E85">
        <w:rPr>
          <w:lang w:eastAsia="en-US"/>
        </w:rPr>
        <w:t>,</w:t>
      </w:r>
      <w:r w:rsidR="00396E85">
        <w:rPr>
          <w:lang w:eastAsia="en-US"/>
        </w:rPr>
        <w:t xml:space="preserve"> также 1 из респондентов отметил отсутствие опыта реализации инфраструктурных проектов по 224-ФЗ</w:t>
      </w:r>
      <w:r w:rsidR="00396E85" w:rsidRPr="00396E85">
        <w:rPr>
          <w:lang w:eastAsia="en-US"/>
        </w:rPr>
        <w:t>).</w:t>
      </w:r>
    </w:p>
    <w:p w14:paraId="64E386C2" w14:textId="7D5A00CE" w:rsidR="00396E85" w:rsidRDefault="00396E85" w:rsidP="00396E85">
      <w:pPr>
        <w:ind w:right="-8"/>
        <w:rPr>
          <w:lang w:eastAsia="en-US"/>
        </w:rPr>
      </w:pPr>
      <w:r>
        <w:rPr>
          <w:lang w:eastAsia="en-US"/>
        </w:rPr>
        <w:t>Пятый и шестой вопросы нацелены на то</w:t>
      </w:r>
      <w:r w:rsidRPr="00396E85">
        <w:rPr>
          <w:lang w:eastAsia="en-US"/>
        </w:rPr>
        <w:t xml:space="preserve">, </w:t>
      </w:r>
      <w:r>
        <w:rPr>
          <w:lang w:eastAsia="en-US"/>
        </w:rPr>
        <w:t>чтобы выяснить отношение респондентов к неиспользуемым в РФ формам ГЧП</w:t>
      </w:r>
      <w:r w:rsidRPr="00396E85">
        <w:rPr>
          <w:lang w:eastAsia="en-US"/>
        </w:rPr>
        <w:t>,</w:t>
      </w:r>
      <w:r>
        <w:rPr>
          <w:lang w:eastAsia="en-US"/>
        </w:rPr>
        <w:t xml:space="preserve"> а именно формы</w:t>
      </w:r>
      <w:r w:rsidRPr="00396E85">
        <w:rPr>
          <w:lang w:eastAsia="en-US"/>
        </w:rPr>
        <w:t>,</w:t>
      </w:r>
      <w:r>
        <w:rPr>
          <w:lang w:eastAsia="en-US"/>
        </w:rPr>
        <w:t xml:space="preserve"> которые подразумевают под собой эксплуатацию и техническое обслуживание объекта</w:t>
      </w:r>
      <w:r w:rsidRPr="00396E85">
        <w:rPr>
          <w:lang w:eastAsia="en-US"/>
        </w:rPr>
        <w:t>,</w:t>
      </w:r>
      <w:r>
        <w:rPr>
          <w:lang w:eastAsia="en-US"/>
        </w:rPr>
        <w:t xml:space="preserve"> но не предусматривающие этап </w:t>
      </w:r>
      <w:r>
        <w:rPr>
          <w:lang w:eastAsia="en-US"/>
        </w:rPr>
        <w:lastRenderedPageBreak/>
        <w:t>строительства</w:t>
      </w:r>
      <w:r w:rsidRPr="00396E85">
        <w:rPr>
          <w:lang w:eastAsia="en-US"/>
        </w:rPr>
        <w:t xml:space="preserve"> (</w:t>
      </w:r>
      <w:r>
        <w:rPr>
          <w:lang w:eastAsia="en-US"/>
        </w:rPr>
        <w:t>например</w:t>
      </w:r>
      <w:r w:rsidRPr="00396E85">
        <w:rPr>
          <w:lang w:eastAsia="en-US"/>
        </w:rPr>
        <w:t>,</w:t>
      </w:r>
      <w:r>
        <w:rPr>
          <w:lang w:eastAsia="en-US"/>
        </w:rPr>
        <w:t xml:space="preserve"> форма </w:t>
      </w:r>
      <w:r>
        <w:rPr>
          <w:lang w:val="en-US" w:eastAsia="en-US"/>
        </w:rPr>
        <w:t>OM</w:t>
      </w:r>
      <w:r w:rsidRPr="00396E85">
        <w:rPr>
          <w:lang w:eastAsia="en-US"/>
        </w:rPr>
        <w:t>),</w:t>
      </w:r>
      <w:r>
        <w:rPr>
          <w:lang w:eastAsia="en-US"/>
        </w:rPr>
        <w:t xml:space="preserve"> и формы</w:t>
      </w:r>
      <w:r w:rsidRPr="00396E85">
        <w:rPr>
          <w:lang w:eastAsia="en-US"/>
        </w:rPr>
        <w:t>,</w:t>
      </w:r>
      <w:r>
        <w:rPr>
          <w:lang w:eastAsia="en-US"/>
        </w:rPr>
        <w:t xml:space="preserve"> которые предусматривают только этап строительства/реконструкции объекта (то есть без этапов эксплуатации и технического обслуживания) соответственно по вопросам</w:t>
      </w:r>
      <w:r w:rsidRPr="00396E85">
        <w:rPr>
          <w:lang w:eastAsia="en-US"/>
        </w:rPr>
        <w:t xml:space="preserve">. </w:t>
      </w:r>
      <w:r>
        <w:rPr>
          <w:lang w:eastAsia="en-US"/>
        </w:rPr>
        <w:t xml:space="preserve">Для анализа результатов рассмотрим две диаграммы: </w:t>
      </w:r>
    </w:p>
    <w:p w14:paraId="467E05F7" w14:textId="3AC5A194" w:rsidR="00095AC8" w:rsidRDefault="00396E85" w:rsidP="003235B1">
      <w:pPr>
        <w:pStyle w:val="afa"/>
        <w:rPr>
          <w:lang w:eastAsia="en-US"/>
        </w:rPr>
      </w:pPr>
      <w:r w:rsidRPr="00095AC8">
        <w:rPr>
          <w:b/>
          <w:bCs/>
          <w:noProof/>
          <w:lang w:eastAsia="en-US"/>
        </w:rPr>
        <w:drawing>
          <wp:anchor distT="0" distB="0" distL="114300" distR="114300" simplePos="0" relativeHeight="251659264" behindDoc="0" locked="0" layoutInCell="1" allowOverlap="1" wp14:anchorId="60695203" wp14:editId="339C9C02">
            <wp:simplePos x="1109921" y="723014"/>
            <wp:positionH relativeFrom="column">
              <wp:align>left</wp:align>
            </wp:positionH>
            <wp:positionV relativeFrom="paragraph">
              <wp:align>top</wp:align>
            </wp:positionV>
            <wp:extent cx="5889600" cy="3254400"/>
            <wp:effectExtent l="25400" t="0" r="16510" b="9525"/>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095AC8" w:rsidRPr="00095AC8">
        <w:rPr>
          <w:b/>
          <w:bCs/>
          <w:lang w:eastAsia="en-US"/>
        </w:rPr>
        <w:t xml:space="preserve">Рисунок </w:t>
      </w:r>
      <w:r w:rsidR="00DE4960">
        <w:rPr>
          <w:b/>
          <w:bCs/>
          <w:lang w:eastAsia="en-US"/>
        </w:rPr>
        <w:t>5</w:t>
      </w:r>
      <w:r w:rsidR="00095AC8" w:rsidRPr="00095AC8">
        <w:rPr>
          <w:b/>
          <w:bCs/>
          <w:lang w:eastAsia="en-US"/>
        </w:rPr>
        <w:t>.</w:t>
      </w:r>
      <w:r w:rsidR="00095AC8" w:rsidRPr="00095AC8">
        <w:rPr>
          <w:lang w:eastAsia="en-US"/>
        </w:rPr>
        <w:t xml:space="preserve"> </w:t>
      </w:r>
      <w:r w:rsidR="00095AC8">
        <w:rPr>
          <w:lang w:eastAsia="en-US"/>
        </w:rPr>
        <w:t xml:space="preserve">Отношение респондентов к формам </w:t>
      </w:r>
      <w:r w:rsidR="00133DCB">
        <w:rPr>
          <w:lang w:eastAsia="en-US"/>
        </w:rPr>
        <w:t xml:space="preserve">ГЧП </w:t>
      </w:r>
      <w:r w:rsidR="00095AC8">
        <w:rPr>
          <w:lang w:eastAsia="en-US"/>
        </w:rPr>
        <w:t>без этапа строительства объекта</w:t>
      </w:r>
    </w:p>
    <w:p w14:paraId="04D9F3C0" w14:textId="77777777" w:rsidR="003235B1" w:rsidRDefault="003235B1" w:rsidP="003235B1">
      <w:pPr>
        <w:rPr>
          <w:lang w:eastAsia="en-US"/>
        </w:rPr>
      </w:pPr>
    </w:p>
    <w:p w14:paraId="6407E291" w14:textId="56B23468" w:rsidR="003235B1" w:rsidRPr="004231DB" w:rsidRDefault="003235B1" w:rsidP="003235B1">
      <w:pPr>
        <w:rPr>
          <w:lang w:eastAsia="en-US"/>
        </w:rPr>
      </w:pPr>
      <w:r>
        <w:rPr>
          <w:lang w:eastAsia="en-US"/>
        </w:rPr>
        <w:t>Исходя из результатов 5 вопроса можно сделать вывод</w:t>
      </w:r>
      <w:r w:rsidRPr="0008139A">
        <w:rPr>
          <w:lang w:eastAsia="en-US"/>
        </w:rPr>
        <w:t>,</w:t>
      </w:r>
      <w:r>
        <w:rPr>
          <w:lang w:eastAsia="en-US"/>
        </w:rPr>
        <w:t xml:space="preserve"> что</w:t>
      </w:r>
      <w:r w:rsidR="006B4D56" w:rsidRPr="001A1FF7">
        <w:rPr>
          <w:lang w:eastAsia="en-US"/>
        </w:rPr>
        <w:t xml:space="preserve"> 96,7%</w:t>
      </w:r>
      <w:r w:rsidR="00E11383" w:rsidRPr="001A1FF7">
        <w:rPr>
          <w:lang w:eastAsia="en-US"/>
        </w:rPr>
        <w:t>,</w:t>
      </w:r>
      <w:r>
        <w:rPr>
          <w:lang w:eastAsia="en-US"/>
        </w:rPr>
        <w:t xml:space="preserve"> </w:t>
      </w:r>
      <w:r w:rsidR="006B4D56">
        <w:rPr>
          <w:lang w:eastAsia="en-US"/>
        </w:rPr>
        <w:t xml:space="preserve">то есть </w:t>
      </w:r>
      <w:r>
        <w:rPr>
          <w:lang w:eastAsia="en-US"/>
        </w:rPr>
        <w:t>29 из 30 опрошенных респондентов считают полезным развивать формы ГЧП</w:t>
      </w:r>
      <w:r w:rsidRPr="0008139A">
        <w:rPr>
          <w:lang w:eastAsia="en-US"/>
        </w:rPr>
        <w:t xml:space="preserve">, </w:t>
      </w:r>
      <w:r>
        <w:rPr>
          <w:lang w:eastAsia="en-US"/>
        </w:rPr>
        <w:t>предусматривающие только</w:t>
      </w:r>
      <w:r w:rsidRPr="003235B1">
        <w:rPr>
          <w:lang w:eastAsia="en-US"/>
        </w:rPr>
        <w:t xml:space="preserve"> </w:t>
      </w:r>
      <w:r>
        <w:rPr>
          <w:lang w:eastAsia="en-US"/>
        </w:rPr>
        <w:t>этапы эксплуатации и технического обслуживания</w:t>
      </w:r>
      <w:r w:rsidRPr="0008139A">
        <w:rPr>
          <w:lang w:eastAsia="en-US"/>
        </w:rPr>
        <w:t xml:space="preserve">. </w:t>
      </w:r>
      <w:r w:rsidR="006B4D56">
        <w:rPr>
          <w:lang w:eastAsia="en-US"/>
        </w:rPr>
        <w:t>Соответственно лишь 3</w:t>
      </w:r>
      <w:r w:rsidR="006B4D56" w:rsidRPr="001A1FF7">
        <w:rPr>
          <w:lang w:eastAsia="en-US"/>
        </w:rPr>
        <w:t>,</w:t>
      </w:r>
      <w:r w:rsidR="006B4D56">
        <w:rPr>
          <w:lang w:eastAsia="en-US"/>
        </w:rPr>
        <w:t>3</w:t>
      </w:r>
      <w:r w:rsidR="006B4D56" w:rsidRPr="001A1FF7">
        <w:rPr>
          <w:lang w:eastAsia="en-US"/>
        </w:rPr>
        <w:t xml:space="preserve">%, </w:t>
      </w:r>
      <w:r w:rsidR="006B4D56">
        <w:rPr>
          <w:lang w:eastAsia="en-US"/>
        </w:rPr>
        <w:t>то есть 1 человек выступает против данной инициативы</w:t>
      </w:r>
      <w:r w:rsidR="006B4D56" w:rsidRPr="001A1FF7">
        <w:rPr>
          <w:lang w:eastAsia="en-US"/>
        </w:rPr>
        <w:t>.</w:t>
      </w:r>
    </w:p>
    <w:p w14:paraId="163C46E4" w14:textId="533A0FE8" w:rsidR="003235B1" w:rsidRDefault="003235B1" w:rsidP="00A2401D">
      <w:pPr>
        <w:pStyle w:val="afa"/>
        <w:ind w:firstLine="0"/>
        <w:rPr>
          <w:b/>
          <w:bCs/>
          <w:lang w:eastAsia="en-US"/>
        </w:rPr>
      </w:pPr>
    </w:p>
    <w:p w14:paraId="1FF1740D" w14:textId="77777777" w:rsidR="003235B1" w:rsidRDefault="003235B1" w:rsidP="003235B1">
      <w:pPr>
        <w:pStyle w:val="afa"/>
        <w:rPr>
          <w:b/>
          <w:bCs/>
          <w:lang w:eastAsia="en-US"/>
        </w:rPr>
      </w:pPr>
    </w:p>
    <w:p w14:paraId="5AFAC2AA" w14:textId="4AD4746C" w:rsidR="0008139A" w:rsidRDefault="0008139A" w:rsidP="003235B1">
      <w:pPr>
        <w:pStyle w:val="afa"/>
        <w:rPr>
          <w:lang w:eastAsia="en-US"/>
        </w:rPr>
      </w:pPr>
      <w:r>
        <w:rPr>
          <w:noProof/>
          <w:lang w:eastAsia="en-US"/>
        </w:rPr>
        <w:lastRenderedPageBreak/>
        <w:drawing>
          <wp:anchor distT="0" distB="0" distL="114300" distR="114300" simplePos="0" relativeHeight="251661312" behindDoc="0" locked="0" layoutInCell="1" allowOverlap="1" wp14:anchorId="419C5EBF" wp14:editId="04BC8270">
            <wp:simplePos x="1101846" y="5440101"/>
            <wp:positionH relativeFrom="column">
              <wp:align>left</wp:align>
            </wp:positionH>
            <wp:positionV relativeFrom="paragraph">
              <wp:align>top</wp:align>
            </wp:positionV>
            <wp:extent cx="5889600" cy="3254400"/>
            <wp:effectExtent l="25400" t="0" r="16510" b="9525"/>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b/>
          <w:bCs/>
          <w:lang w:eastAsia="en-US"/>
        </w:rPr>
        <w:t>Р</w:t>
      </w:r>
      <w:r w:rsidRPr="00095AC8">
        <w:rPr>
          <w:b/>
          <w:bCs/>
          <w:lang w:eastAsia="en-US"/>
        </w:rPr>
        <w:t xml:space="preserve">исунок </w:t>
      </w:r>
      <w:r w:rsidR="00DE4960">
        <w:rPr>
          <w:b/>
          <w:bCs/>
          <w:lang w:eastAsia="en-US"/>
        </w:rPr>
        <w:t>6</w:t>
      </w:r>
      <w:r w:rsidRPr="00095AC8">
        <w:rPr>
          <w:b/>
          <w:bCs/>
          <w:lang w:eastAsia="en-US"/>
        </w:rPr>
        <w:t>.</w:t>
      </w:r>
      <w:r w:rsidRPr="00095AC8">
        <w:rPr>
          <w:lang w:eastAsia="en-US"/>
        </w:rPr>
        <w:t xml:space="preserve"> </w:t>
      </w:r>
      <w:r>
        <w:rPr>
          <w:lang w:eastAsia="en-US"/>
        </w:rPr>
        <w:t xml:space="preserve">Отношение </w:t>
      </w:r>
      <w:r w:rsidRPr="003235B1">
        <w:t>респондентов</w:t>
      </w:r>
      <w:r>
        <w:rPr>
          <w:lang w:eastAsia="en-US"/>
        </w:rPr>
        <w:t xml:space="preserve"> к формам </w:t>
      </w:r>
      <w:r w:rsidR="00133DCB">
        <w:rPr>
          <w:lang w:eastAsia="en-US"/>
        </w:rPr>
        <w:t xml:space="preserve">ГЧП </w:t>
      </w:r>
      <w:r>
        <w:rPr>
          <w:lang w:eastAsia="en-US"/>
        </w:rPr>
        <w:t>без этапа эксплуатации и технического обслуживания объекта</w:t>
      </w:r>
    </w:p>
    <w:p w14:paraId="4420373C" w14:textId="0535BAC8" w:rsidR="0008139A" w:rsidRDefault="0008139A" w:rsidP="003235B1">
      <w:pPr>
        <w:rPr>
          <w:lang w:eastAsia="en-US"/>
        </w:rPr>
      </w:pPr>
    </w:p>
    <w:p w14:paraId="794B3357" w14:textId="77777777" w:rsidR="0008139A" w:rsidRDefault="0008139A" w:rsidP="0008139A">
      <w:pPr>
        <w:rPr>
          <w:lang w:eastAsia="en-US"/>
        </w:rPr>
      </w:pPr>
      <w:r>
        <w:rPr>
          <w:lang w:eastAsia="en-US"/>
        </w:rPr>
        <w:t>Что касается форм ГЧП</w:t>
      </w:r>
      <w:r w:rsidRPr="0008139A">
        <w:rPr>
          <w:lang w:eastAsia="en-US"/>
        </w:rPr>
        <w:t>,</w:t>
      </w:r>
      <w:r>
        <w:rPr>
          <w:lang w:eastAsia="en-US"/>
        </w:rPr>
        <w:t xml:space="preserve"> предусматривающих только этап строительства/реконструкции объекта</w:t>
      </w:r>
      <w:r w:rsidRPr="0008139A">
        <w:rPr>
          <w:lang w:eastAsia="en-US"/>
        </w:rPr>
        <w:t>,</w:t>
      </w:r>
      <w:r>
        <w:rPr>
          <w:lang w:eastAsia="en-US"/>
        </w:rPr>
        <w:t xml:space="preserve"> то тут обратная ситуация</w:t>
      </w:r>
      <w:r w:rsidRPr="0008139A">
        <w:rPr>
          <w:lang w:eastAsia="en-US"/>
        </w:rPr>
        <w:t>.</w:t>
      </w:r>
      <w:r>
        <w:rPr>
          <w:lang w:eastAsia="en-US"/>
        </w:rPr>
        <w:t xml:space="preserve"> 93</w:t>
      </w:r>
      <w:r w:rsidRPr="0008139A">
        <w:rPr>
          <w:lang w:eastAsia="en-US"/>
        </w:rPr>
        <w:t xml:space="preserve">,3% </w:t>
      </w:r>
      <w:r>
        <w:rPr>
          <w:lang w:eastAsia="en-US"/>
        </w:rPr>
        <w:t>опрошенных</w:t>
      </w:r>
      <w:r w:rsidRPr="0008139A">
        <w:rPr>
          <w:lang w:eastAsia="en-US"/>
        </w:rPr>
        <w:t>,</w:t>
      </w:r>
      <w:r>
        <w:rPr>
          <w:lang w:eastAsia="en-US"/>
        </w:rPr>
        <w:t xml:space="preserve"> то есть 28 респондентов не видят необходимости в развитие данного рода форм ГЧП</w:t>
      </w:r>
      <w:r w:rsidRPr="0008139A">
        <w:rPr>
          <w:lang w:eastAsia="en-US"/>
        </w:rPr>
        <w:t xml:space="preserve">. </w:t>
      </w:r>
      <w:r>
        <w:rPr>
          <w:lang w:eastAsia="en-US"/>
        </w:rPr>
        <w:t>Лишь 2 человека</w:t>
      </w:r>
      <w:r w:rsidRPr="0008139A">
        <w:rPr>
          <w:lang w:eastAsia="en-US"/>
        </w:rPr>
        <w:t xml:space="preserve">/6,7% </w:t>
      </w:r>
      <w:r>
        <w:rPr>
          <w:lang w:eastAsia="en-US"/>
        </w:rPr>
        <w:t>опрошенных видят необходимость в развитие форм</w:t>
      </w:r>
      <w:r w:rsidRPr="0008139A">
        <w:rPr>
          <w:lang w:eastAsia="en-US"/>
        </w:rPr>
        <w:t>,</w:t>
      </w:r>
      <w:r>
        <w:rPr>
          <w:lang w:eastAsia="en-US"/>
        </w:rPr>
        <w:t xml:space="preserve"> предусматривающих только этап строительства/реконструкции объекта</w:t>
      </w:r>
      <w:r w:rsidRPr="0008139A">
        <w:rPr>
          <w:lang w:eastAsia="en-US"/>
        </w:rPr>
        <w:t>.</w:t>
      </w:r>
    </w:p>
    <w:p w14:paraId="0066BDBA" w14:textId="7B0B91BD" w:rsidR="007B71C7" w:rsidRPr="00166868" w:rsidRDefault="007B71C7" w:rsidP="0008139A">
      <w:pPr>
        <w:rPr>
          <w:lang w:eastAsia="en-US"/>
        </w:rPr>
      </w:pPr>
      <w:r>
        <w:rPr>
          <w:lang w:eastAsia="en-US"/>
        </w:rPr>
        <w:t xml:space="preserve">В </w:t>
      </w:r>
      <w:r w:rsidR="00CA486E">
        <w:rPr>
          <w:lang w:eastAsia="en-US"/>
        </w:rPr>
        <w:t>седьмом</w:t>
      </w:r>
      <w:r>
        <w:rPr>
          <w:lang w:eastAsia="en-US"/>
        </w:rPr>
        <w:t xml:space="preserve"> вопросе рассматривается мнение респондентов относительно институциональных форм ГЧП</w:t>
      </w:r>
      <w:r w:rsidRPr="007B71C7">
        <w:rPr>
          <w:lang w:eastAsia="en-US"/>
        </w:rPr>
        <w:t xml:space="preserve">. </w:t>
      </w:r>
      <w:r>
        <w:rPr>
          <w:lang w:eastAsia="en-US"/>
        </w:rPr>
        <w:t>В данном случае</w:t>
      </w:r>
      <w:r w:rsidRPr="007B71C7">
        <w:rPr>
          <w:lang w:eastAsia="en-US"/>
        </w:rPr>
        <w:t>,</w:t>
      </w:r>
      <w:r>
        <w:rPr>
          <w:lang w:eastAsia="en-US"/>
        </w:rPr>
        <w:t xml:space="preserve"> все респонденты без исключения считают необходимостью развитие институциональных форм ГЧП для Российской Федерации</w:t>
      </w:r>
      <w:r w:rsidR="00996849" w:rsidRPr="001A1FF7">
        <w:rPr>
          <w:lang w:eastAsia="en-US"/>
        </w:rPr>
        <w:t>,</w:t>
      </w:r>
      <w:r w:rsidR="00996849">
        <w:rPr>
          <w:lang w:eastAsia="en-US"/>
        </w:rPr>
        <w:t xml:space="preserve"> что представлено на диаграмме ниже</w:t>
      </w:r>
      <w:r w:rsidRPr="007B71C7">
        <w:rPr>
          <w:lang w:eastAsia="en-US"/>
        </w:rPr>
        <w:t>.</w:t>
      </w:r>
      <w:r w:rsidR="00292C84">
        <w:rPr>
          <w:lang w:eastAsia="en-US"/>
        </w:rPr>
        <w:t xml:space="preserve"> Ниже представлена диаграмма</w:t>
      </w:r>
      <w:r w:rsidR="00292C84" w:rsidRPr="00166868">
        <w:rPr>
          <w:lang w:eastAsia="en-US"/>
        </w:rPr>
        <w:t>,</w:t>
      </w:r>
      <w:r w:rsidR="00292C84">
        <w:rPr>
          <w:lang w:eastAsia="en-US"/>
        </w:rPr>
        <w:t xml:space="preserve"> характеризующая это утверждение</w:t>
      </w:r>
      <w:r w:rsidR="00292C84" w:rsidRPr="00166868">
        <w:rPr>
          <w:lang w:eastAsia="en-US"/>
        </w:rPr>
        <w:t>.</w:t>
      </w:r>
    </w:p>
    <w:p w14:paraId="6BEE5DF5" w14:textId="5978A05C" w:rsidR="00A756BB" w:rsidRDefault="00996849" w:rsidP="001A1FF7">
      <w:pPr>
        <w:pStyle w:val="afa"/>
        <w:ind w:firstLine="0"/>
        <w:rPr>
          <w:lang w:eastAsia="en-US"/>
        </w:rPr>
      </w:pPr>
      <w:r>
        <w:rPr>
          <w:noProof/>
          <w:lang w:eastAsia="en-US"/>
        </w:rPr>
        <w:lastRenderedPageBreak/>
        <w:drawing>
          <wp:anchor distT="0" distB="0" distL="114300" distR="114300" simplePos="0" relativeHeight="251665408" behindDoc="0" locked="0" layoutInCell="1" allowOverlap="1" wp14:anchorId="3E20870A" wp14:editId="0F9CE859">
            <wp:simplePos x="1552864" y="696191"/>
            <wp:positionH relativeFrom="column">
              <wp:align>left</wp:align>
            </wp:positionH>
            <wp:positionV relativeFrom="paragraph">
              <wp:align>top</wp:align>
            </wp:positionV>
            <wp:extent cx="5889600" cy="3254400"/>
            <wp:effectExtent l="25400" t="0" r="16510" b="9525"/>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6636284C" w14:textId="353B7145" w:rsidR="00996849" w:rsidRPr="00996849" w:rsidRDefault="00996849" w:rsidP="001A1FF7">
      <w:pPr>
        <w:pStyle w:val="afa"/>
        <w:rPr>
          <w:lang w:eastAsia="en-US"/>
        </w:rPr>
      </w:pPr>
      <w:r w:rsidRPr="001A1FF7">
        <w:rPr>
          <w:b/>
          <w:bCs/>
          <w:lang w:eastAsia="en-US"/>
        </w:rPr>
        <w:t xml:space="preserve">Рисунок </w:t>
      </w:r>
      <w:r w:rsidR="00C16162">
        <w:rPr>
          <w:b/>
          <w:bCs/>
          <w:lang w:eastAsia="en-US"/>
        </w:rPr>
        <w:t>7</w:t>
      </w:r>
      <w:r w:rsidRPr="001A1FF7">
        <w:rPr>
          <w:b/>
          <w:bCs/>
          <w:lang w:eastAsia="en-US"/>
        </w:rPr>
        <w:t>.</w:t>
      </w:r>
      <w:r>
        <w:rPr>
          <w:lang w:eastAsia="en-US"/>
        </w:rPr>
        <w:t xml:space="preserve"> Отношение респондентов к необходимости развития институциональных форм ГЧП в РФ</w:t>
      </w:r>
    </w:p>
    <w:p w14:paraId="03DF803B" w14:textId="77777777" w:rsidR="00996849" w:rsidRDefault="00996849" w:rsidP="0008139A">
      <w:pPr>
        <w:rPr>
          <w:lang w:eastAsia="en-US"/>
        </w:rPr>
      </w:pPr>
    </w:p>
    <w:p w14:paraId="311814E8" w14:textId="193DA50C" w:rsidR="009E2A7A" w:rsidRPr="001A1FF7" w:rsidRDefault="00CA486E" w:rsidP="001A1FF7">
      <w:pPr>
        <w:rPr>
          <w:lang w:eastAsia="en-US"/>
        </w:rPr>
      </w:pPr>
      <w:r>
        <w:rPr>
          <w:lang w:eastAsia="en-US"/>
        </w:rPr>
        <w:t>Восьмой</w:t>
      </w:r>
      <w:r w:rsidR="00133DCB" w:rsidRPr="00133DCB">
        <w:rPr>
          <w:lang w:eastAsia="en-US"/>
        </w:rPr>
        <w:t xml:space="preserve"> </w:t>
      </w:r>
      <w:r w:rsidR="00133DCB">
        <w:rPr>
          <w:lang w:eastAsia="en-US"/>
        </w:rPr>
        <w:t xml:space="preserve">вопрос </w:t>
      </w:r>
      <w:r>
        <w:rPr>
          <w:lang w:eastAsia="en-US"/>
        </w:rPr>
        <w:t>нацелен на выявление мнения респондентов относительно того</w:t>
      </w:r>
      <w:r w:rsidRPr="00CA486E">
        <w:rPr>
          <w:lang w:eastAsia="en-US"/>
        </w:rPr>
        <w:t>,</w:t>
      </w:r>
      <w:r>
        <w:rPr>
          <w:lang w:eastAsia="en-US"/>
        </w:rPr>
        <w:t xml:space="preserve"> отсутствие</w:t>
      </w:r>
      <w:r w:rsidR="00A2401D">
        <w:rPr>
          <w:lang w:eastAsia="en-US"/>
        </w:rPr>
        <w:t xml:space="preserve"> или недостаточное отражение</w:t>
      </w:r>
      <w:r>
        <w:rPr>
          <w:lang w:eastAsia="en-US"/>
        </w:rPr>
        <w:t xml:space="preserve"> каких форм ГЧП в экономике РФ ограничивает развитие механизма ГЧП в целом</w:t>
      </w:r>
      <w:r w:rsidRPr="00CA486E">
        <w:rPr>
          <w:lang w:eastAsia="en-US"/>
        </w:rPr>
        <w:t xml:space="preserve">. </w:t>
      </w:r>
      <w:r>
        <w:rPr>
          <w:lang w:eastAsia="en-US"/>
        </w:rPr>
        <w:t xml:space="preserve">Наиболее распространенный ответ: отсутствие формы </w:t>
      </w:r>
      <w:r>
        <w:rPr>
          <w:lang w:val="en-US" w:eastAsia="en-US"/>
        </w:rPr>
        <w:t>OM</w:t>
      </w:r>
      <w:r w:rsidR="00C16162" w:rsidRPr="001A1FF7">
        <w:rPr>
          <w:lang w:eastAsia="en-US"/>
        </w:rPr>
        <w:t xml:space="preserve">, </w:t>
      </w:r>
      <w:r w:rsidR="00C16162">
        <w:rPr>
          <w:lang w:eastAsia="en-US"/>
        </w:rPr>
        <w:t>ф</w:t>
      </w:r>
      <w:r>
        <w:rPr>
          <w:lang w:eastAsia="en-US"/>
        </w:rPr>
        <w:t>орм ГЧП</w:t>
      </w:r>
      <w:r w:rsidRPr="00CA486E">
        <w:rPr>
          <w:lang w:eastAsia="en-US"/>
        </w:rPr>
        <w:t>,</w:t>
      </w:r>
      <w:r>
        <w:rPr>
          <w:lang w:eastAsia="en-US"/>
        </w:rPr>
        <w:t xml:space="preserve"> предусматривающи</w:t>
      </w:r>
      <w:r w:rsidR="00C16162">
        <w:rPr>
          <w:lang w:eastAsia="en-US"/>
        </w:rPr>
        <w:t>х</w:t>
      </w:r>
      <w:r>
        <w:rPr>
          <w:lang w:eastAsia="en-US"/>
        </w:rPr>
        <w:t xml:space="preserve"> строительство и эксплуатаци</w:t>
      </w:r>
      <w:r w:rsidR="00C16162">
        <w:rPr>
          <w:lang w:eastAsia="en-US"/>
        </w:rPr>
        <w:t>ю</w:t>
      </w:r>
      <w:r>
        <w:rPr>
          <w:lang w:eastAsia="en-US"/>
        </w:rPr>
        <w:t xml:space="preserve"> объекта частным партнером</w:t>
      </w:r>
      <w:r w:rsidRPr="00CA486E">
        <w:rPr>
          <w:lang w:eastAsia="en-US"/>
        </w:rPr>
        <w:t xml:space="preserve">, </w:t>
      </w:r>
      <w:r>
        <w:rPr>
          <w:lang w:eastAsia="en-US"/>
        </w:rPr>
        <w:t>но не предусматривающие передачу объекта в публичную собственность</w:t>
      </w:r>
      <w:r w:rsidR="00212E8C" w:rsidRPr="001A1FF7">
        <w:rPr>
          <w:lang w:eastAsia="en-US"/>
        </w:rPr>
        <w:t xml:space="preserve"> </w:t>
      </w:r>
      <w:r w:rsidR="00212E8C">
        <w:rPr>
          <w:lang w:eastAsia="en-US"/>
        </w:rPr>
        <w:t>и форм предусматривающие аренду</w:t>
      </w:r>
      <w:r w:rsidR="00A2401D" w:rsidRPr="00A2401D">
        <w:rPr>
          <w:lang w:eastAsia="en-US"/>
        </w:rPr>
        <w:t>.</w:t>
      </w:r>
      <w:r w:rsidR="00317429">
        <w:rPr>
          <w:lang w:eastAsia="en-US"/>
        </w:rPr>
        <w:t xml:space="preserve"> Далее для наглядного анализа какие</w:t>
      </w:r>
      <w:r w:rsidR="00C16162">
        <w:rPr>
          <w:lang w:eastAsia="en-US"/>
        </w:rPr>
        <w:t xml:space="preserve"> неиспользуемые</w:t>
      </w:r>
      <w:r w:rsidR="00317429">
        <w:rPr>
          <w:lang w:eastAsia="en-US"/>
        </w:rPr>
        <w:t xml:space="preserve"> формы наиболее </w:t>
      </w:r>
      <w:r w:rsidR="00C16162">
        <w:rPr>
          <w:lang w:eastAsia="en-US"/>
        </w:rPr>
        <w:t>необходимы в экономике РФ</w:t>
      </w:r>
      <w:r w:rsidR="00317429">
        <w:rPr>
          <w:lang w:eastAsia="en-US"/>
        </w:rPr>
        <w:t xml:space="preserve"> по мнению респондентов рассмотрим график</w:t>
      </w:r>
      <w:r w:rsidR="00C16162" w:rsidRPr="001A1FF7">
        <w:rPr>
          <w:lang w:eastAsia="en-US"/>
        </w:rPr>
        <w:t>.</w:t>
      </w:r>
    </w:p>
    <w:p w14:paraId="5E88605F" w14:textId="65888DA0" w:rsidR="00317429" w:rsidRDefault="00C16162" w:rsidP="001A1FF7">
      <w:pPr>
        <w:pStyle w:val="afa"/>
        <w:ind w:firstLine="0"/>
        <w:rPr>
          <w:lang w:eastAsia="en-US"/>
        </w:rPr>
      </w:pPr>
      <w:r>
        <w:rPr>
          <w:noProof/>
          <w:lang w:eastAsia="en-US"/>
        </w:rPr>
        <w:lastRenderedPageBreak/>
        <w:drawing>
          <wp:anchor distT="0" distB="0" distL="114300" distR="114300" simplePos="0" relativeHeight="251664384" behindDoc="0" locked="0" layoutInCell="1" allowOverlap="1" wp14:anchorId="0F089AB9" wp14:editId="279F7390">
            <wp:simplePos x="1527464" y="6546273"/>
            <wp:positionH relativeFrom="column">
              <wp:align>left</wp:align>
            </wp:positionH>
            <wp:positionV relativeFrom="paragraph">
              <wp:align>top</wp:align>
            </wp:positionV>
            <wp:extent cx="5889600" cy="3254400"/>
            <wp:effectExtent l="0" t="0" r="16510" b="9525"/>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45D7C192" w14:textId="0CE85DFA" w:rsidR="00C16162" w:rsidRDefault="00C16162" w:rsidP="00C16162">
      <w:pPr>
        <w:pStyle w:val="afa"/>
        <w:rPr>
          <w:lang w:eastAsia="en-US"/>
        </w:rPr>
      </w:pPr>
      <w:r w:rsidRPr="001A1FF7">
        <w:rPr>
          <w:b/>
          <w:bCs/>
          <w:lang w:eastAsia="en-US"/>
        </w:rPr>
        <w:t xml:space="preserve">Рисунок 8. </w:t>
      </w:r>
      <w:r>
        <w:rPr>
          <w:lang w:eastAsia="en-US"/>
        </w:rPr>
        <w:t>Анализ необходимости форм ГЧП в экономику РФ</w:t>
      </w:r>
    </w:p>
    <w:p w14:paraId="4969E7E8" w14:textId="6EF63448" w:rsidR="00C16162" w:rsidRPr="000333C3" w:rsidRDefault="00C16162" w:rsidP="00C16162">
      <w:pPr>
        <w:rPr>
          <w:lang w:eastAsia="en-US"/>
        </w:rPr>
      </w:pPr>
      <w:r>
        <w:rPr>
          <w:lang w:eastAsia="en-US"/>
        </w:rPr>
        <w:t>Подводя итог по вопросу 8</w:t>
      </w:r>
      <w:r w:rsidRPr="001A1FF7">
        <w:rPr>
          <w:lang w:eastAsia="en-US"/>
        </w:rPr>
        <w:t>,</w:t>
      </w:r>
      <w:r>
        <w:rPr>
          <w:lang w:eastAsia="en-US"/>
        </w:rPr>
        <w:t xml:space="preserve"> следует сказать</w:t>
      </w:r>
      <w:r w:rsidR="000333C3" w:rsidRPr="001A1FF7">
        <w:rPr>
          <w:lang w:eastAsia="en-US"/>
        </w:rPr>
        <w:t>,</w:t>
      </w:r>
      <w:r>
        <w:rPr>
          <w:lang w:eastAsia="en-US"/>
        </w:rPr>
        <w:t xml:space="preserve"> что форму </w:t>
      </w:r>
      <w:r>
        <w:rPr>
          <w:lang w:val="en-US" w:eastAsia="en-US"/>
        </w:rPr>
        <w:t>OM</w:t>
      </w:r>
      <w:r w:rsidRPr="001A1FF7">
        <w:rPr>
          <w:lang w:eastAsia="en-US"/>
        </w:rPr>
        <w:t xml:space="preserve"> </w:t>
      </w:r>
      <w:r w:rsidR="000333C3">
        <w:rPr>
          <w:lang w:eastAsia="en-US"/>
        </w:rPr>
        <w:t>считают необходимой для внедрения в экономику в РФ 28 из 30 респондентов</w:t>
      </w:r>
      <w:r w:rsidR="000333C3" w:rsidRPr="001A1FF7">
        <w:rPr>
          <w:lang w:eastAsia="en-US"/>
        </w:rPr>
        <w:t>,</w:t>
      </w:r>
      <w:r w:rsidR="000333C3">
        <w:rPr>
          <w:lang w:eastAsia="en-US"/>
        </w:rPr>
        <w:t xml:space="preserve"> то есть 93</w:t>
      </w:r>
      <w:r w:rsidR="000333C3" w:rsidRPr="001A1FF7">
        <w:rPr>
          <w:lang w:eastAsia="en-US"/>
        </w:rPr>
        <w:t>,</w:t>
      </w:r>
      <w:r w:rsidR="000333C3">
        <w:rPr>
          <w:lang w:eastAsia="en-US"/>
        </w:rPr>
        <w:t>3%</w:t>
      </w:r>
      <w:r w:rsidR="000333C3" w:rsidRPr="001A1FF7">
        <w:rPr>
          <w:lang w:eastAsia="en-US"/>
        </w:rPr>
        <w:t>.</w:t>
      </w:r>
      <w:r w:rsidR="000333C3">
        <w:rPr>
          <w:lang w:eastAsia="en-US"/>
        </w:rPr>
        <w:t xml:space="preserve"> Что касается форм</w:t>
      </w:r>
      <w:r w:rsidR="00161632" w:rsidRPr="001A1FF7">
        <w:rPr>
          <w:lang w:eastAsia="en-US"/>
        </w:rPr>
        <w:t>,</w:t>
      </w:r>
      <w:r w:rsidR="000333C3">
        <w:rPr>
          <w:lang w:eastAsia="en-US"/>
        </w:rPr>
        <w:t xml:space="preserve"> предусматривающ</w:t>
      </w:r>
      <w:r w:rsidR="00161632">
        <w:rPr>
          <w:lang w:eastAsia="en-US"/>
        </w:rPr>
        <w:t>их</w:t>
      </w:r>
      <w:r w:rsidR="000333C3">
        <w:rPr>
          <w:lang w:eastAsia="en-US"/>
        </w:rPr>
        <w:t xml:space="preserve"> аренду</w:t>
      </w:r>
      <w:r w:rsidR="000333C3" w:rsidRPr="001A1FF7">
        <w:rPr>
          <w:lang w:eastAsia="en-US"/>
        </w:rPr>
        <w:t>,</w:t>
      </w:r>
      <w:r w:rsidR="000333C3">
        <w:rPr>
          <w:lang w:eastAsia="en-US"/>
        </w:rPr>
        <w:t xml:space="preserve"> то только половина респондентов видят необходим</w:t>
      </w:r>
      <w:r w:rsidR="007C5517">
        <w:rPr>
          <w:lang w:eastAsia="en-US"/>
        </w:rPr>
        <w:t>ост</w:t>
      </w:r>
      <w:r w:rsidR="000333C3">
        <w:rPr>
          <w:lang w:eastAsia="en-US"/>
        </w:rPr>
        <w:t>ь ее внедрения</w:t>
      </w:r>
      <w:r w:rsidR="000333C3" w:rsidRPr="001A1FF7">
        <w:rPr>
          <w:lang w:eastAsia="en-US"/>
        </w:rPr>
        <w:t xml:space="preserve">. </w:t>
      </w:r>
    </w:p>
    <w:p w14:paraId="4257F3C3" w14:textId="49B60546" w:rsidR="00A2401D" w:rsidRDefault="00CA486E" w:rsidP="0008139A">
      <w:pPr>
        <w:rPr>
          <w:lang w:eastAsia="en-US"/>
        </w:rPr>
      </w:pPr>
      <w:r>
        <w:rPr>
          <w:lang w:eastAsia="en-US"/>
        </w:rPr>
        <w:t>Девятый вопрос отражает мнение респондентов относительно законодательства</w:t>
      </w:r>
      <w:r w:rsidRPr="00CA486E">
        <w:rPr>
          <w:lang w:eastAsia="en-US"/>
        </w:rPr>
        <w:t xml:space="preserve">, </w:t>
      </w:r>
      <w:r>
        <w:rPr>
          <w:lang w:eastAsia="en-US"/>
        </w:rPr>
        <w:t>регулирующего сферу ГЧП в РФ</w:t>
      </w:r>
      <w:r w:rsidR="00A2401D">
        <w:rPr>
          <w:lang w:eastAsia="en-US"/>
        </w:rPr>
        <w:t xml:space="preserve"> и то</w:t>
      </w:r>
      <w:r w:rsidR="00A2401D" w:rsidRPr="00A2401D">
        <w:rPr>
          <w:lang w:eastAsia="en-US"/>
        </w:rPr>
        <w:t>,</w:t>
      </w:r>
      <w:r w:rsidR="00A2401D">
        <w:rPr>
          <w:lang w:eastAsia="en-US"/>
        </w:rPr>
        <w:t xml:space="preserve"> какие изменения необходимы в законодательстве</w:t>
      </w:r>
      <w:r w:rsidRPr="00CA486E">
        <w:rPr>
          <w:lang w:eastAsia="en-US"/>
        </w:rPr>
        <w:t xml:space="preserve">. </w:t>
      </w:r>
      <w:r w:rsidR="00A2401D">
        <w:rPr>
          <w:lang w:eastAsia="en-US"/>
        </w:rPr>
        <w:t>Наиболее часто встречающимися ответами были</w:t>
      </w:r>
      <w:r w:rsidR="00A2401D" w:rsidRPr="00A2401D">
        <w:rPr>
          <w:lang w:eastAsia="en-US"/>
        </w:rPr>
        <w:t>,</w:t>
      </w:r>
      <w:r w:rsidR="00A2401D">
        <w:rPr>
          <w:lang w:eastAsia="en-US"/>
        </w:rPr>
        <w:t xml:space="preserve"> что для наиболее эффективного применения механизма ГЧП и развития форм ГЧП необходимо:</w:t>
      </w:r>
    </w:p>
    <w:p w14:paraId="2B03A37B" w14:textId="14EC5C25" w:rsidR="00A2401D" w:rsidRDefault="00A2401D" w:rsidP="006F7E13">
      <w:pPr>
        <w:pStyle w:val="af2"/>
        <w:numPr>
          <w:ilvl w:val="0"/>
          <w:numId w:val="47"/>
        </w:numPr>
        <w:rPr>
          <w:lang w:eastAsia="en-US"/>
        </w:rPr>
      </w:pPr>
      <w:r>
        <w:rPr>
          <w:lang w:eastAsia="en-US"/>
        </w:rPr>
        <w:t>Открыть (расширить) перечень элементов форм и разрешить их свободное использование</w:t>
      </w:r>
      <w:r w:rsidR="00B85031">
        <w:rPr>
          <w:lang w:eastAsia="en-US"/>
        </w:rPr>
        <w:t xml:space="preserve"> (Рекомендация 1)</w:t>
      </w:r>
      <w:r>
        <w:rPr>
          <w:lang w:eastAsia="en-US"/>
        </w:rPr>
        <w:t>;</w:t>
      </w:r>
    </w:p>
    <w:p w14:paraId="244C86DD" w14:textId="6799CBA5" w:rsidR="00A2401D" w:rsidRDefault="00A2401D" w:rsidP="006F7E13">
      <w:pPr>
        <w:pStyle w:val="af2"/>
        <w:numPr>
          <w:ilvl w:val="0"/>
          <w:numId w:val="47"/>
        </w:numPr>
        <w:rPr>
          <w:lang w:eastAsia="en-US"/>
        </w:rPr>
      </w:pPr>
      <w:r>
        <w:rPr>
          <w:lang w:eastAsia="en-US"/>
        </w:rPr>
        <w:t>Открыть (расширить) перечень объектов</w:t>
      </w:r>
      <w:r w:rsidRPr="00A2401D">
        <w:rPr>
          <w:lang w:eastAsia="en-US"/>
        </w:rPr>
        <w:t>,</w:t>
      </w:r>
      <w:r>
        <w:rPr>
          <w:lang w:eastAsia="en-US"/>
        </w:rPr>
        <w:t xml:space="preserve"> в отношении которых возможно заключение концессионных соглашений или соглашений о ГЧП</w:t>
      </w:r>
      <w:r w:rsidR="00B85031">
        <w:rPr>
          <w:lang w:eastAsia="en-US"/>
        </w:rPr>
        <w:t xml:space="preserve"> (Рекомендация 2)</w:t>
      </w:r>
      <w:r>
        <w:rPr>
          <w:lang w:eastAsia="en-US"/>
        </w:rPr>
        <w:t>;</w:t>
      </w:r>
    </w:p>
    <w:p w14:paraId="38E5EC3B" w14:textId="6E8908C1" w:rsidR="00A2401D" w:rsidRDefault="00A2401D" w:rsidP="006F7E13">
      <w:pPr>
        <w:pStyle w:val="af2"/>
        <w:numPr>
          <w:ilvl w:val="0"/>
          <w:numId w:val="47"/>
        </w:numPr>
        <w:rPr>
          <w:lang w:eastAsia="en-US"/>
        </w:rPr>
      </w:pPr>
      <w:r>
        <w:rPr>
          <w:lang w:eastAsia="en-US"/>
        </w:rPr>
        <w:t>Предусмотреть в законодательном порядке дополнительные меры государственной поддержки инвесторов</w:t>
      </w:r>
      <w:r w:rsidRPr="00A2401D">
        <w:rPr>
          <w:lang w:eastAsia="en-US"/>
        </w:rPr>
        <w:t>,</w:t>
      </w:r>
      <w:r>
        <w:rPr>
          <w:lang w:eastAsia="en-US"/>
        </w:rPr>
        <w:t xml:space="preserve"> реализующих проекты в социальной сфере и в сферах с низкой экономической эффективностью</w:t>
      </w:r>
      <w:r w:rsidR="00B85031">
        <w:rPr>
          <w:lang w:eastAsia="en-US"/>
        </w:rPr>
        <w:t xml:space="preserve"> (Рекомендация 3)</w:t>
      </w:r>
      <w:r>
        <w:rPr>
          <w:lang w:eastAsia="en-US"/>
        </w:rPr>
        <w:t>;</w:t>
      </w:r>
    </w:p>
    <w:p w14:paraId="2F3B31FF" w14:textId="7D465005" w:rsidR="00A2401D" w:rsidRDefault="00A2401D" w:rsidP="006F7E13">
      <w:pPr>
        <w:pStyle w:val="af2"/>
        <w:numPr>
          <w:ilvl w:val="0"/>
          <w:numId w:val="47"/>
        </w:numPr>
        <w:rPr>
          <w:lang w:eastAsia="en-US"/>
        </w:rPr>
      </w:pPr>
      <w:r>
        <w:rPr>
          <w:lang w:eastAsia="en-US"/>
        </w:rPr>
        <w:t>Разработать более гибкий поход к изменениям условий соглашения</w:t>
      </w:r>
      <w:r w:rsidR="00B85031">
        <w:rPr>
          <w:lang w:eastAsia="en-US"/>
        </w:rPr>
        <w:t xml:space="preserve"> (Рекомендация 4)</w:t>
      </w:r>
      <w:r w:rsidRPr="00A2401D">
        <w:rPr>
          <w:lang w:eastAsia="en-US"/>
        </w:rPr>
        <w:t>.</w:t>
      </w:r>
    </w:p>
    <w:p w14:paraId="7505C0E5" w14:textId="41A65327" w:rsidR="001F2DA9" w:rsidRDefault="00767F68" w:rsidP="009E2A7A">
      <w:pPr>
        <w:rPr>
          <w:lang w:eastAsia="en-US"/>
        </w:rPr>
      </w:pPr>
      <w:r>
        <w:rPr>
          <w:lang w:eastAsia="en-US"/>
        </w:rPr>
        <w:t>Далее для ранжирования рекомендаций обратимся к графику</w:t>
      </w:r>
      <w:r w:rsidRPr="001A1FF7">
        <w:rPr>
          <w:lang w:eastAsia="en-US"/>
        </w:rPr>
        <w:t>,</w:t>
      </w:r>
      <w:r>
        <w:rPr>
          <w:lang w:eastAsia="en-US"/>
        </w:rPr>
        <w:t xml:space="preserve"> основанному на анализе ответов респондентов на вопрос</w:t>
      </w:r>
      <w:r w:rsidRPr="001A1FF7">
        <w:rPr>
          <w:lang w:eastAsia="en-US"/>
        </w:rPr>
        <w:t>.</w:t>
      </w:r>
    </w:p>
    <w:p w14:paraId="4898C38C" w14:textId="77777777" w:rsidR="009E2A7A" w:rsidRPr="009E2A7A" w:rsidRDefault="009E2A7A" w:rsidP="001A1FF7">
      <w:pPr>
        <w:ind w:firstLine="0"/>
        <w:rPr>
          <w:lang w:eastAsia="en-US"/>
        </w:rPr>
      </w:pPr>
    </w:p>
    <w:p w14:paraId="6A8DED5B" w14:textId="1DAC3582" w:rsidR="00767F68" w:rsidRDefault="001F2DA9" w:rsidP="001F2DA9">
      <w:pPr>
        <w:pStyle w:val="afa"/>
        <w:rPr>
          <w:lang w:eastAsia="en-US"/>
        </w:rPr>
      </w:pPr>
      <w:r>
        <w:rPr>
          <w:noProof/>
          <w:lang w:eastAsia="en-US"/>
        </w:rPr>
        <w:lastRenderedPageBreak/>
        <w:drawing>
          <wp:anchor distT="0" distB="0" distL="114300" distR="114300" simplePos="0" relativeHeight="251663360" behindDoc="0" locked="0" layoutInCell="1" allowOverlap="1" wp14:anchorId="2519AE8A" wp14:editId="788C9EA3">
            <wp:simplePos x="1527464" y="5953991"/>
            <wp:positionH relativeFrom="column">
              <wp:align>left</wp:align>
            </wp:positionH>
            <wp:positionV relativeFrom="paragraph">
              <wp:align>top</wp:align>
            </wp:positionV>
            <wp:extent cx="5889600" cy="3254400"/>
            <wp:effectExtent l="0" t="0" r="16510" b="9525"/>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9E2A7A">
        <w:rPr>
          <w:lang w:eastAsia="en-US"/>
        </w:rPr>
        <w:br w:type="textWrapping" w:clear="all"/>
      </w:r>
    </w:p>
    <w:p w14:paraId="7BD784A1" w14:textId="28B080EE" w:rsidR="001F2DA9" w:rsidRDefault="001F2DA9" w:rsidP="001F2DA9">
      <w:pPr>
        <w:pStyle w:val="afa"/>
        <w:rPr>
          <w:lang w:eastAsia="en-US"/>
        </w:rPr>
      </w:pPr>
      <w:r w:rsidRPr="001A1FF7">
        <w:rPr>
          <w:b/>
          <w:bCs/>
          <w:lang w:eastAsia="en-US"/>
        </w:rPr>
        <w:t>Рисунок 9.</w:t>
      </w:r>
      <w:r>
        <w:rPr>
          <w:lang w:eastAsia="en-US"/>
        </w:rPr>
        <w:t xml:space="preserve"> Анализ рекомендаций респондентов</w:t>
      </w:r>
      <w:r w:rsidR="00DC162D">
        <w:rPr>
          <w:lang w:eastAsia="en-US"/>
        </w:rPr>
        <w:t xml:space="preserve"> применительно к законодательству о ГЧП в РФ</w:t>
      </w:r>
    </w:p>
    <w:p w14:paraId="79AEB4DB" w14:textId="77777777" w:rsidR="001F2DA9" w:rsidRPr="001F2DA9" w:rsidRDefault="001F2DA9" w:rsidP="001A1FF7">
      <w:pPr>
        <w:pStyle w:val="afa"/>
        <w:rPr>
          <w:lang w:eastAsia="en-US"/>
        </w:rPr>
      </w:pPr>
    </w:p>
    <w:p w14:paraId="48AD4286" w14:textId="7E30CAC0" w:rsidR="001F2DA9" w:rsidRDefault="001F2DA9" w:rsidP="00A2401D">
      <w:pPr>
        <w:rPr>
          <w:lang w:eastAsia="en-US"/>
        </w:rPr>
      </w:pPr>
      <w:r>
        <w:rPr>
          <w:lang w:eastAsia="en-US"/>
        </w:rPr>
        <w:t xml:space="preserve">Исходя из графика ранжирование рекомендаций распределилось следующим образом: </w:t>
      </w:r>
    </w:p>
    <w:p w14:paraId="30DF26E8" w14:textId="73860901" w:rsidR="001F2DA9" w:rsidRDefault="001F2DA9" w:rsidP="001F2DA9">
      <w:pPr>
        <w:pStyle w:val="af2"/>
        <w:numPr>
          <w:ilvl w:val="0"/>
          <w:numId w:val="55"/>
        </w:numPr>
        <w:rPr>
          <w:lang w:eastAsia="en-US"/>
        </w:rPr>
      </w:pPr>
      <w:r>
        <w:rPr>
          <w:lang w:eastAsia="en-US"/>
        </w:rPr>
        <w:t>Открыть перечень элементов форм и разрешить их свободное использование</w:t>
      </w:r>
      <w:r w:rsidRPr="001A1FF7">
        <w:rPr>
          <w:lang w:eastAsia="en-US"/>
        </w:rPr>
        <w:t xml:space="preserve"> </w:t>
      </w:r>
      <w:r>
        <w:rPr>
          <w:lang w:eastAsia="en-US"/>
        </w:rPr>
        <w:t>(упоминание – 26 раз</w:t>
      </w:r>
      <w:r w:rsidRPr="00074E85">
        <w:rPr>
          <w:lang w:eastAsia="en-US"/>
        </w:rPr>
        <w:t>,</w:t>
      </w:r>
      <w:r>
        <w:rPr>
          <w:lang w:eastAsia="en-US"/>
        </w:rPr>
        <w:t xml:space="preserve"> то есть 86</w:t>
      </w:r>
      <w:r w:rsidRPr="00074E85">
        <w:rPr>
          <w:lang w:eastAsia="en-US"/>
        </w:rPr>
        <w:t>,</w:t>
      </w:r>
      <w:r>
        <w:rPr>
          <w:lang w:eastAsia="en-US"/>
        </w:rPr>
        <w:t>6</w:t>
      </w:r>
      <w:r w:rsidRPr="00074E85">
        <w:rPr>
          <w:lang w:eastAsia="en-US"/>
        </w:rPr>
        <w:t xml:space="preserve">% </w:t>
      </w:r>
      <w:r>
        <w:rPr>
          <w:lang w:eastAsia="en-US"/>
        </w:rPr>
        <w:t>респондентов);</w:t>
      </w:r>
    </w:p>
    <w:p w14:paraId="138631FF" w14:textId="092660A5" w:rsidR="001F2DA9" w:rsidRDefault="001F2DA9" w:rsidP="001F2DA9">
      <w:pPr>
        <w:pStyle w:val="af2"/>
        <w:numPr>
          <w:ilvl w:val="0"/>
          <w:numId w:val="55"/>
        </w:numPr>
        <w:rPr>
          <w:lang w:eastAsia="en-US"/>
        </w:rPr>
      </w:pPr>
      <w:r>
        <w:rPr>
          <w:lang w:eastAsia="en-US"/>
        </w:rPr>
        <w:t>Разработать более гибкий подход к изменениям условий соглашения (упоминание – 25 раз</w:t>
      </w:r>
      <w:r w:rsidRPr="00074E85">
        <w:rPr>
          <w:lang w:eastAsia="en-US"/>
        </w:rPr>
        <w:t>,</w:t>
      </w:r>
      <w:r>
        <w:rPr>
          <w:lang w:eastAsia="en-US"/>
        </w:rPr>
        <w:t xml:space="preserve"> то есть 83</w:t>
      </w:r>
      <w:r w:rsidRPr="00074E85">
        <w:rPr>
          <w:lang w:eastAsia="en-US"/>
        </w:rPr>
        <w:t xml:space="preserve">,3% </w:t>
      </w:r>
      <w:r>
        <w:rPr>
          <w:lang w:eastAsia="en-US"/>
        </w:rPr>
        <w:t>респондентов);</w:t>
      </w:r>
    </w:p>
    <w:p w14:paraId="1E819C0C" w14:textId="4F2F53B5" w:rsidR="001F2DA9" w:rsidRDefault="001F2DA9" w:rsidP="001F2DA9">
      <w:pPr>
        <w:pStyle w:val="af2"/>
        <w:numPr>
          <w:ilvl w:val="0"/>
          <w:numId w:val="55"/>
        </w:numPr>
        <w:rPr>
          <w:lang w:eastAsia="en-US"/>
        </w:rPr>
      </w:pPr>
      <w:r>
        <w:rPr>
          <w:lang w:eastAsia="en-US"/>
        </w:rPr>
        <w:t>Предусмотреть дополнительные меры поддержки для инвесторов (упоминание – 20 раз</w:t>
      </w:r>
      <w:r w:rsidRPr="00074E85">
        <w:rPr>
          <w:lang w:eastAsia="en-US"/>
        </w:rPr>
        <w:t>,</w:t>
      </w:r>
      <w:r>
        <w:rPr>
          <w:lang w:eastAsia="en-US"/>
        </w:rPr>
        <w:t xml:space="preserve"> то есть 66</w:t>
      </w:r>
      <w:r w:rsidRPr="00074E85">
        <w:rPr>
          <w:lang w:eastAsia="en-US"/>
        </w:rPr>
        <w:t>,</w:t>
      </w:r>
      <w:r>
        <w:rPr>
          <w:lang w:eastAsia="en-US"/>
        </w:rPr>
        <w:t>6</w:t>
      </w:r>
      <w:r w:rsidRPr="00074E85">
        <w:rPr>
          <w:lang w:eastAsia="en-US"/>
        </w:rPr>
        <w:t xml:space="preserve">% </w:t>
      </w:r>
      <w:r>
        <w:rPr>
          <w:lang w:eastAsia="en-US"/>
        </w:rPr>
        <w:t>респондентов);</w:t>
      </w:r>
    </w:p>
    <w:p w14:paraId="736B8639" w14:textId="2FF4942B" w:rsidR="001F2DA9" w:rsidRDefault="001F2DA9" w:rsidP="001A1FF7">
      <w:pPr>
        <w:pStyle w:val="af2"/>
        <w:numPr>
          <w:ilvl w:val="0"/>
          <w:numId w:val="55"/>
        </w:numPr>
        <w:rPr>
          <w:lang w:eastAsia="en-US"/>
        </w:rPr>
      </w:pPr>
      <w:r>
        <w:rPr>
          <w:lang w:eastAsia="en-US"/>
        </w:rPr>
        <w:t>Открыть перечень объектов</w:t>
      </w:r>
      <w:r w:rsidRPr="001A1FF7">
        <w:rPr>
          <w:lang w:eastAsia="en-US"/>
        </w:rPr>
        <w:t>,</w:t>
      </w:r>
      <w:r>
        <w:rPr>
          <w:lang w:eastAsia="en-US"/>
        </w:rPr>
        <w:t xml:space="preserve"> по отношению к которым может быть применен механизм ГЧП (упоминание – 18 раз</w:t>
      </w:r>
      <w:r w:rsidRPr="00074E85">
        <w:rPr>
          <w:lang w:eastAsia="en-US"/>
        </w:rPr>
        <w:t>,</w:t>
      </w:r>
      <w:r>
        <w:rPr>
          <w:lang w:eastAsia="en-US"/>
        </w:rPr>
        <w:t xml:space="preserve"> то есть 60</w:t>
      </w:r>
      <w:r w:rsidRPr="00074E85">
        <w:rPr>
          <w:lang w:eastAsia="en-US"/>
        </w:rPr>
        <w:t xml:space="preserve">% </w:t>
      </w:r>
      <w:r>
        <w:rPr>
          <w:lang w:eastAsia="en-US"/>
        </w:rPr>
        <w:t>респондентов)</w:t>
      </w:r>
      <w:r w:rsidRPr="001A1FF7">
        <w:rPr>
          <w:lang w:eastAsia="en-US"/>
        </w:rPr>
        <w:t>.</w:t>
      </w:r>
    </w:p>
    <w:p w14:paraId="65AFA192" w14:textId="3D74E621" w:rsidR="00A2401D" w:rsidRDefault="00A2401D" w:rsidP="00A2401D">
      <w:pPr>
        <w:rPr>
          <w:lang w:eastAsia="en-US"/>
        </w:rPr>
      </w:pPr>
      <w:r>
        <w:rPr>
          <w:lang w:eastAsia="en-US"/>
        </w:rPr>
        <w:t>Следует отметить</w:t>
      </w:r>
      <w:r w:rsidRPr="00A2401D">
        <w:rPr>
          <w:lang w:eastAsia="en-US"/>
        </w:rPr>
        <w:t>,</w:t>
      </w:r>
      <w:r>
        <w:rPr>
          <w:lang w:eastAsia="en-US"/>
        </w:rPr>
        <w:t xml:space="preserve"> что несколько респондентов либо затруднялись ответить</w:t>
      </w:r>
      <w:r w:rsidRPr="00A2401D">
        <w:rPr>
          <w:lang w:eastAsia="en-US"/>
        </w:rPr>
        <w:t>,</w:t>
      </w:r>
      <w:r>
        <w:rPr>
          <w:lang w:eastAsia="en-US"/>
        </w:rPr>
        <w:t xml:space="preserve"> либо ссылались на то</w:t>
      </w:r>
      <w:r w:rsidRPr="00A2401D">
        <w:rPr>
          <w:lang w:eastAsia="en-US"/>
        </w:rPr>
        <w:t>,</w:t>
      </w:r>
      <w:r>
        <w:rPr>
          <w:lang w:eastAsia="en-US"/>
        </w:rPr>
        <w:t xml:space="preserve"> что законодательных реформ необходимо очень много и не представляется возможным описать их все</w:t>
      </w:r>
      <w:r w:rsidRPr="00A2401D">
        <w:rPr>
          <w:lang w:eastAsia="en-US"/>
        </w:rPr>
        <w:t>.</w:t>
      </w:r>
    </w:p>
    <w:p w14:paraId="6D1543FF" w14:textId="18C626F0" w:rsidR="00A2401D" w:rsidRDefault="00A2401D" w:rsidP="00A2401D">
      <w:pPr>
        <w:rPr>
          <w:lang w:eastAsia="en-US"/>
        </w:rPr>
      </w:pPr>
      <w:r>
        <w:rPr>
          <w:lang w:eastAsia="en-US"/>
        </w:rPr>
        <w:t>Десятый и последний вопрос</w:t>
      </w:r>
      <w:r w:rsidRPr="00A2401D">
        <w:rPr>
          <w:lang w:eastAsia="en-US"/>
        </w:rPr>
        <w:t xml:space="preserve">, </w:t>
      </w:r>
      <w:r>
        <w:rPr>
          <w:lang w:eastAsia="en-US"/>
        </w:rPr>
        <w:t>нацелен на то</w:t>
      </w:r>
      <w:r w:rsidRPr="00A2401D">
        <w:rPr>
          <w:lang w:eastAsia="en-US"/>
        </w:rPr>
        <w:t>,</w:t>
      </w:r>
      <w:r>
        <w:rPr>
          <w:lang w:eastAsia="en-US"/>
        </w:rPr>
        <w:t xml:space="preserve"> чтобы выяснить</w:t>
      </w:r>
      <w:r w:rsidRPr="00A2401D">
        <w:rPr>
          <w:lang w:eastAsia="en-US"/>
        </w:rPr>
        <w:t>,</w:t>
      </w:r>
      <w:r>
        <w:rPr>
          <w:lang w:eastAsia="en-US"/>
        </w:rPr>
        <w:t xml:space="preserve"> какие </w:t>
      </w:r>
      <w:r w:rsidR="00AC4622">
        <w:rPr>
          <w:lang w:eastAsia="en-US"/>
        </w:rPr>
        <w:t>процедуры</w:t>
      </w:r>
      <w:r w:rsidRPr="00A2401D">
        <w:rPr>
          <w:lang w:eastAsia="en-US"/>
        </w:rPr>
        <w:t>,</w:t>
      </w:r>
      <w:r>
        <w:rPr>
          <w:lang w:eastAsia="en-US"/>
        </w:rPr>
        <w:t xml:space="preserve"> помимо законодательных</w:t>
      </w:r>
      <w:r w:rsidR="00AC4622">
        <w:rPr>
          <w:lang w:eastAsia="en-US"/>
        </w:rPr>
        <w:t xml:space="preserve"> изменений</w:t>
      </w:r>
      <w:r w:rsidRPr="00A2401D">
        <w:rPr>
          <w:lang w:eastAsia="en-US"/>
        </w:rPr>
        <w:t>,</w:t>
      </w:r>
      <w:r>
        <w:rPr>
          <w:lang w:eastAsia="en-US"/>
        </w:rPr>
        <w:t xml:space="preserve"> необходимы в сфере ГЧП для образования и развития новых форм ГЧП</w:t>
      </w:r>
      <w:r w:rsidRPr="00A2401D">
        <w:rPr>
          <w:lang w:eastAsia="en-US"/>
        </w:rPr>
        <w:t xml:space="preserve">. </w:t>
      </w:r>
      <w:r>
        <w:rPr>
          <w:lang w:eastAsia="en-US"/>
        </w:rPr>
        <w:t>В первую очередь</w:t>
      </w:r>
      <w:r w:rsidRPr="00A2401D">
        <w:rPr>
          <w:lang w:eastAsia="en-US"/>
        </w:rPr>
        <w:t>,</w:t>
      </w:r>
      <w:r>
        <w:rPr>
          <w:lang w:eastAsia="en-US"/>
        </w:rPr>
        <w:t xml:space="preserve"> стоит указать на то</w:t>
      </w:r>
      <w:r w:rsidRPr="00A2401D">
        <w:rPr>
          <w:lang w:eastAsia="en-US"/>
        </w:rPr>
        <w:t>,</w:t>
      </w:r>
      <w:r>
        <w:rPr>
          <w:lang w:eastAsia="en-US"/>
        </w:rPr>
        <w:t xml:space="preserve"> что респонденты отмечали невозможность дальнейших изменений без внесения корректив в законодательство относительно ГЧП в РФ</w:t>
      </w:r>
      <w:r w:rsidRPr="00A2401D">
        <w:rPr>
          <w:lang w:eastAsia="en-US"/>
        </w:rPr>
        <w:t xml:space="preserve">. </w:t>
      </w:r>
      <w:r>
        <w:rPr>
          <w:lang w:eastAsia="en-US"/>
        </w:rPr>
        <w:t>Наряду с этим</w:t>
      </w:r>
      <w:r w:rsidRPr="00A2401D">
        <w:rPr>
          <w:lang w:eastAsia="en-US"/>
        </w:rPr>
        <w:t>,</w:t>
      </w:r>
      <w:r>
        <w:rPr>
          <w:lang w:eastAsia="en-US"/>
        </w:rPr>
        <w:t xml:space="preserve"> развитию и адаптации новых форм ГЧП в РФ способствовало бы: </w:t>
      </w:r>
    </w:p>
    <w:p w14:paraId="5EC0E1D3" w14:textId="5427A42F" w:rsidR="00A2401D" w:rsidRDefault="00A2401D" w:rsidP="006F7E13">
      <w:pPr>
        <w:pStyle w:val="af2"/>
        <w:numPr>
          <w:ilvl w:val="0"/>
          <w:numId w:val="49"/>
        </w:numPr>
        <w:rPr>
          <w:lang w:eastAsia="en-US"/>
        </w:rPr>
      </w:pPr>
      <w:r>
        <w:rPr>
          <w:lang w:eastAsia="en-US"/>
        </w:rPr>
        <w:lastRenderedPageBreak/>
        <w:t>Изучение и распространение зарубежного опыта использование ГЧП</w:t>
      </w:r>
      <w:r w:rsidRPr="00A2401D">
        <w:rPr>
          <w:lang w:eastAsia="en-US"/>
        </w:rPr>
        <w:t>,</w:t>
      </w:r>
      <w:r>
        <w:rPr>
          <w:lang w:eastAsia="en-US"/>
        </w:rPr>
        <w:t xml:space="preserve"> то есть сбор и анализ данных о наиболее успешных примерах ГЧП в формах</w:t>
      </w:r>
      <w:r w:rsidRPr="00A2401D">
        <w:rPr>
          <w:lang w:eastAsia="en-US"/>
        </w:rPr>
        <w:t>,</w:t>
      </w:r>
      <w:r>
        <w:rPr>
          <w:lang w:eastAsia="en-US"/>
        </w:rPr>
        <w:t xml:space="preserve"> не используемых в РФ</w:t>
      </w:r>
      <w:r w:rsidRPr="00A2401D">
        <w:rPr>
          <w:lang w:eastAsia="en-US"/>
        </w:rPr>
        <w:t>,</w:t>
      </w:r>
      <w:r>
        <w:rPr>
          <w:lang w:eastAsia="en-US"/>
        </w:rPr>
        <w:t xml:space="preserve"> с последующей разработкой методологии адаптации таких форм в РФ</w:t>
      </w:r>
      <w:r w:rsidR="00AC4622" w:rsidRPr="001A1FF7">
        <w:rPr>
          <w:lang w:eastAsia="en-US"/>
        </w:rPr>
        <w:t xml:space="preserve"> (</w:t>
      </w:r>
      <w:r w:rsidR="00AC4622">
        <w:rPr>
          <w:lang w:eastAsia="en-US"/>
        </w:rPr>
        <w:t>Рекомендация 1)</w:t>
      </w:r>
      <w:r>
        <w:rPr>
          <w:lang w:eastAsia="en-US"/>
        </w:rPr>
        <w:t>;</w:t>
      </w:r>
    </w:p>
    <w:p w14:paraId="65E08537" w14:textId="346F04E0" w:rsidR="00181411" w:rsidRDefault="00A2401D" w:rsidP="006F7E13">
      <w:pPr>
        <w:pStyle w:val="af2"/>
        <w:numPr>
          <w:ilvl w:val="0"/>
          <w:numId w:val="49"/>
        </w:numPr>
        <w:rPr>
          <w:lang w:eastAsia="en-US"/>
        </w:rPr>
      </w:pPr>
      <w:r>
        <w:rPr>
          <w:lang w:eastAsia="en-US"/>
        </w:rPr>
        <w:t>Широкое информирование частных партнеров</w:t>
      </w:r>
      <w:r w:rsidRPr="00A2401D">
        <w:rPr>
          <w:lang w:eastAsia="en-US"/>
        </w:rPr>
        <w:t>,</w:t>
      </w:r>
      <w:r>
        <w:rPr>
          <w:lang w:eastAsia="en-US"/>
        </w:rPr>
        <w:t xml:space="preserve"> инвесторов и государственных структур о положительном опыте внедрения ГЧП</w:t>
      </w:r>
      <w:r w:rsidR="00AC4622">
        <w:rPr>
          <w:lang w:eastAsia="en-US"/>
        </w:rPr>
        <w:t xml:space="preserve"> </w:t>
      </w:r>
      <w:r w:rsidR="00AC4622" w:rsidRPr="00074E85">
        <w:rPr>
          <w:lang w:eastAsia="en-US"/>
        </w:rPr>
        <w:t>(</w:t>
      </w:r>
      <w:r w:rsidR="00AC4622">
        <w:rPr>
          <w:lang w:eastAsia="en-US"/>
        </w:rPr>
        <w:t>Рекомендация 2)</w:t>
      </w:r>
      <w:r w:rsidR="00181411">
        <w:rPr>
          <w:lang w:eastAsia="en-US"/>
        </w:rPr>
        <w:t>;</w:t>
      </w:r>
    </w:p>
    <w:p w14:paraId="62163B24" w14:textId="5F24CE3A" w:rsidR="00A2401D" w:rsidRDefault="00181411" w:rsidP="006F7E13">
      <w:pPr>
        <w:pStyle w:val="af2"/>
        <w:numPr>
          <w:ilvl w:val="0"/>
          <w:numId w:val="49"/>
        </w:numPr>
        <w:rPr>
          <w:lang w:eastAsia="en-US"/>
        </w:rPr>
      </w:pPr>
      <w:r>
        <w:rPr>
          <w:lang w:eastAsia="en-US"/>
        </w:rPr>
        <w:t>Информирование потенциальных участников ГЧП о дополнительных возможностях</w:t>
      </w:r>
      <w:r w:rsidRPr="00181411">
        <w:rPr>
          <w:lang w:eastAsia="en-US"/>
        </w:rPr>
        <w:t>,</w:t>
      </w:r>
      <w:r>
        <w:rPr>
          <w:lang w:eastAsia="en-US"/>
        </w:rPr>
        <w:t xml:space="preserve"> открывающихся при использовани</w:t>
      </w:r>
      <w:r w:rsidR="00554677">
        <w:rPr>
          <w:lang w:eastAsia="en-US"/>
        </w:rPr>
        <w:t>и</w:t>
      </w:r>
      <w:r w:rsidR="00554677" w:rsidRPr="00554677">
        <w:rPr>
          <w:lang w:eastAsia="en-US"/>
        </w:rPr>
        <w:t xml:space="preserve"> </w:t>
      </w:r>
      <w:r>
        <w:rPr>
          <w:lang w:eastAsia="en-US"/>
        </w:rPr>
        <w:t>форм ГЧП</w:t>
      </w:r>
      <w:r w:rsidRPr="00181411">
        <w:rPr>
          <w:lang w:eastAsia="en-US"/>
        </w:rPr>
        <w:t>,</w:t>
      </w:r>
      <w:r>
        <w:rPr>
          <w:lang w:eastAsia="en-US"/>
        </w:rPr>
        <w:t xml:space="preserve"> не применяющихся в РФ</w:t>
      </w:r>
      <w:r w:rsidR="00AC4622">
        <w:rPr>
          <w:lang w:eastAsia="en-US"/>
        </w:rPr>
        <w:t xml:space="preserve"> </w:t>
      </w:r>
      <w:r w:rsidR="00AC4622" w:rsidRPr="00074E85">
        <w:rPr>
          <w:lang w:eastAsia="en-US"/>
        </w:rPr>
        <w:t>(</w:t>
      </w:r>
      <w:r w:rsidR="00AC4622">
        <w:rPr>
          <w:lang w:eastAsia="en-US"/>
        </w:rPr>
        <w:t>Рекомендация 3)</w:t>
      </w:r>
      <w:r w:rsidR="00A2401D">
        <w:rPr>
          <w:lang w:eastAsia="en-US"/>
        </w:rPr>
        <w:t>;</w:t>
      </w:r>
    </w:p>
    <w:p w14:paraId="5607AF25" w14:textId="28CAEAB7" w:rsidR="00181411" w:rsidRDefault="00181411" w:rsidP="006F7E13">
      <w:pPr>
        <w:pStyle w:val="af2"/>
        <w:numPr>
          <w:ilvl w:val="0"/>
          <w:numId w:val="49"/>
        </w:numPr>
        <w:rPr>
          <w:lang w:eastAsia="en-US"/>
        </w:rPr>
      </w:pPr>
      <w:r>
        <w:rPr>
          <w:lang w:eastAsia="en-US"/>
        </w:rPr>
        <w:t>Обобщение на федеральном уровне регионального опыта использования ГЧП с целью анализа и наиболее удачных решений</w:t>
      </w:r>
      <w:r w:rsidRPr="00181411">
        <w:rPr>
          <w:lang w:eastAsia="en-US"/>
        </w:rPr>
        <w:t>,</w:t>
      </w:r>
      <w:r>
        <w:rPr>
          <w:lang w:eastAsia="en-US"/>
        </w:rPr>
        <w:t xml:space="preserve"> с последующими предложениями о необходимой корректировке федерального законодательства</w:t>
      </w:r>
      <w:r w:rsidR="00AC4622">
        <w:rPr>
          <w:lang w:eastAsia="en-US"/>
        </w:rPr>
        <w:t xml:space="preserve"> </w:t>
      </w:r>
      <w:r w:rsidR="00AC4622" w:rsidRPr="00074E85">
        <w:rPr>
          <w:lang w:eastAsia="en-US"/>
        </w:rPr>
        <w:t>(</w:t>
      </w:r>
      <w:r w:rsidR="00AC4622">
        <w:rPr>
          <w:lang w:eastAsia="en-US"/>
        </w:rPr>
        <w:t>Рекомендация 4)</w:t>
      </w:r>
      <w:r>
        <w:rPr>
          <w:lang w:eastAsia="en-US"/>
        </w:rPr>
        <w:t>;</w:t>
      </w:r>
    </w:p>
    <w:p w14:paraId="0D648AA5" w14:textId="3DEEFCCC" w:rsidR="00181411" w:rsidRDefault="00181411" w:rsidP="006F7E13">
      <w:pPr>
        <w:pStyle w:val="af2"/>
        <w:numPr>
          <w:ilvl w:val="0"/>
          <w:numId w:val="49"/>
        </w:numPr>
        <w:rPr>
          <w:lang w:eastAsia="en-US"/>
        </w:rPr>
      </w:pPr>
      <w:r>
        <w:rPr>
          <w:lang w:eastAsia="en-US"/>
        </w:rPr>
        <w:t>Организация на постоянной основе обмена опытом региональных представителей как публичного</w:t>
      </w:r>
      <w:r w:rsidRPr="00181411">
        <w:rPr>
          <w:lang w:eastAsia="en-US"/>
        </w:rPr>
        <w:t>,</w:t>
      </w:r>
      <w:r>
        <w:rPr>
          <w:lang w:eastAsia="en-US"/>
        </w:rPr>
        <w:t xml:space="preserve"> так и частного партнеров</w:t>
      </w:r>
      <w:r w:rsidR="00AC4622">
        <w:rPr>
          <w:lang w:eastAsia="en-US"/>
        </w:rPr>
        <w:t xml:space="preserve"> </w:t>
      </w:r>
      <w:r w:rsidR="00AC4622" w:rsidRPr="00074E85">
        <w:rPr>
          <w:lang w:eastAsia="en-US"/>
        </w:rPr>
        <w:t>(</w:t>
      </w:r>
      <w:r w:rsidR="00AC4622">
        <w:rPr>
          <w:lang w:eastAsia="en-US"/>
        </w:rPr>
        <w:t>Рекомендация 5)</w:t>
      </w:r>
      <w:r>
        <w:rPr>
          <w:lang w:eastAsia="en-US"/>
        </w:rPr>
        <w:t>;</w:t>
      </w:r>
    </w:p>
    <w:p w14:paraId="5FD3DA18" w14:textId="774C2533" w:rsidR="00A2401D" w:rsidRDefault="00A2401D" w:rsidP="006F7E13">
      <w:pPr>
        <w:pStyle w:val="af2"/>
        <w:numPr>
          <w:ilvl w:val="0"/>
          <w:numId w:val="49"/>
        </w:numPr>
        <w:rPr>
          <w:lang w:eastAsia="en-US"/>
        </w:rPr>
      </w:pPr>
      <w:r>
        <w:rPr>
          <w:lang w:eastAsia="en-US"/>
        </w:rPr>
        <w:t>Вовлечение предпринимателей в процессы развития механизма ГЧП в РФ</w:t>
      </w:r>
      <w:r w:rsidR="00AC4622">
        <w:rPr>
          <w:lang w:eastAsia="en-US"/>
        </w:rPr>
        <w:t xml:space="preserve"> </w:t>
      </w:r>
      <w:r w:rsidR="00AC4622" w:rsidRPr="00074E85">
        <w:rPr>
          <w:lang w:eastAsia="en-US"/>
        </w:rPr>
        <w:t>(</w:t>
      </w:r>
      <w:r w:rsidR="00AC4622">
        <w:rPr>
          <w:lang w:eastAsia="en-US"/>
        </w:rPr>
        <w:t>Рекомендация 6)</w:t>
      </w:r>
      <w:r w:rsidRPr="00C81DE0">
        <w:rPr>
          <w:lang w:eastAsia="en-US"/>
        </w:rPr>
        <w:t>.</w:t>
      </w:r>
    </w:p>
    <w:p w14:paraId="556AC3A9" w14:textId="49A409B4" w:rsidR="00AC4622" w:rsidRDefault="008B676A" w:rsidP="009E2A7A">
      <w:pPr>
        <w:rPr>
          <w:lang w:eastAsia="en-US"/>
        </w:rPr>
      </w:pPr>
      <w:r>
        <w:rPr>
          <w:lang w:eastAsia="en-US"/>
        </w:rPr>
        <w:t xml:space="preserve">Рассмотрим график для </w:t>
      </w:r>
      <w:r w:rsidR="00CB1751">
        <w:rPr>
          <w:lang w:eastAsia="en-US"/>
        </w:rPr>
        <w:t>ранжирования рекомендаций по частоте встречаемости</w:t>
      </w:r>
      <w:r w:rsidR="00CB1751" w:rsidRPr="001A1FF7">
        <w:rPr>
          <w:lang w:eastAsia="en-US"/>
        </w:rPr>
        <w:t>.</w:t>
      </w:r>
    </w:p>
    <w:p w14:paraId="402DF2EA" w14:textId="77777777" w:rsidR="009E2A7A" w:rsidRPr="009E2A7A" w:rsidRDefault="009E2A7A" w:rsidP="001A1FF7">
      <w:pPr>
        <w:ind w:firstLine="0"/>
        <w:rPr>
          <w:lang w:eastAsia="en-US"/>
        </w:rPr>
      </w:pPr>
    </w:p>
    <w:p w14:paraId="284BF9A9" w14:textId="2BDCE80D" w:rsidR="00DC162D" w:rsidRPr="001A1FF7" w:rsidRDefault="00CB1751" w:rsidP="00281AE0">
      <w:pPr>
        <w:pStyle w:val="afa"/>
        <w:rPr>
          <w:lang w:eastAsia="en-US"/>
        </w:rPr>
      </w:pPr>
      <w:r w:rsidRPr="001A1FF7">
        <w:rPr>
          <w:b/>
          <w:bCs/>
          <w:noProof/>
        </w:rPr>
        <w:drawing>
          <wp:anchor distT="0" distB="0" distL="114300" distR="114300" simplePos="0" relativeHeight="251662336" behindDoc="0" locked="0" layoutInCell="1" allowOverlap="1" wp14:anchorId="13890F06" wp14:editId="2EBDB83D">
            <wp:simplePos x="1527464" y="1215736"/>
            <wp:positionH relativeFrom="column">
              <wp:align>left</wp:align>
            </wp:positionH>
            <wp:positionV relativeFrom="paragraph">
              <wp:align>top</wp:align>
            </wp:positionV>
            <wp:extent cx="5889600" cy="3254400"/>
            <wp:effectExtent l="0" t="0" r="16510" b="9525"/>
            <wp:wrapSquare wrapText="bothSides"/>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DC162D" w:rsidRPr="001A1FF7">
        <w:rPr>
          <w:b/>
          <w:bCs/>
        </w:rPr>
        <w:t>Рисунок</w:t>
      </w:r>
      <w:r w:rsidR="00DC162D" w:rsidRPr="001A1FF7">
        <w:rPr>
          <w:b/>
          <w:bCs/>
          <w:lang w:eastAsia="en-US"/>
        </w:rPr>
        <w:t xml:space="preserve"> 10. </w:t>
      </w:r>
      <w:r w:rsidR="00DC162D">
        <w:rPr>
          <w:lang w:eastAsia="en-US"/>
        </w:rPr>
        <w:t xml:space="preserve">Анализ общих рекомендаций респондентов </w:t>
      </w:r>
    </w:p>
    <w:p w14:paraId="0F92A20E" w14:textId="1290E3CE" w:rsidR="00DC162D" w:rsidRDefault="00DC162D" w:rsidP="00DC162D">
      <w:pPr>
        <w:rPr>
          <w:lang w:eastAsia="en-US"/>
        </w:rPr>
      </w:pPr>
    </w:p>
    <w:p w14:paraId="5B801539" w14:textId="7E4E23A1" w:rsidR="00DC162D" w:rsidRDefault="00B73A40" w:rsidP="00DC162D">
      <w:pPr>
        <w:rPr>
          <w:lang w:eastAsia="en-US"/>
        </w:rPr>
      </w:pPr>
      <w:r>
        <w:rPr>
          <w:lang w:eastAsia="en-US"/>
        </w:rPr>
        <w:t>Таким образом по частоте встречаемости рекомендации респондентов относительно внедрения новых форм ГЧП в экономику РФ распределились следующим образом:</w:t>
      </w:r>
    </w:p>
    <w:p w14:paraId="16B9D6F2" w14:textId="411D4075" w:rsidR="00B73A40" w:rsidRDefault="00B73A40" w:rsidP="00B73A40">
      <w:pPr>
        <w:pStyle w:val="af2"/>
        <w:numPr>
          <w:ilvl w:val="0"/>
          <w:numId w:val="56"/>
        </w:numPr>
        <w:rPr>
          <w:lang w:eastAsia="en-US"/>
        </w:rPr>
      </w:pPr>
      <w:r>
        <w:rPr>
          <w:lang w:eastAsia="en-US"/>
        </w:rPr>
        <w:lastRenderedPageBreak/>
        <w:t>Изучение и распространение зарубежного опыта (упоминание – 26 раз</w:t>
      </w:r>
      <w:r w:rsidRPr="00074E85">
        <w:rPr>
          <w:lang w:eastAsia="en-US"/>
        </w:rPr>
        <w:t>,</w:t>
      </w:r>
      <w:r>
        <w:rPr>
          <w:lang w:eastAsia="en-US"/>
        </w:rPr>
        <w:t xml:space="preserve"> то есть 86</w:t>
      </w:r>
      <w:r w:rsidRPr="001A1FF7">
        <w:rPr>
          <w:lang w:eastAsia="en-US"/>
        </w:rPr>
        <w:t>,6</w:t>
      </w:r>
      <w:r w:rsidRPr="00074E85">
        <w:rPr>
          <w:lang w:eastAsia="en-US"/>
        </w:rPr>
        <w:t xml:space="preserve">% </w:t>
      </w:r>
      <w:r>
        <w:rPr>
          <w:lang w:eastAsia="en-US"/>
        </w:rPr>
        <w:t>респондентов);</w:t>
      </w:r>
    </w:p>
    <w:p w14:paraId="1A3EA9D7" w14:textId="1F97E5BF" w:rsidR="00B73A40" w:rsidRDefault="00B73A40" w:rsidP="001A1FF7">
      <w:pPr>
        <w:pStyle w:val="af2"/>
        <w:numPr>
          <w:ilvl w:val="0"/>
          <w:numId w:val="56"/>
        </w:numPr>
        <w:rPr>
          <w:lang w:eastAsia="en-US"/>
        </w:rPr>
      </w:pPr>
      <w:r>
        <w:rPr>
          <w:lang w:eastAsia="en-US"/>
        </w:rPr>
        <w:t>Информирование потенциальных участников ГЧП о возможностях</w:t>
      </w:r>
      <w:r w:rsidRPr="001A1FF7">
        <w:rPr>
          <w:lang w:eastAsia="en-US"/>
        </w:rPr>
        <w:t>,</w:t>
      </w:r>
      <w:r>
        <w:rPr>
          <w:lang w:eastAsia="en-US"/>
        </w:rPr>
        <w:t xml:space="preserve"> возникающих посредством реализации проектов ГЧП (упоминание – 25 раз</w:t>
      </w:r>
      <w:r w:rsidRPr="00074E85">
        <w:rPr>
          <w:lang w:eastAsia="en-US"/>
        </w:rPr>
        <w:t>,</w:t>
      </w:r>
      <w:r>
        <w:rPr>
          <w:lang w:eastAsia="en-US"/>
        </w:rPr>
        <w:t xml:space="preserve"> то есть 83</w:t>
      </w:r>
      <w:r w:rsidRPr="001A1FF7">
        <w:rPr>
          <w:lang w:eastAsia="en-US"/>
        </w:rPr>
        <w:t>,3</w:t>
      </w:r>
      <w:r w:rsidRPr="00074E85">
        <w:rPr>
          <w:lang w:eastAsia="en-US"/>
        </w:rPr>
        <w:t xml:space="preserve">% </w:t>
      </w:r>
      <w:r>
        <w:rPr>
          <w:lang w:eastAsia="en-US"/>
        </w:rPr>
        <w:t>респондентов)</w:t>
      </w:r>
      <w:r w:rsidRPr="00074E85">
        <w:rPr>
          <w:lang w:eastAsia="en-US"/>
        </w:rPr>
        <w:t>.</w:t>
      </w:r>
    </w:p>
    <w:p w14:paraId="0F6E3853" w14:textId="30A32793" w:rsidR="00B73A40" w:rsidRDefault="00B73A40" w:rsidP="00B73A40">
      <w:pPr>
        <w:pStyle w:val="af2"/>
        <w:numPr>
          <w:ilvl w:val="0"/>
          <w:numId w:val="56"/>
        </w:numPr>
        <w:rPr>
          <w:lang w:eastAsia="en-US"/>
        </w:rPr>
      </w:pPr>
      <w:r>
        <w:rPr>
          <w:lang w:eastAsia="en-US"/>
        </w:rPr>
        <w:t>Информирование участников ГЧП о положительном опыте проектов (упоминание – 23 раз</w:t>
      </w:r>
      <w:r w:rsidRPr="00074E85">
        <w:rPr>
          <w:lang w:eastAsia="en-US"/>
        </w:rPr>
        <w:t>,</w:t>
      </w:r>
      <w:r>
        <w:rPr>
          <w:lang w:eastAsia="en-US"/>
        </w:rPr>
        <w:t xml:space="preserve"> то есть 76</w:t>
      </w:r>
      <w:r w:rsidRPr="001A1FF7">
        <w:rPr>
          <w:lang w:eastAsia="en-US"/>
        </w:rPr>
        <w:t>,6</w:t>
      </w:r>
      <w:r w:rsidRPr="00074E85">
        <w:rPr>
          <w:lang w:eastAsia="en-US"/>
        </w:rPr>
        <w:t xml:space="preserve">% </w:t>
      </w:r>
      <w:r>
        <w:rPr>
          <w:lang w:eastAsia="en-US"/>
        </w:rPr>
        <w:t>респондентов);</w:t>
      </w:r>
    </w:p>
    <w:p w14:paraId="7E320BA3" w14:textId="771A5B57" w:rsidR="00B73A40" w:rsidRDefault="00B73A40" w:rsidP="00B73A40">
      <w:pPr>
        <w:pStyle w:val="af2"/>
        <w:numPr>
          <w:ilvl w:val="0"/>
          <w:numId w:val="56"/>
        </w:numPr>
        <w:rPr>
          <w:lang w:eastAsia="en-US"/>
        </w:rPr>
      </w:pPr>
      <w:r>
        <w:rPr>
          <w:lang w:eastAsia="en-US"/>
        </w:rPr>
        <w:t>Одинаковое количество респондентов отметили обобщение регионального опыта на федеральном уровне и организацию на постоянной основе обмена опытом участников ГЧП</w:t>
      </w:r>
      <w:r w:rsidRPr="001A1FF7">
        <w:rPr>
          <w:lang w:eastAsia="en-US"/>
        </w:rPr>
        <w:t>.</w:t>
      </w:r>
      <w:r>
        <w:rPr>
          <w:lang w:eastAsia="en-US"/>
        </w:rPr>
        <w:t xml:space="preserve"> Это можно объяснить тем</w:t>
      </w:r>
      <w:r w:rsidRPr="001A1FF7">
        <w:rPr>
          <w:lang w:eastAsia="en-US"/>
        </w:rPr>
        <w:t xml:space="preserve">, </w:t>
      </w:r>
      <w:r>
        <w:rPr>
          <w:lang w:eastAsia="en-US"/>
        </w:rPr>
        <w:t>что рекомендации схожи</w:t>
      </w:r>
      <w:r w:rsidRPr="001A1FF7">
        <w:rPr>
          <w:lang w:eastAsia="en-US"/>
        </w:rPr>
        <w:t xml:space="preserve"> </w:t>
      </w:r>
      <w:r>
        <w:rPr>
          <w:lang w:eastAsia="en-US"/>
        </w:rPr>
        <w:t>и могут быть объединены в одну масштабную рекомендацию (упоминание – 17 раз</w:t>
      </w:r>
      <w:r w:rsidRPr="00074E85">
        <w:rPr>
          <w:lang w:eastAsia="en-US"/>
        </w:rPr>
        <w:t>,</w:t>
      </w:r>
      <w:r>
        <w:rPr>
          <w:lang w:eastAsia="en-US"/>
        </w:rPr>
        <w:t xml:space="preserve"> то есть 56</w:t>
      </w:r>
      <w:r>
        <w:rPr>
          <w:lang w:val="en-US" w:eastAsia="en-US"/>
        </w:rPr>
        <w:t>,6</w:t>
      </w:r>
      <w:r w:rsidRPr="00074E85">
        <w:rPr>
          <w:lang w:eastAsia="en-US"/>
        </w:rPr>
        <w:t xml:space="preserve">% </w:t>
      </w:r>
      <w:r>
        <w:rPr>
          <w:lang w:eastAsia="en-US"/>
        </w:rPr>
        <w:t>респондентов);</w:t>
      </w:r>
    </w:p>
    <w:p w14:paraId="42A1641A" w14:textId="3533DD18" w:rsidR="00B73A40" w:rsidRDefault="00B73A40" w:rsidP="00B73A40">
      <w:pPr>
        <w:pStyle w:val="af2"/>
        <w:numPr>
          <w:ilvl w:val="0"/>
          <w:numId w:val="56"/>
        </w:numPr>
        <w:rPr>
          <w:lang w:eastAsia="en-US"/>
        </w:rPr>
      </w:pPr>
      <w:r>
        <w:rPr>
          <w:lang w:eastAsia="en-US"/>
        </w:rPr>
        <w:t>Половина респондентов также считает необходимым вовлекать предпринимателей в процессы развития механизма ГЧП</w:t>
      </w:r>
      <w:r w:rsidRPr="001A1FF7">
        <w:rPr>
          <w:lang w:eastAsia="en-US"/>
        </w:rPr>
        <w:t xml:space="preserve">, </w:t>
      </w:r>
      <w:r>
        <w:rPr>
          <w:lang w:eastAsia="en-US"/>
        </w:rPr>
        <w:t>что на мой взгляд целесообразно</w:t>
      </w:r>
      <w:r w:rsidRPr="001A1FF7">
        <w:rPr>
          <w:lang w:eastAsia="en-US"/>
        </w:rPr>
        <w:t>,</w:t>
      </w:r>
      <w:r>
        <w:rPr>
          <w:lang w:eastAsia="en-US"/>
        </w:rPr>
        <w:t xml:space="preserve"> так как помимо того</w:t>
      </w:r>
      <w:r w:rsidRPr="001A1FF7">
        <w:rPr>
          <w:lang w:eastAsia="en-US"/>
        </w:rPr>
        <w:t>,</w:t>
      </w:r>
      <w:r>
        <w:rPr>
          <w:lang w:eastAsia="en-US"/>
        </w:rPr>
        <w:t xml:space="preserve"> что частный партнер будет углублен в процессы</w:t>
      </w:r>
      <w:r w:rsidR="00E66E0A" w:rsidRPr="00134CF7">
        <w:rPr>
          <w:lang w:eastAsia="en-US"/>
        </w:rPr>
        <w:t>,</w:t>
      </w:r>
      <w:r>
        <w:rPr>
          <w:lang w:eastAsia="en-US"/>
        </w:rPr>
        <w:t xml:space="preserve"> происходящие в механизме ГЧП</w:t>
      </w:r>
      <w:r w:rsidRPr="001A1FF7">
        <w:rPr>
          <w:lang w:eastAsia="en-US"/>
        </w:rPr>
        <w:t>,</w:t>
      </w:r>
      <w:r>
        <w:rPr>
          <w:lang w:eastAsia="en-US"/>
        </w:rPr>
        <w:t xml:space="preserve"> но и у публичного партнера появится возможность непосредственно узнавать от частного партнера</w:t>
      </w:r>
      <w:r w:rsidRPr="001A1FF7">
        <w:rPr>
          <w:lang w:eastAsia="en-US"/>
        </w:rPr>
        <w:t>,</w:t>
      </w:r>
      <w:r>
        <w:rPr>
          <w:lang w:eastAsia="en-US"/>
        </w:rPr>
        <w:t xml:space="preserve"> какие изменения необходимы</w:t>
      </w:r>
      <w:r w:rsidRPr="001A1FF7">
        <w:rPr>
          <w:lang w:eastAsia="en-US"/>
        </w:rPr>
        <w:t>,</w:t>
      </w:r>
      <w:r>
        <w:rPr>
          <w:lang w:eastAsia="en-US"/>
        </w:rPr>
        <w:t xml:space="preserve"> для наиболее эффективного использования механизма ГЧП со стороны бизнеса (упоминание – 15 раз</w:t>
      </w:r>
      <w:r w:rsidRPr="00074E85">
        <w:rPr>
          <w:lang w:eastAsia="en-US"/>
        </w:rPr>
        <w:t>,</w:t>
      </w:r>
      <w:r>
        <w:rPr>
          <w:lang w:eastAsia="en-US"/>
        </w:rPr>
        <w:t xml:space="preserve"> то есть 50</w:t>
      </w:r>
      <w:r w:rsidRPr="00074E85">
        <w:rPr>
          <w:lang w:eastAsia="en-US"/>
        </w:rPr>
        <w:t xml:space="preserve">% </w:t>
      </w:r>
      <w:r>
        <w:rPr>
          <w:lang w:eastAsia="en-US"/>
        </w:rPr>
        <w:t>респондентов)</w:t>
      </w:r>
      <w:r w:rsidRPr="00074E85">
        <w:rPr>
          <w:lang w:eastAsia="en-US"/>
        </w:rPr>
        <w:t>.</w:t>
      </w:r>
    </w:p>
    <w:p w14:paraId="4F70674E" w14:textId="084FFC0E" w:rsidR="00443FB0" w:rsidRDefault="00443FB0" w:rsidP="00443FB0">
      <w:pPr>
        <w:rPr>
          <w:lang w:eastAsia="en-US"/>
        </w:rPr>
      </w:pPr>
      <w:r>
        <w:rPr>
          <w:lang w:eastAsia="en-US"/>
        </w:rPr>
        <w:t>Проанализировав результаты опроса</w:t>
      </w:r>
      <w:r w:rsidRPr="001A1FF7">
        <w:rPr>
          <w:lang w:eastAsia="en-US"/>
        </w:rPr>
        <w:t>,</w:t>
      </w:r>
      <w:r>
        <w:rPr>
          <w:lang w:eastAsia="en-US"/>
        </w:rPr>
        <w:t xml:space="preserve"> были выявлены факторы</w:t>
      </w:r>
      <w:r w:rsidRPr="001A1FF7">
        <w:rPr>
          <w:lang w:eastAsia="en-US"/>
        </w:rPr>
        <w:t>,</w:t>
      </w:r>
      <w:r>
        <w:rPr>
          <w:lang w:eastAsia="en-US"/>
        </w:rPr>
        <w:t xml:space="preserve"> влияющие на образование форм ГЧП в РФ и возможные рекомендации по их устранения или минимизации</w:t>
      </w:r>
      <w:r w:rsidRPr="001A1FF7">
        <w:rPr>
          <w:lang w:eastAsia="en-US"/>
        </w:rPr>
        <w:t>.</w:t>
      </w:r>
      <w:r>
        <w:rPr>
          <w:lang w:eastAsia="en-US"/>
        </w:rPr>
        <w:t xml:space="preserve"> Далее рассмотрим полученные от всего исследования результаты подробнее</w:t>
      </w:r>
      <w:r w:rsidRPr="001A1FF7">
        <w:rPr>
          <w:lang w:eastAsia="en-US"/>
        </w:rPr>
        <w:t>.</w:t>
      </w:r>
      <w:r>
        <w:rPr>
          <w:lang w:eastAsia="en-US"/>
        </w:rPr>
        <w:t xml:space="preserve"> </w:t>
      </w:r>
    </w:p>
    <w:p w14:paraId="460B98C1" w14:textId="77777777" w:rsidR="00443FB0" w:rsidRPr="00443FB0" w:rsidRDefault="00443FB0" w:rsidP="001A1FF7">
      <w:pPr>
        <w:rPr>
          <w:lang w:eastAsia="en-US"/>
        </w:rPr>
      </w:pPr>
    </w:p>
    <w:p w14:paraId="2EEDCC32" w14:textId="1D3CF1F9" w:rsidR="0083090F" w:rsidRDefault="0083090F" w:rsidP="00AF07A0">
      <w:pPr>
        <w:pStyle w:val="2"/>
        <w:ind w:right="-8"/>
      </w:pPr>
      <w:bookmarkStart w:id="27" w:name="_Toc41498017"/>
      <w:r>
        <w:t>3</w:t>
      </w:r>
      <w:r w:rsidRPr="000D4B72">
        <w:t>.</w:t>
      </w:r>
      <w:r>
        <w:t>2</w:t>
      </w:r>
      <w:r w:rsidRPr="000D4B72">
        <w:t>.</w:t>
      </w:r>
      <w:r>
        <w:t xml:space="preserve"> </w:t>
      </w:r>
      <w:r w:rsidR="00CC3DCD">
        <w:t>Ф</w:t>
      </w:r>
      <w:r w:rsidR="00DA4C18">
        <w:t>акторы</w:t>
      </w:r>
      <w:r w:rsidR="00DA4C18" w:rsidRPr="00582FF3">
        <w:t>,</w:t>
      </w:r>
      <w:r w:rsidR="00DA4C18">
        <w:t xml:space="preserve"> ограничивающие эффективность использования и образования форм государственно-частного партнерства в Российской Федерации и методы их минимизации</w:t>
      </w:r>
      <w:bookmarkEnd w:id="27"/>
    </w:p>
    <w:p w14:paraId="5DC34422" w14:textId="06472BF9" w:rsidR="00224778" w:rsidRDefault="00224778" w:rsidP="00224778">
      <w:pPr>
        <w:rPr>
          <w:lang w:eastAsia="en-US"/>
        </w:rPr>
      </w:pPr>
    </w:p>
    <w:p w14:paraId="21CC6C27" w14:textId="05576C1C" w:rsidR="00224778" w:rsidRDefault="008C5E8F" w:rsidP="008C5E8F">
      <w:pPr>
        <w:rPr>
          <w:lang w:eastAsia="en-US"/>
        </w:rPr>
      </w:pPr>
      <w:r>
        <w:rPr>
          <w:lang w:eastAsia="en-US"/>
        </w:rPr>
        <w:t>Основываясь на проведенном эмпирическом исследовании</w:t>
      </w:r>
      <w:r w:rsidRPr="008C5E8F">
        <w:rPr>
          <w:lang w:eastAsia="en-US"/>
        </w:rPr>
        <w:t>,</w:t>
      </w:r>
      <w:r>
        <w:rPr>
          <w:lang w:eastAsia="en-US"/>
        </w:rPr>
        <w:t xml:space="preserve"> анализе практик использования механизма ГЧП в зарубежных странах</w:t>
      </w:r>
      <w:r w:rsidRPr="008C5E8F">
        <w:rPr>
          <w:lang w:eastAsia="en-US"/>
        </w:rPr>
        <w:t>,</w:t>
      </w:r>
      <w:r>
        <w:rPr>
          <w:lang w:eastAsia="en-US"/>
        </w:rPr>
        <w:t xml:space="preserve"> анализе теоретических и законодательных аспектов ГЧП можно выделить следующие факторы</w:t>
      </w:r>
      <w:r w:rsidRPr="008C5E8F">
        <w:rPr>
          <w:lang w:eastAsia="en-US"/>
        </w:rPr>
        <w:t>,</w:t>
      </w:r>
      <w:r>
        <w:rPr>
          <w:lang w:eastAsia="en-US"/>
        </w:rPr>
        <w:t xml:space="preserve"> </w:t>
      </w:r>
      <w:r w:rsidR="00337BA3">
        <w:rPr>
          <w:lang w:eastAsia="en-US"/>
        </w:rPr>
        <w:t>препятствующие внедрению и</w:t>
      </w:r>
      <w:r>
        <w:rPr>
          <w:lang w:eastAsia="en-US"/>
        </w:rPr>
        <w:t xml:space="preserve"> эффективно</w:t>
      </w:r>
      <w:r w:rsidR="00337BA3">
        <w:rPr>
          <w:lang w:eastAsia="en-US"/>
        </w:rPr>
        <w:t>му</w:t>
      </w:r>
      <w:r>
        <w:rPr>
          <w:lang w:eastAsia="en-US"/>
        </w:rPr>
        <w:t xml:space="preserve"> </w:t>
      </w:r>
      <w:r w:rsidR="00337BA3">
        <w:rPr>
          <w:lang w:eastAsia="en-US"/>
        </w:rPr>
        <w:t xml:space="preserve">использованию </w:t>
      </w:r>
      <w:r>
        <w:rPr>
          <w:lang w:eastAsia="en-US"/>
        </w:rPr>
        <w:t>форм</w:t>
      </w:r>
      <w:r w:rsidR="00337BA3">
        <w:rPr>
          <w:lang w:eastAsia="en-US"/>
        </w:rPr>
        <w:t xml:space="preserve"> ГЧП</w:t>
      </w:r>
      <w:r w:rsidR="00337BA3" w:rsidRPr="001A1FF7">
        <w:rPr>
          <w:lang w:eastAsia="en-US"/>
        </w:rPr>
        <w:t>,</w:t>
      </w:r>
      <w:r w:rsidR="00337BA3">
        <w:rPr>
          <w:lang w:eastAsia="en-US"/>
        </w:rPr>
        <w:t xml:space="preserve"> в настоящее время не применяющихся</w:t>
      </w:r>
      <w:r>
        <w:rPr>
          <w:lang w:eastAsia="en-US"/>
        </w:rPr>
        <w:t xml:space="preserve"> в Российской Федерации:</w:t>
      </w:r>
    </w:p>
    <w:p w14:paraId="6135BD82" w14:textId="3AC9E630" w:rsidR="008C5E8F" w:rsidRDefault="008C5E8F" w:rsidP="006F7E13">
      <w:pPr>
        <w:pStyle w:val="af2"/>
        <w:numPr>
          <w:ilvl w:val="0"/>
          <w:numId w:val="48"/>
        </w:numPr>
        <w:rPr>
          <w:lang w:eastAsia="en-US"/>
        </w:rPr>
      </w:pPr>
      <w:r>
        <w:rPr>
          <w:lang w:eastAsia="en-US"/>
        </w:rPr>
        <w:t>Законодательные ограничения</w:t>
      </w:r>
      <w:r w:rsidRPr="008C5E8F">
        <w:rPr>
          <w:lang w:eastAsia="en-US"/>
        </w:rPr>
        <w:t>,</w:t>
      </w:r>
      <w:r>
        <w:rPr>
          <w:lang w:eastAsia="en-US"/>
        </w:rPr>
        <w:t xml:space="preserve"> которые затрудняют практическое применение механизма ГЧП (в том числе ограничение на использование элементов форм);</w:t>
      </w:r>
    </w:p>
    <w:p w14:paraId="64A4028C" w14:textId="15FBB0A8" w:rsidR="008C5E8F" w:rsidRDefault="008C5E8F" w:rsidP="006F7E13">
      <w:pPr>
        <w:pStyle w:val="af2"/>
        <w:numPr>
          <w:ilvl w:val="0"/>
          <w:numId w:val="48"/>
        </w:numPr>
        <w:rPr>
          <w:lang w:eastAsia="en-US"/>
        </w:rPr>
      </w:pPr>
      <w:r>
        <w:rPr>
          <w:lang w:eastAsia="en-US"/>
        </w:rPr>
        <w:lastRenderedPageBreak/>
        <w:t>Недостаточная информированность о возможностях</w:t>
      </w:r>
      <w:r w:rsidRPr="008C5E8F">
        <w:rPr>
          <w:lang w:eastAsia="en-US"/>
        </w:rPr>
        <w:t>,</w:t>
      </w:r>
      <w:r>
        <w:rPr>
          <w:lang w:eastAsia="en-US"/>
        </w:rPr>
        <w:t xml:space="preserve"> открывающихся при</w:t>
      </w:r>
      <w:r w:rsidRPr="008C5E8F">
        <w:rPr>
          <w:lang w:eastAsia="en-US"/>
        </w:rPr>
        <w:t xml:space="preserve"> </w:t>
      </w:r>
      <w:r>
        <w:rPr>
          <w:lang w:eastAsia="en-US"/>
        </w:rPr>
        <w:t>использовании механизма ГЧП</w:t>
      </w:r>
      <w:r w:rsidR="003526A3">
        <w:rPr>
          <w:lang w:eastAsia="en-US"/>
        </w:rPr>
        <w:t xml:space="preserve"> (в том числе разнообразных его форм)</w:t>
      </w:r>
      <w:r w:rsidRPr="008C5E8F">
        <w:rPr>
          <w:lang w:eastAsia="en-US"/>
        </w:rPr>
        <w:t>,</w:t>
      </w:r>
      <w:r>
        <w:rPr>
          <w:lang w:eastAsia="en-US"/>
        </w:rPr>
        <w:t xml:space="preserve"> как со стороны государственных органов</w:t>
      </w:r>
      <w:r w:rsidRPr="008C5E8F">
        <w:rPr>
          <w:lang w:eastAsia="en-US"/>
        </w:rPr>
        <w:t>,</w:t>
      </w:r>
      <w:r>
        <w:rPr>
          <w:lang w:eastAsia="en-US"/>
        </w:rPr>
        <w:t xml:space="preserve"> так и со стороны частного партнера;</w:t>
      </w:r>
    </w:p>
    <w:p w14:paraId="0D72CC47" w14:textId="77777777" w:rsidR="00337BA3" w:rsidRDefault="00337BA3" w:rsidP="00337BA3">
      <w:pPr>
        <w:pStyle w:val="af2"/>
        <w:numPr>
          <w:ilvl w:val="0"/>
          <w:numId w:val="48"/>
        </w:numPr>
        <w:rPr>
          <w:lang w:eastAsia="en-US"/>
        </w:rPr>
      </w:pPr>
      <w:r>
        <w:rPr>
          <w:lang w:eastAsia="en-US"/>
        </w:rPr>
        <w:t>Невысокая привлекательность существующих форм партнерства для частных инвесторов;</w:t>
      </w:r>
      <w:r w:rsidRPr="00337BA3">
        <w:rPr>
          <w:lang w:eastAsia="en-US"/>
        </w:rPr>
        <w:t xml:space="preserve"> </w:t>
      </w:r>
    </w:p>
    <w:p w14:paraId="73B4D1B4" w14:textId="4411A29E" w:rsidR="00337BA3" w:rsidRDefault="00337BA3" w:rsidP="00337BA3">
      <w:pPr>
        <w:pStyle w:val="af2"/>
        <w:numPr>
          <w:ilvl w:val="0"/>
          <w:numId w:val="48"/>
        </w:numPr>
        <w:rPr>
          <w:lang w:eastAsia="en-US"/>
        </w:rPr>
      </w:pPr>
      <w:r>
        <w:rPr>
          <w:lang w:eastAsia="en-US"/>
        </w:rPr>
        <w:t xml:space="preserve">Недоступность долгосрочных инструментов частного финансирования ГЧП; </w:t>
      </w:r>
    </w:p>
    <w:p w14:paraId="2AC64FA1" w14:textId="2E95C107" w:rsidR="008C5E8F" w:rsidRDefault="008C5E8F" w:rsidP="006F7E13">
      <w:pPr>
        <w:pStyle w:val="af2"/>
        <w:numPr>
          <w:ilvl w:val="0"/>
          <w:numId w:val="48"/>
        </w:numPr>
        <w:rPr>
          <w:lang w:eastAsia="en-US"/>
        </w:rPr>
      </w:pPr>
      <w:r>
        <w:rPr>
          <w:lang w:eastAsia="en-US"/>
        </w:rPr>
        <w:t xml:space="preserve">Недостаточная квалификация представителей публичного </w:t>
      </w:r>
      <w:r w:rsidR="00DF53B0">
        <w:rPr>
          <w:lang w:eastAsia="en-US"/>
        </w:rPr>
        <w:t xml:space="preserve">и частного </w:t>
      </w:r>
      <w:r>
        <w:rPr>
          <w:lang w:eastAsia="en-US"/>
        </w:rPr>
        <w:t>партнер</w:t>
      </w:r>
      <w:r w:rsidR="00DF53B0">
        <w:rPr>
          <w:lang w:eastAsia="en-US"/>
        </w:rPr>
        <w:t>ов</w:t>
      </w:r>
      <w:r w:rsidR="00337BA3" w:rsidRPr="001A1FF7">
        <w:rPr>
          <w:lang w:eastAsia="en-US"/>
        </w:rPr>
        <w:t>.</w:t>
      </w:r>
    </w:p>
    <w:p w14:paraId="042AECDE" w14:textId="77357C59" w:rsidR="008C5E8F" w:rsidRDefault="009859EE" w:rsidP="008C5E8F">
      <w:pPr>
        <w:rPr>
          <w:lang w:eastAsia="en-US"/>
        </w:rPr>
      </w:pPr>
      <w:r>
        <w:rPr>
          <w:lang w:eastAsia="en-US"/>
        </w:rPr>
        <w:t>Для минимизации вышеперечисленных факторов</w:t>
      </w:r>
      <w:r w:rsidRPr="009859EE">
        <w:rPr>
          <w:lang w:eastAsia="en-US"/>
        </w:rPr>
        <w:t>,</w:t>
      </w:r>
      <w:r>
        <w:rPr>
          <w:lang w:eastAsia="en-US"/>
        </w:rPr>
        <w:t xml:space="preserve"> ограничивающих развитие и образование новых форм ГЧП в РФ на мой взгляд целесообразно применять следующие меры: </w:t>
      </w:r>
    </w:p>
    <w:p w14:paraId="59F0683A" w14:textId="6D8332C3" w:rsidR="009859EE" w:rsidRDefault="009859EE" w:rsidP="009859EE">
      <w:pPr>
        <w:pStyle w:val="af2"/>
        <w:numPr>
          <w:ilvl w:val="0"/>
          <w:numId w:val="50"/>
        </w:numPr>
        <w:rPr>
          <w:lang w:eastAsia="en-US"/>
        </w:rPr>
      </w:pPr>
      <w:r>
        <w:rPr>
          <w:lang w:eastAsia="en-US"/>
        </w:rPr>
        <w:t xml:space="preserve">Открыть перечень элементов </w:t>
      </w:r>
      <w:r w:rsidR="00C63194">
        <w:rPr>
          <w:lang w:eastAsia="en-US"/>
        </w:rPr>
        <w:t>соглашения</w:t>
      </w:r>
      <w:r>
        <w:rPr>
          <w:lang w:eastAsia="en-US"/>
        </w:rPr>
        <w:t xml:space="preserve"> в ФЗ-224 и ФЗ-115</w:t>
      </w:r>
      <w:r w:rsidRPr="009859EE">
        <w:rPr>
          <w:lang w:eastAsia="en-US"/>
        </w:rPr>
        <w:t>,</w:t>
      </w:r>
      <w:r>
        <w:rPr>
          <w:lang w:eastAsia="en-US"/>
        </w:rPr>
        <w:t xml:space="preserve"> при этом аннулировать ограничения на использования различных сочетаний элементов</w:t>
      </w:r>
      <w:r w:rsidR="00C84727" w:rsidRPr="001A1FF7">
        <w:rPr>
          <w:lang w:eastAsia="en-US"/>
        </w:rPr>
        <w:t>.</w:t>
      </w:r>
      <w:r w:rsidR="00C84727">
        <w:rPr>
          <w:lang w:eastAsia="en-US"/>
        </w:rPr>
        <w:t xml:space="preserve"> Эта мера позволит </w:t>
      </w:r>
      <w:r w:rsidR="00CE2882">
        <w:rPr>
          <w:lang w:eastAsia="en-US"/>
        </w:rPr>
        <w:t xml:space="preserve">участникам проектов ГЧП более гибко определить структуру и параметры своего взаимодействия, отвечая на те вызовы и потребности государственного сектора, которые являются действительно актуальными, а также </w:t>
      </w:r>
      <w:r w:rsidR="00C84727">
        <w:rPr>
          <w:lang w:eastAsia="en-US"/>
        </w:rPr>
        <w:t>более эффективно использовать возможности инфраструктурного развития</w:t>
      </w:r>
      <w:r w:rsidR="00C84727" w:rsidRPr="001A1FF7">
        <w:rPr>
          <w:lang w:eastAsia="en-US"/>
        </w:rPr>
        <w:t>,</w:t>
      </w:r>
      <w:r w:rsidR="00C84727">
        <w:rPr>
          <w:lang w:eastAsia="en-US"/>
        </w:rPr>
        <w:t xml:space="preserve"> которые представляет механизм ГЧП</w:t>
      </w:r>
      <w:r w:rsidR="00C84727" w:rsidRPr="001A1FF7">
        <w:rPr>
          <w:lang w:eastAsia="en-US"/>
        </w:rPr>
        <w:t>.</w:t>
      </w:r>
      <w:r w:rsidR="00C84727">
        <w:rPr>
          <w:lang w:eastAsia="en-US"/>
        </w:rPr>
        <w:t xml:space="preserve"> Она даст стимул не только для дальнейшего развития существующих в настоящее время форм ГЧП</w:t>
      </w:r>
      <w:r w:rsidR="00C84727" w:rsidRPr="001A1FF7">
        <w:rPr>
          <w:lang w:eastAsia="en-US"/>
        </w:rPr>
        <w:t>,</w:t>
      </w:r>
      <w:r w:rsidR="00C84727">
        <w:rPr>
          <w:lang w:eastAsia="en-US"/>
        </w:rPr>
        <w:t xml:space="preserve"> но и возможность для внедрения в экономику страны форм партнерства</w:t>
      </w:r>
      <w:r w:rsidR="00C84727" w:rsidRPr="001A1FF7">
        <w:rPr>
          <w:lang w:eastAsia="en-US"/>
        </w:rPr>
        <w:t>,</w:t>
      </w:r>
      <w:r w:rsidR="00C84727">
        <w:rPr>
          <w:lang w:eastAsia="en-US"/>
        </w:rPr>
        <w:t xml:space="preserve"> не используемых в настоящее время</w:t>
      </w:r>
      <w:r w:rsidR="00C84727" w:rsidRPr="001A1FF7">
        <w:rPr>
          <w:lang w:eastAsia="en-US"/>
        </w:rPr>
        <w:t>,</w:t>
      </w:r>
      <w:r w:rsidR="00C84727">
        <w:rPr>
          <w:lang w:eastAsia="en-US"/>
        </w:rPr>
        <w:t xml:space="preserve"> но показывающих свою жизнеспособность и потенциал на опыте зарубежных стран</w:t>
      </w:r>
      <w:r w:rsidR="00C84727" w:rsidRPr="001A1FF7">
        <w:rPr>
          <w:lang w:eastAsia="en-US"/>
        </w:rPr>
        <w:t>.</w:t>
      </w:r>
      <w:r w:rsidR="00C84727">
        <w:rPr>
          <w:lang w:eastAsia="en-US"/>
        </w:rPr>
        <w:t xml:space="preserve"> При этом видится целесообразным закрепить базовые формы ГЧП</w:t>
      </w:r>
      <w:r w:rsidR="00C84727" w:rsidRPr="001A1FF7">
        <w:rPr>
          <w:lang w:eastAsia="en-US"/>
        </w:rPr>
        <w:t>,</w:t>
      </w:r>
      <w:r w:rsidR="00C84727">
        <w:rPr>
          <w:lang w:eastAsia="en-US"/>
        </w:rPr>
        <w:t xml:space="preserve"> но не ограничивать использование любых иных форм ГЧП</w:t>
      </w:r>
      <w:r w:rsidR="00C84727" w:rsidRPr="001A1FF7">
        <w:rPr>
          <w:lang w:eastAsia="en-US"/>
        </w:rPr>
        <w:t>.</w:t>
      </w:r>
      <w:r w:rsidR="00C84727">
        <w:rPr>
          <w:lang w:eastAsia="en-US"/>
        </w:rPr>
        <w:t xml:space="preserve"> </w:t>
      </w:r>
      <w:r w:rsidR="00145908">
        <w:rPr>
          <w:lang w:eastAsia="en-US"/>
        </w:rPr>
        <w:t>О</w:t>
      </w:r>
      <w:r w:rsidR="00C84727">
        <w:rPr>
          <w:lang w:eastAsia="en-US"/>
        </w:rPr>
        <w:t xml:space="preserve">на в первую очередь может адресоваться </w:t>
      </w:r>
      <w:r w:rsidR="00CE2882">
        <w:rPr>
          <w:lang w:eastAsia="en-US"/>
        </w:rPr>
        <w:t>органам государственной власти федерального и регионального уровня, обладающим правом законодательной инициативы</w:t>
      </w:r>
      <w:r>
        <w:rPr>
          <w:lang w:eastAsia="en-US"/>
        </w:rPr>
        <w:t>;</w:t>
      </w:r>
    </w:p>
    <w:p w14:paraId="627AF17F" w14:textId="06F42C71" w:rsidR="009859EE" w:rsidRDefault="009859EE" w:rsidP="009859EE">
      <w:pPr>
        <w:pStyle w:val="af2"/>
        <w:numPr>
          <w:ilvl w:val="0"/>
          <w:numId w:val="50"/>
        </w:numPr>
        <w:rPr>
          <w:lang w:eastAsia="en-US"/>
        </w:rPr>
      </w:pPr>
      <w:r>
        <w:rPr>
          <w:lang w:eastAsia="en-US"/>
        </w:rPr>
        <w:t>Открыть перечень объектов</w:t>
      </w:r>
      <w:r w:rsidRPr="009859EE">
        <w:rPr>
          <w:lang w:eastAsia="en-US"/>
        </w:rPr>
        <w:t>,</w:t>
      </w:r>
      <w:r>
        <w:rPr>
          <w:lang w:eastAsia="en-US"/>
        </w:rPr>
        <w:t xml:space="preserve"> в отношении которых могут быть использованы концессии и соглашения о ГЧП</w:t>
      </w:r>
      <w:r w:rsidR="004231DB" w:rsidRPr="001A1FF7">
        <w:rPr>
          <w:lang w:eastAsia="en-US"/>
        </w:rPr>
        <w:t>.</w:t>
      </w:r>
      <w:r w:rsidR="004231DB">
        <w:rPr>
          <w:lang w:eastAsia="en-US"/>
        </w:rPr>
        <w:t xml:space="preserve"> Эта мера поможет максимально эффективно использовать формы ГЧП</w:t>
      </w:r>
      <w:r w:rsidR="004231DB" w:rsidRPr="001A1FF7">
        <w:rPr>
          <w:lang w:eastAsia="en-US"/>
        </w:rPr>
        <w:t>,</w:t>
      </w:r>
      <w:r w:rsidR="004231DB">
        <w:rPr>
          <w:lang w:eastAsia="en-US"/>
        </w:rPr>
        <w:t xml:space="preserve"> ранее не используемые в РФ</w:t>
      </w:r>
      <w:r w:rsidR="004231DB" w:rsidRPr="001A1FF7">
        <w:rPr>
          <w:lang w:eastAsia="en-US"/>
        </w:rPr>
        <w:t>,</w:t>
      </w:r>
      <w:r w:rsidR="004231DB">
        <w:rPr>
          <w:lang w:eastAsia="en-US"/>
        </w:rPr>
        <w:t xml:space="preserve"> так как определенные формы ГЧП</w:t>
      </w:r>
      <w:r w:rsidR="004231DB" w:rsidRPr="001A1FF7">
        <w:rPr>
          <w:lang w:eastAsia="en-US"/>
        </w:rPr>
        <w:t xml:space="preserve">, </w:t>
      </w:r>
      <w:r w:rsidR="004231DB">
        <w:rPr>
          <w:lang w:eastAsia="en-US"/>
        </w:rPr>
        <w:t>чтобы полностью использовать их потенциал</w:t>
      </w:r>
      <w:r w:rsidR="004231DB" w:rsidRPr="001A1FF7">
        <w:rPr>
          <w:lang w:eastAsia="en-US"/>
        </w:rPr>
        <w:t>,</w:t>
      </w:r>
      <w:r w:rsidR="004231DB">
        <w:rPr>
          <w:lang w:eastAsia="en-US"/>
        </w:rPr>
        <w:t xml:space="preserve"> могут быть использованы для отдельных специфических объектов</w:t>
      </w:r>
      <w:r w:rsidR="004231DB" w:rsidRPr="001A1FF7">
        <w:rPr>
          <w:lang w:eastAsia="en-US"/>
        </w:rPr>
        <w:t>.</w:t>
      </w:r>
      <w:r w:rsidR="004231DB">
        <w:rPr>
          <w:lang w:eastAsia="en-US"/>
        </w:rPr>
        <w:t xml:space="preserve"> Данная рекомендация также </w:t>
      </w:r>
      <w:r w:rsidR="00BE5E9A">
        <w:rPr>
          <w:lang w:eastAsia="en-US"/>
        </w:rPr>
        <w:t>может адресоваться органам государственной власти федерального и регионального уровня, обладающим правом законодательной инициативы</w:t>
      </w:r>
      <w:r>
        <w:rPr>
          <w:lang w:eastAsia="en-US"/>
        </w:rPr>
        <w:t>;</w:t>
      </w:r>
    </w:p>
    <w:p w14:paraId="64E108E0" w14:textId="1DA0426A" w:rsidR="009859EE" w:rsidRDefault="009859EE" w:rsidP="009859EE">
      <w:pPr>
        <w:pStyle w:val="af2"/>
        <w:numPr>
          <w:ilvl w:val="0"/>
          <w:numId w:val="50"/>
        </w:numPr>
        <w:rPr>
          <w:lang w:eastAsia="en-US"/>
        </w:rPr>
      </w:pPr>
      <w:r>
        <w:rPr>
          <w:lang w:eastAsia="en-US"/>
        </w:rPr>
        <w:t xml:space="preserve">Создать </w:t>
      </w:r>
      <w:r w:rsidR="00433E81">
        <w:rPr>
          <w:lang w:eastAsia="en-US"/>
        </w:rPr>
        <w:t>механизм по сбору</w:t>
      </w:r>
      <w:r w:rsidR="00433E81" w:rsidRPr="004A2E6B">
        <w:rPr>
          <w:lang w:eastAsia="en-US"/>
        </w:rPr>
        <w:t>,</w:t>
      </w:r>
      <w:r w:rsidR="00433E81">
        <w:rPr>
          <w:lang w:eastAsia="en-US"/>
        </w:rPr>
        <w:t xml:space="preserve"> анализу и распространению среди заинтересованных сторон (государственных органов</w:t>
      </w:r>
      <w:r w:rsidR="00433E81" w:rsidRPr="004A2E6B">
        <w:rPr>
          <w:lang w:eastAsia="en-US"/>
        </w:rPr>
        <w:t>,</w:t>
      </w:r>
      <w:r w:rsidR="00433E81">
        <w:rPr>
          <w:lang w:eastAsia="en-US"/>
        </w:rPr>
        <w:t xml:space="preserve"> организаций бизнес-сообщества</w:t>
      </w:r>
      <w:r w:rsidR="00433E81" w:rsidRPr="004A2E6B">
        <w:rPr>
          <w:lang w:eastAsia="en-US"/>
        </w:rPr>
        <w:t>,</w:t>
      </w:r>
      <w:r w:rsidR="00433E81">
        <w:rPr>
          <w:lang w:eastAsia="en-US"/>
        </w:rPr>
        <w:t xml:space="preserve"> учебных заведений) информации об успешном функционирование за пределами РФ проектов</w:t>
      </w:r>
      <w:r w:rsidR="00433E81" w:rsidRPr="004A2E6B">
        <w:rPr>
          <w:lang w:eastAsia="en-US"/>
        </w:rPr>
        <w:t>,</w:t>
      </w:r>
      <w:r w:rsidR="00433E81">
        <w:rPr>
          <w:lang w:eastAsia="en-US"/>
        </w:rPr>
        <w:t xml:space="preserve"> созданных в рамках форм ГЧП</w:t>
      </w:r>
      <w:r w:rsidR="00433E81" w:rsidRPr="004A2E6B">
        <w:rPr>
          <w:lang w:eastAsia="en-US"/>
        </w:rPr>
        <w:t>,</w:t>
      </w:r>
      <w:r w:rsidR="00433E81">
        <w:rPr>
          <w:lang w:eastAsia="en-US"/>
        </w:rPr>
        <w:t xml:space="preserve"> которые в настоящее время  не </w:t>
      </w:r>
      <w:r w:rsidR="00433E81">
        <w:rPr>
          <w:lang w:eastAsia="en-US"/>
        </w:rPr>
        <w:lastRenderedPageBreak/>
        <w:t>применяются в РФ как в силу законодательных ограничений</w:t>
      </w:r>
      <w:r w:rsidR="00433E81" w:rsidRPr="004A2E6B">
        <w:rPr>
          <w:lang w:eastAsia="en-US"/>
        </w:rPr>
        <w:t>,</w:t>
      </w:r>
      <w:r w:rsidR="00433E81">
        <w:rPr>
          <w:lang w:eastAsia="en-US"/>
        </w:rPr>
        <w:t xml:space="preserve"> так и по причине слабой информированности сторон о возможностях и преимуществах указанных форм</w:t>
      </w:r>
      <w:r w:rsidR="00433E81" w:rsidRPr="004A2E6B">
        <w:rPr>
          <w:lang w:eastAsia="en-US"/>
        </w:rPr>
        <w:t>.</w:t>
      </w:r>
      <w:r w:rsidR="00433E81">
        <w:rPr>
          <w:lang w:eastAsia="en-US"/>
        </w:rPr>
        <w:t xml:space="preserve"> Данная рекомендация может быть реализована в форме периодического издания и распространения информационных бюллетеней по данной тематике</w:t>
      </w:r>
      <w:r w:rsidR="00433E81" w:rsidRPr="004A2E6B">
        <w:rPr>
          <w:lang w:eastAsia="en-US"/>
        </w:rPr>
        <w:t>,</w:t>
      </w:r>
      <w:r w:rsidR="00433E81">
        <w:rPr>
          <w:lang w:eastAsia="en-US"/>
        </w:rPr>
        <w:t xml:space="preserve"> содержащих в себе обзор и анализ лучших зарубежных практик</w:t>
      </w:r>
      <w:r w:rsidR="00433E81" w:rsidRPr="004A2E6B">
        <w:rPr>
          <w:lang w:eastAsia="en-US"/>
        </w:rPr>
        <w:t>,</w:t>
      </w:r>
      <w:r w:rsidR="00433E81">
        <w:rPr>
          <w:lang w:eastAsia="en-US"/>
        </w:rPr>
        <w:t xml:space="preserve"> а также методическое руководство по практическому внедрению новых форм ГЧП в РФ</w:t>
      </w:r>
      <w:r w:rsidR="00433E81" w:rsidRPr="004A2E6B">
        <w:rPr>
          <w:lang w:eastAsia="en-US"/>
        </w:rPr>
        <w:t>.</w:t>
      </w:r>
      <w:r w:rsidR="00433E81">
        <w:rPr>
          <w:lang w:eastAsia="en-US"/>
        </w:rPr>
        <w:t xml:space="preserve"> Эта задача может быть решена в рамках существующих институциональных механизмов поддержки ГЧП</w:t>
      </w:r>
      <w:r w:rsidR="00433E81" w:rsidRPr="004A2E6B">
        <w:rPr>
          <w:lang w:eastAsia="en-US"/>
        </w:rPr>
        <w:t>,</w:t>
      </w:r>
      <w:r w:rsidR="00433E81">
        <w:rPr>
          <w:lang w:eastAsia="en-US"/>
        </w:rPr>
        <w:t xml:space="preserve"> в частности Национальным центром ГЧП</w:t>
      </w:r>
      <w:r w:rsidR="00433E81" w:rsidRPr="004A2E6B">
        <w:rPr>
          <w:lang w:eastAsia="en-US"/>
        </w:rPr>
        <w:t>,</w:t>
      </w:r>
      <w:r w:rsidR="00433E81">
        <w:rPr>
          <w:lang w:eastAsia="en-US"/>
        </w:rPr>
        <w:t xml:space="preserve"> координационными советами при профильных министерствах путем создания постоянно действующей совместной комиссии с возможным привлечением специалистов и из других заинтересованных организаций</w:t>
      </w:r>
      <w:r>
        <w:rPr>
          <w:lang w:eastAsia="en-US"/>
        </w:rPr>
        <w:t>;</w:t>
      </w:r>
    </w:p>
    <w:p w14:paraId="12D9F457" w14:textId="3114DB4B" w:rsidR="009859EE" w:rsidRDefault="002F1AEE" w:rsidP="009859EE">
      <w:pPr>
        <w:pStyle w:val="af2"/>
        <w:numPr>
          <w:ilvl w:val="0"/>
          <w:numId w:val="50"/>
        </w:numPr>
        <w:rPr>
          <w:lang w:eastAsia="en-US"/>
        </w:rPr>
      </w:pPr>
      <w:r>
        <w:rPr>
          <w:lang w:eastAsia="en-US"/>
        </w:rPr>
        <w:t>Предусмотреть дополнительные меры государственной поддержки</w:t>
      </w:r>
      <w:r w:rsidR="00D40255">
        <w:rPr>
          <w:lang w:eastAsia="en-US"/>
        </w:rPr>
        <w:t xml:space="preserve"> (стимулирования)</w:t>
      </w:r>
      <w:r>
        <w:rPr>
          <w:lang w:eastAsia="en-US"/>
        </w:rPr>
        <w:t xml:space="preserve"> для инвесторов</w:t>
      </w:r>
      <w:r w:rsidRPr="002F1AEE">
        <w:rPr>
          <w:lang w:eastAsia="en-US"/>
        </w:rPr>
        <w:t>,</w:t>
      </w:r>
      <w:r>
        <w:rPr>
          <w:lang w:eastAsia="en-US"/>
        </w:rPr>
        <w:t xml:space="preserve"> </w:t>
      </w:r>
      <w:r w:rsidR="00C84727">
        <w:rPr>
          <w:lang w:eastAsia="en-US"/>
        </w:rPr>
        <w:t>которые возьмутся за реализацию проектов в рамках форм ГЧП</w:t>
      </w:r>
      <w:r w:rsidR="00D40255">
        <w:rPr>
          <w:lang w:eastAsia="en-US"/>
        </w:rPr>
        <w:t xml:space="preserve"> как предусмотренных действующим законодательством</w:t>
      </w:r>
      <w:r w:rsidR="00C84727" w:rsidRPr="001A1FF7">
        <w:rPr>
          <w:lang w:eastAsia="en-US"/>
        </w:rPr>
        <w:t>,</w:t>
      </w:r>
      <w:r w:rsidR="00D40255">
        <w:rPr>
          <w:lang w:eastAsia="en-US"/>
        </w:rPr>
        <w:t xml:space="preserve"> но мало реализуемых на практике</w:t>
      </w:r>
      <w:r w:rsidR="00D40255" w:rsidRPr="004A2E6B">
        <w:rPr>
          <w:lang w:eastAsia="en-US"/>
        </w:rPr>
        <w:t>,</w:t>
      </w:r>
      <w:r w:rsidR="00D40255">
        <w:rPr>
          <w:lang w:eastAsia="en-US"/>
        </w:rPr>
        <w:t xml:space="preserve"> так и форм</w:t>
      </w:r>
      <w:r w:rsidR="00D40255" w:rsidRPr="004A2E6B">
        <w:rPr>
          <w:lang w:eastAsia="en-US"/>
        </w:rPr>
        <w:t>,</w:t>
      </w:r>
      <w:r w:rsidR="00D40255">
        <w:rPr>
          <w:lang w:eastAsia="en-US"/>
        </w:rPr>
        <w:t xml:space="preserve"> которые будут предусмотрены в случае реализации рекомендаций</w:t>
      </w:r>
      <w:r w:rsidR="00D40255" w:rsidRPr="004A2E6B">
        <w:rPr>
          <w:lang w:eastAsia="en-US"/>
        </w:rPr>
        <w:t>,</w:t>
      </w:r>
      <w:r w:rsidR="00D40255">
        <w:rPr>
          <w:lang w:eastAsia="en-US"/>
        </w:rPr>
        <w:t xml:space="preserve"> изложенных выше</w:t>
      </w:r>
      <w:r w:rsidR="00D40255" w:rsidRPr="004A2E6B">
        <w:rPr>
          <w:lang w:eastAsia="en-US"/>
        </w:rPr>
        <w:t>.</w:t>
      </w:r>
      <w:r w:rsidR="004A2E6B">
        <w:rPr>
          <w:lang w:eastAsia="en-US"/>
        </w:rPr>
        <w:t xml:space="preserve"> </w:t>
      </w:r>
      <w:r w:rsidR="00C84727">
        <w:rPr>
          <w:lang w:eastAsia="en-US"/>
        </w:rPr>
        <w:t xml:space="preserve">В этих целях целесообразно развивать механизм </w:t>
      </w:r>
      <w:r>
        <w:rPr>
          <w:lang w:eastAsia="en-US"/>
        </w:rPr>
        <w:t>долгосрочного финансирования</w:t>
      </w:r>
      <w:r w:rsidR="00C84727">
        <w:rPr>
          <w:lang w:eastAsia="en-US"/>
        </w:rPr>
        <w:t xml:space="preserve"> как путем кредитования коммерческими банками с использованием государственных гарантий</w:t>
      </w:r>
      <w:r w:rsidR="00C84727" w:rsidRPr="001A1FF7">
        <w:rPr>
          <w:lang w:eastAsia="en-US"/>
        </w:rPr>
        <w:t>,</w:t>
      </w:r>
      <w:r w:rsidR="00C84727">
        <w:rPr>
          <w:lang w:eastAsia="en-US"/>
        </w:rPr>
        <w:t xml:space="preserve"> так и путем создания целевого фонда для поддержки и приоритетного внедрения новых для РФ форм ГЧП</w:t>
      </w:r>
      <w:r w:rsidR="00C84727" w:rsidRPr="001A1FF7">
        <w:rPr>
          <w:lang w:eastAsia="en-US"/>
        </w:rPr>
        <w:t xml:space="preserve">. </w:t>
      </w:r>
      <w:r w:rsidR="00D40255">
        <w:rPr>
          <w:lang w:eastAsia="en-US"/>
        </w:rPr>
        <w:t>Для исключения случаев злоупотребления и нецелевого использования средств деятельность такого фонда необходимо строить на возвратной основе</w:t>
      </w:r>
      <w:r w:rsidR="00D40255" w:rsidRPr="004A2E6B">
        <w:rPr>
          <w:lang w:eastAsia="en-US"/>
        </w:rPr>
        <w:t xml:space="preserve">. </w:t>
      </w:r>
      <w:r w:rsidR="00C84727">
        <w:rPr>
          <w:lang w:eastAsia="en-US"/>
        </w:rPr>
        <w:t>Также необходимо предусмотреть развитие программы страхования для минимизации рисков по проектам</w:t>
      </w:r>
      <w:r w:rsidR="00C84727" w:rsidRPr="001A1FF7">
        <w:rPr>
          <w:lang w:eastAsia="en-US"/>
        </w:rPr>
        <w:t>,</w:t>
      </w:r>
      <w:r w:rsidR="00C84727">
        <w:rPr>
          <w:lang w:eastAsia="en-US"/>
        </w:rPr>
        <w:t xml:space="preserve"> реализуемых в рамках новых форм ГЧП</w:t>
      </w:r>
      <w:r w:rsidR="00C84727" w:rsidRPr="001A1FF7">
        <w:rPr>
          <w:lang w:eastAsia="en-US"/>
        </w:rPr>
        <w:t>.</w:t>
      </w:r>
      <w:r w:rsidR="00C84727">
        <w:rPr>
          <w:lang w:eastAsia="en-US"/>
        </w:rPr>
        <w:t xml:space="preserve"> Эти задачи также решаемы на уровне Правительства РФ</w:t>
      </w:r>
      <w:r w:rsidR="00C84727" w:rsidRPr="001A1FF7">
        <w:rPr>
          <w:lang w:eastAsia="en-US"/>
        </w:rPr>
        <w:t>,</w:t>
      </w:r>
      <w:r w:rsidR="00C84727">
        <w:rPr>
          <w:lang w:eastAsia="en-US"/>
        </w:rPr>
        <w:t xml:space="preserve"> в частности Министерства экономического развития</w:t>
      </w:r>
      <w:r w:rsidR="00C84727" w:rsidRPr="001A1FF7">
        <w:rPr>
          <w:lang w:eastAsia="en-US"/>
        </w:rPr>
        <w:t xml:space="preserve">, </w:t>
      </w:r>
      <w:r w:rsidR="00C84727">
        <w:rPr>
          <w:lang w:eastAsia="en-US"/>
        </w:rPr>
        <w:t>Министерства финансов и Центрального Банка РФ</w:t>
      </w:r>
      <w:r w:rsidR="00CF30F8">
        <w:rPr>
          <w:lang w:eastAsia="en-US"/>
        </w:rPr>
        <w:t>;</w:t>
      </w:r>
    </w:p>
    <w:p w14:paraId="280E1FD3" w14:textId="2A8431B8" w:rsidR="002B1E84" w:rsidRDefault="004D76BE" w:rsidP="009859EE">
      <w:pPr>
        <w:pStyle w:val="af2"/>
        <w:numPr>
          <w:ilvl w:val="0"/>
          <w:numId w:val="50"/>
        </w:numPr>
        <w:rPr>
          <w:lang w:eastAsia="en-US"/>
        </w:rPr>
      </w:pPr>
      <w:r>
        <w:rPr>
          <w:lang w:eastAsia="en-US"/>
        </w:rPr>
        <w:t>Для успешного претворения в жизнь вышеуказанных мер абсолютно необходимой видится задача повышения квалификации специалистов</w:t>
      </w:r>
      <w:r w:rsidRPr="001A1FF7">
        <w:rPr>
          <w:lang w:eastAsia="en-US"/>
        </w:rPr>
        <w:t>,</w:t>
      </w:r>
      <w:r>
        <w:rPr>
          <w:lang w:eastAsia="en-US"/>
        </w:rPr>
        <w:t xml:space="preserve"> участвующих в процессах ГЧП как со стороны публичного партнера</w:t>
      </w:r>
      <w:r w:rsidRPr="001A1FF7">
        <w:rPr>
          <w:lang w:eastAsia="en-US"/>
        </w:rPr>
        <w:t>,</w:t>
      </w:r>
      <w:r>
        <w:rPr>
          <w:lang w:eastAsia="en-US"/>
        </w:rPr>
        <w:t xml:space="preserve"> так и частного бизнеса</w:t>
      </w:r>
      <w:r w:rsidRPr="001A1FF7">
        <w:rPr>
          <w:lang w:eastAsia="en-US"/>
        </w:rPr>
        <w:t>.</w:t>
      </w:r>
      <w:r>
        <w:rPr>
          <w:lang w:eastAsia="en-US"/>
        </w:rPr>
        <w:t xml:space="preserve"> Для этого необходимо в процессе обучения уделять особое внимание изучению опыта функционирования тех форм ГЧП</w:t>
      </w:r>
      <w:r w:rsidRPr="001A1FF7">
        <w:rPr>
          <w:lang w:eastAsia="en-US"/>
        </w:rPr>
        <w:t>,</w:t>
      </w:r>
      <w:r>
        <w:rPr>
          <w:lang w:eastAsia="en-US"/>
        </w:rPr>
        <w:t xml:space="preserve"> которые не применяются в настоящее время в РФ</w:t>
      </w:r>
      <w:r w:rsidRPr="001A1FF7">
        <w:rPr>
          <w:lang w:eastAsia="en-US"/>
        </w:rPr>
        <w:t>,</w:t>
      </w:r>
      <w:r>
        <w:rPr>
          <w:lang w:eastAsia="en-US"/>
        </w:rPr>
        <w:t xml:space="preserve"> но успешно используемые за рубежом</w:t>
      </w:r>
      <w:r w:rsidRPr="001A1FF7">
        <w:rPr>
          <w:lang w:eastAsia="en-US"/>
        </w:rPr>
        <w:t>.</w:t>
      </w:r>
      <w:r>
        <w:rPr>
          <w:lang w:eastAsia="en-US"/>
        </w:rPr>
        <w:t xml:space="preserve"> Это возможно в форме внесения изменений и дополнений в существующие учебные программы высшего образования</w:t>
      </w:r>
      <w:r w:rsidRPr="001A1FF7">
        <w:rPr>
          <w:lang w:eastAsia="en-US"/>
        </w:rPr>
        <w:t>,</w:t>
      </w:r>
      <w:r>
        <w:rPr>
          <w:lang w:eastAsia="en-US"/>
        </w:rPr>
        <w:t xml:space="preserve"> а также в программы дополнительного обучения и повышения квалификации</w:t>
      </w:r>
      <w:r w:rsidRPr="001A1FF7">
        <w:rPr>
          <w:lang w:eastAsia="en-US"/>
        </w:rPr>
        <w:t xml:space="preserve">. </w:t>
      </w:r>
      <w:r>
        <w:rPr>
          <w:lang w:eastAsia="en-US"/>
        </w:rPr>
        <w:t xml:space="preserve">Эти задачи должны решаться как на уровне Министерства науки и </w:t>
      </w:r>
      <w:r>
        <w:rPr>
          <w:lang w:eastAsia="en-US"/>
        </w:rPr>
        <w:lastRenderedPageBreak/>
        <w:t>высшего образования РФ</w:t>
      </w:r>
      <w:r w:rsidRPr="001A1FF7">
        <w:rPr>
          <w:lang w:eastAsia="en-US"/>
        </w:rPr>
        <w:t>,</w:t>
      </w:r>
      <w:r>
        <w:rPr>
          <w:lang w:eastAsia="en-US"/>
        </w:rPr>
        <w:t xml:space="preserve"> так и на уровне региональных профильных государственных органов и отдельных ВУЗов</w:t>
      </w:r>
      <w:r w:rsidRPr="001A1FF7">
        <w:rPr>
          <w:lang w:eastAsia="en-US"/>
        </w:rPr>
        <w:t>.</w:t>
      </w:r>
      <w:r>
        <w:rPr>
          <w:lang w:eastAsia="en-US"/>
        </w:rPr>
        <w:t xml:space="preserve"> </w:t>
      </w:r>
    </w:p>
    <w:p w14:paraId="18B94662" w14:textId="55F0DE28" w:rsidR="00224778" w:rsidRPr="002C64EA" w:rsidRDefault="002C64EA" w:rsidP="00224778">
      <w:pPr>
        <w:rPr>
          <w:lang w:eastAsia="en-US"/>
        </w:rPr>
      </w:pPr>
      <w:r>
        <w:rPr>
          <w:lang w:eastAsia="en-US"/>
        </w:rPr>
        <w:t xml:space="preserve">Данные мероприятия нацелены </w:t>
      </w:r>
      <w:r w:rsidR="004D76BE">
        <w:rPr>
          <w:lang w:eastAsia="en-US"/>
        </w:rPr>
        <w:t xml:space="preserve">в первую очередь </w:t>
      </w:r>
      <w:r>
        <w:rPr>
          <w:lang w:eastAsia="en-US"/>
        </w:rPr>
        <w:t xml:space="preserve">на </w:t>
      </w:r>
      <w:r w:rsidR="000333C3">
        <w:rPr>
          <w:lang w:eastAsia="en-US"/>
        </w:rPr>
        <w:t xml:space="preserve">содействие </w:t>
      </w:r>
      <w:r>
        <w:rPr>
          <w:lang w:eastAsia="en-US"/>
        </w:rPr>
        <w:t>образовани</w:t>
      </w:r>
      <w:r w:rsidR="000333C3">
        <w:rPr>
          <w:lang w:eastAsia="en-US"/>
        </w:rPr>
        <w:t>ю</w:t>
      </w:r>
      <w:r>
        <w:rPr>
          <w:lang w:eastAsia="en-US"/>
        </w:rPr>
        <w:t xml:space="preserve"> новых форм ГЧП</w:t>
      </w:r>
      <w:r w:rsidR="004D76BE">
        <w:rPr>
          <w:lang w:eastAsia="en-US"/>
        </w:rPr>
        <w:t xml:space="preserve"> и внедрению их</w:t>
      </w:r>
      <w:r>
        <w:rPr>
          <w:lang w:eastAsia="en-US"/>
        </w:rPr>
        <w:t xml:space="preserve"> в экономик</w:t>
      </w:r>
      <w:r w:rsidR="004D76BE">
        <w:rPr>
          <w:lang w:eastAsia="en-US"/>
        </w:rPr>
        <w:t>у</w:t>
      </w:r>
      <w:r>
        <w:rPr>
          <w:lang w:eastAsia="en-US"/>
        </w:rPr>
        <w:t xml:space="preserve"> РФ</w:t>
      </w:r>
      <w:r w:rsidRPr="002C64EA">
        <w:rPr>
          <w:lang w:eastAsia="en-US"/>
        </w:rPr>
        <w:t>.</w:t>
      </w:r>
    </w:p>
    <w:p w14:paraId="3262DC5E" w14:textId="3973F9BC" w:rsidR="0083090F" w:rsidRDefault="0083090F" w:rsidP="000B1F4E">
      <w:pPr>
        <w:pStyle w:val="1"/>
      </w:pPr>
      <w:bookmarkStart w:id="28" w:name="_Toc41498018"/>
      <w:r>
        <w:t>Выводы по главе 3</w:t>
      </w:r>
      <w:bookmarkEnd w:id="28"/>
    </w:p>
    <w:p w14:paraId="31406CE7" w14:textId="0F9E97F6" w:rsidR="00224778" w:rsidRDefault="00224778" w:rsidP="00224778">
      <w:pPr>
        <w:rPr>
          <w:lang w:eastAsia="en-US"/>
        </w:rPr>
      </w:pPr>
    </w:p>
    <w:p w14:paraId="78427058" w14:textId="14877F1F" w:rsidR="00D94D4B" w:rsidRPr="006E22CD" w:rsidRDefault="007770E9" w:rsidP="00D94D4B">
      <w:pPr>
        <w:rPr>
          <w:lang w:eastAsia="en-US"/>
        </w:rPr>
      </w:pPr>
      <w:r>
        <w:rPr>
          <w:lang w:eastAsia="en-US"/>
        </w:rPr>
        <w:t>Подводя итог по главе 3</w:t>
      </w:r>
      <w:r w:rsidRPr="007770E9">
        <w:rPr>
          <w:lang w:eastAsia="en-US"/>
        </w:rPr>
        <w:t>,</w:t>
      </w:r>
      <w:r>
        <w:rPr>
          <w:lang w:eastAsia="en-US"/>
        </w:rPr>
        <w:t xml:space="preserve"> следует отметить</w:t>
      </w:r>
      <w:r w:rsidRPr="007770E9">
        <w:rPr>
          <w:lang w:eastAsia="en-US"/>
        </w:rPr>
        <w:t>,</w:t>
      </w:r>
      <w:r>
        <w:rPr>
          <w:lang w:eastAsia="en-US"/>
        </w:rPr>
        <w:t xml:space="preserve"> что механизм ГЧП в РФ – это относительно новая возможность для реализации инфраструктурных проектов</w:t>
      </w:r>
      <w:r w:rsidRPr="007770E9">
        <w:rPr>
          <w:lang w:eastAsia="en-US"/>
        </w:rPr>
        <w:t>,</w:t>
      </w:r>
      <w:r>
        <w:rPr>
          <w:lang w:eastAsia="en-US"/>
        </w:rPr>
        <w:t xml:space="preserve"> которая нуждается в постоянном мониторинге и совершенствовани</w:t>
      </w:r>
      <w:r w:rsidR="0032768F">
        <w:rPr>
          <w:lang w:eastAsia="en-US"/>
        </w:rPr>
        <w:t>и</w:t>
      </w:r>
      <w:r w:rsidRPr="007770E9">
        <w:rPr>
          <w:lang w:eastAsia="en-US"/>
        </w:rPr>
        <w:t>.</w:t>
      </w:r>
      <w:r>
        <w:rPr>
          <w:lang w:eastAsia="en-US"/>
        </w:rPr>
        <w:t xml:space="preserve"> </w:t>
      </w:r>
      <w:r w:rsidR="00C63194">
        <w:rPr>
          <w:lang w:eastAsia="en-US"/>
        </w:rPr>
        <w:t>По результатам опроса были выделены основные проблемы</w:t>
      </w:r>
      <w:r w:rsidR="00C63194" w:rsidRPr="00C63194">
        <w:rPr>
          <w:lang w:eastAsia="en-US"/>
        </w:rPr>
        <w:t>,</w:t>
      </w:r>
      <w:r w:rsidR="00C63194">
        <w:rPr>
          <w:lang w:eastAsia="en-US"/>
        </w:rPr>
        <w:t xml:space="preserve"> препятствующие активному развитию механизма ГЧП и образованию новых форм в РФ</w:t>
      </w:r>
      <w:r w:rsidR="00C63194" w:rsidRPr="00C63194">
        <w:rPr>
          <w:lang w:eastAsia="en-US"/>
        </w:rPr>
        <w:t>.</w:t>
      </w:r>
      <w:r w:rsidR="00C63194">
        <w:rPr>
          <w:lang w:eastAsia="en-US"/>
        </w:rPr>
        <w:t xml:space="preserve"> Для решения данных проблем н</w:t>
      </w:r>
      <w:r>
        <w:rPr>
          <w:lang w:eastAsia="en-US"/>
        </w:rPr>
        <w:t xml:space="preserve">еобходимо распространять существующий успешный опыт </w:t>
      </w:r>
      <w:r w:rsidR="006E22CD">
        <w:rPr>
          <w:lang w:eastAsia="en-US"/>
        </w:rPr>
        <w:t xml:space="preserve">применения механизма ГЧП </w:t>
      </w:r>
      <w:r>
        <w:rPr>
          <w:lang w:eastAsia="en-US"/>
        </w:rPr>
        <w:t xml:space="preserve">среди </w:t>
      </w:r>
      <w:r w:rsidR="006E22CD">
        <w:rPr>
          <w:lang w:eastAsia="en-US"/>
        </w:rPr>
        <w:t xml:space="preserve">действующих и </w:t>
      </w:r>
      <w:r>
        <w:rPr>
          <w:lang w:eastAsia="en-US"/>
        </w:rPr>
        <w:t>потенциальных участников ГЧП</w:t>
      </w:r>
      <w:r w:rsidRPr="007770E9">
        <w:rPr>
          <w:lang w:eastAsia="en-US"/>
        </w:rPr>
        <w:t>,</w:t>
      </w:r>
      <w:r>
        <w:rPr>
          <w:lang w:eastAsia="en-US"/>
        </w:rPr>
        <w:t xml:space="preserve"> также для успешного функционирования данной системы необходимо наличие </w:t>
      </w:r>
      <w:r w:rsidR="00C63194">
        <w:rPr>
          <w:lang w:eastAsia="en-US"/>
        </w:rPr>
        <w:t>достаточного количества высоко</w:t>
      </w:r>
      <w:r>
        <w:rPr>
          <w:lang w:eastAsia="en-US"/>
        </w:rPr>
        <w:t>квалифицированных специалистов</w:t>
      </w:r>
      <w:r w:rsidRPr="007770E9">
        <w:rPr>
          <w:lang w:eastAsia="en-US"/>
        </w:rPr>
        <w:t>.</w:t>
      </w:r>
      <w:r w:rsidR="006E22CD">
        <w:rPr>
          <w:lang w:eastAsia="en-US"/>
        </w:rPr>
        <w:t xml:space="preserve"> </w:t>
      </w:r>
      <w:r>
        <w:rPr>
          <w:lang w:eastAsia="en-US"/>
        </w:rPr>
        <w:t>Законодательство о ГЧП и о концессиях нуждается в постоянной корректировке и совершенствование</w:t>
      </w:r>
      <w:r w:rsidRPr="007770E9">
        <w:rPr>
          <w:lang w:eastAsia="en-US"/>
        </w:rPr>
        <w:t>.</w:t>
      </w:r>
      <w:r>
        <w:rPr>
          <w:lang w:eastAsia="en-US"/>
        </w:rPr>
        <w:t xml:space="preserve"> Следует отметить</w:t>
      </w:r>
      <w:r w:rsidRPr="007770E9">
        <w:rPr>
          <w:lang w:eastAsia="en-US"/>
        </w:rPr>
        <w:t>,</w:t>
      </w:r>
      <w:r>
        <w:rPr>
          <w:lang w:eastAsia="en-US"/>
        </w:rPr>
        <w:t xml:space="preserve"> что анализ </w:t>
      </w:r>
      <w:r w:rsidR="00C63194">
        <w:rPr>
          <w:lang w:eastAsia="en-US"/>
        </w:rPr>
        <w:t xml:space="preserve">проведенного опроса </w:t>
      </w:r>
      <w:r>
        <w:rPr>
          <w:lang w:eastAsia="en-US"/>
        </w:rPr>
        <w:t>говорит</w:t>
      </w:r>
      <w:r w:rsidRPr="007770E9">
        <w:rPr>
          <w:lang w:eastAsia="en-US"/>
        </w:rPr>
        <w:t xml:space="preserve"> </w:t>
      </w:r>
      <w:r>
        <w:rPr>
          <w:lang w:eastAsia="en-US"/>
        </w:rPr>
        <w:t xml:space="preserve">о </w:t>
      </w:r>
      <w:r w:rsidR="00C63194">
        <w:rPr>
          <w:lang w:eastAsia="en-US"/>
        </w:rPr>
        <w:t>значительном</w:t>
      </w:r>
      <w:r>
        <w:rPr>
          <w:lang w:eastAsia="en-US"/>
        </w:rPr>
        <w:t xml:space="preserve"> количестве недочетов в </w:t>
      </w:r>
      <w:r w:rsidR="00C63194">
        <w:rPr>
          <w:lang w:eastAsia="en-US"/>
        </w:rPr>
        <w:t xml:space="preserve">действующем </w:t>
      </w:r>
      <w:r>
        <w:rPr>
          <w:lang w:eastAsia="en-US"/>
        </w:rPr>
        <w:t>законодательстве</w:t>
      </w:r>
      <w:r w:rsidRPr="007770E9">
        <w:rPr>
          <w:lang w:eastAsia="en-US"/>
        </w:rPr>
        <w:t>,</w:t>
      </w:r>
      <w:r>
        <w:rPr>
          <w:lang w:eastAsia="en-US"/>
        </w:rPr>
        <w:t xml:space="preserve"> многие участники данных отношений при нынешней законодательной базе не видят перспектив </w:t>
      </w:r>
      <w:r w:rsidR="00C63194">
        <w:rPr>
          <w:lang w:eastAsia="en-US"/>
        </w:rPr>
        <w:t>развития</w:t>
      </w:r>
      <w:r>
        <w:rPr>
          <w:lang w:eastAsia="en-US"/>
        </w:rPr>
        <w:t xml:space="preserve"> механизма ГЧП</w:t>
      </w:r>
      <w:r w:rsidR="00C63194">
        <w:rPr>
          <w:lang w:eastAsia="en-US"/>
        </w:rPr>
        <w:t xml:space="preserve"> и использования всего многообразия форм ГЧП</w:t>
      </w:r>
      <w:r w:rsidRPr="007770E9">
        <w:rPr>
          <w:lang w:eastAsia="en-US"/>
        </w:rPr>
        <w:t>.</w:t>
      </w:r>
      <w:r>
        <w:rPr>
          <w:lang w:eastAsia="en-US"/>
        </w:rPr>
        <w:t xml:space="preserve"> </w:t>
      </w:r>
      <w:r w:rsidR="00C63194">
        <w:rPr>
          <w:lang w:eastAsia="en-US"/>
        </w:rPr>
        <w:t>Также финансовый механизм нуждается в доработке</w:t>
      </w:r>
      <w:r w:rsidR="00C63194" w:rsidRPr="00C63194">
        <w:rPr>
          <w:lang w:eastAsia="en-US"/>
        </w:rPr>
        <w:t>,</w:t>
      </w:r>
      <w:r w:rsidR="00C63194">
        <w:rPr>
          <w:lang w:eastAsia="en-US"/>
        </w:rPr>
        <w:t xml:space="preserve"> особенно в сферах с невысоким уровнем прибыльности</w:t>
      </w:r>
      <w:r w:rsidR="00C63194" w:rsidRPr="00C63194">
        <w:rPr>
          <w:lang w:eastAsia="en-US"/>
        </w:rPr>
        <w:t>,</w:t>
      </w:r>
      <w:r w:rsidR="00C63194">
        <w:rPr>
          <w:lang w:eastAsia="en-US"/>
        </w:rPr>
        <w:t xml:space="preserve"> так как это является своеобразным «</w:t>
      </w:r>
      <w:proofErr w:type="spellStart"/>
      <w:r w:rsidR="00C63194">
        <w:rPr>
          <w:lang w:eastAsia="en-US"/>
        </w:rPr>
        <w:t>стопом</w:t>
      </w:r>
      <w:proofErr w:type="spellEnd"/>
      <w:r w:rsidR="00C63194">
        <w:rPr>
          <w:lang w:eastAsia="en-US"/>
        </w:rPr>
        <w:t>» для потенциальных инвесторов и частных партнеров</w:t>
      </w:r>
      <w:r w:rsidR="00C63194" w:rsidRPr="00C63194">
        <w:rPr>
          <w:lang w:eastAsia="en-US"/>
        </w:rPr>
        <w:t>.</w:t>
      </w:r>
      <w:r w:rsidR="00C63194">
        <w:rPr>
          <w:lang w:eastAsia="en-US"/>
        </w:rPr>
        <w:t xml:space="preserve"> </w:t>
      </w:r>
      <w:r w:rsidR="006E22CD">
        <w:rPr>
          <w:lang w:eastAsia="en-US"/>
        </w:rPr>
        <w:t>Так как респондентами отмечаются проблемы информированности сторон о всех аспектах и возможностях ГЧП</w:t>
      </w:r>
      <w:r w:rsidR="006E22CD" w:rsidRPr="006E22CD">
        <w:rPr>
          <w:lang w:eastAsia="en-US"/>
        </w:rPr>
        <w:t>,</w:t>
      </w:r>
      <w:r w:rsidR="00C63194">
        <w:rPr>
          <w:lang w:eastAsia="en-US"/>
        </w:rPr>
        <w:t xml:space="preserve"> </w:t>
      </w:r>
      <w:r w:rsidR="006E22CD">
        <w:rPr>
          <w:lang w:eastAsia="en-US"/>
        </w:rPr>
        <w:t xml:space="preserve">а </w:t>
      </w:r>
      <w:r w:rsidR="00C63194">
        <w:rPr>
          <w:lang w:eastAsia="en-US"/>
        </w:rPr>
        <w:t>для экономически эффективного взаимодействия сторон необходимы высококвалифицированные специалисты</w:t>
      </w:r>
      <w:r w:rsidR="006E22CD" w:rsidRPr="006E22CD">
        <w:rPr>
          <w:lang w:eastAsia="en-US"/>
        </w:rPr>
        <w:t>,</w:t>
      </w:r>
      <w:r w:rsidR="00C63194">
        <w:rPr>
          <w:lang w:eastAsia="en-US"/>
        </w:rPr>
        <w:t xml:space="preserve"> </w:t>
      </w:r>
      <w:r w:rsidR="006E22CD">
        <w:rPr>
          <w:lang w:eastAsia="en-US"/>
        </w:rPr>
        <w:t>соответственно необходимо</w:t>
      </w:r>
      <w:r w:rsidR="00E40091">
        <w:rPr>
          <w:lang w:eastAsia="en-US"/>
        </w:rPr>
        <w:t xml:space="preserve"> развитие системы образования </w:t>
      </w:r>
      <w:r w:rsidR="006E22CD">
        <w:rPr>
          <w:lang w:eastAsia="en-US"/>
        </w:rPr>
        <w:t>и в общем системы обучения специалистов для сферы ГЧП как в рамках существующей системы высшего образования</w:t>
      </w:r>
      <w:r w:rsidR="006E22CD" w:rsidRPr="006E22CD">
        <w:rPr>
          <w:lang w:eastAsia="en-US"/>
        </w:rPr>
        <w:t>,</w:t>
      </w:r>
      <w:r w:rsidR="006E22CD">
        <w:rPr>
          <w:lang w:eastAsia="en-US"/>
        </w:rPr>
        <w:t xml:space="preserve"> так и с возможным созданием специализированных межрегиональных центров подготовки кадров для данной сферы</w:t>
      </w:r>
      <w:r w:rsidR="006E22CD" w:rsidRPr="006E22CD">
        <w:rPr>
          <w:lang w:eastAsia="en-US"/>
        </w:rPr>
        <w:t>.</w:t>
      </w:r>
    </w:p>
    <w:p w14:paraId="2F49DD5A" w14:textId="42A4C58C" w:rsidR="00D94D4B" w:rsidRDefault="00C63194" w:rsidP="00C63194">
      <w:pPr>
        <w:rPr>
          <w:lang w:eastAsia="en-US"/>
        </w:rPr>
      </w:pPr>
      <w:r>
        <w:rPr>
          <w:lang w:eastAsia="en-US"/>
        </w:rPr>
        <w:t>Таким образом</w:t>
      </w:r>
      <w:r w:rsidRPr="00C63194">
        <w:rPr>
          <w:lang w:eastAsia="en-US"/>
        </w:rPr>
        <w:t>,</w:t>
      </w:r>
      <w:r>
        <w:rPr>
          <w:lang w:eastAsia="en-US"/>
        </w:rPr>
        <w:t xml:space="preserve"> можно сделать вывод</w:t>
      </w:r>
      <w:r w:rsidRPr="00C63194">
        <w:rPr>
          <w:lang w:eastAsia="en-US"/>
        </w:rPr>
        <w:t>,</w:t>
      </w:r>
      <w:r>
        <w:rPr>
          <w:lang w:eastAsia="en-US"/>
        </w:rPr>
        <w:t xml:space="preserve"> что механизм ГЧП в РФ нуждается в постоянной корректировке</w:t>
      </w:r>
      <w:r w:rsidRPr="00C63194">
        <w:rPr>
          <w:lang w:eastAsia="en-US"/>
        </w:rPr>
        <w:t>.</w:t>
      </w:r>
      <w:r>
        <w:rPr>
          <w:lang w:eastAsia="en-US"/>
        </w:rPr>
        <w:t xml:space="preserve"> При этом важно учитывать мнение непосредственных участников ГЧП и создавать благоприятные условия и возможности для заключения новых соглашений в различных формах</w:t>
      </w:r>
      <w:r w:rsidRPr="00C63194">
        <w:rPr>
          <w:lang w:eastAsia="en-US"/>
        </w:rPr>
        <w:t>.</w:t>
      </w:r>
    </w:p>
    <w:p w14:paraId="463B6433" w14:textId="6F7FD848" w:rsidR="00127A5E" w:rsidRDefault="00127A5E" w:rsidP="00C63194">
      <w:pPr>
        <w:rPr>
          <w:lang w:eastAsia="en-US"/>
        </w:rPr>
      </w:pPr>
    </w:p>
    <w:p w14:paraId="1699479B" w14:textId="77777777" w:rsidR="00127A5E" w:rsidRPr="00C63194" w:rsidRDefault="00127A5E" w:rsidP="00C63194">
      <w:pPr>
        <w:rPr>
          <w:lang w:eastAsia="en-US"/>
        </w:rPr>
      </w:pPr>
    </w:p>
    <w:p w14:paraId="5699B6F4" w14:textId="03222E22" w:rsidR="0083090F" w:rsidRDefault="0083090F" w:rsidP="0083090F">
      <w:pPr>
        <w:pStyle w:val="1"/>
      </w:pPr>
      <w:bookmarkStart w:id="29" w:name="_Toc41498019"/>
      <w:r>
        <w:lastRenderedPageBreak/>
        <w:t>Заключение</w:t>
      </w:r>
      <w:bookmarkEnd w:id="29"/>
    </w:p>
    <w:p w14:paraId="51507BAF" w14:textId="3F7F9F3A" w:rsidR="00224778" w:rsidRDefault="00224778" w:rsidP="00224778">
      <w:pPr>
        <w:rPr>
          <w:lang w:eastAsia="en-US"/>
        </w:rPr>
      </w:pPr>
    </w:p>
    <w:p w14:paraId="2C7C61A2" w14:textId="08B49B53" w:rsidR="00873782" w:rsidRDefault="008504E3" w:rsidP="00DB7F94">
      <w:pPr>
        <w:rPr>
          <w:lang w:eastAsia="en-US"/>
        </w:rPr>
      </w:pPr>
      <w:r>
        <w:rPr>
          <w:lang w:eastAsia="en-US"/>
        </w:rPr>
        <w:t>В настоящей выпускной квалификационной работ</w:t>
      </w:r>
      <w:r w:rsidR="00A17219">
        <w:rPr>
          <w:lang w:eastAsia="en-US"/>
        </w:rPr>
        <w:t>е</w:t>
      </w:r>
      <w:r>
        <w:rPr>
          <w:lang w:eastAsia="en-US"/>
        </w:rPr>
        <w:t xml:space="preserve"> были рас</w:t>
      </w:r>
      <w:r w:rsidR="0083755B">
        <w:rPr>
          <w:lang w:eastAsia="en-US"/>
        </w:rPr>
        <w:t xml:space="preserve">смотрены основы </w:t>
      </w:r>
      <w:r w:rsidR="00611D39">
        <w:rPr>
          <w:lang w:eastAsia="en-US"/>
        </w:rPr>
        <w:t xml:space="preserve">механизма </w:t>
      </w:r>
      <w:r w:rsidR="0083755B">
        <w:rPr>
          <w:lang w:eastAsia="en-US"/>
        </w:rPr>
        <w:t>ГЧП и форм</w:t>
      </w:r>
      <w:r w:rsidR="00611D39">
        <w:rPr>
          <w:lang w:eastAsia="en-US"/>
        </w:rPr>
        <w:t>ы</w:t>
      </w:r>
      <w:r w:rsidR="0083755B">
        <w:rPr>
          <w:lang w:eastAsia="en-US"/>
        </w:rPr>
        <w:t xml:space="preserve"> ГЧП</w:t>
      </w:r>
      <w:r w:rsidR="00611D39" w:rsidRPr="00611D39">
        <w:rPr>
          <w:lang w:eastAsia="en-US"/>
        </w:rPr>
        <w:t>,</w:t>
      </w:r>
      <w:r w:rsidR="00611D39">
        <w:rPr>
          <w:lang w:eastAsia="en-US"/>
        </w:rPr>
        <w:t xml:space="preserve"> используемые в разных странах и в мировой экономике в целом</w:t>
      </w:r>
      <w:r w:rsidR="00611D39" w:rsidRPr="00611D39">
        <w:rPr>
          <w:lang w:eastAsia="en-US"/>
        </w:rPr>
        <w:t>.</w:t>
      </w:r>
      <w:r w:rsidR="0083755B">
        <w:rPr>
          <w:lang w:eastAsia="en-US"/>
        </w:rPr>
        <w:t xml:space="preserve"> </w:t>
      </w:r>
      <w:r w:rsidR="00611D39">
        <w:rPr>
          <w:lang w:eastAsia="en-US"/>
        </w:rPr>
        <w:t xml:space="preserve">В ходе работы </w:t>
      </w:r>
      <w:r w:rsidR="00490F4B">
        <w:rPr>
          <w:lang w:eastAsia="en-US"/>
        </w:rPr>
        <w:t xml:space="preserve">для достижения </w:t>
      </w:r>
      <w:r w:rsidR="00490F4B">
        <w:t>цели</w:t>
      </w:r>
      <w:r w:rsidR="00490F4B" w:rsidRPr="000E3FBC">
        <w:t xml:space="preserve"> </w:t>
      </w:r>
      <w:r w:rsidR="00490F4B">
        <w:t>в виде разработки рекомендаций по внедрению не используемых в Российской экономике форм ГЧП</w:t>
      </w:r>
      <w:r w:rsidR="00DB7F94">
        <w:t xml:space="preserve"> </w:t>
      </w:r>
      <w:r w:rsidR="00611D39">
        <w:rPr>
          <w:lang w:eastAsia="en-US"/>
        </w:rPr>
        <w:t xml:space="preserve">были решены </w:t>
      </w:r>
      <w:r w:rsidR="00873782">
        <w:rPr>
          <w:lang w:eastAsia="en-US"/>
        </w:rPr>
        <w:t xml:space="preserve">следующие </w:t>
      </w:r>
      <w:r w:rsidR="00611D39">
        <w:rPr>
          <w:lang w:eastAsia="en-US"/>
        </w:rPr>
        <w:t>задачи</w:t>
      </w:r>
      <w:r w:rsidR="00873782">
        <w:rPr>
          <w:lang w:eastAsia="en-US"/>
        </w:rPr>
        <w:t>.</w:t>
      </w:r>
    </w:p>
    <w:p w14:paraId="1E0C4CDD" w14:textId="4CE3D8D0" w:rsidR="008504E3" w:rsidRDefault="00873782" w:rsidP="00DB7F94">
      <w:pPr>
        <w:rPr>
          <w:lang w:eastAsia="en-US"/>
        </w:rPr>
      </w:pPr>
      <w:r>
        <w:rPr>
          <w:lang w:eastAsia="en-US"/>
        </w:rPr>
        <w:t xml:space="preserve">Показано, что ГЧП представляет собой </w:t>
      </w:r>
      <w:r w:rsidR="00292C84">
        <w:rPr>
          <w:lang w:eastAsia="en-US"/>
        </w:rPr>
        <w:t>механизм</w:t>
      </w:r>
      <w:r>
        <w:rPr>
          <w:lang w:eastAsia="en-US"/>
        </w:rPr>
        <w:t>,</w:t>
      </w:r>
      <w:r w:rsidR="00292C84">
        <w:rPr>
          <w:lang w:eastAsia="en-US"/>
        </w:rPr>
        <w:t xml:space="preserve"> основанный на соглашении между публичным и частным партнерами</w:t>
      </w:r>
      <w:r w:rsidR="00903677">
        <w:rPr>
          <w:lang w:eastAsia="en-US"/>
        </w:rPr>
        <w:t xml:space="preserve"> для реализации инфраструктурных проектов в различных сферах деятельности</w:t>
      </w:r>
      <w:r w:rsidR="00903677" w:rsidRPr="00903677">
        <w:rPr>
          <w:lang w:eastAsia="en-US"/>
        </w:rPr>
        <w:t xml:space="preserve">. </w:t>
      </w:r>
      <w:r w:rsidR="00903677">
        <w:rPr>
          <w:lang w:eastAsia="en-US"/>
        </w:rPr>
        <w:t>Е</w:t>
      </w:r>
      <w:r>
        <w:rPr>
          <w:lang w:eastAsia="en-US"/>
        </w:rPr>
        <w:t>го основными признаками являются</w:t>
      </w:r>
      <w:r w:rsidR="00903677">
        <w:rPr>
          <w:lang w:eastAsia="en-US"/>
        </w:rPr>
        <w:t>: 1) распределение рисков между партнерами; 2) объединение ресурсов партнеров; 3) преобладание общественной направленности проектов; 4) как правило долгосрочные соглашения; 5) наличие определенного контракта (формального соглашения) между сторонами;</w:t>
      </w:r>
      <w:r w:rsidR="00903677" w:rsidRPr="00903677">
        <w:rPr>
          <w:lang w:eastAsia="en-US"/>
        </w:rPr>
        <w:t xml:space="preserve"> 6) </w:t>
      </w:r>
      <w:r w:rsidR="00903677">
        <w:rPr>
          <w:lang w:eastAsia="en-US"/>
        </w:rPr>
        <w:t>наличие определенных элементов соглашения (например</w:t>
      </w:r>
      <w:r w:rsidR="00903677" w:rsidRPr="00292C84">
        <w:rPr>
          <w:lang w:eastAsia="en-US"/>
        </w:rPr>
        <w:t>,</w:t>
      </w:r>
      <w:r w:rsidR="00903677">
        <w:rPr>
          <w:lang w:eastAsia="en-US"/>
        </w:rPr>
        <w:t xml:space="preserve"> по финансированию</w:t>
      </w:r>
      <w:r w:rsidR="00903677" w:rsidRPr="00292C84">
        <w:rPr>
          <w:lang w:eastAsia="en-US"/>
        </w:rPr>
        <w:t>,</w:t>
      </w:r>
      <w:r w:rsidR="00903677">
        <w:rPr>
          <w:lang w:eastAsia="en-US"/>
        </w:rPr>
        <w:t xml:space="preserve"> строительству</w:t>
      </w:r>
      <w:r w:rsidR="00903677" w:rsidRPr="00292C84">
        <w:rPr>
          <w:lang w:eastAsia="en-US"/>
        </w:rPr>
        <w:t>,</w:t>
      </w:r>
      <w:r w:rsidR="00903677">
        <w:rPr>
          <w:lang w:eastAsia="en-US"/>
        </w:rPr>
        <w:t xml:space="preserve"> эксплуатации</w:t>
      </w:r>
      <w:r w:rsidR="00903677" w:rsidRPr="00292C84">
        <w:rPr>
          <w:lang w:eastAsia="en-US"/>
        </w:rPr>
        <w:t>,</w:t>
      </w:r>
      <w:r w:rsidR="00903677">
        <w:rPr>
          <w:lang w:eastAsia="en-US"/>
        </w:rPr>
        <w:t xml:space="preserve"> реконструкции</w:t>
      </w:r>
      <w:r w:rsidR="00903677" w:rsidRPr="00292C84">
        <w:rPr>
          <w:lang w:eastAsia="en-US"/>
        </w:rPr>
        <w:t>,</w:t>
      </w:r>
      <w:r w:rsidR="00903677">
        <w:rPr>
          <w:lang w:eastAsia="en-US"/>
        </w:rPr>
        <w:t xml:space="preserve"> управлению</w:t>
      </w:r>
      <w:r w:rsidR="00903677" w:rsidRPr="00292C84">
        <w:rPr>
          <w:lang w:eastAsia="en-US"/>
        </w:rPr>
        <w:t>,</w:t>
      </w:r>
      <w:r w:rsidR="00903677">
        <w:rPr>
          <w:lang w:eastAsia="en-US"/>
        </w:rPr>
        <w:t xml:space="preserve"> модернизации объекта соглашения и </w:t>
      </w:r>
      <w:proofErr w:type="spellStart"/>
      <w:r w:rsidR="00903677">
        <w:rPr>
          <w:lang w:eastAsia="en-US"/>
        </w:rPr>
        <w:t>тд</w:t>
      </w:r>
      <w:proofErr w:type="spellEnd"/>
      <w:r w:rsidR="00903677" w:rsidRPr="00292C84">
        <w:rPr>
          <w:lang w:eastAsia="en-US"/>
        </w:rPr>
        <w:t>.)</w:t>
      </w:r>
      <w:r w:rsidR="00903677" w:rsidRPr="00903677">
        <w:rPr>
          <w:lang w:eastAsia="en-US"/>
        </w:rPr>
        <w:t>.</w:t>
      </w:r>
    </w:p>
    <w:p w14:paraId="5C019095" w14:textId="2C957963" w:rsidR="00903677" w:rsidRPr="00903677" w:rsidRDefault="00903677" w:rsidP="00DB7F94">
      <w:r>
        <w:rPr>
          <w:lang w:eastAsia="en-US"/>
        </w:rPr>
        <w:t>Также в целях достижения цели ВКР</w:t>
      </w:r>
      <w:r w:rsidRPr="00903677">
        <w:rPr>
          <w:lang w:eastAsia="en-US"/>
        </w:rPr>
        <w:t>,</w:t>
      </w:r>
      <w:r>
        <w:rPr>
          <w:lang w:eastAsia="en-US"/>
        </w:rPr>
        <w:t xml:space="preserve"> на основании анализа организационно-правового</w:t>
      </w:r>
      <w:r w:rsidRPr="00903677">
        <w:rPr>
          <w:lang w:eastAsia="en-US"/>
        </w:rPr>
        <w:t xml:space="preserve">, </w:t>
      </w:r>
      <w:r>
        <w:rPr>
          <w:lang w:eastAsia="en-US"/>
        </w:rPr>
        <w:t>технико-организационного</w:t>
      </w:r>
      <w:r w:rsidRPr="00903677">
        <w:rPr>
          <w:lang w:eastAsia="en-US"/>
        </w:rPr>
        <w:t>,</w:t>
      </w:r>
      <w:r>
        <w:rPr>
          <w:lang w:eastAsia="en-US"/>
        </w:rPr>
        <w:t xml:space="preserve"> производственно-хозяйственного и финансово инвестиционного аспектов механизма ГЧП было дано определение формы ГЧП</w:t>
      </w:r>
      <w:r w:rsidRPr="00903677">
        <w:rPr>
          <w:lang w:eastAsia="en-US"/>
        </w:rPr>
        <w:t>. Форма ГЧП – это особое сочетание образующих элементов, отражающих основные действия партнеров в отношении объекта ГЧП, наличие и последовательность осуществления которых может непосредственно влиять на основные характеристики проекта ГЧП, а именно: финансовую модель реализации проекта, права и обязанности партнеров, распределение рисков проекта, механизм возврата инвестиций и продолжительность проекта.</w:t>
      </w:r>
    </w:p>
    <w:p w14:paraId="1604E55F" w14:textId="77777777" w:rsidR="009F4BAB" w:rsidRDefault="00611D39" w:rsidP="009F4BAB">
      <w:r>
        <w:t>Проведен</w:t>
      </w:r>
      <w:r w:rsidR="001D353C">
        <w:t>ный</w:t>
      </w:r>
      <w:r>
        <w:t xml:space="preserve"> анализ существующих в мировой практике форм ГЧП</w:t>
      </w:r>
      <w:r w:rsidR="001D353C">
        <w:t xml:space="preserve"> </w:t>
      </w:r>
      <w:r w:rsidR="00D97D33">
        <w:t>продемонстрировал</w:t>
      </w:r>
      <w:r w:rsidR="001D353C">
        <w:t xml:space="preserve"> их большое разнообразие. Проекты ГЧП могут быть реализованы в </w:t>
      </w:r>
      <w:r w:rsidR="009F4BAB">
        <w:t>контрактных формах</w:t>
      </w:r>
      <w:r w:rsidR="009F4BAB" w:rsidRPr="009F4BAB">
        <w:t>,</w:t>
      </w:r>
      <w:r w:rsidR="009F4BAB">
        <w:t xml:space="preserve"> которые представляют собой как раз совокупность элементов в зависимости от проекта</w:t>
      </w:r>
      <w:r w:rsidR="009F4BAB" w:rsidRPr="009F4BAB">
        <w:t>,</w:t>
      </w:r>
      <w:r w:rsidR="009F4BAB">
        <w:t xml:space="preserve"> и институциональных формах</w:t>
      </w:r>
      <w:r w:rsidR="009F4BAB" w:rsidRPr="009F4BAB">
        <w:t>,</w:t>
      </w:r>
      <w:r w:rsidR="009F4BAB">
        <w:t xml:space="preserve"> которые в свою очередь представляют организацию частным и публичным партнерами компании специального назначения</w:t>
      </w:r>
      <w:r w:rsidR="009F4BAB" w:rsidRPr="009F4BAB">
        <w:t xml:space="preserve"> </w:t>
      </w:r>
      <w:r w:rsidR="009F4BAB">
        <w:t>для решения определенных инфраструктурных задач</w:t>
      </w:r>
      <w:r w:rsidR="001D353C">
        <w:t xml:space="preserve">. </w:t>
      </w:r>
    </w:p>
    <w:p w14:paraId="695B5736" w14:textId="3AAE6CB0" w:rsidR="001D353C" w:rsidRDefault="009F4BAB" w:rsidP="009F4BAB">
      <w:r>
        <w:t>Также было рассмотрено и сопоставлено между собой законодательство стран СНГ и модельный закон СНГ</w:t>
      </w:r>
      <w:r w:rsidRPr="009F4BAB">
        <w:t>.</w:t>
      </w:r>
      <w:r>
        <w:t xml:space="preserve"> </w:t>
      </w:r>
      <w:r w:rsidR="001D353C">
        <w:t xml:space="preserve">Проведенное исследование </w:t>
      </w:r>
      <w:r w:rsidR="00D97D33">
        <w:t>позволило установить</w:t>
      </w:r>
      <w:r w:rsidR="001D353C">
        <w:t xml:space="preserve"> различные законодательные подходы государств к установлению перечня форм ГЧП. </w:t>
      </w:r>
      <w:r>
        <w:t>В некоторых государствах предпочитают совершенно не регламентировать деятельность в сфере ГЧП</w:t>
      </w:r>
      <w:r w:rsidRPr="009F4BAB">
        <w:t>,</w:t>
      </w:r>
      <w:r>
        <w:t xml:space="preserve"> где-то предпочитают ставить жесткие рамки на использование тех или иных форм ГЧП</w:t>
      </w:r>
      <w:r w:rsidR="001D353C">
        <w:t xml:space="preserve">. Тем не менее, превалирующим является подход, не ограничивающий участников проектов </w:t>
      </w:r>
      <w:r w:rsidR="001D353C">
        <w:lastRenderedPageBreak/>
        <w:t>ГЧП в выборе ими формы реализуемого проекта ГЧП (</w:t>
      </w:r>
      <w:r w:rsidR="00DE0619">
        <w:t>Республика Казахстан</w:t>
      </w:r>
      <w:r w:rsidR="00DE0619" w:rsidRPr="00DE0619">
        <w:t>,</w:t>
      </w:r>
      <w:r w:rsidR="00DE0619">
        <w:t xml:space="preserve"> Киргизская Республика</w:t>
      </w:r>
      <w:r w:rsidR="00DE0619" w:rsidRPr="00DE0619">
        <w:t>,</w:t>
      </w:r>
      <w:r w:rsidR="00DE0619">
        <w:t xml:space="preserve"> Республика Таджикистан</w:t>
      </w:r>
      <w:r w:rsidR="00DE0619" w:rsidRPr="00DE0619">
        <w:t>,</w:t>
      </w:r>
      <w:r w:rsidR="00DE0619">
        <w:t xml:space="preserve"> Республика Молдова</w:t>
      </w:r>
      <w:r w:rsidR="00DE0619" w:rsidRPr="00DE0619">
        <w:t>,</w:t>
      </w:r>
      <w:r w:rsidR="00DE0619">
        <w:t xml:space="preserve"> Туркменистан</w:t>
      </w:r>
      <w:r w:rsidR="00DE0619" w:rsidRPr="00DE0619">
        <w:t>,</w:t>
      </w:r>
      <w:r w:rsidR="00DE0619">
        <w:t xml:space="preserve"> Республика Узбекистан</w:t>
      </w:r>
      <w:r w:rsidR="00DE0619" w:rsidRPr="00DE0619">
        <w:t>,</w:t>
      </w:r>
      <w:r w:rsidR="00DE0619">
        <w:t xml:space="preserve"> Украина</w:t>
      </w:r>
      <w:r w:rsidR="00DE0619" w:rsidRPr="00DE0619">
        <w:t>,</w:t>
      </w:r>
      <w:r w:rsidR="00DE0619">
        <w:t xml:space="preserve"> также Модельный закон СНГ о ГЧП</w:t>
      </w:r>
      <w:r w:rsidR="001D353C">
        <w:t>). К сожалению, в России законодательное регулирование форм иное, перечень форм и элементов их составляющих, является</w:t>
      </w:r>
      <w:r w:rsidR="00993D32">
        <w:t xml:space="preserve"> ограниченным</w:t>
      </w:r>
      <w:r w:rsidR="001D353C">
        <w:t xml:space="preserve">. </w:t>
      </w:r>
      <w:r w:rsidR="00D97D33">
        <w:t>Российские у</w:t>
      </w:r>
      <w:r w:rsidR="001D353C">
        <w:t xml:space="preserve">частники проектов ГЧП не могут структурировать форму проектов ГЧП из элементов, которые прямо не поименованы в российском законодательстве. Это является существенным ограничением, </w:t>
      </w:r>
      <w:r w:rsidR="00DE0619">
        <w:t>развития и адаптации форм ГЧП в РФ</w:t>
      </w:r>
      <w:r w:rsidR="001D353C">
        <w:t>, что получило подтверждение со стороны экспертов в процессе проведенного мною опроса.</w:t>
      </w:r>
    </w:p>
    <w:p w14:paraId="508C757A" w14:textId="338997EC" w:rsidR="00DE0619" w:rsidRPr="00A457FA" w:rsidRDefault="00DE0619" w:rsidP="009F4BAB">
      <w:r>
        <w:t>В свою очередь</w:t>
      </w:r>
      <w:r w:rsidRPr="00DE0619">
        <w:t>,</w:t>
      </w:r>
      <w:r>
        <w:t xml:space="preserve"> для подкрепления доказательств о полезности форм ГЧП</w:t>
      </w:r>
      <w:r w:rsidRPr="00DE0619">
        <w:t>,</w:t>
      </w:r>
      <w:r>
        <w:t xml:space="preserve"> не применяемых в РФ</w:t>
      </w:r>
      <w:r w:rsidRPr="00DE0619">
        <w:t>,</w:t>
      </w:r>
      <w:r>
        <w:t xml:space="preserve"> был проведен кейс анализ различных проектов ГЧП</w:t>
      </w:r>
      <w:r w:rsidRPr="00DE0619">
        <w:t xml:space="preserve">, </w:t>
      </w:r>
      <w:r>
        <w:t>реализуемых в разнообразных формах</w:t>
      </w:r>
      <w:r w:rsidR="00A457FA">
        <w:t xml:space="preserve"> ГЧП </w:t>
      </w:r>
      <w:r>
        <w:t>в зарубежных странах</w:t>
      </w:r>
      <w:r w:rsidRPr="00DE0619">
        <w:t xml:space="preserve"> (</w:t>
      </w:r>
      <w:r>
        <w:t>Республика Казахстан</w:t>
      </w:r>
      <w:r w:rsidRPr="00DE0619">
        <w:t>,</w:t>
      </w:r>
      <w:r>
        <w:t xml:space="preserve"> Киргизская Республика</w:t>
      </w:r>
      <w:r w:rsidRPr="00DE0619">
        <w:t>,</w:t>
      </w:r>
      <w:r>
        <w:t xml:space="preserve"> Греческая Республика</w:t>
      </w:r>
      <w:r w:rsidRPr="00DE0619">
        <w:t>,</w:t>
      </w:r>
      <w:r>
        <w:t xml:space="preserve"> Республика Хорватия</w:t>
      </w:r>
      <w:r w:rsidRPr="00DE0619">
        <w:t>,</w:t>
      </w:r>
      <w:r>
        <w:t xml:space="preserve"> Республика Индия</w:t>
      </w:r>
      <w:r w:rsidRPr="00DE0619">
        <w:t>,</w:t>
      </w:r>
      <w:r>
        <w:t xml:space="preserve"> США</w:t>
      </w:r>
      <w:r w:rsidR="00A457FA" w:rsidRPr="00A457FA">
        <w:t xml:space="preserve">). </w:t>
      </w:r>
      <w:r w:rsidR="00A457FA">
        <w:t>По итогам анализа каждая из анализируемых форм подтвердила свою эффективность</w:t>
      </w:r>
      <w:r w:rsidR="00A457FA" w:rsidRPr="00A457FA">
        <w:t xml:space="preserve"> (</w:t>
      </w:r>
      <w:r w:rsidR="00A457FA">
        <w:t>Институциональная форма ГЧП</w:t>
      </w:r>
      <w:r w:rsidR="00A457FA" w:rsidRPr="00A457FA">
        <w:t>,</w:t>
      </w:r>
      <w:r w:rsidR="00A457FA">
        <w:t xml:space="preserve"> контрактные формы ГЧП: </w:t>
      </w:r>
      <w:r w:rsidR="00A457FA">
        <w:rPr>
          <w:lang w:val="en-US"/>
        </w:rPr>
        <w:t>OM</w:t>
      </w:r>
      <w:r w:rsidR="00A457FA" w:rsidRPr="00A457FA">
        <w:t xml:space="preserve">, </w:t>
      </w:r>
      <w:r w:rsidR="00A457FA">
        <w:rPr>
          <w:lang w:val="en-US"/>
        </w:rPr>
        <w:t>LDO</w:t>
      </w:r>
      <w:r w:rsidR="00A457FA" w:rsidRPr="00A457FA">
        <w:t xml:space="preserve">, </w:t>
      </w:r>
      <w:r w:rsidR="00A457FA">
        <w:rPr>
          <w:lang w:val="en-US"/>
        </w:rPr>
        <w:t>B</w:t>
      </w:r>
      <w:r w:rsidR="00A457FA" w:rsidRPr="00A457FA">
        <w:t>(</w:t>
      </w:r>
      <w:r w:rsidR="00A457FA">
        <w:rPr>
          <w:lang w:val="en-US"/>
        </w:rPr>
        <w:t>R</w:t>
      </w:r>
      <w:r w:rsidR="00A457FA" w:rsidRPr="00A457FA">
        <w:t>)</w:t>
      </w:r>
      <w:r w:rsidR="00A457FA">
        <w:rPr>
          <w:lang w:val="en-US"/>
        </w:rPr>
        <w:t>LOT</w:t>
      </w:r>
      <w:r w:rsidR="00A457FA" w:rsidRPr="00A457FA">
        <w:t>).</w:t>
      </w:r>
    </w:p>
    <w:p w14:paraId="4599126C" w14:textId="75F0F129" w:rsidR="00DE0619" w:rsidRPr="00DF53B0" w:rsidRDefault="00DE0619" w:rsidP="009F4BAB">
      <w:r>
        <w:t>В ходе рассмотрения законодательства</w:t>
      </w:r>
      <w:r w:rsidRPr="00DE0619">
        <w:t>,</w:t>
      </w:r>
      <w:r>
        <w:t xml:space="preserve"> практики применения форм ГЧП в различных странах и проведение эмпирического исследования в форме опроса были выявлены основные факторы</w:t>
      </w:r>
      <w:r w:rsidRPr="00DE0619">
        <w:t>,</w:t>
      </w:r>
      <w:r>
        <w:t xml:space="preserve"> препятствующие использованию</w:t>
      </w:r>
      <w:r w:rsidRPr="00DE0619">
        <w:t>,</w:t>
      </w:r>
      <w:r>
        <w:t xml:space="preserve"> неприменяемых на данный момент форм ГЧП</w:t>
      </w:r>
      <w:r w:rsidRPr="00DE0619">
        <w:t>.</w:t>
      </w:r>
      <w:r>
        <w:t xml:space="preserve"> В их число входят такие факторы как: </w:t>
      </w:r>
      <w:r w:rsidR="00DF53B0" w:rsidRPr="00DF53B0">
        <w:t xml:space="preserve">1) </w:t>
      </w:r>
      <w:r w:rsidR="00DF53B0">
        <w:t>законодательные ограничения на использование элементов соглашения; 2) недостаточная информированность о возможностях ГЧП; 3) невысокая привлекательность существующих форм ГЧП для инвесторов; 4) недоступность долгосрочных инструментов частного финансирования; 5) недостаточная квалифицированность участников ГЧП</w:t>
      </w:r>
      <w:r w:rsidR="00DF53B0" w:rsidRPr="00DF53B0">
        <w:t>.</w:t>
      </w:r>
    </w:p>
    <w:p w14:paraId="4C822C4C" w14:textId="685E6235" w:rsidR="00224778" w:rsidRPr="00B5381D" w:rsidRDefault="00611D39" w:rsidP="00DB7F94">
      <w:pPr>
        <w:rPr>
          <w:lang w:eastAsia="en-US"/>
        </w:rPr>
      </w:pPr>
      <w:r>
        <w:rPr>
          <w:lang w:eastAsia="en-US"/>
        </w:rPr>
        <w:t>Основным выводом по работе являются рекомендации для совершенствования и адаптации новых форм ГЧП для экономики Российской Федерации</w:t>
      </w:r>
      <w:r w:rsidR="00DE0619" w:rsidRPr="00DE0619">
        <w:rPr>
          <w:lang w:eastAsia="en-US"/>
        </w:rPr>
        <w:t>,</w:t>
      </w:r>
      <w:r w:rsidR="00DE0619">
        <w:rPr>
          <w:lang w:eastAsia="en-US"/>
        </w:rPr>
        <w:t xml:space="preserve"> которые заключаются в следующем: </w:t>
      </w:r>
      <w:r w:rsidR="00DF53B0" w:rsidRPr="00DF53B0">
        <w:rPr>
          <w:lang w:eastAsia="en-US"/>
        </w:rPr>
        <w:t xml:space="preserve">1) </w:t>
      </w:r>
      <w:r w:rsidR="00DF53B0">
        <w:rPr>
          <w:lang w:eastAsia="en-US"/>
        </w:rPr>
        <w:t>открыть перечень элементов форм; 2) открыть перечень объектов по отношению к которым могут заключаться соглашения о ГЧП или Концессии; 3) создать механизм по сбору и анализу данных применительно к существующим успешным практикам реализации проектов ГЧП в различных формах; 4) предусмотреть дополнительные меры поддержки частных инвесторов на возмездной основе; 5)</w:t>
      </w:r>
      <w:r w:rsidR="00B5381D">
        <w:rPr>
          <w:lang w:eastAsia="en-US"/>
        </w:rPr>
        <w:t xml:space="preserve"> внесение изменений в программы высшего и дополнительного образования с целью изучения лучших практик ГЧП</w:t>
      </w:r>
      <w:r w:rsidR="00B5381D" w:rsidRPr="00B5381D">
        <w:rPr>
          <w:lang w:eastAsia="en-US"/>
        </w:rPr>
        <w:t>.</w:t>
      </w:r>
    </w:p>
    <w:p w14:paraId="1F554A34" w14:textId="748A0F01" w:rsidR="00DB7F94" w:rsidRPr="00106604" w:rsidRDefault="00DB7F94" w:rsidP="00DB7F94">
      <w:pPr>
        <w:rPr>
          <w:lang w:eastAsia="en-US"/>
        </w:rPr>
      </w:pPr>
      <w:r>
        <w:rPr>
          <w:lang w:eastAsia="en-US"/>
        </w:rPr>
        <w:t xml:space="preserve">В целом предлагаемые мероприятия позволят расширить горизонты использования </w:t>
      </w:r>
      <w:r w:rsidR="00E56E24">
        <w:rPr>
          <w:lang w:eastAsia="en-US"/>
        </w:rPr>
        <w:t>различных форм</w:t>
      </w:r>
      <w:r w:rsidR="00E56E24" w:rsidRPr="001A1FF7">
        <w:rPr>
          <w:lang w:eastAsia="en-US"/>
        </w:rPr>
        <w:t xml:space="preserve">, </w:t>
      </w:r>
      <w:r>
        <w:rPr>
          <w:lang w:eastAsia="en-US"/>
        </w:rPr>
        <w:t>ранее не применявшихся на территории РФ</w:t>
      </w:r>
      <w:r w:rsidRPr="00DB7F94">
        <w:rPr>
          <w:lang w:eastAsia="en-US"/>
        </w:rPr>
        <w:t>,</w:t>
      </w:r>
      <w:r>
        <w:rPr>
          <w:lang w:eastAsia="en-US"/>
        </w:rPr>
        <w:t xml:space="preserve"> что в свою очередь должно позитивно отразиться на реализуемых инфраструктурных проектах и экономике страны в </w:t>
      </w:r>
      <w:r>
        <w:rPr>
          <w:lang w:eastAsia="en-US"/>
        </w:rPr>
        <w:lastRenderedPageBreak/>
        <w:t>целом</w:t>
      </w:r>
      <w:r w:rsidRPr="00DB7F94">
        <w:rPr>
          <w:lang w:eastAsia="en-US"/>
        </w:rPr>
        <w:t>.</w:t>
      </w:r>
      <w:r w:rsidR="00106604">
        <w:rPr>
          <w:lang w:eastAsia="en-US"/>
        </w:rPr>
        <w:t xml:space="preserve"> На основании проведенного исследования была достигнут цель по разработке рекомендаций по </w:t>
      </w:r>
      <w:r w:rsidR="00337BA3">
        <w:rPr>
          <w:lang w:eastAsia="en-US"/>
        </w:rPr>
        <w:t>развитию</w:t>
      </w:r>
      <w:r w:rsidR="00106604">
        <w:rPr>
          <w:lang w:eastAsia="en-US"/>
        </w:rPr>
        <w:t xml:space="preserve"> и адаптации новых форм ГЧП для РФ</w:t>
      </w:r>
      <w:r w:rsidR="00106604" w:rsidRPr="00106604">
        <w:rPr>
          <w:lang w:eastAsia="en-US"/>
        </w:rPr>
        <w:t>.</w:t>
      </w:r>
    </w:p>
    <w:p w14:paraId="3D9AA8EA" w14:textId="73966543" w:rsidR="00BB16BC" w:rsidRDefault="00BB16BC" w:rsidP="00BB16BC">
      <w:pPr>
        <w:pStyle w:val="1"/>
      </w:pPr>
      <w:bookmarkStart w:id="30" w:name="_Toc41498020"/>
      <w:r>
        <w:t>Список</w:t>
      </w:r>
      <w:r w:rsidR="00985DD7">
        <w:t xml:space="preserve"> источников</w:t>
      </w:r>
      <w:bookmarkEnd w:id="30"/>
    </w:p>
    <w:p w14:paraId="6F8CAF90" w14:textId="03381862" w:rsidR="00224778" w:rsidRDefault="00224778" w:rsidP="00224778">
      <w:pPr>
        <w:rPr>
          <w:lang w:eastAsia="en-US"/>
        </w:rPr>
      </w:pPr>
    </w:p>
    <w:p w14:paraId="53A7D398" w14:textId="73B5773F" w:rsidR="00985DD7" w:rsidRDefault="00985DD7" w:rsidP="00903677">
      <w:pPr>
        <w:pStyle w:val="af2"/>
        <w:numPr>
          <w:ilvl w:val="0"/>
          <w:numId w:val="59"/>
        </w:numPr>
      </w:pPr>
      <w:r w:rsidRPr="00F64E1A">
        <w:t>Борщевский Г.А. Государственно-частное партнерство. Учебник и практикум для вузов.: Москва</w:t>
      </w:r>
      <w:r w:rsidRPr="0045763D">
        <w:t>.</w:t>
      </w:r>
      <w:r w:rsidRPr="00F64E1A">
        <w:t xml:space="preserve"> Изд-во «</w:t>
      </w:r>
      <w:proofErr w:type="spellStart"/>
      <w:r w:rsidRPr="00F64E1A">
        <w:t>Юрайт</w:t>
      </w:r>
      <w:proofErr w:type="spellEnd"/>
      <w:r w:rsidRPr="00F64E1A">
        <w:t xml:space="preserve">», 2020. </w:t>
      </w:r>
      <w:r w:rsidRPr="00903677">
        <w:rPr>
          <w:lang w:val="en-US"/>
        </w:rPr>
        <w:t>C</w:t>
      </w:r>
      <w:r w:rsidRPr="00F64E1A">
        <w:t>. 93</w:t>
      </w:r>
      <w:r w:rsidRPr="00903677">
        <w:t>.</w:t>
      </w:r>
      <w:r w:rsidRPr="00F64E1A">
        <w:t>;</w:t>
      </w:r>
    </w:p>
    <w:p w14:paraId="45FEBBC4" w14:textId="70979ED1" w:rsidR="00985DD7" w:rsidRDefault="00985DD7" w:rsidP="00903677">
      <w:pPr>
        <w:pStyle w:val="af2"/>
        <w:numPr>
          <w:ilvl w:val="0"/>
          <w:numId w:val="59"/>
        </w:numPr>
      </w:pPr>
      <w:proofErr w:type="spellStart"/>
      <w:r w:rsidRPr="00E60F07">
        <w:t>Варнавский</w:t>
      </w:r>
      <w:proofErr w:type="spellEnd"/>
      <w:r w:rsidRPr="00E60F07">
        <w:t xml:space="preserve"> В.Г., Клименко А.В., Королев В.А. и др. Государственно-частное партнерство: теория и практика: учебное пособие / В.Г. </w:t>
      </w:r>
      <w:proofErr w:type="spellStart"/>
      <w:r w:rsidRPr="00E60F07">
        <w:t>Варнавский</w:t>
      </w:r>
      <w:proofErr w:type="spellEnd"/>
      <w:r w:rsidRPr="00E60F07">
        <w:t>, А.В. Клименко, В.А. Королев. - М.: Издательский дом Высшей школы экономики, 2010. – С. 288</w:t>
      </w:r>
      <w:r w:rsidRPr="00862238">
        <w:t>.</w:t>
      </w:r>
      <w:r>
        <w:t>;</w:t>
      </w:r>
    </w:p>
    <w:p w14:paraId="45A379EC" w14:textId="56139B67" w:rsidR="00985DD7" w:rsidRDefault="00985DD7" w:rsidP="00903677">
      <w:pPr>
        <w:pStyle w:val="af2"/>
        <w:numPr>
          <w:ilvl w:val="0"/>
          <w:numId w:val="59"/>
        </w:numPr>
      </w:pPr>
      <w:proofErr w:type="spellStart"/>
      <w:r w:rsidRPr="00F64E1A">
        <w:t>Еганян</w:t>
      </w:r>
      <w:proofErr w:type="spellEnd"/>
      <w:r w:rsidRPr="00F64E1A">
        <w:t xml:space="preserve"> А. Инвестиции в инфраструктуру: Деньги, проекты, интересы. ГЧП, концессии, проектное финансирование.</w:t>
      </w:r>
      <w:r>
        <w:t>:</w:t>
      </w:r>
      <w:r w:rsidRPr="00F64E1A">
        <w:t xml:space="preserve"> Изд-во «Альпина </w:t>
      </w:r>
      <w:proofErr w:type="spellStart"/>
      <w:r w:rsidRPr="00F64E1A">
        <w:t>Паблишер</w:t>
      </w:r>
      <w:proofErr w:type="spellEnd"/>
      <w:r w:rsidRPr="00F64E1A">
        <w:t>». 2016. С. 32</w:t>
      </w:r>
      <w:r w:rsidRPr="00903677">
        <w:rPr>
          <w:lang w:val="en-US"/>
        </w:rPr>
        <w:t>.</w:t>
      </w:r>
      <w:r w:rsidRPr="00F64E1A">
        <w:t>;</w:t>
      </w:r>
    </w:p>
    <w:p w14:paraId="475202A7" w14:textId="43F1F290" w:rsidR="00985DD7" w:rsidRPr="00E60F07" w:rsidRDefault="00985DD7" w:rsidP="00903677">
      <w:pPr>
        <w:pStyle w:val="af2"/>
        <w:numPr>
          <w:ilvl w:val="0"/>
          <w:numId w:val="59"/>
        </w:numPr>
      </w:pPr>
      <w:r w:rsidRPr="00E60F07">
        <w:t xml:space="preserve">Кочеткова С. А., Моисеева И. В., Структурная модель государственно-частного партнерства в стратегическом управлении регионом – Науч. изд. – МСК.: Изд-во </w:t>
      </w:r>
      <w:r>
        <w:t>«</w:t>
      </w:r>
      <w:r w:rsidRPr="00E60F07">
        <w:t>Академия естествознания</w:t>
      </w:r>
      <w:r>
        <w:t>»</w:t>
      </w:r>
      <w:r w:rsidRPr="0045763D">
        <w:t>.</w:t>
      </w:r>
      <w:r w:rsidRPr="00E60F07">
        <w:t xml:space="preserve"> 2016 – </w:t>
      </w:r>
      <w:r w:rsidRPr="00903677">
        <w:rPr>
          <w:lang w:val="en-US"/>
        </w:rPr>
        <w:t>C</w:t>
      </w:r>
      <w:r w:rsidRPr="00E60F07">
        <w:t>. 159</w:t>
      </w:r>
      <w:r w:rsidRPr="00862238">
        <w:t>.</w:t>
      </w:r>
      <w:r>
        <w:t>;</w:t>
      </w:r>
    </w:p>
    <w:p w14:paraId="218A0D2F" w14:textId="344D4E67" w:rsidR="00985DD7" w:rsidRDefault="00985DD7" w:rsidP="00903677">
      <w:pPr>
        <w:pStyle w:val="af2"/>
        <w:numPr>
          <w:ilvl w:val="0"/>
          <w:numId w:val="59"/>
        </w:numPr>
      </w:pPr>
      <w:proofErr w:type="spellStart"/>
      <w:r w:rsidRPr="00E60F07">
        <w:t>Кабашкин</w:t>
      </w:r>
      <w:proofErr w:type="spellEnd"/>
      <w:r w:rsidRPr="00E60F07">
        <w:t xml:space="preserve"> В. А. Государственно-частное партнерство: международный опыт и российские перспективы. М</w:t>
      </w:r>
      <w:r w:rsidRPr="00BE4D29">
        <w:t xml:space="preserve">.: </w:t>
      </w:r>
      <w:r w:rsidRPr="00E60F07">
        <w:t>ООО</w:t>
      </w:r>
      <w:r w:rsidRPr="00BE4D29">
        <w:t xml:space="preserve"> «</w:t>
      </w:r>
      <w:r w:rsidRPr="00E60F07">
        <w:t>МИЦ</w:t>
      </w:r>
      <w:r w:rsidRPr="00BE4D29">
        <w:t xml:space="preserve">», 2010. </w:t>
      </w:r>
      <w:r w:rsidRPr="00E60F07">
        <w:t>С</w:t>
      </w:r>
      <w:r w:rsidRPr="00BE4D29">
        <w:t>. 57</w:t>
      </w:r>
      <w:r w:rsidRPr="00903677">
        <w:rPr>
          <w:lang w:val="en-US"/>
        </w:rPr>
        <w:t>.</w:t>
      </w:r>
      <w:r w:rsidRPr="00BE4D29">
        <w:t>;</w:t>
      </w:r>
    </w:p>
    <w:p w14:paraId="550EBBEB" w14:textId="1606EABE" w:rsidR="00985DD7" w:rsidRPr="00BE4D29" w:rsidRDefault="00985DD7" w:rsidP="00903677">
      <w:pPr>
        <w:pStyle w:val="af2"/>
        <w:numPr>
          <w:ilvl w:val="0"/>
          <w:numId w:val="59"/>
        </w:numPr>
      </w:pPr>
      <w:r w:rsidRPr="00E60F07">
        <w:t>Никитин Ю.А. Васильев Н.И. Детков Г.Б. Особенности контракта жизненного цикла // Научный журнал</w:t>
      </w:r>
      <w:r>
        <w:t>:</w:t>
      </w:r>
      <w:r w:rsidRPr="00E60F07">
        <w:t xml:space="preserve"> </w:t>
      </w:r>
      <w:r>
        <w:t>«</w:t>
      </w:r>
      <w:r w:rsidRPr="00E60F07">
        <w:t>Теория и практика сервиса: экономика, социальная сфера, технологии</w:t>
      </w:r>
      <w:r>
        <w:t>»</w:t>
      </w:r>
      <w:r w:rsidRPr="00E60F07">
        <w:t>. 2019. № 2 (40).</w:t>
      </w:r>
      <w:r w:rsidRPr="00903677">
        <w:rPr>
          <w:i/>
          <w:iCs/>
        </w:rPr>
        <w:t xml:space="preserve"> </w:t>
      </w:r>
      <w:r w:rsidRPr="00E60F07">
        <w:t>С. 36.</w:t>
      </w:r>
      <w:r>
        <w:t>;</w:t>
      </w:r>
    </w:p>
    <w:p w14:paraId="4C04458A" w14:textId="0C1D0449" w:rsidR="00985DD7" w:rsidRDefault="00985DD7" w:rsidP="00903677">
      <w:pPr>
        <w:pStyle w:val="af2"/>
        <w:numPr>
          <w:ilvl w:val="0"/>
          <w:numId w:val="59"/>
        </w:numPr>
      </w:pPr>
      <w:proofErr w:type="spellStart"/>
      <w:r w:rsidRPr="00E60F07">
        <w:t>Попондопуло</w:t>
      </w:r>
      <w:proofErr w:type="spellEnd"/>
      <w:r w:rsidRPr="00E60F07">
        <w:t xml:space="preserve"> В.Ф., Шевелева Н.А. публично-частное партнерство в России и зарубежных странах: правовые аспекты.-М.: </w:t>
      </w:r>
      <w:r>
        <w:t>Изд-во: «</w:t>
      </w:r>
      <w:proofErr w:type="spellStart"/>
      <w:r w:rsidRPr="00E60F07">
        <w:t>Инфотропик</w:t>
      </w:r>
      <w:proofErr w:type="spellEnd"/>
      <w:r w:rsidRPr="00E60F07">
        <w:t xml:space="preserve"> Медиа</w:t>
      </w:r>
      <w:r>
        <w:t>»</w:t>
      </w:r>
      <w:r w:rsidRPr="0045763D">
        <w:t>.</w:t>
      </w:r>
      <w:r w:rsidRPr="00E60F07">
        <w:t xml:space="preserve"> 2015. С. 492</w:t>
      </w:r>
      <w:r w:rsidRPr="00903677">
        <w:rPr>
          <w:lang w:val="en-US"/>
        </w:rPr>
        <w:t>.</w:t>
      </w:r>
      <w:r>
        <w:t>;</w:t>
      </w:r>
    </w:p>
    <w:p w14:paraId="40FA8289" w14:textId="29F1BE35" w:rsidR="00985DD7" w:rsidRPr="00E60F07" w:rsidRDefault="00985DD7" w:rsidP="00903677">
      <w:pPr>
        <w:pStyle w:val="af2"/>
        <w:numPr>
          <w:ilvl w:val="0"/>
          <w:numId w:val="59"/>
        </w:numPr>
      </w:pPr>
      <w:proofErr w:type="spellStart"/>
      <w:r w:rsidRPr="00E60F07">
        <w:t>Попондопуло</w:t>
      </w:r>
      <w:proofErr w:type="spellEnd"/>
      <w:r w:rsidRPr="00E60F07">
        <w:t xml:space="preserve"> В.Ф. Публично-частное партнерство: понятие и правовые формы // </w:t>
      </w:r>
      <w:r>
        <w:t>журнал «</w:t>
      </w:r>
      <w:r w:rsidRPr="00E60F07">
        <w:t>Арбитражные споры</w:t>
      </w:r>
      <w:r>
        <w:t>»</w:t>
      </w:r>
      <w:r w:rsidRPr="00E60F07">
        <w:t xml:space="preserve">. - 2014. - №2. </w:t>
      </w:r>
      <w:r>
        <w:t>–</w:t>
      </w:r>
      <w:r w:rsidRPr="00E60F07">
        <w:t xml:space="preserve"> С</w:t>
      </w:r>
      <w:r w:rsidRPr="00862238">
        <w:t>.</w:t>
      </w:r>
      <w:r w:rsidRPr="00E60F07">
        <w:t xml:space="preserve"> 66</w:t>
      </w:r>
      <w:r w:rsidRPr="00862238">
        <w:t>.</w:t>
      </w:r>
      <w:r>
        <w:t>;</w:t>
      </w:r>
    </w:p>
    <w:p w14:paraId="5F296348" w14:textId="66DC9BA7" w:rsidR="00985DD7" w:rsidRPr="00E60F07" w:rsidRDefault="00985DD7" w:rsidP="00903677">
      <w:pPr>
        <w:pStyle w:val="af2"/>
        <w:numPr>
          <w:ilvl w:val="0"/>
          <w:numId w:val="59"/>
        </w:numPr>
      </w:pPr>
      <w:r w:rsidRPr="00E60F07">
        <w:t>Соколов М.Ю., Маслова С.В. Государственно-частное партнерство: теоретические основы и практика применения в России и зарубежных странах. – Учебник – СПБ.: Изд-во «Магистраль», 2017 – С. 272</w:t>
      </w:r>
      <w:r w:rsidRPr="00862238">
        <w:t>.</w:t>
      </w:r>
      <w:r>
        <w:t>;</w:t>
      </w:r>
    </w:p>
    <w:p w14:paraId="1B03729C" w14:textId="22CC2BD9" w:rsidR="00985DD7" w:rsidRDefault="00985DD7" w:rsidP="00903677">
      <w:pPr>
        <w:pStyle w:val="af2"/>
        <w:numPr>
          <w:ilvl w:val="0"/>
          <w:numId w:val="59"/>
        </w:numPr>
      </w:pPr>
      <w:r w:rsidRPr="00E60F07">
        <w:t xml:space="preserve">Шершнева Е. Концессионные отношения: новый закон – новые возможности // </w:t>
      </w:r>
      <w:r>
        <w:t>Журнал «</w:t>
      </w:r>
      <w:r w:rsidRPr="00E60F07">
        <w:t>Новая бухгалтерия</w:t>
      </w:r>
      <w:r>
        <w:t>»</w:t>
      </w:r>
      <w:r w:rsidRPr="00E60F07">
        <w:t>. 2006. № 1. С. 23–31</w:t>
      </w:r>
      <w:r>
        <w:t>;</w:t>
      </w:r>
    </w:p>
    <w:p w14:paraId="2112A8D5" w14:textId="5A9110C5" w:rsidR="00985DD7" w:rsidRDefault="00985DD7" w:rsidP="00EE2A0C">
      <w:pPr>
        <w:pStyle w:val="af2"/>
        <w:numPr>
          <w:ilvl w:val="0"/>
          <w:numId w:val="59"/>
        </w:numPr>
      </w:pPr>
      <w:proofErr w:type="spellStart"/>
      <w:r w:rsidRPr="00E60F07">
        <w:t>Халтенкова</w:t>
      </w:r>
      <w:proofErr w:type="spellEnd"/>
      <w:r w:rsidRPr="00E60F07">
        <w:t xml:space="preserve"> Е.Ю. Аренда с инвестиционными обязательствами как механизм развития социальной инфраструктуры региона (на примере г. Москва) Научный журнал Российского экономического университета им. В.Г. Плеханова. - </w:t>
      </w:r>
      <w:r w:rsidRPr="00903677">
        <w:rPr>
          <w:lang w:val="en-US"/>
        </w:rPr>
        <w:t>URL</w:t>
      </w:r>
      <w:r w:rsidRPr="00E60F07">
        <w:t xml:space="preserve">: </w:t>
      </w:r>
      <w:hyperlink r:id="rId21" w:history="1">
        <w:r w:rsidRPr="00E60F07">
          <w:rPr>
            <w:rStyle w:val="af0"/>
          </w:rPr>
          <w:t>http://uecs.ru/uecs-87-872016/item/3948-2016-05-23-08-14-04</w:t>
        </w:r>
      </w:hyperlink>
      <w:r w:rsidRPr="00E60F07">
        <w:t xml:space="preserve"> (дата обращение: 25.02.2020)</w:t>
      </w:r>
      <w:r>
        <w:t>;</w:t>
      </w:r>
    </w:p>
    <w:p w14:paraId="321FD33A" w14:textId="39323FE2" w:rsidR="00985DD7" w:rsidRPr="00E60F07" w:rsidRDefault="00985DD7" w:rsidP="00903677">
      <w:pPr>
        <w:pStyle w:val="af2"/>
        <w:numPr>
          <w:ilvl w:val="0"/>
          <w:numId w:val="59"/>
        </w:numPr>
      </w:pPr>
      <w:r w:rsidRPr="00E60F07">
        <w:lastRenderedPageBreak/>
        <w:t xml:space="preserve">Оценка развития ГЧП в России. Мнение бизнеса. Отчет по результатам исследования. - </w:t>
      </w:r>
      <w:r w:rsidRPr="00903677">
        <w:rPr>
          <w:lang w:val="en-US"/>
        </w:rPr>
        <w:t>URL</w:t>
      </w:r>
      <w:r w:rsidRPr="00E60F07">
        <w:t xml:space="preserve">: </w:t>
      </w:r>
      <w:hyperlink r:id="rId22" w:history="1">
        <w:r w:rsidRPr="00903677">
          <w:rPr>
            <w:rStyle w:val="af0"/>
            <w:lang w:val="en-US"/>
          </w:rPr>
          <w:t>https</w:t>
        </w:r>
        <w:r w:rsidRPr="00E60F07">
          <w:rPr>
            <w:rStyle w:val="af0"/>
          </w:rPr>
          <w:t>://</w:t>
        </w:r>
        <w:proofErr w:type="spellStart"/>
        <w:r w:rsidRPr="00903677">
          <w:rPr>
            <w:rStyle w:val="af0"/>
            <w:lang w:val="en-US"/>
          </w:rPr>
          <w:t>pppcenter</w:t>
        </w:r>
        <w:proofErr w:type="spellEnd"/>
        <w:r w:rsidRPr="00E60F07">
          <w:rPr>
            <w:rStyle w:val="af0"/>
          </w:rPr>
          <w:t>.</w:t>
        </w:r>
        <w:proofErr w:type="spellStart"/>
        <w:r w:rsidRPr="00903677">
          <w:rPr>
            <w:rStyle w:val="af0"/>
            <w:lang w:val="en-US"/>
          </w:rPr>
          <w:t>ru</w:t>
        </w:r>
        <w:proofErr w:type="spellEnd"/>
        <w:r w:rsidRPr="00E60F07">
          <w:rPr>
            <w:rStyle w:val="af0"/>
          </w:rPr>
          <w:t>/</w:t>
        </w:r>
        <w:r w:rsidRPr="00903677">
          <w:rPr>
            <w:rStyle w:val="af0"/>
            <w:lang w:val="en-US"/>
          </w:rPr>
          <w:t>upload</w:t>
        </w:r>
        <w:r w:rsidRPr="00E60F07">
          <w:rPr>
            <w:rStyle w:val="af0"/>
          </w:rPr>
          <w:t>/</w:t>
        </w:r>
        <w:proofErr w:type="spellStart"/>
        <w:r w:rsidRPr="00903677">
          <w:rPr>
            <w:rStyle w:val="af0"/>
            <w:lang w:val="en-US"/>
          </w:rPr>
          <w:t>iblock</w:t>
        </w:r>
        <w:proofErr w:type="spellEnd"/>
        <w:r w:rsidRPr="00E60F07">
          <w:rPr>
            <w:rStyle w:val="af0"/>
          </w:rPr>
          <w:t>/5</w:t>
        </w:r>
        <w:r w:rsidRPr="00903677">
          <w:rPr>
            <w:rStyle w:val="af0"/>
            <w:lang w:val="en-US"/>
          </w:rPr>
          <w:t>c</w:t>
        </w:r>
        <w:r w:rsidRPr="00E60F07">
          <w:rPr>
            <w:rStyle w:val="af0"/>
          </w:rPr>
          <w:t>8/5</w:t>
        </w:r>
        <w:r w:rsidRPr="00903677">
          <w:rPr>
            <w:rStyle w:val="af0"/>
            <w:lang w:val="en-US"/>
          </w:rPr>
          <w:t>c</w:t>
        </w:r>
        <w:r w:rsidRPr="00E60F07">
          <w:rPr>
            <w:rStyle w:val="af0"/>
          </w:rPr>
          <w:t>813024</w:t>
        </w:r>
        <w:r w:rsidRPr="00903677">
          <w:rPr>
            <w:rStyle w:val="af0"/>
            <w:lang w:val="en-US"/>
          </w:rPr>
          <w:t>ac</w:t>
        </w:r>
        <w:r w:rsidRPr="00E60F07">
          <w:rPr>
            <w:rStyle w:val="af0"/>
          </w:rPr>
          <w:t>3</w:t>
        </w:r>
        <w:r w:rsidRPr="00903677">
          <w:rPr>
            <w:rStyle w:val="af0"/>
            <w:lang w:val="en-US"/>
          </w:rPr>
          <w:t>a</w:t>
        </w:r>
        <w:r w:rsidRPr="00E60F07">
          <w:rPr>
            <w:rStyle w:val="af0"/>
          </w:rPr>
          <w:t>619</w:t>
        </w:r>
        <w:r w:rsidRPr="00903677">
          <w:rPr>
            <w:rStyle w:val="af0"/>
            <w:lang w:val="en-US"/>
          </w:rPr>
          <w:t>d</w:t>
        </w:r>
        <w:r w:rsidRPr="00E60F07">
          <w:rPr>
            <w:rStyle w:val="af0"/>
          </w:rPr>
          <w:t>841</w:t>
        </w:r>
        <w:r w:rsidRPr="00903677">
          <w:rPr>
            <w:rStyle w:val="af0"/>
            <w:lang w:val="en-US"/>
          </w:rPr>
          <w:t>fc</w:t>
        </w:r>
        <w:r w:rsidRPr="00E60F07">
          <w:rPr>
            <w:rStyle w:val="af0"/>
          </w:rPr>
          <w:t>4</w:t>
        </w:r>
        <w:proofErr w:type="spellStart"/>
        <w:r w:rsidRPr="00903677">
          <w:rPr>
            <w:rStyle w:val="af0"/>
            <w:lang w:val="en-US"/>
          </w:rPr>
          <w:t>dff</w:t>
        </w:r>
        <w:proofErr w:type="spellEnd"/>
        <w:r w:rsidRPr="00E60F07">
          <w:rPr>
            <w:rStyle w:val="af0"/>
          </w:rPr>
          <w:t>788571</w:t>
        </w:r>
        <w:r w:rsidRPr="00903677">
          <w:rPr>
            <w:rStyle w:val="af0"/>
            <w:lang w:val="en-US"/>
          </w:rPr>
          <w:t>f</w:t>
        </w:r>
        <w:r w:rsidRPr="00E60F07">
          <w:rPr>
            <w:rStyle w:val="af0"/>
          </w:rPr>
          <w:t>.</w:t>
        </w:r>
        <w:r w:rsidRPr="00903677">
          <w:rPr>
            <w:rStyle w:val="af0"/>
            <w:lang w:val="en-US"/>
          </w:rPr>
          <w:t>pdf</w:t>
        </w:r>
      </w:hyperlink>
      <w:r w:rsidRPr="00E60F07">
        <w:t xml:space="preserve"> (дата обращения 15.12.2019)</w:t>
      </w:r>
      <w:r>
        <w:t>;</w:t>
      </w:r>
    </w:p>
    <w:p w14:paraId="6BA444EB" w14:textId="2AF76B46" w:rsidR="00985DD7" w:rsidRPr="00E60F07" w:rsidRDefault="00985DD7" w:rsidP="00903677">
      <w:pPr>
        <w:pStyle w:val="af2"/>
        <w:numPr>
          <w:ilvl w:val="0"/>
          <w:numId w:val="59"/>
        </w:numPr>
      </w:pPr>
      <w:r w:rsidRPr="00E60F07">
        <w:t xml:space="preserve">Практическое руководство по вопросам эффективного правления в сфере государственно-частного партнерства. Европейская экономическая комиссия. (перевод с английского). – </w:t>
      </w:r>
      <w:r w:rsidRPr="00903677">
        <w:rPr>
          <w:lang w:val="en-US"/>
        </w:rPr>
        <w:t>URL</w:t>
      </w:r>
      <w:r w:rsidRPr="00E60F07">
        <w:t xml:space="preserve">: </w:t>
      </w:r>
      <w:hyperlink r:id="rId23" w:history="1">
        <w:r w:rsidRPr="00E60F07">
          <w:rPr>
            <w:rStyle w:val="af0"/>
          </w:rPr>
          <w:t>https://www.unece.org/fileadmin/DAM/ceci/publications/ppp_r.pdf</w:t>
        </w:r>
      </w:hyperlink>
      <w:r w:rsidRPr="00E60F07">
        <w:t xml:space="preserve"> (дата обращение: 30.04.2020)</w:t>
      </w:r>
      <w:r>
        <w:t>;</w:t>
      </w:r>
    </w:p>
    <w:p w14:paraId="262CE41F" w14:textId="3F7D889D" w:rsidR="00985DD7" w:rsidRDefault="00985DD7" w:rsidP="00903677">
      <w:pPr>
        <w:pStyle w:val="af2"/>
        <w:numPr>
          <w:ilvl w:val="0"/>
          <w:numId w:val="59"/>
        </w:numPr>
      </w:pPr>
      <w:r w:rsidRPr="00E60F07">
        <w:t xml:space="preserve">Официальный сайт </w:t>
      </w:r>
      <w:proofErr w:type="spellStart"/>
      <w:r w:rsidRPr="00E60F07">
        <w:t>Акимата</w:t>
      </w:r>
      <w:proofErr w:type="spellEnd"/>
      <w:r w:rsidRPr="00E60F07">
        <w:t xml:space="preserve"> </w:t>
      </w:r>
      <w:proofErr w:type="spellStart"/>
      <w:r w:rsidRPr="00E60F07">
        <w:t>Алматинской</w:t>
      </w:r>
      <w:proofErr w:type="spellEnd"/>
      <w:r w:rsidRPr="00E60F07">
        <w:t xml:space="preserve"> области. – </w:t>
      </w:r>
      <w:r w:rsidRPr="00903677">
        <w:rPr>
          <w:lang w:val="en-US"/>
        </w:rPr>
        <w:t>URL</w:t>
      </w:r>
      <w:r w:rsidRPr="00E60F07">
        <w:t xml:space="preserve">: </w:t>
      </w:r>
      <w:hyperlink r:id="rId24" w:history="1">
        <w:r w:rsidRPr="00E60F07">
          <w:rPr>
            <w:rStyle w:val="af0"/>
          </w:rPr>
          <w:t>https://zhetysu.gov.kz/ru/news/v-taldykorgane-otkryt-eshche-odin-detskiy-sad.html</w:t>
        </w:r>
      </w:hyperlink>
      <w:r w:rsidRPr="00E60F07">
        <w:t xml:space="preserve"> (дата обращение: 21.04.2020)</w:t>
      </w:r>
      <w:r>
        <w:t>;</w:t>
      </w:r>
    </w:p>
    <w:p w14:paraId="4115926C" w14:textId="6E1748A1" w:rsidR="00985DD7" w:rsidRDefault="00985DD7" w:rsidP="00903677">
      <w:pPr>
        <w:pStyle w:val="af2"/>
        <w:numPr>
          <w:ilvl w:val="0"/>
          <w:numId w:val="59"/>
        </w:numPr>
      </w:pPr>
      <w:r w:rsidRPr="00E60F07">
        <w:t>Официальный сайт АО «</w:t>
      </w:r>
      <w:proofErr w:type="spellStart"/>
      <w:r w:rsidRPr="00E60F07">
        <w:t>Батыс</w:t>
      </w:r>
      <w:proofErr w:type="spellEnd"/>
      <w:r w:rsidRPr="00E60F07">
        <w:t xml:space="preserve"> Транзит». – </w:t>
      </w:r>
      <w:r w:rsidRPr="00903677">
        <w:rPr>
          <w:lang w:val="en-US"/>
        </w:rPr>
        <w:t>URL</w:t>
      </w:r>
      <w:r w:rsidRPr="00E60F07">
        <w:t xml:space="preserve">: </w:t>
      </w:r>
      <w:hyperlink r:id="rId25" w:history="1">
        <w:r w:rsidRPr="00903677">
          <w:rPr>
            <w:rStyle w:val="af0"/>
            <w:lang w:val="en-US"/>
          </w:rPr>
          <w:t>http</w:t>
        </w:r>
        <w:r w:rsidRPr="00E60F07">
          <w:rPr>
            <w:rStyle w:val="af0"/>
          </w:rPr>
          <w:t>://</w:t>
        </w:r>
        <w:r w:rsidRPr="00903677">
          <w:rPr>
            <w:rStyle w:val="af0"/>
            <w:lang w:val="en-US"/>
          </w:rPr>
          <w:t>www</w:t>
        </w:r>
        <w:r w:rsidRPr="00E60F07">
          <w:rPr>
            <w:rStyle w:val="af0"/>
          </w:rPr>
          <w:t>.</w:t>
        </w:r>
        <w:proofErr w:type="spellStart"/>
        <w:r w:rsidRPr="00903677">
          <w:rPr>
            <w:rStyle w:val="af0"/>
            <w:lang w:val="en-US"/>
          </w:rPr>
          <w:t>bttr</w:t>
        </w:r>
        <w:proofErr w:type="spellEnd"/>
        <w:r w:rsidRPr="00E60F07">
          <w:rPr>
            <w:rStyle w:val="af0"/>
          </w:rPr>
          <w:t>.</w:t>
        </w:r>
        <w:proofErr w:type="spellStart"/>
        <w:r w:rsidRPr="00903677">
          <w:rPr>
            <w:rStyle w:val="af0"/>
            <w:lang w:val="en-US"/>
          </w:rPr>
          <w:t>kz</w:t>
        </w:r>
        <w:proofErr w:type="spellEnd"/>
        <w:r w:rsidRPr="00E60F07">
          <w:rPr>
            <w:rStyle w:val="af0"/>
          </w:rPr>
          <w:t>/</w:t>
        </w:r>
        <w:r w:rsidRPr="00903677">
          <w:rPr>
            <w:rStyle w:val="af0"/>
            <w:lang w:val="en-US"/>
          </w:rPr>
          <w:t>sections</w:t>
        </w:r>
        <w:r w:rsidRPr="00E60F07">
          <w:rPr>
            <w:rStyle w:val="af0"/>
          </w:rPr>
          <w:t>/</w:t>
        </w:r>
        <w:r w:rsidRPr="00903677">
          <w:rPr>
            <w:rStyle w:val="af0"/>
            <w:lang w:val="en-US"/>
          </w:rPr>
          <w:t>history</w:t>
        </w:r>
      </w:hyperlink>
      <w:r w:rsidRPr="00E60F07">
        <w:t xml:space="preserve"> (дата обращение: 02.05.2020)</w:t>
      </w:r>
      <w:r>
        <w:t>;</w:t>
      </w:r>
    </w:p>
    <w:p w14:paraId="37D3FB46" w14:textId="539CB94D" w:rsidR="00985DD7" w:rsidRDefault="00985DD7" w:rsidP="00903677">
      <w:pPr>
        <w:pStyle w:val="af2"/>
        <w:numPr>
          <w:ilvl w:val="0"/>
          <w:numId w:val="59"/>
        </w:numPr>
      </w:pPr>
      <w:r w:rsidRPr="00E60F07">
        <w:t xml:space="preserve">Официальный сайт Казахстанского центра государственно-частного партнерства. База проектов. – </w:t>
      </w:r>
      <w:r w:rsidRPr="00903677">
        <w:rPr>
          <w:lang w:val="en-US"/>
        </w:rPr>
        <w:t>URL</w:t>
      </w:r>
      <w:r w:rsidRPr="00E60F07">
        <w:t xml:space="preserve">: </w:t>
      </w:r>
      <w:hyperlink r:id="rId26" w:history="1">
        <w:r w:rsidRPr="00E60F07">
          <w:rPr>
            <w:rStyle w:val="af0"/>
          </w:rPr>
          <w:t>https://kzppp.kz/projects</w:t>
        </w:r>
      </w:hyperlink>
      <w:r w:rsidRPr="00E60F07">
        <w:t xml:space="preserve"> (дата обращение: 24.04.2020)</w:t>
      </w:r>
      <w:r>
        <w:t>;</w:t>
      </w:r>
    </w:p>
    <w:p w14:paraId="047FD3A3" w14:textId="343E74F6" w:rsidR="00985DD7" w:rsidRDefault="00985DD7" w:rsidP="00903677">
      <w:pPr>
        <w:pStyle w:val="af2"/>
        <w:numPr>
          <w:ilvl w:val="0"/>
          <w:numId w:val="59"/>
        </w:numPr>
      </w:pPr>
      <w:r w:rsidRPr="00E60F07">
        <w:t xml:space="preserve">Официальный сайт компании </w:t>
      </w:r>
      <w:r w:rsidRPr="00903677">
        <w:rPr>
          <w:lang w:val="en-US"/>
        </w:rPr>
        <w:t>Led</w:t>
      </w:r>
      <w:r w:rsidRPr="00E60F07">
        <w:t xml:space="preserve"> </w:t>
      </w:r>
      <w:r w:rsidRPr="00903677">
        <w:rPr>
          <w:lang w:val="en-US"/>
        </w:rPr>
        <w:t>system</w:t>
      </w:r>
      <w:r w:rsidRPr="00E60F07">
        <w:t xml:space="preserve"> </w:t>
      </w:r>
      <w:r w:rsidRPr="00903677">
        <w:rPr>
          <w:lang w:val="en-US"/>
        </w:rPr>
        <w:t>media</w:t>
      </w:r>
      <w:r w:rsidRPr="00E60F07">
        <w:t>». Паспорт проекта ГЧП «Модернизация и эксплуатация системы освещения здания административно-технологического комплекса «</w:t>
      </w:r>
      <w:r w:rsidRPr="00903677">
        <w:rPr>
          <w:lang w:val="en-US"/>
        </w:rPr>
        <w:t>Transport</w:t>
      </w:r>
      <w:r w:rsidRPr="00E60F07">
        <w:t xml:space="preserve"> </w:t>
      </w:r>
      <w:r w:rsidRPr="00903677">
        <w:rPr>
          <w:lang w:val="en-US"/>
        </w:rPr>
        <w:t>tower</w:t>
      </w:r>
      <w:r w:rsidRPr="00E60F07">
        <w:t xml:space="preserve">». – </w:t>
      </w:r>
      <w:r w:rsidRPr="00903677">
        <w:rPr>
          <w:lang w:val="en-US"/>
        </w:rPr>
        <w:t>URL</w:t>
      </w:r>
      <w:r w:rsidRPr="00E60F07">
        <w:t xml:space="preserve">: </w:t>
      </w:r>
      <w:hyperlink r:id="rId27" w:history="1">
        <w:r w:rsidRPr="00E60F07">
          <w:rPr>
            <w:rStyle w:val="af0"/>
          </w:rPr>
          <w:t>http://sustainable.eep.kz/upload/Aman_1.pdf</w:t>
        </w:r>
      </w:hyperlink>
      <w:r w:rsidRPr="00E60F07">
        <w:t xml:space="preserve"> (дата обращение: 20.04.2020)</w:t>
      </w:r>
      <w:r>
        <w:t>;</w:t>
      </w:r>
    </w:p>
    <w:p w14:paraId="50E347D0" w14:textId="03E8F321" w:rsidR="00985DD7" w:rsidRPr="00680529" w:rsidRDefault="00985DD7" w:rsidP="00903677">
      <w:pPr>
        <w:pStyle w:val="af2"/>
        <w:numPr>
          <w:ilvl w:val="0"/>
          <w:numId w:val="59"/>
        </w:numPr>
      </w:pPr>
      <w:r>
        <w:t>Официальный с</w:t>
      </w:r>
      <w:r w:rsidRPr="00E60F07">
        <w:t xml:space="preserve">айт проекта ОАО «Особые экономические зоны». – </w:t>
      </w:r>
      <w:r w:rsidRPr="00903677">
        <w:rPr>
          <w:lang w:val="en-US"/>
        </w:rPr>
        <w:t>URL</w:t>
      </w:r>
      <w:r w:rsidRPr="00E60F07">
        <w:t xml:space="preserve">: </w:t>
      </w:r>
      <w:hyperlink r:id="rId28" w:history="1">
        <w:r w:rsidRPr="00A22539">
          <w:rPr>
            <w:rStyle w:val="af0"/>
          </w:rPr>
          <w:t>http://www.russez.ru/oez/</w:t>
        </w:r>
      </w:hyperlink>
      <w:r>
        <w:t xml:space="preserve"> </w:t>
      </w:r>
      <w:r w:rsidRPr="00E60F07">
        <w:t>(дата обращение: 26.02.2020)</w:t>
      </w:r>
      <w:r>
        <w:t>;</w:t>
      </w:r>
    </w:p>
    <w:p w14:paraId="4C2E34A3" w14:textId="0BB082AD" w:rsidR="00985DD7" w:rsidRPr="00E60F07" w:rsidRDefault="00985DD7" w:rsidP="00903677">
      <w:pPr>
        <w:pStyle w:val="af2"/>
        <w:numPr>
          <w:ilvl w:val="0"/>
          <w:numId w:val="59"/>
        </w:numPr>
      </w:pPr>
      <w:r w:rsidRPr="00E60F07">
        <w:t xml:space="preserve">Официальный сайт </w:t>
      </w:r>
      <w:r>
        <w:t>У</w:t>
      </w:r>
      <w:r w:rsidRPr="00E60F07">
        <w:t xml:space="preserve">правления здравоохранения Карагандинской области Республики Казахстан. - </w:t>
      </w:r>
      <w:r w:rsidRPr="00903677">
        <w:rPr>
          <w:lang w:val="en-US"/>
        </w:rPr>
        <w:t>URL</w:t>
      </w:r>
      <w:r w:rsidRPr="00E60F07">
        <w:t xml:space="preserve">: </w:t>
      </w:r>
      <w:hyperlink r:id="rId29" w:history="1">
        <w:r w:rsidRPr="00E60F07">
          <w:rPr>
            <w:rStyle w:val="af0"/>
          </w:rPr>
          <w:t>https://zdravkrg.kz/ru/index/obyavleniya/izveshhenie-2019-08-29</w:t>
        </w:r>
      </w:hyperlink>
      <w:r w:rsidRPr="00E60F07">
        <w:t xml:space="preserve"> (дата обращение: 16.04.2020)</w:t>
      </w:r>
      <w:r>
        <w:t>;</w:t>
      </w:r>
    </w:p>
    <w:p w14:paraId="3AD9B239" w14:textId="65E80F82" w:rsidR="00985DD7" w:rsidRDefault="00985DD7" w:rsidP="00903677">
      <w:pPr>
        <w:pStyle w:val="af2"/>
        <w:numPr>
          <w:ilvl w:val="0"/>
          <w:numId w:val="59"/>
        </w:numPr>
      </w:pPr>
      <w:r>
        <w:t xml:space="preserve">Официальный </w:t>
      </w:r>
      <w:proofErr w:type="spellStart"/>
      <w:r>
        <w:t>сатй</w:t>
      </w:r>
      <w:proofErr w:type="spellEnd"/>
      <w:r>
        <w:t xml:space="preserve"> Управления образования Павлодарской области Республики Казахстан</w:t>
      </w:r>
      <w:r w:rsidRPr="00074E85">
        <w:t xml:space="preserve">. </w:t>
      </w:r>
      <w:r>
        <w:t>–</w:t>
      </w:r>
      <w:r w:rsidRPr="00074E85">
        <w:t xml:space="preserve"> </w:t>
      </w:r>
      <w:r w:rsidRPr="00903677">
        <w:rPr>
          <w:lang w:val="en-US"/>
        </w:rPr>
        <w:t>URL</w:t>
      </w:r>
      <w:r>
        <w:t xml:space="preserve">: </w:t>
      </w:r>
      <w:hyperlink r:id="rId30" w:history="1">
        <w:r w:rsidRPr="00A22539">
          <w:rPr>
            <w:rStyle w:val="af0"/>
          </w:rPr>
          <w:t>https://edupvl.gov.kz/index.php?lang=ru</w:t>
        </w:r>
      </w:hyperlink>
      <w:r>
        <w:rPr>
          <w:rStyle w:val="af0"/>
        </w:rPr>
        <w:t xml:space="preserve"> </w:t>
      </w:r>
      <w:r w:rsidRPr="00E60F07">
        <w:t>(дата обращение: 2</w:t>
      </w:r>
      <w:r>
        <w:t>2</w:t>
      </w:r>
      <w:r w:rsidRPr="00E60F07">
        <w:t>.04.2020)</w:t>
      </w:r>
      <w:r>
        <w:t>;</w:t>
      </w:r>
    </w:p>
    <w:p w14:paraId="56DA07C7" w14:textId="475C884D" w:rsidR="00985DD7" w:rsidRDefault="00985DD7" w:rsidP="00903677">
      <w:pPr>
        <w:pStyle w:val="af2"/>
        <w:numPr>
          <w:ilvl w:val="0"/>
          <w:numId w:val="59"/>
        </w:numPr>
      </w:pPr>
      <w:r w:rsidRPr="00E60F07">
        <w:t xml:space="preserve">Официальный сайт </w:t>
      </w:r>
      <w:r>
        <w:t>У</w:t>
      </w:r>
      <w:r w:rsidRPr="00E60F07">
        <w:t xml:space="preserve">правления пассажирского транспорта и автомобильных дорог Западно-Казахстанской области. – </w:t>
      </w:r>
      <w:r w:rsidRPr="00903677">
        <w:rPr>
          <w:lang w:val="en-US"/>
        </w:rPr>
        <w:t>URL</w:t>
      </w:r>
      <w:r w:rsidRPr="00E60F07">
        <w:t xml:space="preserve">: </w:t>
      </w:r>
      <w:hyperlink r:id="rId31" w:history="1">
        <w:r w:rsidRPr="00E60F07">
          <w:rPr>
            <w:rStyle w:val="af0"/>
          </w:rPr>
          <w:t>http://bkozhol.gov.kz/ru/</w:t>
        </w:r>
      </w:hyperlink>
      <w:r w:rsidRPr="00E60F07">
        <w:t xml:space="preserve"> (дата обращение: 23.04.2020)</w:t>
      </w:r>
      <w:r>
        <w:t>;</w:t>
      </w:r>
    </w:p>
    <w:p w14:paraId="3007A9F0" w14:textId="1E4A4E71" w:rsidR="00985DD7" w:rsidRPr="00731B05" w:rsidRDefault="00985DD7" w:rsidP="00903677">
      <w:pPr>
        <w:pStyle w:val="af2"/>
        <w:numPr>
          <w:ilvl w:val="0"/>
          <w:numId w:val="59"/>
        </w:numPr>
      </w:pPr>
      <w:r w:rsidRPr="00E60F07">
        <w:t xml:space="preserve">Официальный сайт Управления стратегии и бюджета города Алматы. – </w:t>
      </w:r>
      <w:r w:rsidRPr="00903677">
        <w:rPr>
          <w:lang w:val="en-US"/>
        </w:rPr>
        <w:t>URL</w:t>
      </w:r>
      <w:r w:rsidRPr="00E60F07">
        <w:t xml:space="preserve">: </w:t>
      </w:r>
      <w:hyperlink r:id="rId32" w:history="1">
        <w:r w:rsidRPr="00E60F07">
          <w:rPr>
            <w:rStyle w:val="af0"/>
          </w:rPr>
          <w:t>http://economy-almaty.gov.kz/gosudarstvenno-chastnoe-partnerstvo</w:t>
        </w:r>
      </w:hyperlink>
      <w:r w:rsidRPr="00E60F07">
        <w:t xml:space="preserve"> (дата обращение: 26.04.2020)</w:t>
      </w:r>
      <w:r>
        <w:t>;</w:t>
      </w:r>
    </w:p>
    <w:p w14:paraId="2FFFF78F" w14:textId="7326AD1C" w:rsidR="00985DD7" w:rsidRPr="00E60F07" w:rsidRDefault="00985DD7" w:rsidP="00903677">
      <w:pPr>
        <w:pStyle w:val="af2"/>
        <w:numPr>
          <w:ilvl w:val="0"/>
          <w:numId w:val="59"/>
        </w:numPr>
      </w:pPr>
      <w:r w:rsidRPr="00E60F07">
        <w:lastRenderedPageBreak/>
        <w:t>Официальный сайт центра государственно-частного партнерства при Министерстве экономики Киргизской Республики. Резюме проекта государственно-частного партнерства</w:t>
      </w:r>
      <w:r>
        <w:t xml:space="preserve"> </w:t>
      </w:r>
      <w:r w:rsidRPr="00680529">
        <w:t xml:space="preserve">«Организация услуг гемодиализа в городах Бишкек, Ош и Джалал-Абад. - URL: </w:t>
      </w:r>
      <w:hyperlink r:id="rId33" w:history="1">
        <w:r w:rsidRPr="00680529">
          <w:t>http://www.ppp.gov.kg/upload/file/Hemodialysis.pdf</w:t>
        </w:r>
      </w:hyperlink>
      <w:r w:rsidRPr="00680529">
        <w:t xml:space="preserve"> (дата обращение: 17.04.2020);</w:t>
      </w:r>
    </w:p>
    <w:p w14:paraId="002F090A" w14:textId="1B8C0A94" w:rsidR="00985DD7" w:rsidRDefault="00985DD7" w:rsidP="00903677">
      <w:pPr>
        <w:pStyle w:val="af2"/>
        <w:numPr>
          <w:ilvl w:val="0"/>
          <w:numId w:val="59"/>
        </w:numPr>
      </w:pPr>
      <w:r w:rsidRPr="00E60F07">
        <w:t xml:space="preserve">Федеральный закон от 13 июля 2015 г. N 224-ФЗ "О государственно-частном партнерстве, </w:t>
      </w:r>
      <w:proofErr w:type="spellStart"/>
      <w:r w:rsidRPr="00E60F07">
        <w:t>муниципально</w:t>
      </w:r>
      <w:proofErr w:type="spellEnd"/>
      <w:r w:rsidRPr="00E60F07">
        <w:t xml:space="preserve">-частном партнерстве в Российской Федерации и внесении изменений в отдельные законодательные акты Российской Федерации". – </w:t>
      </w:r>
      <w:r w:rsidRPr="00903677">
        <w:rPr>
          <w:lang w:val="en-US"/>
        </w:rPr>
        <w:t>URL</w:t>
      </w:r>
      <w:r w:rsidRPr="00E60F07">
        <w:t xml:space="preserve">: </w:t>
      </w:r>
      <w:hyperlink r:id="rId34" w:anchor="%2Fdocument%2F71129190%2Fparagraph%2F3744%3A0" w:history="1">
        <w:r w:rsidRPr="00E60F07">
          <w:rPr>
            <w:rStyle w:val="af0"/>
          </w:rPr>
          <w:t>http://ivo.garant.ru/#%2Fdocument%2F71129190%2Fparagraph%2F3744%3A0</w:t>
        </w:r>
      </w:hyperlink>
      <w:r w:rsidRPr="00E60F07">
        <w:t xml:space="preserve"> (дата обращение: 22.01.2020)</w:t>
      </w:r>
      <w:r>
        <w:t>;</w:t>
      </w:r>
    </w:p>
    <w:p w14:paraId="2241861F" w14:textId="271FA693" w:rsidR="00985DD7" w:rsidRDefault="00985DD7" w:rsidP="00903677">
      <w:pPr>
        <w:pStyle w:val="af2"/>
        <w:numPr>
          <w:ilvl w:val="0"/>
          <w:numId w:val="59"/>
        </w:numPr>
      </w:pPr>
      <w:r w:rsidRPr="00F64E1A">
        <w:t xml:space="preserve">Федеральный закон Российской Федерации от 21.07.2005 N 115-ФЗ «О концессионных соглашениях». – </w:t>
      </w:r>
      <w:r w:rsidRPr="00903677">
        <w:rPr>
          <w:lang w:val="en-US"/>
        </w:rPr>
        <w:t>URL</w:t>
      </w:r>
      <w:r w:rsidRPr="00F64E1A">
        <w:t xml:space="preserve">: </w:t>
      </w:r>
      <w:hyperlink r:id="rId35" w:history="1">
        <w:r w:rsidRPr="00F64E1A">
          <w:rPr>
            <w:rStyle w:val="af0"/>
          </w:rPr>
          <w:t>http://www.consultant.ru/document/cons_doc_LAW_54572/</w:t>
        </w:r>
      </w:hyperlink>
      <w:r w:rsidRPr="00F64E1A">
        <w:t xml:space="preserve"> (дата обращение: 11.03.2020);</w:t>
      </w:r>
    </w:p>
    <w:p w14:paraId="0D07EA50" w14:textId="4444ED2D" w:rsidR="00BE5E9A" w:rsidRDefault="00985DD7" w:rsidP="00903677">
      <w:pPr>
        <w:pStyle w:val="af2"/>
        <w:numPr>
          <w:ilvl w:val="0"/>
          <w:numId w:val="59"/>
        </w:numPr>
      </w:pPr>
      <w:r w:rsidRPr="00E60F07">
        <w:t xml:space="preserve">Федеральный закон от 31.12.2014 № 488-ФЗ «О промышленной политике в Российской Федерации». ст.16 п.1. – </w:t>
      </w:r>
      <w:r w:rsidRPr="00903677">
        <w:rPr>
          <w:lang w:val="en-US"/>
        </w:rPr>
        <w:t>URL</w:t>
      </w:r>
      <w:r w:rsidRPr="00E60F07">
        <w:t xml:space="preserve">: </w:t>
      </w:r>
      <w:hyperlink r:id="rId36" w:history="1">
        <w:r w:rsidRPr="00E60F07">
          <w:rPr>
            <w:rStyle w:val="af0"/>
          </w:rPr>
          <w:t>http://base.garant.ru/70833138/</w:t>
        </w:r>
      </w:hyperlink>
      <w:r w:rsidRPr="00E60F07">
        <w:t xml:space="preserve"> (дата обращение: 25.02.2020)</w:t>
      </w:r>
      <w:r>
        <w:t>;</w:t>
      </w:r>
    </w:p>
    <w:p w14:paraId="05684ABD" w14:textId="77777777" w:rsidR="00BE5E9A" w:rsidRPr="00E60F07" w:rsidRDefault="00BE5E9A" w:rsidP="00903677"/>
    <w:p w14:paraId="6180628E" w14:textId="7821C8DB" w:rsidR="00985DD7" w:rsidRDefault="00985DD7" w:rsidP="00903677">
      <w:pPr>
        <w:pStyle w:val="af2"/>
        <w:numPr>
          <w:ilvl w:val="0"/>
          <w:numId w:val="59"/>
        </w:numPr>
      </w:pPr>
      <w:r>
        <w:t>Закон Республики Беларусь от 30</w:t>
      </w:r>
      <w:r w:rsidRPr="00141A7E">
        <w:t>.12.2015</w:t>
      </w:r>
      <w:r>
        <w:t>г</w:t>
      </w:r>
      <w:r w:rsidRPr="00141A7E">
        <w:t xml:space="preserve">. </w:t>
      </w:r>
      <w:r>
        <w:t>№ 345-З «О государственно-частном партнерстве»</w:t>
      </w:r>
      <w:r w:rsidRPr="00141A7E">
        <w:t xml:space="preserve">. – </w:t>
      </w:r>
      <w:r w:rsidRPr="00903677">
        <w:rPr>
          <w:lang w:val="en-US"/>
        </w:rPr>
        <w:t>URL</w:t>
      </w:r>
      <w:r>
        <w:t xml:space="preserve">: </w:t>
      </w:r>
      <w:hyperlink r:id="rId37" w:history="1">
        <w:r w:rsidRPr="00A22539">
          <w:rPr>
            <w:rStyle w:val="af0"/>
          </w:rPr>
          <w:t>https://www.economy.gov.by/uploads/files/G4P/Zakon-Respubliki-Belarus-o-GChP-2.pdf</w:t>
        </w:r>
      </w:hyperlink>
      <w:r>
        <w:t xml:space="preserve"> </w:t>
      </w:r>
      <w:r w:rsidRPr="00E60F07">
        <w:t>(</w:t>
      </w:r>
      <w:r>
        <w:t xml:space="preserve">дата обращения: </w:t>
      </w:r>
      <w:r w:rsidRPr="00E60F07">
        <w:t>27.02.2020)</w:t>
      </w:r>
      <w:r>
        <w:t>;</w:t>
      </w:r>
    </w:p>
    <w:p w14:paraId="7D2B23C6" w14:textId="2303A5BF" w:rsidR="00985DD7" w:rsidRDefault="00985DD7" w:rsidP="00903677">
      <w:pPr>
        <w:pStyle w:val="af2"/>
        <w:numPr>
          <w:ilvl w:val="0"/>
          <w:numId w:val="59"/>
        </w:numPr>
      </w:pPr>
      <w:r w:rsidRPr="00F64E1A">
        <w:t>Закон Республики Казахстан от 31.10.2015 № 379-</w:t>
      </w:r>
      <w:r w:rsidRPr="00903677">
        <w:rPr>
          <w:lang w:val="en-US"/>
        </w:rPr>
        <w:t>V</w:t>
      </w:r>
      <w:r w:rsidRPr="00F64E1A">
        <w:t xml:space="preserve"> 3</w:t>
      </w:r>
      <w:r w:rsidRPr="00903677">
        <w:rPr>
          <w:lang w:val="en-US"/>
        </w:rPr>
        <w:t>PK</w:t>
      </w:r>
      <w:r w:rsidRPr="00F64E1A">
        <w:t xml:space="preserve"> «О государственно-частном партнерстве» // «Казахстанская правда» от 12.11.2015 г., №217 (28093). – </w:t>
      </w:r>
      <w:r w:rsidRPr="00903677">
        <w:rPr>
          <w:lang w:val="en-US"/>
        </w:rPr>
        <w:t>URL</w:t>
      </w:r>
      <w:r w:rsidRPr="00F64E1A">
        <w:t xml:space="preserve">: </w:t>
      </w:r>
      <w:hyperlink r:id="rId38" w:anchor="pos=104;-56" w:history="1">
        <w:r w:rsidRPr="00F64E1A">
          <w:rPr>
            <w:rStyle w:val="af0"/>
          </w:rPr>
          <w:t>https://online.zakon.kz/document/?doc_id=37704720&amp;show_di=1#pos=104;-56</w:t>
        </w:r>
      </w:hyperlink>
      <w:r w:rsidRPr="00F64E1A">
        <w:t xml:space="preserve"> (дата обращение: 17.02.2020);</w:t>
      </w:r>
    </w:p>
    <w:p w14:paraId="09AAD9BA" w14:textId="3C1F2489" w:rsidR="00985DD7" w:rsidRDefault="00985DD7" w:rsidP="00903677">
      <w:pPr>
        <w:pStyle w:val="af2"/>
        <w:numPr>
          <w:ilvl w:val="0"/>
          <w:numId w:val="59"/>
        </w:numPr>
      </w:pPr>
      <w:r w:rsidRPr="00E60F07">
        <w:t>Закон Республики Казахстан от 31.10.2015 № 379-</w:t>
      </w:r>
      <w:r w:rsidRPr="00903677">
        <w:rPr>
          <w:lang w:val="en-US"/>
        </w:rPr>
        <w:t>V</w:t>
      </w:r>
      <w:r w:rsidRPr="00E60F07">
        <w:t xml:space="preserve"> «О государственно-частном партнерстве». - </w:t>
      </w:r>
      <w:r w:rsidRPr="00903677">
        <w:rPr>
          <w:lang w:val="en-US"/>
        </w:rPr>
        <w:t>URL</w:t>
      </w:r>
      <w:r w:rsidRPr="00E60F07">
        <w:t xml:space="preserve">: </w:t>
      </w:r>
      <w:hyperlink r:id="rId39" w:history="1">
        <w:r w:rsidRPr="00A22539">
          <w:rPr>
            <w:rStyle w:val="af0"/>
          </w:rPr>
          <w:t>https://online.zakon.kz/document/?doc_id=37704720</w:t>
        </w:r>
      </w:hyperlink>
      <w:r w:rsidRPr="00E60F07">
        <w:t xml:space="preserve"> (дата обращение: 28.02.2020)</w:t>
      </w:r>
      <w:r>
        <w:t>;</w:t>
      </w:r>
    </w:p>
    <w:p w14:paraId="21E2C469" w14:textId="0DC92AB5" w:rsidR="00985DD7" w:rsidRDefault="00985DD7" w:rsidP="00903677">
      <w:pPr>
        <w:pStyle w:val="af2"/>
        <w:numPr>
          <w:ilvl w:val="0"/>
          <w:numId w:val="59"/>
        </w:numPr>
      </w:pPr>
      <w:r w:rsidRPr="00903677">
        <w:rPr>
          <w:color w:val="000000" w:themeColor="text1"/>
        </w:rPr>
        <w:t>З</w:t>
      </w:r>
      <w:r w:rsidRPr="00E60F07">
        <w:t xml:space="preserve">акон Республики Казахстан от 07.07.2006 №167 «О концессиях». - URL: </w:t>
      </w:r>
      <w:hyperlink r:id="rId40" w:history="1">
        <w:r w:rsidRPr="00A22539">
          <w:rPr>
            <w:rStyle w:val="af0"/>
          </w:rPr>
          <w:t>https://online.zakon.kz/document/?doc_id=30062571</w:t>
        </w:r>
      </w:hyperlink>
      <w:r w:rsidRPr="00E60F07">
        <w:t xml:space="preserve"> (дата обращение: 01.03.2020)</w:t>
      </w:r>
      <w:r>
        <w:t>;</w:t>
      </w:r>
    </w:p>
    <w:p w14:paraId="6F0ED84B" w14:textId="6219C91C" w:rsidR="00985DD7" w:rsidRDefault="00985DD7" w:rsidP="00903677">
      <w:pPr>
        <w:pStyle w:val="af2"/>
        <w:numPr>
          <w:ilvl w:val="0"/>
          <w:numId w:val="59"/>
        </w:numPr>
      </w:pPr>
      <w:r w:rsidRPr="00E60F07">
        <w:t xml:space="preserve">Закон Киргизской </w:t>
      </w:r>
      <w:r>
        <w:t>Р</w:t>
      </w:r>
      <w:r w:rsidRPr="00E60F07">
        <w:t xml:space="preserve">еспублики от 22.02.2012 №7 «О государственно-частном партнерстве в </w:t>
      </w:r>
      <w:proofErr w:type="spellStart"/>
      <w:r w:rsidRPr="00E60F07">
        <w:t>Кыргызской</w:t>
      </w:r>
      <w:proofErr w:type="spellEnd"/>
      <w:r w:rsidRPr="00E60F07">
        <w:t xml:space="preserve"> Республике». – </w:t>
      </w:r>
      <w:r w:rsidRPr="00903677">
        <w:rPr>
          <w:lang w:val="en-US"/>
        </w:rPr>
        <w:t>URL</w:t>
      </w:r>
      <w:r w:rsidRPr="00E60F07">
        <w:t xml:space="preserve">: </w:t>
      </w:r>
      <w:hyperlink r:id="rId41" w:history="1">
        <w:r w:rsidRPr="00A22539">
          <w:rPr>
            <w:rStyle w:val="af0"/>
          </w:rPr>
          <w:t>http://cbd.minjust.gov.kg/act/view/ru-ru/203607</w:t>
        </w:r>
      </w:hyperlink>
      <w:r w:rsidRPr="00E60F07">
        <w:t xml:space="preserve"> (дата обращение: 02.03.2020)</w:t>
      </w:r>
      <w:r>
        <w:t>;</w:t>
      </w:r>
    </w:p>
    <w:p w14:paraId="5984AC45" w14:textId="109E962E" w:rsidR="00985DD7" w:rsidRDefault="00985DD7" w:rsidP="00903677">
      <w:pPr>
        <w:pStyle w:val="af2"/>
        <w:numPr>
          <w:ilvl w:val="0"/>
          <w:numId w:val="59"/>
        </w:numPr>
      </w:pPr>
      <w:r w:rsidRPr="00E60F07">
        <w:lastRenderedPageBreak/>
        <w:t>Закон Республики Молдова от 10.07.2008 №179-</w:t>
      </w:r>
      <w:r w:rsidRPr="00903677">
        <w:rPr>
          <w:lang w:val="en-US"/>
        </w:rPr>
        <w:t>XVI</w:t>
      </w:r>
      <w:r w:rsidRPr="00E60F07">
        <w:t xml:space="preserve"> «О </w:t>
      </w:r>
      <w:proofErr w:type="spellStart"/>
      <w:r w:rsidRPr="00E60F07">
        <w:t>частно</w:t>
      </w:r>
      <w:proofErr w:type="spellEnd"/>
      <w:r w:rsidRPr="00E60F07">
        <w:t xml:space="preserve">-государственном партнерстве». – </w:t>
      </w:r>
      <w:r w:rsidRPr="00903677">
        <w:rPr>
          <w:lang w:val="en-US"/>
        </w:rPr>
        <w:t>URL</w:t>
      </w:r>
      <w:r w:rsidRPr="00E60F07">
        <w:t xml:space="preserve">: </w:t>
      </w:r>
      <w:hyperlink r:id="rId42" w:history="1">
        <w:r w:rsidRPr="00E60F07">
          <w:rPr>
            <w:rStyle w:val="af0"/>
          </w:rPr>
          <w:t>http://base.spinform.ru/show_doc.fwx?rgn=24266</w:t>
        </w:r>
      </w:hyperlink>
      <w:r w:rsidRPr="00E60F07">
        <w:t xml:space="preserve"> (дата обращение: 06.03.2020)</w:t>
      </w:r>
      <w:r>
        <w:t>;</w:t>
      </w:r>
    </w:p>
    <w:p w14:paraId="732DFA19" w14:textId="3824C5EB" w:rsidR="00985DD7" w:rsidRDefault="00985DD7" w:rsidP="00903677">
      <w:pPr>
        <w:pStyle w:val="af2"/>
        <w:numPr>
          <w:ilvl w:val="0"/>
          <w:numId w:val="59"/>
        </w:numPr>
      </w:pPr>
      <w:r w:rsidRPr="00E60F07">
        <w:t xml:space="preserve">Закон Республики Молдова от 05.07.2018 № 121 «О концессиях работ и концессиях услуг». – </w:t>
      </w:r>
      <w:r w:rsidRPr="00903677">
        <w:rPr>
          <w:lang w:val="en-US"/>
        </w:rPr>
        <w:t>URL</w:t>
      </w:r>
      <w:r w:rsidRPr="00E60F07">
        <w:t xml:space="preserve">: </w:t>
      </w:r>
      <w:hyperlink r:id="rId43" w:history="1">
        <w:r w:rsidRPr="00E60F07">
          <w:rPr>
            <w:rStyle w:val="af0"/>
          </w:rPr>
          <w:t>http://base.spinform.ru/show_doc.fwx?rgn=109133</w:t>
        </w:r>
      </w:hyperlink>
      <w:r w:rsidRPr="00E60F07">
        <w:t xml:space="preserve"> (дата обращение: 10.03.2020)</w:t>
      </w:r>
      <w:r>
        <w:t>;</w:t>
      </w:r>
    </w:p>
    <w:p w14:paraId="51CB1F82" w14:textId="1A236ADE" w:rsidR="00985DD7" w:rsidRPr="00E60F07" w:rsidRDefault="00985DD7" w:rsidP="00903677">
      <w:pPr>
        <w:pStyle w:val="af2"/>
        <w:numPr>
          <w:ilvl w:val="0"/>
          <w:numId w:val="59"/>
        </w:numPr>
      </w:pPr>
      <w:r w:rsidRPr="00E60F07">
        <w:t xml:space="preserve">Закон Республики Таджикистан от 28.12.2012 № 907 «О государственно-частном партнерстве». – </w:t>
      </w:r>
      <w:r w:rsidRPr="00903677">
        <w:rPr>
          <w:lang w:val="en-US"/>
        </w:rPr>
        <w:t>URL</w:t>
      </w:r>
      <w:r w:rsidRPr="00E60F07">
        <w:t xml:space="preserve">: </w:t>
      </w:r>
      <w:hyperlink r:id="rId44" w:history="1">
        <w:r w:rsidRPr="00E60F07">
          <w:rPr>
            <w:rStyle w:val="af0"/>
          </w:rPr>
          <w:t>http://base.spinform.ru/show_doc.fwx?rgn=57821</w:t>
        </w:r>
      </w:hyperlink>
      <w:r w:rsidRPr="00E60F07">
        <w:t xml:space="preserve"> (дата обращение: 13.03.2020)</w:t>
      </w:r>
      <w:r>
        <w:t>;</w:t>
      </w:r>
    </w:p>
    <w:p w14:paraId="1085C477" w14:textId="24F52F14" w:rsidR="00985DD7" w:rsidRPr="00E60F07" w:rsidRDefault="00985DD7" w:rsidP="00903677">
      <w:pPr>
        <w:pStyle w:val="af2"/>
        <w:numPr>
          <w:ilvl w:val="0"/>
          <w:numId w:val="59"/>
        </w:numPr>
      </w:pPr>
      <w:r w:rsidRPr="00E60F07">
        <w:t xml:space="preserve">Закон Республики Таджикистан от 26.12.2011 № 783 «О концессиях». – </w:t>
      </w:r>
      <w:r w:rsidRPr="00903677">
        <w:rPr>
          <w:lang w:val="en-US"/>
        </w:rPr>
        <w:t>URL</w:t>
      </w:r>
      <w:r w:rsidRPr="00E60F07">
        <w:t xml:space="preserve">: </w:t>
      </w:r>
      <w:hyperlink r:id="rId45" w:history="1">
        <w:r w:rsidRPr="00E60F07">
          <w:rPr>
            <w:rStyle w:val="af0"/>
          </w:rPr>
          <w:t>http://base.spinform.ru/show_doc.fwx?rgn=2293</w:t>
        </w:r>
      </w:hyperlink>
      <w:r w:rsidRPr="00E60F07">
        <w:t xml:space="preserve"> (дата обращение: 13.03.2020)</w:t>
      </w:r>
      <w:r>
        <w:t>;</w:t>
      </w:r>
    </w:p>
    <w:p w14:paraId="74E7F4E3" w14:textId="209297E2" w:rsidR="00985DD7" w:rsidRDefault="00985DD7" w:rsidP="00903677">
      <w:pPr>
        <w:pStyle w:val="af2"/>
        <w:numPr>
          <w:ilvl w:val="0"/>
          <w:numId w:val="59"/>
        </w:numPr>
      </w:pPr>
      <w:r w:rsidRPr="00903677">
        <w:rPr>
          <w:color w:val="000000" w:themeColor="text1"/>
        </w:rPr>
        <w:t xml:space="preserve">Закон Республики Узбекистан от 10.05.2019 № 3РУ-537 «О государственно-частном партнерстве». – </w:t>
      </w:r>
      <w:r w:rsidRPr="00903677">
        <w:rPr>
          <w:color w:val="000000" w:themeColor="text1"/>
          <w:lang w:val="en-US"/>
        </w:rPr>
        <w:t>URL</w:t>
      </w:r>
      <w:r w:rsidRPr="00903677">
        <w:rPr>
          <w:color w:val="000000" w:themeColor="text1"/>
        </w:rPr>
        <w:t xml:space="preserve">: </w:t>
      </w:r>
      <w:hyperlink r:id="rId46" w:history="1">
        <w:r w:rsidRPr="00E60F07">
          <w:rPr>
            <w:rStyle w:val="af0"/>
          </w:rPr>
          <w:t>http://base.spinform.ru/show_doc.fwx?rgn=115549</w:t>
        </w:r>
      </w:hyperlink>
      <w:r w:rsidRPr="00903677">
        <w:rPr>
          <w:color w:val="000000" w:themeColor="text1"/>
        </w:rPr>
        <w:t xml:space="preserve"> </w:t>
      </w:r>
      <w:r w:rsidRPr="00E60F07">
        <w:t>(дата обращение: 14.03.2020)</w:t>
      </w:r>
      <w:r>
        <w:t>;</w:t>
      </w:r>
    </w:p>
    <w:p w14:paraId="0A800099" w14:textId="759685CE" w:rsidR="00985DD7" w:rsidRPr="00E60F07" w:rsidRDefault="00985DD7" w:rsidP="00903677">
      <w:pPr>
        <w:pStyle w:val="af2"/>
        <w:numPr>
          <w:ilvl w:val="0"/>
          <w:numId w:val="59"/>
        </w:numPr>
      </w:pPr>
      <w:r w:rsidRPr="00E60F07">
        <w:t xml:space="preserve">Закон Республики Узбекистан от 30.08.1995 3РУ-446 «О концессиях». – </w:t>
      </w:r>
      <w:r w:rsidRPr="00903677">
        <w:rPr>
          <w:lang w:val="en-US"/>
        </w:rPr>
        <w:t>URL</w:t>
      </w:r>
      <w:r w:rsidRPr="00E60F07">
        <w:t xml:space="preserve">: </w:t>
      </w:r>
      <w:hyperlink r:id="rId47" w:history="1">
        <w:r w:rsidRPr="00E60F07">
          <w:rPr>
            <w:rStyle w:val="af0"/>
          </w:rPr>
          <w:t>http://base.spinform.ru/show_doc.fwx?rgn=959</w:t>
        </w:r>
      </w:hyperlink>
      <w:r>
        <w:t xml:space="preserve"> </w:t>
      </w:r>
      <w:r w:rsidRPr="00E60F07">
        <w:t>(дата обращение: 14.03.2020)</w:t>
      </w:r>
      <w:r>
        <w:t>;</w:t>
      </w:r>
    </w:p>
    <w:p w14:paraId="7DFF5547" w14:textId="0C666565" w:rsidR="00985DD7" w:rsidRDefault="00985DD7" w:rsidP="00903677">
      <w:pPr>
        <w:pStyle w:val="af2"/>
        <w:numPr>
          <w:ilvl w:val="0"/>
          <w:numId w:val="59"/>
        </w:numPr>
      </w:pPr>
      <w:r w:rsidRPr="00E60F07">
        <w:t xml:space="preserve">Закон Украины от 01.07.2010 № 2404-VI «О государственно-частном партнерстве». – </w:t>
      </w:r>
      <w:r w:rsidRPr="00903677">
        <w:rPr>
          <w:lang w:val="en-US"/>
        </w:rPr>
        <w:t>URL</w:t>
      </w:r>
      <w:r w:rsidRPr="00E60F07">
        <w:t xml:space="preserve">: </w:t>
      </w:r>
      <w:hyperlink r:id="rId48" w:history="1">
        <w:r w:rsidRPr="00E60F07">
          <w:rPr>
            <w:rStyle w:val="af0"/>
          </w:rPr>
          <w:t>http://www.singlewindow.org/docs/58</w:t>
        </w:r>
      </w:hyperlink>
      <w:r w:rsidRPr="00E60F07">
        <w:t xml:space="preserve"> (дата обращение: 18.03.2020)</w:t>
      </w:r>
      <w:r>
        <w:t>;</w:t>
      </w:r>
    </w:p>
    <w:p w14:paraId="4DF9CA9C" w14:textId="42BD4489" w:rsidR="00985DD7" w:rsidRDefault="00985DD7" w:rsidP="00903677">
      <w:pPr>
        <w:pStyle w:val="af2"/>
        <w:numPr>
          <w:ilvl w:val="0"/>
          <w:numId w:val="59"/>
        </w:numPr>
      </w:pPr>
      <w:r w:rsidRPr="00E60F07">
        <w:t xml:space="preserve">Постановление Правительства Республики Казахстан от 09.12.2005 №1217 «О заключении Концессионного соглашения о строительстве и эксплуатации межрегиональной линии электропередачи «Северный Казахстан – Актюбинская область». – </w:t>
      </w:r>
      <w:r w:rsidRPr="00903677">
        <w:rPr>
          <w:lang w:val="en-US"/>
        </w:rPr>
        <w:t>URL</w:t>
      </w:r>
      <w:r w:rsidRPr="00E60F07">
        <w:t xml:space="preserve">:  </w:t>
      </w:r>
      <w:hyperlink r:id="rId49" w:history="1">
        <w:r w:rsidRPr="00E60F07">
          <w:rPr>
            <w:rStyle w:val="af0"/>
          </w:rPr>
          <w:t>https://zakon.uchet.kz/rus/docs/P050001217_</w:t>
        </w:r>
      </w:hyperlink>
      <w:r w:rsidRPr="00E60F07">
        <w:t>(дата обращение: 18.05.2020)</w:t>
      </w:r>
      <w:r>
        <w:t>;</w:t>
      </w:r>
    </w:p>
    <w:p w14:paraId="3113002B" w14:textId="45F79F9C" w:rsidR="00985DD7" w:rsidRPr="00903677" w:rsidRDefault="00985DD7" w:rsidP="00903677">
      <w:pPr>
        <w:pStyle w:val="af2"/>
        <w:numPr>
          <w:ilvl w:val="0"/>
          <w:numId w:val="59"/>
        </w:numPr>
        <w:rPr>
          <w:lang w:val="en-US"/>
        </w:rPr>
      </w:pPr>
      <w:proofErr w:type="spellStart"/>
      <w:r w:rsidRPr="00903677">
        <w:rPr>
          <w:lang w:val="en-US"/>
        </w:rPr>
        <w:t>Akintoye</w:t>
      </w:r>
      <w:proofErr w:type="spellEnd"/>
      <w:r w:rsidRPr="00903677">
        <w:rPr>
          <w:lang w:val="en-US"/>
        </w:rPr>
        <w:t xml:space="preserve"> A., Beck M., Hardcastle C. Public-Private Partnership: Managing Risks and Opportunities. Oxford, UK; Malden, MA: Blackwell Science, 2003. P. 37;</w:t>
      </w:r>
    </w:p>
    <w:p w14:paraId="5BAF87BE" w14:textId="2DFA69D6" w:rsidR="00985DD7" w:rsidRPr="00903677" w:rsidRDefault="00985DD7" w:rsidP="00903677">
      <w:pPr>
        <w:pStyle w:val="af2"/>
        <w:numPr>
          <w:ilvl w:val="0"/>
          <w:numId w:val="59"/>
        </w:numPr>
        <w:rPr>
          <w:lang w:val="en-US"/>
        </w:rPr>
      </w:pPr>
      <w:proofErr w:type="spellStart"/>
      <w:r w:rsidRPr="00903677">
        <w:rPr>
          <w:lang w:val="en-US"/>
        </w:rPr>
        <w:t>Koppenjan</w:t>
      </w:r>
      <w:proofErr w:type="spellEnd"/>
      <w:r w:rsidRPr="00903677">
        <w:rPr>
          <w:lang w:val="en-US"/>
        </w:rPr>
        <w:t xml:space="preserve"> J., Ham H. building public–private partnerships: Assessing and managing risks in port development. Public Management Review vol. 3 №4 issue 1, P. 593-616;</w:t>
      </w:r>
    </w:p>
    <w:p w14:paraId="6812365E" w14:textId="3F5E12DF" w:rsidR="00985DD7" w:rsidRPr="00903677" w:rsidRDefault="00985DD7" w:rsidP="00903677">
      <w:pPr>
        <w:pStyle w:val="af2"/>
        <w:numPr>
          <w:ilvl w:val="0"/>
          <w:numId w:val="59"/>
        </w:numPr>
        <w:rPr>
          <w:lang w:val="en-US"/>
        </w:rPr>
      </w:pPr>
      <w:r w:rsidRPr="00903677">
        <w:rPr>
          <w:lang w:val="en-US"/>
        </w:rPr>
        <w:t xml:space="preserve">Marian </w:t>
      </w:r>
      <w:proofErr w:type="spellStart"/>
      <w:r w:rsidRPr="00903677">
        <w:rPr>
          <w:lang w:val="en-US"/>
        </w:rPr>
        <w:t>Moszoro</w:t>
      </w:r>
      <w:proofErr w:type="spellEnd"/>
      <w:r w:rsidRPr="00903677">
        <w:rPr>
          <w:lang w:val="en-US"/>
        </w:rPr>
        <w:t xml:space="preserve">. Efficient public-private partnership. Working paper WP-884. October 2010. – URL: </w:t>
      </w:r>
      <w:hyperlink r:id="rId50" w:history="1">
        <w:r w:rsidRPr="00903677">
          <w:rPr>
            <w:rStyle w:val="af0"/>
            <w:lang w:val="en-US"/>
          </w:rPr>
          <w:t>https://media.iese.edu/research/pdfs/DI-0884-E.pdf</w:t>
        </w:r>
      </w:hyperlink>
      <w:r w:rsidRPr="00903677">
        <w:rPr>
          <w:lang w:val="en-US"/>
        </w:rPr>
        <w:t xml:space="preserve"> (</w:t>
      </w:r>
      <w:r w:rsidRPr="00E60F07">
        <w:t>дата</w:t>
      </w:r>
      <w:r w:rsidRPr="00903677">
        <w:rPr>
          <w:lang w:val="en-US"/>
        </w:rPr>
        <w:t xml:space="preserve"> </w:t>
      </w:r>
      <w:r w:rsidRPr="00E60F07">
        <w:t>обращение</w:t>
      </w:r>
      <w:r w:rsidRPr="00903677">
        <w:rPr>
          <w:lang w:val="en-US"/>
        </w:rPr>
        <w:t>: 17.05.2020);</w:t>
      </w:r>
    </w:p>
    <w:p w14:paraId="1DBCAE5C" w14:textId="77777777" w:rsidR="00985DD7" w:rsidRPr="00E60F07" w:rsidRDefault="00985DD7" w:rsidP="00903677">
      <w:pPr>
        <w:pStyle w:val="af2"/>
        <w:numPr>
          <w:ilvl w:val="0"/>
          <w:numId w:val="59"/>
        </w:numPr>
      </w:pPr>
      <w:r w:rsidRPr="00903677">
        <w:rPr>
          <w:lang w:val="en-US"/>
        </w:rPr>
        <w:t>Green Paper on Public-Private Partnership and Community Law on Public Contracts and Concessions. Brussels</w:t>
      </w:r>
      <w:r w:rsidRPr="00E60F07">
        <w:t xml:space="preserve"> 30.04.2004. - </w:t>
      </w:r>
      <w:r w:rsidRPr="00903677">
        <w:rPr>
          <w:lang w:val="en-US"/>
        </w:rPr>
        <w:t>URL</w:t>
      </w:r>
      <w:r w:rsidRPr="00E60F07">
        <w:t xml:space="preserve">: </w:t>
      </w:r>
      <w:hyperlink r:id="rId51" w:history="1">
        <w:r w:rsidRPr="00903677">
          <w:rPr>
            <w:rStyle w:val="af0"/>
            <w:lang w:val="en-US"/>
          </w:rPr>
          <w:t>https</w:t>
        </w:r>
        <w:r w:rsidRPr="00E60F07">
          <w:rPr>
            <w:rStyle w:val="af0"/>
          </w:rPr>
          <w:t>://</w:t>
        </w:r>
        <w:r w:rsidRPr="00903677">
          <w:rPr>
            <w:rStyle w:val="af0"/>
            <w:lang w:val="en-US"/>
          </w:rPr>
          <w:t>op</w:t>
        </w:r>
        <w:r w:rsidRPr="00E60F07">
          <w:rPr>
            <w:rStyle w:val="af0"/>
          </w:rPr>
          <w:t>.</w:t>
        </w:r>
        <w:proofErr w:type="spellStart"/>
        <w:r w:rsidRPr="00903677">
          <w:rPr>
            <w:rStyle w:val="af0"/>
            <w:lang w:val="en-US"/>
          </w:rPr>
          <w:t>europa</w:t>
        </w:r>
        <w:proofErr w:type="spellEnd"/>
        <w:r w:rsidRPr="00E60F07">
          <w:rPr>
            <w:rStyle w:val="af0"/>
          </w:rPr>
          <w:t>.</w:t>
        </w:r>
        <w:proofErr w:type="spellStart"/>
        <w:r w:rsidRPr="00903677">
          <w:rPr>
            <w:rStyle w:val="af0"/>
            <w:lang w:val="en-US"/>
          </w:rPr>
          <w:t>eu</w:t>
        </w:r>
        <w:proofErr w:type="spellEnd"/>
        <w:r w:rsidRPr="00E60F07">
          <w:rPr>
            <w:rStyle w:val="af0"/>
          </w:rPr>
          <w:t>/</w:t>
        </w:r>
        <w:proofErr w:type="spellStart"/>
        <w:r w:rsidRPr="00903677">
          <w:rPr>
            <w:rStyle w:val="af0"/>
            <w:lang w:val="en-US"/>
          </w:rPr>
          <w:t>en</w:t>
        </w:r>
        <w:proofErr w:type="spellEnd"/>
        <w:r w:rsidRPr="00E60F07">
          <w:rPr>
            <w:rStyle w:val="af0"/>
          </w:rPr>
          <w:t>/</w:t>
        </w:r>
        <w:r w:rsidRPr="00903677">
          <w:rPr>
            <w:rStyle w:val="af0"/>
            <w:lang w:val="en-US"/>
          </w:rPr>
          <w:t>publication</w:t>
        </w:r>
        <w:r w:rsidRPr="00E60F07">
          <w:rPr>
            <w:rStyle w:val="af0"/>
          </w:rPr>
          <w:t>-</w:t>
        </w:r>
        <w:r w:rsidRPr="00903677">
          <w:rPr>
            <w:rStyle w:val="af0"/>
            <w:lang w:val="en-US"/>
          </w:rPr>
          <w:t>detail</w:t>
        </w:r>
        <w:r w:rsidRPr="00E60F07">
          <w:rPr>
            <w:rStyle w:val="af0"/>
          </w:rPr>
          <w:t>/-/</w:t>
        </w:r>
        <w:r w:rsidRPr="00903677">
          <w:rPr>
            <w:rStyle w:val="af0"/>
            <w:lang w:val="en-US"/>
          </w:rPr>
          <w:t>publication</w:t>
        </w:r>
        <w:r w:rsidRPr="00E60F07">
          <w:rPr>
            <w:rStyle w:val="af0"/>
          </w:rPr>
          <w:t>/94</w:t>
        </w:r>
        <w:r w:rsidRPr="00903677">
          <w:rPr>
            <w:rStyle w:val="af0"/>
            <w:lang w:val="en-US"/>
          </w:rPr>
          <w:t>a</w:t>
        </w:r>
        <w:r w:rsidRPr="00E60F07">
          <w:rPr>
            <w:rStyle w:val="af0"/>
          </w:rPr>
          <w:t>3</w:t>
        </w:r>
        <w:r w:rsidRPr="00903677">
          <w:rPr>
            <w:rStyle w:val="af0"/>
            <w:lang w:val="en-US"/>
          </w:rPr>
          <w:t>f</w:t>
        </w:r>
        <w:r w:rsidRPr="00E60F07">
          <w:rPr>
            <w:rStyle w:val="af0"/>
          </w:rPr>
          <w:t>02</w:t>
        </w:r>
        <w:r w:rsidRPr="00903677">
          <w:rPr>
            <w:rStyle w:val="af0"/>
            <w:lang w:val="en-US"/>
          </w:rPr>
          <w:t>f</w:t>
        </w:r>
        <w:r w:rsidRPr="00E60F07">
          <w:rPr>
            <w:rStyle w:val="af0"/>
          </w:rPr>
          <w:t>-</w:t>
        </w:r>
        <w:r w:rsidRPr="00903677">
          <w:rPr>
            <w:rStyle w:val="af0"/>
            <w:lang w:val="en-US"/>
          </w:rPr>
          <w:t>ab</w:t>
        </w:r>
        <w:r w:rsidRPr="00E60F07">
          <w:rPr>
            <w:rStyle w:val="af0"/>
          </w:rPr>
          <w:t>6</w:t>
        </w:r>
        <w:r w:rsidRPr="00903677">
          <w:rPr>
            <w:rStyle w:val="af0"/>
            <w:lang w:val="en-US"/>
          </w:rPr>
          <w:t>a</w:t>
        </w:r>
        <w:r w:rsidRPr="00E60F07">
          <w:rPr>
            <w:rStyle w:val="af0"/>
          </w:rPr>
          <w:t>-47</w:t>
        </w:r>
        <w:r w:rsidRPr="00903677">
          <w:rPr>
            <w:rStyle w:val="af0"/>
            <w:lang w:val="en-US"/>
          </w:rPr>
          <w:t>ed</w:t>
        </w:r>
        <w:r w:rsidRPr="00E60F07">
          <w:rPr>
            <w:rStyle w:val="af0"/>
          </w:rPr>
          <w:t>-</w:t>
        </w:r>
        <w:r w:rsidRPr="00903677">
          <w:rPr>
            <w:rStyle w:val="af0"/>
            <w:lang w:val="en-US"/>
          </w:rPr>
          <w:t>b</w:t>
        </w:r>
        <w:r w:rsidRPr="00E60F07">
          <w:rPr>
            <w:rStyle w:val="af0"/>
          </w:rPr>
          <w:t>6</w:t>
        </w:r>
        <w:r w:rsidRPr="00903677">
          <w:rPr>
            <w:rStyle w:val="af0"/>
            <w:lang w:val="en-US"/>
          </w:rPr>
          <w:t>b</w:t>
        </w:r>
        <w:r w:rsidRPr="00E60F07">
          <w:rPr>
            <w:rStyle w:val="af0"/>
          </w:rPr>
          <w:t>2-7</w:t>
        </w:r>
        <w:r w:rsidRPr="00903677">
          <w:rPr>
            <w:rStyle w:val="af0"/>
            <w:lang w:val="en-US"/>
          </w:rPr>
          <w:t>de</w:t>
        </w:r>
        <w:r w:rsidRPr="00E60F07">
          <w:rPr>
            <w:rStyle w:val="af0"/>
          </w:rPr>
          <w:t>60830625</w:t>
        </w:r>
        <w:r w:rsidRPr="00903677">
          <w:rPr>
            <w:rStyle w:val="af0"/>
            <w:lang w:val="en-US"/>
          </w:rPr>
          <w:t>e</w:t>
        </w:r>
        <w:r w:rsidRPr="00E60F07">
          <w:rPr>
            <w:rStyle w:val="af0"/>
          </w:rPr>
          <w:t>/</w:t>
        </w:r>
        <w:r w:rsidRPr="00903677">
          <w:rPr>
            <w:rStyle w:val="af0"/>
            <w:lang w:val="en-US"/>
          </w:rPr>
          <w:t>language</w:t>
        </w:r>
        <w:r w:rsidRPr="00E60F07">
          <w:rPr>
            <w:rStyle w:val="af0"/>
          </w:rPr>
          <w:t>-</w:t>
        </w:r>
        <w:proofErr w:type="spellStart"/>
        <w:r w:rsidRPr="00903677">
          <w:rPr>
            <w:rStyle w:val="af0"/>
            <w:lang w:val="en-US"/>
          </w:rPr>
          <w:t>en</w:t>
        </w:r>
        <w:proofErr w:type="spellEnd"/>
      </w:hyperlink>
      <w:r w:rsidRPr="00E60F07">
        <w:t xml:space="preserve"> (дата обращение: 20.01.2020)</w:t>
      </w:r>
      <w:r>
        <w:t>;</w:t>
      </w:r>
    </w:p>
    <w:p w14:paraId="6A79BCB6" w14:textId="77777777" w:rsidR="00985DD7" w:rsidRPr="00E26ECD" w:rsidRDefault="00985DD7" w:rsidP="00903677"/>
    <w:p w14:paraId="2E180123" w14:textId="643601E0" w:rsidR="00985DD7" w:rsidRDefault="00985DD7" w:rsidP="00903677">
      <w:pPr>
        <w:pStyle w:val="af2"/>
        <w:numPr>
          <w:ilvl w:val="0"/>
          <w:numId w:val="59"/>
        </w:numPr>
      </w:pPr>
      <w:r w:rsidRPr="00903677">
        <w:rPr>
          <w:lang w:val="en-US"/>
        </w:rPr>
        <w:lastRenderedPageBreak/>
        <w:t>Report to Congress on Public-Private Partnership. US Department of Transportation. 2004 P. 10. URL</w:t>
      </w:r>
      <w:r w:rsidRPr="00E60F07">
        <w:t xml:space="preserve">: </w:t>
      </w:r>
      <w:hyperlink r:id="rId52" w:anchor="2a" w:history="1">
        <w:r w:rsidRPr="00903677">
          <w:rPr>
            <w:rStyle w:val="af0"/>
            <w:lang w:val="en-US"/>
          </w:rPr>
          <w:t>https</w:t>
        </w:r>
        <w:r w:rsidRPr="00E60F07">
          <w:rPr>
            <w:rStyle w:val="af0"/>
          </w:rPr>
          <w:t>://</w:t>
        </w:r>
        <w:r w:rsidRPr="00903677">
          <w:rPr>
            <w:rStyle w:val="af0"/>
            <w:lang w:val="en-US"/>
          </w:rPr>
          <w:t>www</w:t>
        </w:r>
        <w:r w:rsidRPr="00E60F07">
          <w:rPr>
            <w:rStyle w:val="af0"/>
          </w:rPr>
          <w:t>.</w:t>
        </w:r>
        <w:proofErr w:type="spellStart"/>
        <w:r w:rsidRPr="00903677">
          <w:rPr>
            <w:rStyle w:val="af0"/>
            <w:lang w:val="en-US"/>
          </w:rPr>
          <w:t>fhwa</w:t>
        </w:r>
        <w:proofErr w:type="spellEnd"/>
        <w:r w:rsidRPr="00E60F07">
          <w:rPr>
            <w:rStyle w:val="af0"/>
          </w:rPr>
          <w:t>.</w:t>
        </w:r>
        <w:r w:rsidRPr="00903677">
          <w:rPr>
            <w:rStyle w:val="af0"/>
            <w:lang w:val="en-US"/>
          </w:rPr>
          <w:t>dot</w:t>
        </w:r>
        <w:r w:rsidRPr="00E60F07">
          <w:rPr>
            <w:rStyle w:val="af0"/>
          </w:rPr>
          <w:t>.</w:t>
        </w:r>
        <w:r w:rsidRPr="00903677">
          <w:rPr>
            <w:rStyle w:val="af0"/>
            <w:lang w:val="en-US"/>
          </w:rPr>
          <w:t>gov</w:t>
        </w:r>
        <w:r w:rsidRPr="00E60F07">
          <w:rPr>
            <w:rStyle w:val="af0"/>
          </w:rPr>
          <w:t>/</w:t>
        </w:r>
        <w:r w:rsidRPr="00903677">
          <w:rPr>
            <w:rStyle w:val="af0"/>
            <w:lang w:val="en-US"/>
          </w:rPr>
          <w:t>reports</w:t>
        </w:r>
        <w:r w:rsidRPr="00E60F07">
          <w:rPr>
            <w:rStyle w:val="af0"/>
          </w:rPr>
          <w:t>/</w:t>
        </w:r>
        <w:proofErr w:type="spellStart"/>
        <w:r w:rsidRPr="00903677">
          <w:rPr>
            <w:rStyle w:val="af0"/>
            <w:lang w:val="en-US"/>
          </w:rPr>
          <w:t>pppdec</w:t>
        </w:r>
        <w:proofErr w:type="spellEnd"/>
        <w:r w:rsidRPr="00E60F07">
          <w:rPr>
            <w:rStyle w:val="af0"/>
          </w:rPr>
          <w:t>2004/#2</w:t>
        </w:r>
        <w:r w:rsidRPr="00903677">
          <w:rPr>
            <w:rStyle w:val="af0"/>
            <w:lang w:val="en-US"/>
          </w:rPr>
          <w:t>a</w:t>
        </w:r>
      </w:hyperlink>
      <w:r w:rsidRPr="00E60F07">
        <w:t xml:space="preserve"> (дата обращения: 16.01.2020)</w:t>
      </w:r>
      <w:r>
        <w:t>;</w:t>
      </w:r>
    </w:p>
    <w:p w14:paraId="48B81BCF" w14:textId="273B6534" w:rsidR="00985DD7" w:rsidRDefault="00985DD7" w:rsidP="00903677">
      <w:pPr>
        <w:pStyle w:val="af2"/>
        <w:numPr>
          <w:ilvl w:val="0"/>
          <w:numId w:val="59"/>
        </w:numPr>
      </w:pPr>
      <w:r w:rsidRPr="00903677">
        <w:rPr>
          <w:lang w:val="en-US"/>
        </w:rPr>
        <w:t xml:space="preserve">Official website of Athens International Airport S.A. </w:t>
      </w:r>
      <w:hyperlink r:id="rId53" w:history="1">
        <w:r w:rsidRPr="00903677">
          <w:rPr>
            <w:rStyle w:val="af0"/>
            <w:lang w:val="en-US"/>
          </w:rPr>
          <w:t>https</w:t>
        </w:r>
        <w:r w:rsidRPr="000D466D">
          <w:rPr>
            <w:rStyle w:val="af0"/>
          </w:rPr>
          <w:t>://</w:t>
        </w:r>
        <w:r w:rsidRPr="00903677">
          <w:rPr>
            <w:rStyle w:val="af0"/>
            <w:lang w:val="en-US"/>
          </w:rPr>
          <w:t>www</w:t>
        </w:r>
        <w:r w:rsidRPr="000D466D">
          <w:rPr>
            <w:rStyle w:val="af0"/>
          </w:rPr>
          <w:t>.</w:t>
        </w:r>
        <w:proofErr w:type="spellStart"/>
        <w:r w:rsidRPr="00903677">
          <w:rPr>
            <w:rStyle w:val="af0"/>
            <w:lang w:val="en-US"/>
          </w:rPr>
          <w:t>aia</w:t>
        </w:r>
        <w:proofErr w:type="spellEnd"/>
        <w:r w:rsidRPr="000D466D">
          <w:rPr>
            <w:rStyle w:val="af0"/>
          </w:rPr>
          <w:t>.</w:t>
        </w:r>
        <w:r w:rsidRPr="00903677">
          <w:rPr>
            <w:rStyle w:val="af0"/>
            <w:lang w:val="en-US"/>
          </w:rPr>
          <w:t>gr</w:t>
        </w:r>
        <w:r w:rsidRPr="000D466D">
          <w:rPr>
            <w:rStyle w:val="af0"/>
          </w:rPr>
          <w:t>/</w:t>
        </w:r>
        <w:r w:rsidRPr="00903677">
          <w:rPr>
            <w:rStyle w:val="af0"/>
            <w:lang w:val="en-US"/>
          </w:rPr>
          <w:t>company</w:t>
        </w:r>
        <w:r w:rsidRPr="000D466D">
          <w:rPr>
            <w:rStyle w:val="af0"/>
          </w:rPr>
          <w:t>-</w:t>
        </w:r>
        <w:r w:rsidRPr="00903677">
          <w:rPr>
            <w:rStyle w:val="af0"/>
            <w:lang w:val="en-US"/>
          </w:rPr>
          <w:t>and</w:t>
        </w:r>
        <w:r w:rsidRPr="000D466D">
          <w:rPr>
            <w:rStyle w:val="af0"/>
          </w:rPr>
          <w:t>-</w:t>
        </w:r>
        <w:r w:rsidRPr="00903677">
          <w:rPr>
            <w:rStyle w:val="af0"/>
            <w:lang w:val="en-US"/>
          </w:rPr>
          <w:t>business</w:t>
        </w:r>
        <w:r w:rsidRPr="000D466D">
          <w:rPr>
            <w:rStyle w:val="af0"/>
          </w:rPr>
          <w:t>/</w:t>
        </w:r>
        <w:r w:rsidRPr="00903677">
          <w:rPr>
            <w:rStyle w:val="af0"/>
            <w:lang w:val="en-US"/>
          </w:rPr>
          <w:t>the</w:t>
        </w:r>
        <w:r w:rsidRPr="000D466D">
          <w:rPr>
            <w:rStyle w:val="af0"/>
          </w:rPr>
          <w:t>-</w:t>
        </w:r>
        <w:r w:rsidRPr="00903677">
          <w:rPr>
            <w:rStyle w:val="af0"/>
            <w:lang w:val="en-US"/>
          </w:rPr>
          <w:t>company</w:t>
        </w:r>
        <w:r w:rsidRPr="000D466D">
          <w:rPr>
            <w:rStyle w:val="af0"/>
          </w:rPr>
          <w:t>/</w:t>
        </w:r>
        <w:r w:rsidRPr="00903677">
          <w:rPr>
            <w:rStyle w:val="af0"/>
            <w:lang w:val="en-US"/>
          </w:rPr>
          <w:t>the</w:t>
        </w:r>
        <w:r w:rsidRPr="000D466D">
          <w:rPr>
            <w:rStyle w:val="af0"/>
          </w:rPr>
          <w:t>-</w:t>
        </w:r>
        <w:r w:rsidRPr="00903677">
          <w:rPr>
            <w:rStyle w:val="af0"/>
            <w:lang w:val="en-US"/>
          </w:rPr>
          <w:t>airport</w:t>
        </w:r>
        <w:r w:rsidRPr="000D466D">
          <w:rPr>
            <w:rStyle w:val="af0"/>
          </w:rPr>
          <w:t>-</w:t>
        </w:r>
        <w:r w:rsidRPr="00903677">
          <w:rPr>
            <w:rStyle w:val="af0"/>
            <w:lang w:val="en-US"/>
          </w:rPr>
          <w:t>company</w:t>
        </w:r>
        <w:r w:rsidRPr="000D466D">
          <w:rPr>
            <w:rStyle w:val="af0"/>
          </w:rPr>
          <w:t>/</w:t>
        </w:r>
      </w:hyperlink>
      <w:r w:rsidRPr="000D466D">
        <w:t xml:space="preserve"> (</w:t>
      </w:r>
      <w:r>
        <w:t>дата обращения: 29</w:t>
      </w:r>
      <w:r w:rsidRPr="000D466D">
        <w:t>.</w:t>
      </w:r>
      <w:r>
        <w:t>04</w:t>
      </w:r>
      <w:r w:rsidRPr="000D466D">
        <w:t>.</w:t>
      </w:r>
      <w:r>
        <w:t>2020);</w:t>
      </w:r>
    </w:p>
    <w:p w14:paraId="282CB4F1" w14:textId="190973ED" w:rsidR="00985DD7" w:rsidRPr="00903677" w:rsidRDefault="00985DD7" w:rsidP="00903677">
      <w:pPr>
        <w:pStyle w:val="af2"/>
        <w:numPr>
          <w:ilvl w:val="0"/>
          <w:numId w:val="59"/>
        </w:numPr>
        <w:rPr>
          <w:lang w:val="en-US"/>
        </w:rPr>
      </w:pPr>
      <w:r w:rsidRPr="00903677">
        <w:rPr>
          <w:lang w:val="en-US"/>
        </w:rPr>
        <w:t xml:space="preserve">Official website of the «BINA </w:t>
      </w:r>
      <w:proofErr w:type="spellStart"/>
      <w:r w:rsidRPr="00903677">
        <w:rPr>
          <w:lang w:val="en-US"/>
        </w:rPr>
        <w:t>istra</w:t>
      </w:r>
      <w:proofErr w:type="spellEnd"/>
      <w:r w:rsidRPr="00903677">
        <w:rPr>
          <w:lang w:val="en-US"/>
        </w:rPr>
        <w:t xml:space="preserve">». – URL: </w:t>
      </w:r>
      <w:hyperlink r:id="rId54" w:history="1">
        <w:r w:rsidRPr="00903677">
          <w:rPr>
            <w:rStyle w:val="af0"/>
            <w:lang w:val="en-US"/>
          </w:rPr>
          <w:t>https://bina-istra.com/en/</w:t>
        </w:r>
      </w:hyperlink>
      <w:r w:rsidRPr="00903677">
        <w:rPr>
          <w:lang w:val="en-US"/>
        </w:rPr>
        <w:t xml:space="preserve"> (</w:t>
      </w:r>
      <w:r w:rsidRPr="00E60F07">
        <w:t>дата</w:t>
      </w:r>
      <w:r w:rsidRPr="00903677">
        <w:rPr>
          <w:lang w:val="en-US"/>
        </w:rPr>
        <w:t xml:space="preserve"> </w:t>
      </w:r>
      <w:r w:rsidRPr="00E60F07">
        <w:t>обращение</w:t>
      </w:r>
      <w:r w:rsidRPr="00903677">
        <w:rPr>
          <w:lang w:val="en-US"/>
        </w:rPr>
        <w:t>: 13.05.2020);</w:t>
      </w:r>
    </w:p>
    <w:p w14:paraId="1705EE97" w14:textId="6493D7E4" w:rsidR="00985DD7" w:rsidRPr="00903677" w:rsidRDefault="00985DD7" w:rsidP="00903677">
      <w:pPr>
        <w:pStyle w:val="af2"/>
        <w:numPr>
          <w:ilvl w:val="0"/>
          <w:numId w:val="59"/>
        </w:numPr>
        <w:rPr>
          <w:rStyle w:val="af0"/>
          <w:color w:val="000000" w:themeColor="text1"/>
          <w:lang w:val="en-US"/>
        </w:rPr>
      </w:pPr>
      <w:r w:rsidRPr="00903677">
        <w:rPr>
          <w:lang w:val="en-US"/>
        </w:rPr>
        <w:t xml:space="preserve">Official website of the Calcutta City Development Authority. – URL: </w:t>
      </w:r>
      <w:hyperlink r:id="rId55" w:history="1">
        <w:r w:rsidRPr="00903677">
          <w:rPr>
            <w:rStyle w:val="af0"/>
            <w:lang w:val="en-US"/>
          </w:rPr>
          <w:t>http://www.kmdaonline.org/home/ppp_lp_citycenter</w:t>
        </w:r>
      </w:hyperlink>
      <w:r w:rsidRPr="00903677">
        <w:rPr>
          <w:rStyle w:val="af0"/>
          <w:lang w:val="en-US"/>
        </w:rPr>
        <w:t xml:space="preserve"> </w:t>
      </w:r>
      <w:r w:rsidRPr="00903677">
        <w:rPr>
          <w:rStyle w:val="af0"/>
          <w:color w:val="000000" w:themeColor="text1"/>
          <w:lang w:val="en-US"/>
        </w:rPr>
        <w:t>(</w:t>
      </w:r>
      <w:r w:rsidRPr="00903677">
        <w:rPr>
          <w:rStyle w:val="af0"/>
          <w:color w:val="000000" w:themeColor="text1"/>
        </w:rPr>
        <w:t>дата</w:t>
      </w:r>
      <w:r w:rsidRPr="00903677">
        <w:rPr>
          <w:rStyle w:val="af0"/>
          <w:color w:val="000000" w:themeColor="text1"/>
          <w:lang w:val="en-US"/>
        </w:rPr>
        <w:t xml:space="preserve"> </w:t>
      </w:r>
      <w:r w:rsidRPr="00903677">
        <w:rPr>
          <w:rStyle w:val="af0"/>
          <w:color w:val="000000" w:themeColor="text1"/>
        </w:rPr>
        <w:t>обращения</w:t>
      </w:r>
      <w:r w:rsidRPr="00903677">
        <w:rPr>
          <w:rStyle w:val="af0"/>
          <w:color w:val="000000" w:themeColor="text1"/>
          <w:lang w:val="en-US"/>
        </w:rPr>
        <w:t>: 25.05.2020);</w:t>
      </w:r>
    </w:p>
    <w:p w14:paraId="3F3488FA" w14:textId="300A62EA" w:rsidR="00985DD7" w:rsidRPr="00903677" w:rsidRDefault="00985DD7" w:rsidP="00903677">
      <w:pPr>
        <w:pStyle w:val="af2"/>
        <w:numPr>
          <w:ilvl w:val="0"/>
          <w:numId w:val="59"/>
        </w:numPr>
        <w:rPr>
          <w:rStyle w:val="af0"/>
          <w:color w:val="auto"/>
          <w:u w:val="none"/>
          <w:lang w:val="en-US"/>
        </w:rPr>
      </w:pPr>
      <w:r w:rsidRPr="00903677">
        <w:rPr>
          <w:lang w:val="en-US"/>
        </w:rPr>
        <w:t xml:space="preserve">Official website of the consulting company </w:t>
      </w:r>
      <w:proofErr w:type="spellStart"/>
      <w:r w:rsidRPr="00903677">
        <w:rPr>
          <w:lang w:val="en-US"/>
        </w:rPr>
        <w:t>Onvia</w:t>
      </w:r>
      <w:proofErr w:type="spellEnd"/>
      <w:r w:rsidRPr="00903677">
        <w:rPr>
          <w:lang w:val="en-US"/>
        </w:rPr>
        <w:t xml:space="preserve">. - URL: </w:t>
      </w:r>
      <w:hyperlink r:id="rId56" w:history="1">
        <w:r w:rsidRPr="00903677">
          <w:rPr>
            <w:rStyle w:val="af0"/>
            <w:lang w:val="en-US"/>
          </w:rPr>
          <w:t>https://www.onvia.com/company/blog/5-examples-public-private-partnerships-p3-action</w:t>
        </w:r>
      </w:hyperlink>
      <w:r w:rsidRPr="00903677">
        <w:rPr>
          <w:lang w:val="en-US"/>
        </w:rPr>
        <w:t xml:space="preserve"> (</w:t>
      </w:r>
      <w:r w:rsidRPr="00E60F07">
        <w:t>дата</w:t>
      </w:r>
      <w:r w:rsidRPr="00903677">
        <w:rPr>
          <w:lang w:val="en-US"/>
        </w:rPr>
        <w:t xml:space="preserve"> </w:t>
      </w:r>
      <w:r w:rsidRPr="00E60F07">
        <w:t>обращение</w:t>
      </w:r>
      <w:r w:rsidRPr="00903677">
        <w:rPr>
          <w:lang w:val="en-US"/>
        </w:rPr>
        <w:t>: 27.03.2020);</w:t>
      </w:r>
    </w:p>
    <w:p w14:paraId="55A0754E" w14:textId="705B901F" w:rsidR="00985DD7" w:rsidRPr="00903677" w:rsidRDefault="00985DD7" w:rsidP="00903677">
      <w:pPr>
        <w:pStyle w:val="af2"/>
        <w:numPr>
          <w:ilvl w:val="0"/>
          <w:numId w:val="59"/>
        </w:numPr>
        <w:rPr>
          <w:lang w:val="en-US"/>
        </w:rPr>
      </w:pPr>
      <w:r w:rsidRPr="00903677">
        <w:rPr>
          <w:lang w:val="en-US"/>
        </w:rPr>
        <w:t xml:space="preserve">Official website of the Delhi International Airport Limited. – URL: </w:t>
      </w:r>
      <w:hyperlink r:id="rId57" w:history="1">
        <w:r w:rsidRPr="00903677">
          <w:rPr>
            <w:rStyle w:val="af0"/>
            <w:lang w:val="en-US"/>
          </w:rPr>
          <w:t>https://www.newdelhiairport.in/corporate/our-company</w:t>
        </w:r>
      </w:hyperlink>
      <w:r w:rsidRPr="00903677">
        <w:rPr>
          <w:lang w:val="en-US"/>
        </w:rPr>
        <w:t xml:space="preserve"> (</w:t>
      </w:r>
      <w:r w:rsidRPr="00E60F07">
        <w:t>дата</w:t>
      </w:r>
      <w:r w:rsidRPr="00903677">
        <w:rPr>
          <w:lang w:val="en-US"/>
        </w:rPr>
        <w:t xml:space="preserve"> </w:t>
      </w:r>
      <w:r w:rsidRPr="00E60F07">
        <w:t>обращение</w:t>
      </w:r>
      <w:r w:rsidRPr="00903677">
        <w:rPr>
          <w:lang w:val="en-US"/>
        </w:rPr>
        <w:t>: 02.05.2020);</w:t>
      </w:r>
    </w:p>
    <w:p w14:paraId="16F5AB12" w14:textId="44189DDB" w:rsidR="00985DD7" w:rsidRPr="00903677" w:rsidRDefault="00985DD7" w:rsidP="00903677">
      <w:pPr>
        <w:pStyle w:val="af2"/>
        <w:numPr>
          <w:ilvl w:val="0"/>
          <w:numId w:val="59"/>
        </w:numPr>
        <w:rPr>
          <w:lang w:val="en-US"/>
        </w:rPr>
      </w:pPr>
      <w:r w:rsidRPr="00903677">
        <w:rPr>
          <w:lang w:val="en-US"/>
        </w:rPr>
        <w:t xml:space="preserve">Official website of the Department of Economics of India. An official document of a PPP agreement between the Government of </w:t>
      </w:r>
      <w:proofErr w:type="spellStart"/>
      <w:r w:rsidRPr="00903677">
        <w:rPr>
          <w:lang w:val="en-US"/>
        </w:rPr>
        <w:t>Odissa</w:t>
      </w:r>
      <w:proofErr w:type="spellEnd"/>
      <w:r w:rsidRPr="00903677">
        <w:rPr>
          <w:lang w:val="en-US"/>
        </w:rPr>
        <w:t xml:space="preserve"> in India and </w:t>
      </w:r>
      <w:proofErr w:type="spellStart"/>
      <w:r w:rsidRPr="00903677">
        <w:rPr>
          <w:color w:val="000000" w:themeColor="text1"/>
          <w:lang w:val="en-US"/>
        </w:rPr>
        <w:t>Essel</w:t>
      </w:r>
      <w:proofErr w:type="spellEnd"/>
      <w:r w:rsidRPr="00903677">
        <w:rPr>
          <w:color w:val="000000" w:themeColor="text1"/>
          <w:lang w:val="en-US"/>
        </w:rPr>
        <w:t xml:space="preserve"> Bhubaneshwar MSW Ltd</w:t>
      </w:r>
      <w:r w:rsidRPr="00903677">
        <w:rPr>
          <w:lang w:val="en-US"/>
        </w:rPr>
        <w:t xml:space="preserve">. – URL: </w:t>
      </w:r>
      <w:hyperlink r:id="rId58" w:history="1">
        <w:r w:rsidRPr="00903677">
          <w:rPr>
            <w:rStyle w:val="af0"/>
            <w:lang w:val="en-US"/>
          </w:rPr>
          <w:t>https://www.pppinindia.gov.in/documents/20181/34422/Development+of+a+regional+municipal+solid+waste+management+facility+in+Cuttack.pdf/371e07d7-f16b-4b0c-9d9d-dbd86c9ef99c?version=1.0</w:t>
        </w:r>
      </w:hyperlink>
      <w:r w:rsidRPr="00903677">
        <w:rPr>
          <w:lang w:val="en-US"/>
        </w:rPr>
        <w:t xml:space="preserve"> </w:t>
      </w:r>
      <w:r w:rsidRPr="00903677">
        <w:rPr>
          <w:rStyle w:val="af0"/>
          <w:color w:val="000000" w:themeColor="text1"/>
          <w:lang w:val="en-US"/>
        </w:rPr>
        <w:t>(</w:t>
      </w:r>
      <w:r w:rsidRPr="00903677">
        <w:rPr>
          <w:rStyle w:val="af0"/>
          <w:color w:val="000000" w:themeColor="text1"/>
        </w:rPr>
        <w:t>дата</w:t>
      </w:r>
      <w:r w:rsidRPr="00903677">
        <w:rPr>
          <w:rStyle w:val="af0"/>
          <w:color w:val="000000" w:themeColor="text1"/>
          <w:lang w:val="en-US"/>
        </w:rPr>
        <w:t xml:space="preserve"> </w:t>
      </w:r>
      <w:r w:rsidRPr="00903677">
        <w:rPr>
          <w:rStyle w:val="af0"/>
          <w:color w:val="000000" w:themeColor="text1"/>
        </w:rPr>
        <w:t>обращения</w:t>
      </w:r>
      <w:r w:rsidRPr="00903677">
        <w:rPr>
          <w:rStyle w:val="af0"/>
          <w:color w:val="000000" w:themeColor="text1"/>
          <w:lang w:val="en-US"/>
        </w:rPr>
        <w:t>: 25.05.2020);</w:t>
      </w:r>
    </w:p>
    <w:p w14:paraId="34A3B3D9" w14:textId="2398D1E3" w:rsidR="00985DD7" w:rsidRPr="00903677" w:rsidRDefault="00985DD7" w:rsidP="00903677">
      <w:pPr>
        <w:pStyle w:val="af2"/>
        <w:numPr>
          <w:ilvl w:val="0"/>
          <w:numId w:val="59"/>
        </w:numPr>
        <w:rPr>
          <w:color w:val="000000" w:themeColor="text1"/>
          <w:u w:val="single"/>
          <w:lang w:val="en-US"/>
        </w:rPr>
      </w:pPr>
      <w:r w:rsidRPr="00903677">
        <w:rPr>
          <w:lang w:val="en-US"/>
        </w:rPr>
        <w:t xml:space="preserve">Official website of the Department of Economics of India. An official document of a PPP agreement between </w:t>
      </w:r>
      <w:r w:rsidRPr="00903677">
        <w:rPr>
          <w:color w:val="000000" w:themeColor="text1"/>
          <w:lang w:val="en-US"/>
        </w:rPr>
        <w:t xml:space="preserve">Rajasthan State Industrial Development and Investment Corporation </w:t>
      </w:r>
      <w:r w:rsidRPr="00AC2786">
        <w:t>и</w:t>
      </w:r>
      <w:r w:rsidRPr="00903677">
        <w:rPr>
          <w:color w:val="000000" w:themeColor="text1"/>
          <w:lang w:val="en-US"/>
        </w:rPr>
        <w:t xml:space="preserve"> </w:t>
      </w:r>
      <w:r w:rsidRPr="00903677">
        <w:rPr>
          <w:color w:val="000000" w:themeColor="text1"/>
        </w:rPr>
        <w:t>компанией</w:t>
      </w:r>
      <w:r w:rsidRPr="00903677">
        <w:rPr>
          <w:color w:val="000000" w:themeColor="text1"/>
          <w:lang w:val="en-US"/>
        </w:rPr>
        <w:t xml:space="preserve"> Diligent </w:t>
      </w:r>
      <w:proofErr w:type="spellStart"/>
      <w:r w:rsidRPr="00903677">
        <w:rPr>
          <w:color w:val="000000" w:themeColor="text1"/>
          <w:lang w:val="en-US"/>
        </w:rPr>
        <w:t>Pinkcity</w:t>
      </w:r>
      <w:proofErr w:type="spellEnd"/>
      <w:r w:rsidRPr="00903677">
        <w:rPr>
          <w:color w:val="000000" w:themeColor="text1"/>
          <w:lang w:val="en-US"/>
        </w:rPr>
        <w:t xml:space="preserve"> Centre Private Ltd</w:t>
      </w:r>
      <w:r w:rsidRPr="00903677">
        <w:rPr>
          <w:lang w:val="en-US"/>
        </w:rPr>
        <w:t xml:space="preserve">. – URL: </w:t>
      </w:r>
      <w:hyperlink r:id="rId59" w:history="1">
        <w:r w:rsidRPr="00903677">
          <w:rPr>
            <w:rStyle w:val="af0"/>
            <w:lang w:val="en-US"/>
          </w:rPr>
          <w:t>https://www.pppinindia.gov.in/documents/20181/34422/Development+of+a+regional+municipal+solid+waste+management+facility+in+Cuttack.pdf/371e07d7-f16b-4b0c-9d9d-dbd86c9ef99c?version=1.0</w:t>
        </w:r>
      </w:hyperlink>
      <w:r w:rsidRPr="00903677">
        <w:rPr>
          <w:lang w:val="en-US"/>
        </w:rPr>
        <w:t xml:space="preserve"> </w:t>
      </w:r>
      <w:r w:rsidRPr="00903677">
        <w:rPr>
          <w:rStyle w:val="af0"/>
          <w:color w:val="000000" w:themeColor="text1"/>
          <w:lang w:val="en-US"/>
        </w:rPr>
        <w:t>(</w:t>
      </w:r>
      <w:r w:rsidRPr="00903677">
        <w:rPr>
          <w:rStyle w:val="af0"/>
          <w:color w:val="000000" w:themeColor="text1"/>
        </w:rPr>
        <w:t>дата</w:t>
      </w:r>
      <w:r w:rsidRPr="00903677">
        <w:rPr>
          <w:rStyle w:val="af0"/>
          <w:color w:val="000000" w:themeColor="text1"/>
          <w:lang w:val="en-US"/>
        </w:rPr>
        <w:t xml:space="preserve"> </w:t>
      </w:r>
      <w:r w:rsidRPr="00903677">
        <w:rPr>
          <w:rStyle w:val="af0"/>
          <w:color w:val="000000" w:themeColor="text1"/>
        </w:rPr>
        <w:t>обращения</w:t>
      </w:r>
      <w:r w:rsidRPr="00903677">
        <w:rPr>
          <w:rStyle w:val="af0"/>
          <w:color w:val="000000" w:themeColor="text1"/>
          <w:lang w:val="en-US"/>
        </w:rPr>
        <w:t>: 25.05.2020);</w:t>
      </w:r>
    </w:p>
    <w:p w14:paraId="73EB01A7" w14:textId="4E23ECA3" w:rsidR="00985DD7" w:rsidRPr="00903677" w:rsidRDefault="00985DD7" w:rsidP="00903677">
      <w:pPr>
        <w:pStyle w:val="af2"/>
        <w:numPr>
          <w:ilvl w:val="0"/>
          <w:numId w:val="59"/>
        </w:numPr>
        <w:rPr>
          <w:lang w:val="en-US"/>
        </w:rPr>
      </w:pPr>
      <w:r w:rsidRPr="00903677">
        <w:rPr>
          <w:lang w:val="en-US"/>
        </w:rPr>
        <w:t xml:space="preserve">Official website of the Government of the Republic of Kosovo. – URL: </w:t>
      </w:r>
      <w:hyperlink r:id="rId60" w:history="1">
        <w:r w:rsidRPr="00903677">
          <w:rPr>
            <w:rStyle w:val="af0"/>
            <w:lang w:val="en-US"/>
          </w:rPr>
          <w:t>https://pwd.hawaii.gov/wp-content/uploads/2017/08/Kosovo-P3-law-original.pdf</w:t>
        </w:r>
      </w:hyperlink>
      <w:r w:rsidRPr="00903677">
        <w:rPr>
          <w:lang w:val="en-US"/>
        </w:rPr>
        <w:t xml:space="preserve"> (</w:t>
      </w:r>
      <w:r w:rsidRPr="00E60F07">
        <w:t>дата</w:t>
      </w:r>
      <w:r w:rsidRPr="00903677">
        <w:rPr>
          <w:lang w:val="en-US"/>
        </w:rPr>
        <w:t xml:space="preserve"> </w:t>
      </w:r>
      <w:r w:rsidRPr="00E60F07">
        <w:t>обращение</w:t>
      </w:r>
      <w:r w:rsidRPr="00903677">
        <w:rPr>
          <w:lang w:val="en-US"/>
        </w:rPr>
        <w:t>: 29.01.2020);</w:t>
      </w:r>
    </w:p>
    <w:p w14:paraId="5DBEC3CB" w14:textId="3AD3E3F1" w:rsidR="00985DD7" w:rsidRPr="00903677" w:rsidRDefault="00985DD7" w:rsidP="00903677">
      <w:pPr>
        <w:pStyle w:val="af2"/>
        <w:numPr>
          <w:ilvl w:val="0"/>
          <w:numId w:val="59"/>
        </w:numPr>
        <w:rPr>
          <w:lang w:val="en-US"/>
        </w:rPr>
      </w:pPr>
      <w:r w:rsidRPr="00903677">
        <w:rPr>
          <w:lang w:val="en-US"/>
        </w:rPr>
        <w:t>Official website of the Pipavav Railway Corporation Ltd. – URL: http://www.pipavavrailway.com/index.aspx (</w:t>
      </w:r>
      <w:r w:rsidRPr="00E60F07">
        <w:t>дата</w:t>
      </w:r>
      <w:r w:rsidRPr="00903677">
        <w:rPr>
          <w:lang w:val="en-US"/>
        </w:rPr>
        <w:t xml:space="preserve"> </w:t>
      </w:r>
      <w:r w:rsidRPr="00E60F07">
        <w:t>обращение</w:t>
      </w:r>
      <w:r w:rsidRPr="00903677">
        <w:rPr>
          <w:lang w:val="en-US"/>
        </w:rPr>
        <w:t>: 08.05.2020);</w:t>
      </w:r>
    </w:p>
    <w:p w14:paraId="56A8F7B4" w14:textId="0B44C9E3" w:rsidR="00985DD7" w:rsidRPr="00903677" w:rsidRDefault="00985DD7" w:rsidP="00903677">
      <w:pPr>
        <w:pStyle w:val="af2"/>
        <w:numPr>
          <w:ilvl w:val="0"/>
          <w:numId w:val="59"/>
        </w:numPr>
        <w:rPr>
          <w:lang w:val="en-US"/>
        </w:rPr>
      </w:pPr>
      <w:r w:rsidRPr="00903677">
        <w:rPr>
          <w:lang w:val="en-US"/>
        </w:rPr>
        <w:t xml:space="preserve">Official website of the «Recreation Resource Management». – URL:  </w:t>
      </w:r>
      <w:hyperlink r:id="rId61" w:history="1">
        <w:r w:rsidRPr="00903677">
          <w:rPr>
            <w:rStyle w:val="af0"/>
            <w:lang w:val="en-US"/>
          </w:rPr>
          <w:t>http://recreationmanagers.com/how-we-work/</w:t>
        </w:r>
      </w:hyperlink>
      <w:r w:rsidRPr="00903677">
        <w:rPr>
          <w:lang w:val="en-US"/>
        </w:rPr>
        <w:t xml:space="preserve"> (</w:t>
      </w:r>
      <w:r w:rsidRPr="00E60F07">
        <w:t>дата</w:t>
      </w:r>
      <w:r w:rsidRPr="00903677">
        <w:rPr>
          <w:lang w:val="en-US"/>
        </w:rPr>
        <w:t xml:space="preserve"> </w:t>
      </w:r>
      <w:r w:rsidRPr="00E60F07">
        <w:t>обращение</w:t>
      </w:r>
      <w:r w:rsidRPr="00903677">
        <w:rPr>
          <w:lang w:val="en-US"/>
        </w:rPr>
        <w:t>: 27.04.2020);</w:t>
      </w:r>
    </w:p>
    <w:p w14:paraId="740C7D4B" w14:textId="651401D5" w:rsidR="00985DD7" w:rsidRPr="004A2E6B" w:rsidRDefault="00985DD7" w:rsidP="00903677">
      <w:pPr>
        <w:pStyle w:val="af2"/>
        <w:numPr>
          <w:ilvl w:val="0"/>
          <w:numId w:val="59"/>
        </w:numPr>
      </w:pPr>
      <w:r w:rsidRPr="00903677">
        <w:rPr>
          <w:lang w:val="en-US"/>
        </w:rPr>
        <w:t xml:space="preserve">Official website of World bank Group. </w:t>
      </w:r>
      <w:r w:rsidRPr="00903677">
        <w:rPr>
          <w:color w:val="333333"/>
          <w:shd w:val="clear" w:color="auto" w:fill="FFFFFF"/>
          <w:lang w:val="en-US"/>
        </w:rPr>
        <w:t xml:space="preserve">The Public-Private Partnership Legal Resource Center (PPPLRC). </w:t>
      </w:r>
      <w:r w:rsidRPr="00903677">
        <w:rPr>
          <w:lang w:val="en-US"/>
        </w:rPr>
        <w:t xml:space="preserve"> </w:t>
      </w:r>
      <w:r w:rsidRPr="00E26ECD">
        <w:t xml:space="preserve">- </w:t>
      </w:r>
      <w:r w:rsidRPr="00903677">
        <w:rPr>
          <w:lang w:val="en-US"/>
        </w:rPr>
        <w:t>URL</w:t>
      </w:r>
      <w:r w:rsidRPr="00E26ECD">
        <w:t xml:space="preserve">: </w:t>
      </w:r>
      <w:hyperlink r:id="rId62" w:history="1">
        <w:r w:rsidRPr="00903677">
          <w:rPr>
            <w:rStyle w:val="af0"/>
            <w:lang w:val="en-US"/>
          </w:rPr>
          <w:t>https</w:t>
        </w:r>
        <w:r w:rsidRPr="00E26ECD">
          <w:rPr>
            <w:rStyle w:val="af0"/>
          </w:rPr>
          <w:t>://</w:t>
        </w:r>
        <w:proofErr w:type="spellStart"/>
        <w:r w:rsidRPr="00903677">
          <w:rPr>
            <w:rStyle w:val="af0"/>
            <w:lang w:val="en-US"/>
          </w:rPr>
          <w:t>ppp</w:t>
        </w:r>
        <w:proofErr w:type="spellEnd"/>
        <w:r w:rsidRPr="00E26ECD">
          <w:rPr>
            <w:rStyle w:val="af0"/>
          </w:rPr>
          <w:t>.</w:t>
        </w:r>
        <w:proofErr w:type="spellStart"/>
        <w:r w:rsidRPr="00903677">
          <w:rPr>
            <w:rStyle w:val="af0"/>
            <w:lang w:val="en-US"/>
          </w:rPr>
          <w:t>worldbank</w:t>
        </w:r>
        <w:proofErr w:type="spellEnd"/>
        <w:r w:rsidRPr="00E26ECD">
          <w:rPr>
            <w:rStyle w:val="af0"/>
          </w:rPr>
          <w:t>.</w:t>
        </w:r>
        <w:r w:rsidRPr="00903677">
          <w:rPr>
            <w:rStyle w:val="af0"/>
            <w:lang w:val="en-US"/>
          </w:rPr>
          <w:t>org</w:t>
        </w:r>
        <w:r w:rsidRPr="00E26ECD">
          <w:rPr>
            <w:rStyle w:val="af0"/>
          </w:rPr>
          <w:t>/</w:t>
        </w:r>
        <w:r w:rsidRPr="00903677">
          <w:rPr>
            <w:rStyle w:val="af0"/>
            <w:lang w:val="en-US"/>
          </w:rPr>
          <w:t>public</w:t>
        </w:r>
        <w:r w:rsidRPr="00E26ECD">
          <w:rPr>
            <w:rStyle w:val="af0"/>
          </w:rPr>
          <w:t>-</w:t>
        </w:r>
        <w:r w:rsidRPr="00903677">
          <w:rPr>
            <w:rStyle w:val="af0"/>
            <w:lang w:val="en-US"/>
          </w:rPr>
          <w:t>private</w:t>
        </w:r>
        <w:r w:rsidRPr="00E26ECD">
          <w:rPr>
            <w:rStyle w:val="af0"/>
          </w:rPr>
          <w:t>-</w:t>
        </w:r>
        <w:r w:rsidRPr="00903677">
          <w:rPr>
            <w:rStyle w:val="af0"/>
            <w:lang w:val="en-US"/>
          </w:rPr>
          <w:lastRenderedPageBreak/>
          <w:t>partnership</w:t>
        </w:r>
        <w:r w:rsidRPr="00E26ECD">
          <w:rPr>
            <w:rStyle w:val="af0"/>
          </w:rPr>
          <w:t>/</w:t>
        </w:r>
        <w:r w:rsidRPr="00903677">
          <w:rPr>
            <w:rStyle w:val="af0"/>
            <w:lang w:val="en-US"/>
          </w:rPr>
          <w:t>agreements</w:t>
        </w:r>
        <w:r w:rsidRPr="00E26ECD">
          <w:rPr>
            <w:rStyle w:val="af0"/>
          </w:rPr>
          <w:t>/</w:t>
        </w:r>
        <w:r w:rsidRPr="00903677">
          <w:rPr>
            <w:rStyle w:val="af0"/>
            <w:lang w:val="en-US"/>
          </w:rPr>
          <w:t>management</w:t>
        </w:r>
        <w:r w:rsidRPr="00E26ECD">
          <w:rPr>
            <w:rStyle w:val="af0"/>
          </w:rPr>
          <w:t>-</w:t>
        </w:r>
        <w:r w:rsidRPr="00903677">
          <w:rPr>
            <w:rStyle w:val="af0"/>
            <w:lang w:val="en-US"/>
          </w:rPr>
          <w:t>and</w:t>
        </w:r>
        <w:r w:rsidRPr="00E26ECD">
          <w:rPr>
            <w:rStyle w:val="af0"/>
          </w:rPr>
          <w:t>-</w:t>
        </w:r>
        <w:r w:rsidRPr="00903677">
          <w:rPr>
            <w:rStyle w:val="af0"/>
            <w:lang w:val="en-US"/>
          </w:rPr>
          <w:t>operating</w:t>
        </w:r>
        <w:r w:rsidRPr="00E26ECD">
          <w:rPr>
            <w:rStyle w:val="af0"/>
          </w:rPr>
          <w:t>-</w:t>
        </w:r>
        <w:r w:rsidRPr="00903677">
          <w:rPr>
            <w:rStyle w:val="af0"/>
            <w:lang w:val="en-US"/>
          </w:rPr>
          <w:t>contracts</w:t>
        </w:r>
      </w:hyperlink>
      <w:r w:rsidRPr="00E26ECD">
        <w:t xml:space="preserve"> (</w:t>
      </w:r>
      <w:r w:rsidRPr="00E60F07">
        <w:t>дата</w:t>
      </w:r>
      <w:r w:rsidRPr="00E26ECD">
        <w:t xml:space="preserve"> </w:t>
      </w:r>
      <w:r w:rsidRPr="00E60F07">
        <w:t>обращение</w:t>
      </w:r>
      <w:r w:rsidRPr="00E26ECD">
        <w:t>: 28.03.2020);</w:t>
      </w:r>
    </w:p>
    <w:p w14:paraId="1A0C1ED4" w14:textId="762E3797" w:rsidR="00224778" w:rsidRPr="00903677" w:rsidRDefault="00985DD7" w:rsidP="00903677">
      <w:pPr>
        <w:pStyle w:val="af2"/>
        <w:numPr>
          <w:ilvl w:val="0"/>
          <w:numId w:val="59"/>
        </w:numPr>
        <w:rPr>
          <w:lang w:val="en-US"/>
        </w:rPr>
      </w:pPr>
      <w:r w:rsidRPr="00903677">
        <w:rPr>
          <w:lang w:val="en-US"/>
        </w:rPr>
        <w:t xml:space="preserve">Official website of «The balance small business company». – URL: </w:t>
      </w:r>
      <w:hyperlink r:id="rId63" w:history="1">
        <w:r w:rsidRPr="00903677">
          <w:rPr>
            <w:rStyle w:val="af0"/>
            <w:lang w:val="en-US"/>
          </w:rPr>
          <w:t>https://www.thebalancesmb.com/public-private-partnership-types-845098</w:t>
        </w:r>
      </w:hyperlink>
      <w:r w:rsidRPr="00903677">
        <w:rPr>
          <w:lang w:val="en-US"/>
        </w:rPr>
        <w:t xml:space="preserve"> (</w:t>
      </w:r>
      <w:r w:rsidRPr="00E60F07">
        <w:t>дата</w:t>
      </w:r>
      <w:r w:rsidRPr="00903677">
        <w:rPr>
          <w:lang w:val="en-US"/>
        </w:rPr>
        <w:t xml:space="preserve"> </w:t>
      </w:r>
      <w:r w:rsidRPr="00E60F07">
        <w:t>обращение</w:t>
      </w:r>
      <w:r w:rsidRPr="00903677">
        <w:rPr>
          <w:lang w:val="en-US"/>
        </w:rPr>
        <w:t>: 13.04.2020).</w:t>
      </w:r>
    </w:p>
    <w:p w14:paraId="6EEEE3D6" w14:textId="12ED6F5B" w:rsidR="00BB16BC" w:rsidRDefault="00BB16BC" w:rsidP="00BB16BC">
      <w:pPr>
        <w:pStyle w:val="1"/>
      </w:pPr>
      <w:bookmarkStart w:id="31" w:name="_Toc41498021"/>
      <w:r>
        <w:t>Приложени</w:t>
      </w:r>
      <w:r w:rsidR="00195995">
        <w:t>е</w:t>
      </w:r>
      <w:r w:rsidR="008C5E8F">
        <w:t xml:space="preserve"> 1</w:t>
      </w:r>
      <w:bookmarkEnd w:id="31"/>
    </w:p>
    <w:p w14:paraId="613E8F7C" w14:textId="77777777" w:rsidR="00D0044D" w:rsidRPr="00D0044D" w:rsidRDefault="00D0044D" w:rsidP="00D0044D">
      <w:pPr>
        <w:rPr>
          <w:lang w:eastAsia="en-US"/>
        </w:rPr>
      </w:pPr>
    </w:p>
    <w:p w14:paraId="0FEEB848" w14:textId="063D5837" w:rsidR="00D0044D" w:rsidRPr="00D0044D" w:rsidRDefault="00D0044D" w:rsidP="00D0044D">
      <w:pPr>
        <w:pStyle w:val="af4"/>
      </w:pPr>
      <w:r w:rsidRPr="00D0044D">
        <w:rPr>
          <w:b/>
          <w:bCs/>
        </w:rPr>
        <w:t>Таблица</w:t>
      </w:r>
      <w:r w:rsidR="00AF07A0">
        <w:rPr>
          <w:b/>
          <w:bCs/>
        </w:rPr>
        <w:t xml:space="preserve"> </w:t>
      </w:r>
      <w:r w:rsidRPr="00D0044D">
        <w:rPr>
          <w:b/>
          <w:bCs/>
        </w:rPr>
        <w:t>4</w:t>
      </w:r>
      <w:r w:rsidR="00AF07A0" w:rsidRPr="00AF07A0">
        <w:rPr>
          <w:b/>
          <w:bCs/>
        </w:rPr>
        <w:t>.</w:t>
      </w:r>
      <w:r>
        <w:rPr>
          <w:b/>
          <w:bCs/>
        </w:rPr>
        <w:t xml:space="preserve"> </w:t>
      </w:r>
      <w:r>
        <w:t>Примеры использования институциональных форм ГЧП</w:t>
      </w:r>
    </w:p>
    <w:tbl>
      <w:tblPr>
        <w:tblStyle w:val="a3"/>
        <w:tblW w:w="0" w:type="auto"/>
        <w:tblLook w:val="04A0" w:firstRow="1" w:lastRow="0" w:firstColumn="1" w:lastColumn="0" w:noHBand="0" w:noVBand="1"/>
      </w:tblPr>
      <w:tblGrid>
        <w:gridCol w:w="2542"/>
        <w:gridCol w:w="2242"/>
        <w:gridCol w:w="2252"/>
        <w:gridCol w:w="2302"/>
      </w:tblGrid>
      <w:tr w:rsidR="00D0044D" w14:paraId="40159BD4" w14:textId="77777777" w:rsidTr="004A2E6B">
        <w:tc>
          <w:tcPr>
            <w:tcW w:w="2542" w:type="dxa"/>
          </w:tcPr>
          <w:p w14:paraId="5B9CC2AA" w14:textId="45BEB846" w:rsidR="00D0044D" w:rsidRDefault="00D0044D" w:rsidP="00D0044D">
            <w:pPr>
              <w:ind w:firstLine="0"/>
              <w:rPr>
                <w:lang w:eastAsia="en-US"/>
              </w:rPr>
            </w:pPr>
            <w:r>
              <w:rPr>
                <w:lang w:eastAsia="en-US"/>
              </w:rPr>
              <w:t xml:space="preserve">Наименование и расположение компании </w:t>
            </w:r>
          </w:p>
        </w:tc>
        <w:tc>
          <w:tcPr>
            <w:tcW w:w="2242" w:type="dxa"/>
          </w:tcPr>
          <w:p w14:paraId="27E4C941" w14:textId="14483808" w:rsidR="00D0044D" w:rsidRDefault="00D0044D" w:rsidP="00D0044D">
            <w:pPr>
              <w:ind w:firstLine="0"/>
              <w:rPr>
                <w:lang w:eastAsia="en-US"/>
              </w:rPr>
            </w:pPr>
            <w:r>
              <w:rPr>
                <w:lang w:eastAsia="en-US"/>
              </w:rPr>
              <w:t>Частный инвестор</w:t>
            </w:r>
          </w:p>
        </w:tc>
        <w:tc>
          <w:tcPr>
            <w:tcW w:w="2252" w:type="dxa"/>
          </w:tcPr>
          <w:p w14:paraId="0F097FC2" w14:textId="6FE32D6B" w:rsidR="00D0044D" w:rsidRDefault="00D0044D" w:rsidP="00D0044D">
            <w:pPr>
              <w:ind w:firstLine="0"/>
              <w:rPr>
                <w:lang w:eastAsia="en-US"/>
              </w:rPr>
            </w:pPr>
            <w:r>
              <w:rPr>
                <w:lang w:eastAsia="en-US"/>
              </w:rPr>
              <w:t>Доля частного инвестора</w:t>
            </w:r>
          </w:p>
        </w:tc>
        <w:tc>
          <w:tcPr>
            <w:tcW w:w="2302" w:type="dxa"/>
          </w:tcPr>
          <w:p w14:paraId="7A76F157" w14:textId="0E023E7D" w:rsidR="00D0044D" w:rsidRPr="00D0044D" w:rsidRDefault="00D0044D" w:rsidP="00D0044D">
            <w:pPr>
              <w:ind w:firstLine="0"/>
              <w:rPr>
                <w:lang w:eastAsia="en-US"/>
              </w:rPr>
            </w:pPr>
            <w:r>
              <w:rPr>
                <w:lang w:eastAsia="en-US"/>
              </w:rPr>
              <w:t>Комментарии</w:t>
            </w:r>
          </w:p>
        </w:tc>
      </w:tr>
      <w:tr w:rsidR="00D0044D" w14:paraId="59BBFDB4" w14:textId="77777777" w:rsidTr="004A2E6B">
        <w:tc>
          <w:tcPr>
            <w:tcW w:w="9338" w:type="dxa"/>
            <w:gridSpan w:val="4"/>
          </w:tcPr>
          <w:p w14:paraId="3DFACDF5" w14:textId="2EABF23D" w:rsidR="00D0044D" w:rsidRDefault="00D0044D" w:rsidP="00D0044D">
            <w:pPr>
              <w:ind w:firstLine="0"/>
              <w:jc w:val="center"/>
              <w:rPr>
                <w:lang w:eastAsia="en-US"/>
              </w:rPr>
            </w:pPr>
            <w:r>
              <w:rPr>
                <w:lang w:eastAsia="en-US"/>
              </w:rPr>
              <w:t>Водоснабжение и водоотведение</w:t>
            </w:r>
          </w:p>
        </w:tc>
      </w:tr>
      <w:tr w:rsidR="00D0044D" w14:paraId="59F7FE20" w14:textId="77777777" w:rsidTr="004A2E6B">
        <w:tc>
          <w:tcPr>
            <w:tcW w:w="2542" w:type="dxa"/>
          </w:tcPr>
          <w:p w14:paraId="3FC55B21" w14:textId="37C1DA18" w:rsidR="00D0044D" w:rsidRDefault="00D0044D" w:rsidP="00D0044D">
            <w:pPr>
              <w:ind w:firstLine="0"/>
            </w:pPr>
            <w:r>
              <w:t xml:space="preserve">AQUA, </w:t>
            </w:r>
            <w:proofErr w:type="spellStart"/>
            <w:r>
              <w:t>Bielsko-Biala</w:t>
            </w:r>
            <w:proofErr w:type="spellEnd"/>
            <w:r>
              <w:t xml:space="preserve">, Польша </w:t>
            </w:r>
          </w:p>
        </w:tc>
        <w:tc>
          <w:tcPr>
            <w:tcW w:w="2242" w:type="dxa"/>
          </w:tcPr>
          <w:p w14:paraId="055F91B2" w14:textId="77777777" w:rsidR="00D0044D" w:rsidRDefault="00D0044D" w:rsidP="00D0044D">
            <w:pPr>
              <w:ind w:firstLine="0"/>
            </w:pPr>
            <w:proofErr w:type="spellStart"/>
            <w:r>
              <w:t>United</w:t>
            </w:r>
            <w:proofErr w:type="spellEnd"/>
            <w:r>
              <w:t xml:space="preserve"> </w:t>
            </w:r>
            <w:proofErr w:type="spellStart"/>
            <w:r>
              <w:t>Utilities</w:t>
            </w:r>
            <w:proofErr w:type="spellEnd"/>
            <w:r>
              <w:t xml:space="preserve"> </w:t>
            </w:r>
            <w:proofErr w:type="spellStart"/>
            <w:r>
              <w:t>Europe</w:t>
            </w:r>
            <w:proofErr w:type="spellEnd"/>
            <w:r>
              <w:t xml:space="preserve"> </w:t>
            </w:r>
          </w:p>
          <w:p w14:paraId="1145E552" w14:textId="77777777" w:rsidR="00D0044D" w:rsidRDefault="00D0044D" w:rsidP="00D0044D">
            <w:pPr>
              <w:ind w:firstLine="0"/>
              <w:rPr>
                <w:lang w:eastAsia="en-US"/>
              </w:rPr>
            </w:pPr>
          </w:p>
        </w:tc>
        <w:tc>
          <w:tcPr>
            <w:tcW w:w="2252" w:type="dxa"/>
          </w:tcPr>
          <w:p w14:paraId="417B3695" w14:textId="1272405D" w:rsidR="00D0044D" w:rsidRPr="00D0044D" w:rsidRDefault="00D0044D" w:rsidP="00D0044D">
            <w:pPr>
              <w:ind w:firstLine="0"/>
              <w:jc w:val="center"/>
              <w:rPr>
                <w:lang w:eastAsia="en-US"/>
              </w:rPr>
            </w:pPr>
            <w:r>
              <w:rPr>
                <w:lang w:eastAsia="en-US"/>
              </w:rPr>
              <w:t>21</w:t>
            </w:r>
            <w:r>
              <w:rPr>
                <w:lang w:val="en-US" w:eastAsia="en-US"/>
              </w:rPr>
              <w:t xml:space="preserve">% </w:t>
            </w:r>
            <w:r>
              <w:rPr>
                <w:lang w:eastAsia="en-US"/>
              </w:rPr>
              <w:t>и позднее 33</w:t>
            </w:r>
            <w:r>
              <w:rPr>
                <w:lang w:val="en-US" w:eastAsia="en-US"/>
              </w:rPr>
              <w:t>,</w:t>
            </w:r>
            <w:r>
              <w:rPr>
                <w:lang w:eastAsia="en-US"/>
              </w:rPr>
              <w:t xml:space="preserve"> 18</w:t>
            </w:r>
            <w:r>
              <w:rPr>
                <w:lang w:val="en-US" w:eastAsia="en-US"/>
              </w:rPr>
              <w:t>%</w:t>
            </w:r>
          </w:p>
        </w:tc>
        <w:tc>
          <w:tcPr>
            <w:tcW w:w="2302" w:type="dxa"/>
          </w:tcPr>
          <w:p w14:paraId="6B946036" w14:textId="1F9FF382" w:rsidR="00D0044D" w:rsidRDefault="00D0044D" w:rsidP="00D0044D">
            <w:pPr>
              <w:ind w:firstLine="0"/>
              <w:rPr>
                <w:lang w:eastAsia="en-US"/>
              </w:rPr>
            </w:pPr>
            <w:r>
              <w:rPr>
                <w:lang w:eastAsia="en-US"/>
              </w:rPr>
              <w:t>Приобретение акций существующей компании;</w:t>
            </w:r>
          </w:p>
          <w:p w14:paraId="2EE9CA05" w14:textId="2C331EAD" w:rsidR="00D0044D" w:rsidRPr="00D0044D" w:rsidRDefault="00D0044D" w:rsidP="00D0044D">
            <w:pPr>
              <w:ind w:firstLine="0"/>
              <w:rPr>
                <w:lang w:eastAsia="en-US"/>
              </w:rPr>
            </w:pPr>
            <w:r>
              <w:rPr>
                <w:lang w:eastAsia="en-US"/>
              </w:rPr>
              <w:t>12 лет контрактных обязательства</w:t>
            </w:r>
            <w:r w:rsidRPr="00A3085B">
              <w:rPr>
                <w:lang w:eastAsia="en-US"/>
              </w:rPr>
              <w:t>.</w:t>
            </w:r>
          </w:p>
        </w:tc>
      </w:tr>
      <w:tr w:rsidR="00D0044D" w14:paraId="6F303144" w14:textId="77777777" w:rsidTr="004A2E6B">
        <w:tc>
          <w:tcPr>
            <w:tcW w:w="2542" w:type="dxa"/>
          </w:tcPr>
          <w:p w14:paraId="4E96DD9B" w14:textId="77777777" w:rsidR="00D0044D" w:rsidRDefault="00D0044D" w:rsidP="00D0044D">
            <w:pPr>
              <w:ind w:firstLine="0"/>
            </w:pPr>
            <w:proofErr w:type="spellStart"/>
            <w:r>
              <w:t>Dabrowa</w:t>
            </w:r>
            <w:proofErr w:type="spellEnd"/>
            <w:r>
              <w:t xml:space="preserve"> </w:t>
            </w:r>
            <w:proofErr w:type="spellStart"/>
            <w:r>
              <w:t>Gornicza</w:t>
            </w:r>
            <w:proofErr w:type="spellEnd"/>
            <w:r>
              <w:t xml:space="preserve">, Польша </w:t>
            </w:r>
          </w:p>
          <w:p w14:paraId="4E1DEF73" w14:textId="77777777" w:rsidR="00D0044D" w:rsidRDefault="00D0044D" w:rsidP="00D0044D">
            <w:pPr>
              <w:ind w:firstLine="0"/>
              <w:rPr>
                <w:lang w:eastAsia="en-US"/>
              </w:rPr>
            </w:pPr>
          </w:p>
        </w:tc>
        <w:tc>
          <w:tcPr>
            <w:tcW w:w="2242" w:type="dxa"/>
          </w:tcPr>
          <w:p w14:paraId="6CEDA862" w14:textId="77777777" w:rsidR="00D0044D" w:rsidRDefault="00D0044D" w:rsidP="00D0044D">
            <w:pPr>
              <w:ind w:firstLine="0"/>
            </w:pPr>
            <w:r>
              <w:t xml:space="preserve">RWE </w:t>
            </w:r>
            <w:proofErr w:type="spellStart"/>
            <w:r>
              <w:t>Aqua</w:t>
            </w:r>
            <w:proofErr w:type="spellEnd"/>
            <w:r>
              <w:t xml:space="preserve"> </w:t>
            </w:r>
            <w:proofErr w:type="spellStart"/>
            <w:r>
              <w:t>GmbH</w:t>
            </w:r>
            <w:proofErr w:type="spellEnd"/>
            <w:r>
              <w:t xml:space="preserve"> </w:t>
            </w:r>
          </w:p>
          <w:p w14:paraId="6D77E0BF" w14:textId="77777777" w:rsidR="00D0044D" w:rsidRDefault="00D0044D" w:rsidP="00D0044D">
            <w:pPr>
              <w:ind w:firstLine="0"/>
              <w:rPr>
                <w:lang w:eastAsia="en-US"/>
              </w:rPr>
            </w:pPr>
          </w:p>
        </w:tc>
        <w:tc>
          <w:tcPr>
            <w:tcW w:w="2252" w:type="dxa"/>
          </w:tcPr>
          <w:p w14:paraId="2AF5F4A7" w14:textId="399E8603" w:rsidR="00D0044D" w:rsidRPr="00D0044D" w:rsidRDefault="00D0044D" w:rsidP="00D0044D">
            <w:pPr>
              <w:ind w:firstLine="0"/>
              <w:jc w:val="center"/>
              <w:rPr>
                <w:lang w:eastAsia="en-US"/>
              </w:rPr>
            </w:pPr>
            <w:r>
              <w:rPr>
                <w:lang w:eastAsia="en-US"/>
              </w:rPr>
              <w:t>34</w:t>
            </w:r>
            <w:r>
              <w:rPr>
                <w:lang w:val="en-US" w:eastAsia="en-US"/>
              </w:rPr>
              <w:t>%</w:t>
            </w:r>
          </w:p>
        </w:tc>
        <w:tc>
          <w:tcPr>
            <w:tcW w:w="2302" w:type="dxa"/>
          </w:tcPr>
          <w:p w14:paraId="61C5315B" w14:textId="77777777" w:rsidR="00D0044D" w:rsidRDefault="00D0044D" w:rsidP="00D0044D">
            <w:pPr>
              <w:ind w:firstLine="0"/>
              <w:rPr>
                <w:lang w:eastAsia="en-US"/>
              </w:rPr>
            </w:pPr>
            <w:r>
              <w:rPr>
                <w:lang w:eastAsia="en-US"/>
              </w:rPr>
              <w:t>Приобретение акций существующей компании;</w:t>
            </w:r>
          </w:p>
          <w:p w14:paraId="38B7687C" w14:textId="605807E1" w:rsidR="00D0044D" w:rsidRPr="00A3085B" w:rsidRDefault="00D0044D" w:rsidP="00D0044D">
            <w:pPr>
              <w:ind w:firstLine="0"/>
              <w:rPr>
                <w:lang w:eastAsia="en-US"/>
              </w:rPr>
            </w:pPr>
            <w:r>
              <w:rPr>
                <w:lang w:eastAsia="en-US"/>
              </w:rPr>
              <w:t>20 лет контрактных обязательства</w:t>
            </w:r>
            <w:r w:rsidRPr="00A3085B">
              <w:rPr>
                <w:lang w:eastAsia="en-US"/>
              </w:rPr>
              <w:t>.</w:t>
            </w:r>
          </w:p>
        </w:tc>
      </w:tr>
      <w:tr w:rsidR="00D0044D" w14:paraId="623218D2" w14:textId="77777777" w:rsidTr="004A2E6B">
        <w:tc>
          <w:tcPr>
            <w:tcW w:w="2542" w:type="dxa"/>
          </w:tcPr>
          <w:p w14:paraId="73EE2F60" w14:textId="0EA1DA76" w:rsidR="00D0044D" w:rsidRDefault="00D0044D" w:rsidP="00D0044D">
            <w:pPr>
              <w:ind w:firstLine="0"/>
            </w:pPr>
            <w:proofErr w:type="spellStart"/>
            <w:r>
              <w:t>Glogow</w:t>
            </w:r>
            <w:proofErr w:type="spellEnd"/>
            <w:r>
              <w:t xml:space="preserve">, Польша </w:t>
            </w:r>
          </w:p>
        </w:tc>
        <w:tc>
          <w:tcPr>
            <w:tcW w:w="2242" w:type="dxa"/>
          </w:tcPr>
          <w:p w14:paraId="139C6034" w14:textId="0732AE70" w:rsidR="00D0044D" w:rsidRDefault="00D0044D" w:rsidP="00D0044D">
            <w:pPr>
              <w:ind w:firstLine="0"/>
            </w:pPr>
            <w:proofErr w:type="spellStart"/>
            <w:r>
              <w:t>Gelsen-Wasser</w:t>
            </w:r>
            <w:proofErr w:type="spellEnd"/>
            <w:r>
              <w:t xml:space="preserve"> AG </w:t>
            </w:r>
          </w:p>
        </w:tc>
        <w:tc>
          <w:tcPr>
            <w:tcW w:w="2252" w:type="dxa"/>
          </w:tcPr>
          <w:p w14:paraId="712354C6" w14:textId="0E137A0D" w:rsidR="00D0044D" w:rsidRPr="00D0044D" w:rsidRDefault="00D0044D" w:rsidP="00D0044D">
            <w:pPr>
              <w:ind w:firstLine="0"/>
              <w:jc w:val="center"/>
              <w:rPr>
                <w:lang w:eastAsia="en-US"/>
              </w:rPr>
            </w:pPr>
            <w:r>
              <w:rPr>
                <w:lang w:eastAsia="en-US"/>
              </w:rPr>
              <w:t>46</w:t>
            </w:r>
            <w:r>
              <w:rPr>
                <w:lang w:val="en-US" w:eastAsia="en-US"/>
              </w:rPr>
              <w:t>%</w:t>
            </w:r>
          </w:p>
        </w:tc>
        <w:tc>
          <w:tcPr>
            <w:tcW w:w="2302" w:type="dxa"/>
          </w:tcPr>
          <w:p w14:paraId="73781E5F" w14:textId="3DEDA176" w:rsidR="00D0044D" w:rsidRPr="00D0044D" w:rsidRDefault="00D0044D" w:rsidP="00D0044D">
            <w:pPr>
              <w:ind w:firstLine="0"/>
              <w:rPr>
                <w:lang w:val="en-US" w:eastAsia="en-US"/>
              </w:rPr>
            </w:pPr>
            <w:r>
              <w:rPr>
                <w:lang w:eastAsia="en-US"/>
              </w:rPr>
              <w:t>Приобретение акций существующей компании</w:t>
            </w:r>
            <w:r>
              <w:rPr>
                <w:lang w:val="en-US" w:eastAsia="en-US"/>
              </w:rPr>
              <w:t>.</w:t>
            </w:r>
          </w:p>
        </w:tc>
      </w:tr>
      <w:tr w:rsidR="00166868" w14:paraId="2CCFC220" w14:textId="77777777" w:rsidTr="004A2E6B">
        <w:tc>
          <w:tcPr>
            <w:tcW w:w="2542" w:type="dxa"/>
          </w:tcPr>
          <w:p w14:paraId="38002DCE" w14:textId="77777777" w:rsidR="00166868" w:rsidRDefault="00166868" w:rsidP="00166868">
            <w:pPr>
              <w:ind w:firstLine="0"/>
            </w:pPr>
            <w:r>
              <w:t xml:space="preserve">SAUR </w:t>
            </w:r>
            <w:proofErr w:type="spellStart"/>
            <w:r>
              <w:t>Neptun</w:t>
            </w:r>
            <w:proofErr w:type="spellEnd"/>
            <w:r>
              <w:t xml:space="preserve">, </w:t>
            </w:r>
            <w:proofErr w:type="spellStart"/>
            <w:r>
              <w:t>Gdansk</w:t>
            </w:r>
            <w:proofErr w:type="spellEnd"/>
            <w:r>
              <w:t xml:space="preserve">, Польша </w:t>
            </w:r>
          </w:p>
          <w:p w14:paraId="34AB3B97" w14:textId="77777777" w:rsidR="00166868" w:rsidRDefault="00166868" w:rsidP="00166868">
            <w:pPr>
              <w:ind w:firstLine="0"/>
            </w:pPr>
          </w:p>
        </w:tc>
        <w:tc>
          <w:tcPr>
            <w:tcW w:w="2242" w:type="dxa"/>
          </w:tcPr>
          <w:p w14:paraId="79EA0755" w14:textId="77777777" w:rsidR="00166868" w:rsidRDefault="00166868" w:rsidP="00166868">
            <w:pPr>
              <w:ind w:firstLine="0"/>
            </w:pPr>
            <w:r>
              <w:t xml:space="preserve">SAUR </w:t>
            </w:r>
            <w:proofErr w:type="spellStart"/>
            <w:r>
              <w:t>International</w:t>
            </w:r>
            <w:proofErr w:type="spellEnd"/>
            <w:r>
              <w:t xml:space="preserve"> </w:t>
            </w:r>
          </w:p>
          <w:p w14:paraId="2819E01B" w14:textId="77777777" w:rsidR="00166868" w:rsidRDefault="00166868" w:rsidP="00166868">
            <w:pPr>
              <w:ind w:firstLine="0"/>
            </w:pPr>
          </w:p>
        </w:tc>
        <w:tc>
          <w:tcPr>
            <w:tcW w:w="2252" w:type="dxa"/>
          </w:tcPr>
          <w:p w14:paraId="03B733E5" w14:textId="22283D5E" w:rsidR="00166868" w:rsidRDefault="00166868" w:rsidP="00166868">
            <w:pPr>
              <w:ind w:firstLine="0"/>
              <w:jc w:val="center"/>
              <w:rPr>
                <w:lang w:eastAsia="en-US"/>
              </w:rPr>
            </w:pPr>
            <w:r>
              <w:rPr>
                <w:lang w:eastAsia="en-US"/>
              </w:rPr>
              <w:t>51</w:t>
            </w:r>
            <w:r>
              <w:t>%</w:t>
            </w:r>
          </w:p>
        </w:tc>
        <w:tc>
          <w:tcPr>
            <w:tcW w:w="2302" w:type="dxa"/>
          </w:tcPr>
          <w:p w14:paraId="264E81A1" w14:textId="7CC711CA" w:rsidR="00166868" w:rsidRDefault="00166868" w:rsidP="00166868">
            <w:pPr>
              <w:ind w:firstLine="0"/>
              <w:rPr>
                <w:lang w:eastAsia="en-US"/>
              </w:rPr>
            </w:pPr>
            <w:r>
              <w:rPr>
                <w:lang w:eastAsia="en-US"/>
              </w:rPr>
              <w:t>30 лет контрактных обязательства</w:t>
            </w:r>
            <w:r>
              <w:rPr>
                <w:lang w:val="en-US" w:eastAsia="en-US"/>
              </w:rPr>
              <w:t>.</w:t>
            </w:r>
          </w:p>
        </w:tc>
      </w:tr>
    </w:tbl>
    <w:p w14:paraId="6552E879" w14:textId="77777777" w:rsidR="00166868" w:rsidRDefault="00166868" w:rsidP="004A2E6B">
      <w:pPr>
        <w:pStyle w:val="af4"/>
        <w:rPr>
          <w:b/>
          <w:bCs/>
        </w:rPr>
      </w:pPr>
    </w:p>
    <w:p w14:paraId="6D64745E" w14:textId="77777777" w:rsidR="00166868" w:rsidRDefault="00166868" w:rsidP="004A2E6B">
      <w:pPr>
        <w:pStyle w:val="af4"/>
        <w:rPr>
          <w:b/>
          <w:bCs/>
        </w:rPr>
      </w:pPr>
    </w:p>
    <w:p w14:paraId="1333FAF6" w14:textId="77777777" w:rsidR="00166868" w:rsidRDefault="00166868" w:rsidP="004A2E6B">
      <w:pPr>
        <w:pStyle w:val="af4"/>
        <w:rPr>
          <w:b/>
          <w:bCs/>
        </w:rPr>
      </w:pPr>
    </w:p>
    <w:p w14:paraId="79E748CA" w14:textId="77777777" w:rsidR="00166868" w:rsidRDefault="00166868" w:rsidP="004A2E6B">
      <w:pPr>
        <w:pStyle w:val="af4"/>
        <w:rPr>
          <w:b/>
          <w:bCs/>
        </w:rPr>
      </w:pPr>
    </w:p>
    <w:p w14:paraId="00C364F8" w14:textId="5EB5A77D" w:rsidR="001A0861" w:rsidRDefault="001A0861" w:rsidP="004A2E6B">
      <w:pPr>
        <w:pStyle w:val="af4"/>
      </w:pPr>
      <w:r w:rsidRPr="00D0044D">
        <w:rPr>
          <w:b/>
          <w:bCs/>
        </w:rPr>
        <w:lastRenderedPageBreak/>
        <w:t>Таблица4</w:t>
      </w:r>
      <w:r>
        <w:rPr>
          <w:b/>
          <w:bCs/>
        </w:rPr>
        <w:t xml:space="preserve"> (продолжение) </w:t>
      </w:r>
      <w:r>
        <w:t>Примеры использования институциональных форм ГЧП</w:t>
      </w:r>
    </w:p>
    <w:tbl>
      <w:tblPr>
        <w:tblStyle w:val="a3"/>
        <w:tblW w:w="0" w:type="auto"/>
        <w:tblLook w:val="04A0" w:firstRow="1" w:lastRow="0" w:firstColumn="1" w:lastColumn="0" w:noHBand="0" w:noVBand="1"/>
      </w:tblPr>
      <w:tblGrid>
        <w:gridCol w:w="2542"/>
        <w:gridCol w:w="2242"/>
        <w:gridCol w:w="2252"/>
        <w:gridCol w:w="2302"/>
      </w:tblGrid>
      <w:tr w:rsidR="001A0861" w14:paraId="02EDE578" w14:textId="77777777" w:rsidTr="001A0861">
        <w:tc>
          <w:tcPr>
            <w:tcW w:w="2542" w:type="dxa"/>
          </w:tcPr>
          <w:p w14:paraId="298466A7" w14:textId="55F217EC" w:rsidR="001A0861" w:rsidRDefault="001A0861" w:rsidP="001A0861">
            <w:pPr>
              <w:ind w:firstLine="0"/>
            </w:pPr>
            <w:r>
              <w:rPr>
                <w:lang w:eastAsia="en-US"/>
              </w:rPr>
              <w:t xml:space="preserve">Наименование и расположение компании </w:t>
            </w:r>
          </w:p>
        </w:tc>
        <w:tc>
          <w:tcPr>
            <w:tcW w:w="2242" w:type="dxa"/>
          </w:tcPr>
          <w:p w14:paraId="5762D16F" w14:textId="438C9C8A" w:rsidR="001A0861" w:rsidRDefault="001A0861" w:rsidP="001A0861">
            <w:pPr>
              <w:ind w:firstLine="0"/>
            </w:pPr>
            <w:r>
              <w:rPr>
                <w:lang w:eastAsia="en-US"/>
              </w:rPr>
              <w:t>Частный инвестор</w:t>
            </w:r>
          </w:p>
        </w:tc>
        <w:tc>
          <w:tcPr>
            <w:tcW w:w="2252" w:type="dxa"/>
          </w:tcPr>
          <w:p w14:paraId="05097515" w14:textId="045E31E1" w:rsidR="001A0861" w:rsidRDefault="001A0861" w:rsidP="001A0861">
            <w:pPr>
              <w:ind w:firstLine="0"/>
              <w:jc w:val="center"/>
              <w:rPr>
                <w:lang w:eastAsia="en-US"/>
              </w:rPr>
            </w:pPr>
            <w:r>
              <w:rPr>
                <w:lang w:eastAsia="en-US"/>
              </w:rPr>
              <w:t>Доля частного инвестора</w:t>
            </w:r>
          </w:p>
        </w:tc>
        <w:tc>
          <w:tcPr>
            <w:tcW w:w="2302" w:type="dxa"/>
          </w:tcPr>
          <w:p w14:paraId="56DD4D5E" w14:textId="2CAC2CC0" w:rsidR="001A0861" w:rsidRDefault="001A0861" w:rsidP="001A0861">
            <w:pPr>
              <w:ind w:firstLine="0"/>
              <w:rPr>
                <w:lang w:eastAsia="en-US"/>
              </w:rPr>
            </w:pPr>
            <w:r>
              <w:rPr>
                <w:lang w:eastAsia="en-US"/>
              </w:rPr>
              <w:t>Комментарии</w:t>
            </w:r>
          </w:p>
        </w:tc>
      </w:tr>
      <w:tr w:rsidR="00166868" w14:paraId="47BD2923" w14:textId="77777777" w:rsidTr="009B7403">
        <w:tc>
          <w:tcPr>
            <w:tcW w:w="9338" w:type="dxa"/>
            <w:gridSpan w:val="4"/>
          </w:tcPr>
          <w:p w14:paraId="2BBB33C0" w14:textId="15DB023F" w:rsidR="00166868" w:rsidRDefault="00166868" w:rsidP="00166868">
            <w:pPr>
              <w:ind w:firstLine="0"/>
              <w:jc w:val="center"/>
              <w:rPr>
                <w:lang w:eastAsia="en-US"/>
              </w:rPr>
            </w:pPr>
            <w:r>
              <w:rPr>
                <w:lang w:eastAsia="en-US"/>
              </w:rPr>
              <w:t>Водоснабжение и водоотведение</w:t>
            </w:r>
          </w:p>
        </w:tc>
      </w:tr>
      <w:tr w:rsidR="00D0044D" w14:paraId="2A04321A" w14:textId="77777777" w:rsidTr="004A2E6B">
        <w:tc>
          <w:tcPr>
            <w:tcW w:w="2542" w:type="dxa"/>
          </w:tcPr>
          <w:p w14:paraId="414975E3" w14:textId="77777777" w:rsidR="00D0044D" w:rsidRPr="00166868" w:rsidRDefault="00D0044D" w:rsidP="00D0044D">
            <w:pPr>
              <w:ind w:firstLine="0"/>
              <w:rPr>
                <w:lang w:val="en-US"/>
              </w:rPr>
            </w:pPr>
            <w:proofErr w:type="spellStart"/>
            <w:r w:rsidRPr="00166868">
              <w:rPr>
                <w:lang w:val="en-US"/>
              </w:rPr>
              <w:t>Tarnowskie</w:t>
            </w:r>
            <w:proofErr w:type="spellEnd"/>
            <w:r w:rsidRPr="00166868">
              <w:rPr>
                <w:lang w:val="en-US"/>
              </w:rPr>
              <w:t xml:space="preserve"> Gory/ </w:t>
            </w:r>
            <w:proofErr w:type="spellStart"/>
            <w:r w:rsidRPr="00166868">
              <w:rPr>
                <w:lang w:val="en-US"/>
              </w:rPr>
              <w:t>Miasteczko</w:t>
            </w:r>
            <w:proofErr w:type="spellEnd"/>
            <w:r w:rsidRPr="00166868">
              <w:rPr>
                <w:lang w:val="en-US"/>
              </w:rPr>
              <w:t xml:space="preserve"> </w:t>
            </w:r>
            <w:proofErr w:type="spellStart"/>
            <w:r w:rsidRPr="00166868">
              <w:rPr>
                <w:lang w:val="en-US"/>
              </w:rPr>
              <w:t>Slaskie</w:t>
            </w:r>
            <w:proofErr w:type="spellEnd"/>
            <w:r w:rsidRPr="00166868">
              <w:rPr>
                <w:lang w:val="en-US"/>
              </w:rPr>
              <w:t xml:space="preserve">, </w:t>
            </w:r>
            <w:r>
              <w:t>Польша</w:t>
            </w:r>
            <w:r w:rsidRPr="00166868">
              <w:rPr>
                <w:lang w:val="en-US"/>
              </w:rPr>
              <w:t xml:space="preserve"> </w:t>
            </w:r>
          </w:p>
          <w:p w14:paraId="78F26EC2" w14:textId="77777777" w:rsidR="00D0044D" w:rsidRPr="00166868" w:rsidRDefault="00D0044D" w:rsidP="00D0044D">
            <w:pPr>
              <w:rPr>
                <w:lang w:val="en-US" w:eastAsia="en-US"/>
              </w:rPr>
            </w:pPr>
          </w:p>
        </w:tc>
        <w:tc>
          <w:tcPr>
            <w:tcW w:w="2242" w:type="dxa"/>
          </w:tcPr>
          <w:p w14:paraId="0FE55DE2" w14:textId="77777777" w:rsidR="00D0044D" w:rsidRDefault="00D0044D" w:rsidP="00D0044D">
            <w:pPr>
              <w:ind w:firstLine="0"/>
            </w:pPr>
            <w:proofErr w:type="spellStart"/>
            <w:r>
              <w:t>Veolia</w:t>
            </w:r>
            <w:proofErr w:type="spellEnd"/>
            <w:r>
              <w:t xml:space="preserve"> </w:t>
            </w:r>
            <w:proofErr w:type="spellStart"/>
            <w:r>
              <w:t>Water</w:t>
            </w:r>
            <w:proofErr w:type="spellEnd"/>
            <w:r>
              <w:t xml:space="preserve"> (</w:t>
            </w:r>
            <w:proofErr w:type="spellStart"/>
            <w:r>
              <w:t>Vivendi</w:t>
            </w:r>
            <w:proofErr w:type="spellEnd"/>
            <w:r>
              <w:t xml:space="preserve">) </w:t>
            </w:r>
          </w:p>
          <w:p w14:paraId="0790114D" w14:textId="77777777" w:rsidR="00D0044D" w:rsidRPr="00D0044D" w:rsidRDefault="00D0044D" w:rsidP="00D0044D">
            <w:pPr>
              <w:rPr>
                <w:lang w:val="en-US" w:eastAsia="en-US"/>
              </w:rPr>
            </w:pPr>
          </w:p>
        </w:tc>
        <w:tc>
          <w:tcPr>
            <w:tcW w:w="2252" w:type="dxa"/>
          </w:tcPr>
          <w:p w14:paraId="27BABDA5" w14:textId="3B4FC9F5" w:rsidR="00D0044D" w:rsidRPr="00D0044D" w:rsidRDefault="00D0044D" w:rsidP="00D0044D">
            <w:pPr>
              <w:ind w:firstLine="0"/>
              <w:jc w:val="center"/>
            </w:pPr>
            <w:r w:rsidRPr="00D0044D">
              <w:t>33,85%; после IPO 64%</w:t>
            </w:r>
          </w:p>
          <w:p w14:paraId="3CF45E29" w14:textId="77777777" w:rsidR="00D0044D" w:rsidRPr="00D0044D" w:rsidRDefault="00D0044D" w:rsidP="00D0044D">
            <w:pPr>
              <w:ind w:firstLine="0"/>
              <w:jc w:val="center"/>
              <w:rPr>
                <w:lang w:eastAsia="en-US"/>
              </w:rPr>
            </w:pPr>
          </w:p>
        </w:tc>
        <w:tc>
          <w:tcPr>
            <w:tcW w:w="2302" w:type="dxa"/>
          </w:tcPr>
          <w:p w14:paraId="05CD24AA" w14:textId="2E461EEB" w:rsidR="00D0044D" w:rsidRDefault="00D0044D" w:rsidP="00D0044D">
            <w:pPr>
              <w:ind w:firstLine="0"/>
              <w:rPr>
                <w:lang w:eastAsia="en-US"/>
              </w:rPr>
            </w:pPr>
            <w:r>
              <w:rPr>
                <w:lang w:eastAsia="en-US"/>
              </w:rPr>
              <w:t>25 лет контрактных обязательства</w:t>
            </w:r>
            <w:r>
              <w:rPr>
                <w:lang w:val="en-US" w:eastAsia="en-US"/>
              </w:rPr>
              <w:t>.</w:t>
            </w:r>
          </w:p>
        </w:tc>
      </w:tr>
      <w:tr w:rsidR="001A0861" w14:paraId="7818C3AB" w14:textId="77777777" w:rsidTr="001A0861">
        <w:tc>
          <w:tcPr>
            <w:tcW w:w="2542" w:type="dxa"/>
          </w:tcPr>
          <w:p w14:paraId="45B8E90A" w14:textId="77777777" w:rsidR="001A0861" w:rsidRDefault="001A0861" w:rsidP="00433E81">
            <w:pPr>
              <w:ind w:firstLine="0"/>
            </w:pPr>
            <w:proofErr w:type="spellStart"/>
            <w:r>
              <w:t>Stadtentwässerung</w:t>
            </w:r>
            <w:proofErr w:type="spellEnd"/>
            <w:r>
              <w:t xml:space="preserve"> </w:t>
            </w:r>
            <w:proofErr w:type="spellStart"/>
            <w:r>
              <w:t>Schwerte</w:t>
            </w:r>
            <w:proofErr w:type="spellEnd"/>
            <w:r>
              <w:t xml:space="preserve">, Германия </w:t>
            </w:r>
          </w:p>
          <w:p w14:paraId="61D10703" w14:textId="77777777" w:rsidR="001A0861" w:rsidRDefault="001A0861" w:rsidP="00433E81">
            <w:pPr>
              <w:rPr>
                <w:lang w:eastAsia="en-US"/>
              </w:rPr>
            </w:pPr>
          </w:p>
        </w:tc>
        <w:tc>
          <w:tcPr>
            <w:tcW w:w="2242" w:type="dxa"/>
          </w:tcPr>
          <w:p w14:paraId="2B06EAE3" w14:textId="77777777" w:rsidR="001A0861" w:rsidRDefault="001A0861" w:rsidP="00433E81">
            <w:pPr>
              <w:ind w:firstLine="0"/>
            </w:pPr>
            <w:r>
              <w:t xml:space="preserve">RWE </w:t>
            </w:r>
            <w:proofErr w:type="spellStart"/>
            <w:r>
              <w:t>Umwelt</w:t>
            </w:r>
            <w:proofErr w:type="spellEnd"/>
            <w:r>
              <w:t xml:space="preserve"> </w:t>
            </w:r>
            <w:proofErr w:type="spellStart"/>
            <w:r>
              <w:t>Aqua</w:t>
            </w:r>
            <w:proofErr w:type="spellEnd"/>
            <w:r>
              <w:t xml:space="preserve"> </w:t>
            </w:r>
          </w:p>
          <w:p w14:paraId="436DD66A" w14:textId="77777777" w:rsidR="001A0861" w:rsidRDefault="001A0861" w:rsidP="00433E81">
            <w:pPr>
              <w:rPr>
                <w:lang w:eastAsia="en-US"/>
              </w:rPr>
            </w:pPr>
          </w:p>
        </w:tc>
        <w:tc>
          <w:tcPr>
            <w:tcW w:w="2252" w:type="dxa"/>
          </w:tcPr>
          <w:p w14:paraId="67C77314" w14:textId="77777777" w:rsidR="001A0861" w:rsidRPr="00D0044D" w:rsidRDefault="001A0861" w:rsidP="00433E81">
            <w:pPr>
              <w:pStyle w:val="af1"/>
              <w:ind w:firstLine="0"/>
              <w:jc w:val="center"/>
            </w:pPr>
            <w:r w:rsidRPr="00D0044D">
              <w:t>48%</w:t>
            </w:r>
          </w:p>
          <w:p w14:paraId="6996A68C" w14:textId="77777777" w:rsidR="001A0861" w:rsidRPr="00D0044D" w:rsidRDefault="001A0861" w:rsidP="00433E81">
            <w:pPr>
              <w:ind w:firstLine="0"/>
              <w:jc w:val="center"/>
              <w:rPr>
                <w:lang w:eastAsia="en-US"/>
              </w:rPr>
            </w:pPr>
          </w:p>
        </w:tc>
        <w:tc>
          <w:tcPr>
            <w:tcW w:w="2302" w:type="dxa"/>
          </w:tcPr>
          <w:p w14:paraId="5380325C" w14:textId="77777777" w:rsidR="001A0861" w:rsidRDefault="001A0861" w:rsidP="00433E81">
            <w:pPr>
              <w:ind w:firstLine="0"/>
              <w:rPr>
                <w:lang w:eastAsia="en-US"/>
              </w:rPr>
            </w:pPr>
          </w:p>
        </w:tc>
      </w:tr>
      <w:tr w:rsidR="001A0861" w:rsidRPr="00D0044D" w14:paraId="23D5FDC0" w14:textId="77777777" w:rsidTr="001A0861">
        <w:tc>
          <w:tcPr>
            <w:tcW w:w="2542" w:type="dxa"/>
          </w:tcPr>
          <w:p w14:paraId="69176590" w14:textId="77777777" w:rsidR="001A0861" w:rsidRDefault="001A0861" w:rsidP="00433E81">
            <w:pPr>
              <w:ind w:firstLine="0"/>
            </w:pPr>
            <w:proofErr w:type="spellStart"/>
            <w:r>
              <w:t>BerlinWasser</w:t>
            </w:r>
            <w:proofErr w:type="spellEnd"/>
            <w:r>
              <w:t xml:space="preserve">, Германия </w:t>
            </w:r>
          </w:p>
          <w:p w14:paraId="41A03BA0" w14:textId="77777777" w:rsidR="001A0861" w:rsidRDefault="001A0861" w:rsidP="00433E81">
            <w:pPr>
              <w:rPr>
                <w:lang w:eastAsia="en-US"/>
              </w:rPr>
            </w:pPr>
          </w:p>
        </w:tc>
        <w:tc>
          <w:tcPr>
            <w:tcW w:w="2242" w:type="dxa"/>
          </w:tcPr>
          <w:p w14:paraId="3B1C3BB2" w14:textId="77777777" w:rsidR="001A0861" w:rsidRPr="00D0044D" w:rsidRDefault="001A0861" w:rsidP="00433E81">
            <w:pPr>
              <w:ind w:firstLine="0"/>
              <w:rPr>
                <w:lang w:val="en-US"/>
              </w:rPr>
            </w:pPr>
            <w:r w:rsidRPr="00D0044D">
              <w:rPr>
                <w:lang w:val="en-US"/>
              </w:rPr>
              <w:t xml:space="preserve">equally RWE Aqua, Al- </w:t>
            </w:r>
            <w:proofErr w:type="spellStart"/>
            <w:r w:rsidRPr="00D0044D">
              <w:rPr>
                <w:lang w:val="en-US"/>
              </w:rPr>
              <w:t>lianz</w:t>
            </w:r>
            <w:proofErr w:type="spellEnd"/>
            <w:r w:rsidRPr="00D0044D">
              <w:rPr>
                <w:lang w:val="en-US"/>
              </w:rPr>
              <w:t xml:space="preserve"> Capital Partners, </w:t>
            </w:r>
          </w:p>
          <w:p w14:paraId="452AFBF2" w14:textId="77777777" w:rsidR="001A0861" w:rsidRPr="00D0044D" w:rsidRDefault="001A0861" w:rsidP="00433E81">
            <w:pPr>
              <w:rPr>
                <w:lang w:val="en-US" w:eastAsia="en-US"/>
              </w:rPr>
            </w:pPr>
          </w:p>
        </w:tc>
        <w:tc>
          <w:tcPr>
            <w:tcW w:w="2252" w:type="dxa"/>
          </w:tcPr>
          <w:p w14:paraId="1D105C6A" w14:textId="77777777" w:rsidR="001A0861" w:rsidRPr="00D0044D" w:rsidRDefault="001A0861" w:rsidP="00433E81">
            <w:pPr>
              <w:pStyle w:val="af1"/>
            </w:pPr>
            <w:r w:rsidRPr="00D0044D">
              <w:t xml:space="preserve">49.9% </w:t>
            </w:r>
          </w:p>
          <w:p w14:paraId="17B61EC2" w14:textId="77777777" w:rsidR="001A0861" w:rsidRPr="00D0044D" w:rsidRDefault="001A0861" w:rsidP="00433E81">
            <w:pPr>
              <w:ind w:firstLine="0"/>
              <w:rPr>
                <w:lang w:val="en-US" w:eastAsia="en-US"/>
              </w:rPr>
            </w:pPr>
          </w:p>
        </w:tc>
        <w:tc>
          <w:tcPr>
            <w:tcW w:w="2302" w:type="dxa"/>
          </w:tcPr>
          <w:p w14:paraId="40C6C08F" w14:textId="77777777" w:rsidR="001A0861" w:rsidRPr="00D0044D" w:rsidRDefault="001A0861" w:rsidP="00433E81">
            <w:pPr>
              <w:ind w:firstLine="0"/>
              <w:rPr>
                <w:lang w:val="en-US" w:eastAsia="en-US"/>
              </w:rPr>
            </w:pPr>
          </w:p>
        </w:tc>
      </w:tr>
      <w:tr w:rsidR="001A0861" w:rsidRPr="00D0044D" w14:paraId="78D1D18D" w14:textId="77777777" w:rsidTr="001A0861">
        <w:tc>
          <w:tcPr>
            <w:tcW w:w="2542" w:type="dxa"/>
          </w:tcPr>
          <w:p w14:paraId="63747362" w14:textId="77777777" w:rsidR="001A0861" w:rsidRDefault="001A0861" w:rsidP="00433E81">
            <w:pPr>
              <w:ind w:firstLine="0"/>
            </w:pPr>
            <w:proofErr w:type="spellStart"/>
            <w:r>
              <w:t>Scottish</w:t>
            </w:r>
            <w:proofErr w:type="spellEnd"/>
            <w:r>
              <w:t xml:space="preserve"> </w:t>
            </w:r>
            <w:proofErr w:type="spellStart"/>
            <w:r>
              <w:t>Water</w:t>
            </w:r>
            <w:proofErr w:type="spellEnd"/>
            <w:r>
              <w:t xml:space="preserve"> </w:t>
            </w:r>
            <w:proofErr w:type="spellStart"/>
            <w:r>
              <w:t>Solutions</w:t>
            </w:r>
            <w:proofErr w:type="spellEnd"/>
            <w:r>
              <w:t xml:space="preserve">, Великобритания </w:t>
            </w:r>
          </w:p>
          <w:p w14:paraId="057B5F21" w14:textId="77777777" w:rsidR="001A0861" w:rsidRPr="00D0044D" w:rsidRDefault="001A0861" w:rsidP="00433E81">
            <w:pPr>
              <w:rPr>
                <w:lang w:val="en-US" w:eastAsia="en-US"/>
              </w:rPr>
            </w:pPr>
          </w:p>
        </w:tc>
        <w:tc>
          <w:tcPr>
            <w:tcW w:w="2242" w:type="dxa"/>
          </w:tcPr>
          <w:p w14:paraId="68FD375F" w14:textId="77777777" w:rsidR="001A0861" w:rsidRDefault="001A0861" w:rsidP="00433E81">
            <w:pPr>
              <w:ind w:firstLine="0"/>
            </w:pPr>
            <w:proofErr w:type="spellStart"/>
            <w:r>
              <w:t>Stirling</w:t>
            </w:r>
            <w:proofErr w:type="spellEnd"/>
            <w:r>
              <w:t xml:space="preserve"> </w:t>
            </w:r>
            <w:proofErr w:type="spellStart"/>
            <w:r>
              <w:t>Water</w:t>
            </w:r>
            <w:proofErr w:type="spellEnd"/>
            <w:r>
              <w:t xml:space="preserve"> (24.5%), UUGM (24.5) </w:t>
            </w:r>
          </w:p>
          <w:p w14:paraId="5542352A" w14:textId="77777777" w:rsidR="001A0861" w:rsidRPr="00D0044D" w:rsidRDefault="001A0861" w:rsidP="00433E81">
            <w:pPr>
              <w:rPr>
                <w:lang w:val="en-US" w:eastAsia="en-US"/>
              </w:rPr>
            </w:pPr>
          </w:p>
        </w:tc>
        <w:tc>
          <w:tcPr>
            <w:tcW w:w="2252" w:type="dxa"/>
          </w:tcPr>
          <w:p w14:paraId="67FE7D8C" w14:textId="77777777" w:rsidR="001A0861" w:rsidRPr="00D0044D" w:rsidRDefault="001A0861" w:rsidP="00433E81">
            <w:pPr>
              <w:pStyle w:val="af1"/>
            </w:pPr>
            <w:r w:rsidRPr="00D0044D">
              <w:t xml:space="preserve">49% </w:t>
            </w:r>
          </w:p>
          <w:p w14:paraId="29235647" w14:textId="77777777" w:rsidR="001A0861" w:rsidRPr="00D0044D" w:rsidRDefault="001A0861" w:rsidP="00433E81">
            <w:pPr>
              <w:ind w:firstLine="0"/>
              <w:rPr>
                <w:lang w:val="en-US" w:eastAsia="en-US"/>
              </w:rPr>
            </w:pPr>
          </w:p>
        </w:tc>
        <w:tc>
          <w:tcPr>
            <w:tcW w:w="2302" w:type="dxa"/>
          </w:tcPr>
          <w:p w14:paraId="4BB1A348" w14:textId="77777777" w:rsidR="001A0861" w:rsidRPr="00D0044D" w:rsidRDefault="001A0861" w:rsidP="00433E81">
            <w:pPr>
              <w:ind w:firstLine="0"/>
              <w:rPr>
                <w:lang w:val="en-US" w:eastAsia="en-US"/>
              </w:rPr>
            </w:pPr>
          </w:p>
        </w:tc>
      </w:tr>
      <w:tr w:rsidR="001A0861" w:rsidRPr="00D0044D" w14:paraId="0406DC7A" w14:textId="77777777" w:rsidTr="001A0861">
        <w:tc>
          <w:tcPr>
            <w:tcW w:w="2542" w:type="dxa"/>
          </w:tcPr>
          <w:p w14:paraId="24610A9B" w14:textId="77777777" w:rsidR="001A0861" w:rsidRDefault="001A0861" w:rsidP="00433E81">
            <w:pPr>
              <w:ind w:firstLine="0"/>
            </w:pPr>
            <w:proofErr w:type="spellStart"/>
            <w:r>
              <w:t>Apa</w:t>
            </w:r>
            <w:proofErr w:type="spellEnd"/>
            <w:r>
              <w:t xml:space="preserve"> </w:t>
            </w:r>
            <w:proofErr w:type="spellStart"/>
            <w:r>
              <w:t>Nova</w:t>
            </w:r>
            <w:proofErr w:type="spellEnd"/>
            <w:r>
              <w:t xml:space="preserve">, Румыния </w:t>
            </w:r>
          </w:p>
          <w:p w14:paraId="39E0A3DE" w14:textId="77777777" w:rsidR="001A0861" w:rsidRPr="00D0044D" w:rsidRDefault="001A0861" w:rsidP="00433E81">
            <w:pPr>
              <w:rPr>
                <w:lang w:val="en-US" w:eastAsia="en-US"/>
              </w:rPr>
            </w:pPr>
          </w:p>
        </w:tc>
        <w:tc>
          <w:tcPr>
            <w:tcW w:w="2242" w:type="dxa"/>
          </w:tcPr>
          <w:p w14:paraId="79FB4107" w14:textId="77777777" w:rsidR="001A0861" w:rsidRDefault="001A0861" w:rsidP="00433E81">
            <w:pPr>
              <w:ind w:firstLine="0"/>
            </w:pPr>
            <w:proofErr w:type="spellStart"/>
            <w:r>
              <w:t>Vivendi</w:t>
            </w:r>
            <w:proofErr w:type="spellEnd"/>
            <w:r>
              <w:t xml:space="preserve"> </w:t>
            </w:r>
          </w:p>
          <w:p w14:paraId="36FAB164" w14:textId="77777777" w:rsidR="001A0861" w:rsidRPr="00D0044D" w:rsidRDefault="001A0861" w:rsidP="00433E81">
            <w:pPr>
              <w:rPr>
                <w:lang w:val="en-US" w:eastAsia="en-US"/>
              </w:rPr>
            </w:pPr>
          </w:p>
        </w:tc>
        <w:tc>
          <w:tcPr>
            <w:tcW w:w="2252" w:type="dxa"/>
          </w:tcPr>
          <w:p w14:paraId="4A7408F1" w14:textId="77777777" w:rsidR="001A0861" w:rsidRDefault="001A0861" w:rsidP="00433E81">
            <w:r>
              <w:t xml:space="preserve">84% </w:t>
            </w:r>
          </w:p>
          <w:p w14:paraId="6087E78E" w14:textId="77777777" w:rsidR="001A0861" w:rsidRPr="00D0044D" w:rsidRDefault="001A0861" w:rsidP="00433E81">
            <w:pPr>
              <w:rPr>
                <w:lang w:val="en-US" w:eastAsia="en-US"/>
              </w:rPr>
            </w:pPr>
          </w:p>
        </w:tc>
        <w:tc>
          <w:tcPr>
            <w:tcW w:w="2302" w:type="dxa"/>
          </w:tcPr>
          <w:p w14:paraId="58CB22E7" w14:textId="77777777" w:rsidR="001A0861" w:rsidRPr="00D0044D" w:rsidRDefault="001A0861" w:rsidP="00433E81">
            <w:pPr>
              <w:ind w:firstLine="0"/>
              <w:rPr>
                <w:lang w:val="en-US" w:eastAsia="en-US"/>
              </w:rPr>
            </w:pPr>
            <w:r>
              <w:rPr>
                <w:lang w:eastAsia="en-US"/>
              </w:rPr>
              <w:t>25 лет контрактных обязательства</w:t>
            </w:r>
            <w:r>
              <w:rPr>
                <w:lang w:val="en-US" w:eastAsia="en-US"/>
              </w:rPr>
              <w:t>.</w:t>
            </w:r>
          </w:p>
        </w:tc>
      </w:tr>
    </w:tbl>
    <w:tbl>
      <w:tblPr>
        <w:tblStyle w:val="a3"/>
        <w:tblpPr w:leftFromText="180" w:rightFromText="180" w:vertAnchor="text" w:horzAnchor="margin" w:tblpY="10"/>
        <w:tblW w:w="0" w:type="auto"/>
        <w:tblLook w:val="04A0" w:firstRow="1" w:lastRow="0" w:firstColumn="1" w:lastColumn="0" w:noHBand="0" w:noVBand="1"/>
      </w:tblPr>
      <w:tblGrid>
        <w:gridCol w:w="2543"/>
        <w:gridCol w:w="2241"/>
        <w:gridCol w:w="2252"/>
        <w:gridCol w:w="2302"/>
      </w:tblGrid>
      <w:tr w:rsidR="001A0861" w:rsidRPr="00D0044D" w14:paraId="0B8E290B" w14:textId="77777777" w:rsidTr="001A0861">
        <w:tc>
          <w:tcPr>
            <w:tcW w:w="9338" w:type="dxa"/>
            <w:gridSpan w:val="4"/>
          </w:tcPr>
          <w:p w14:paraId="200C1BAB" w14:textId="77777777" w:rsidR="001A0861" w:rsidRPr="00D0044D" w:rsidRDefault="001A0861" w:rsidP="001A0861">
            <w:pPr>
              <w:jc w:val="center"/>
              <w:rPr>
                <w:lang w:eastAsia="en-US"/>
              </w:rPr>
            </w:pPr>
            <w:r>
              <w:rPr>
                <w:lang w:eastAsia="en-US"/>
              </w:rPr>
              <w:t>Управление твердыми бытовыми отходами</w:t>
            </w:r>
          </w:p>
        </w:tc>
      </w:tr>
      <w:tr w:rsidR="001A0861" w:rsidRPr="00D0044D" w14:paraId="5D05D142" w14:textId="77777777" w:rsidTr="001A0861">
        <w:tc>
          <w:tcPr>
            <w:tcW w:w="2543" w:type="dxa"/>
          </w:tcPr>
          <w:p w14:paraId="67C94E21" w14:textId="77777777" w:rsidR="001A0861" w:rsidRDefault="001A0861" w:rsidP="001A0861">
            <w:pPr>
              <w:ind w:firstLine="0"/>
            </w:pPr>
            <w:proofErr w:type="spellStart"/>
            <w:r>
              <w:t>Mülheimer</w:t>
            </w:r>
            <w:proofErr w:type="spellEnd"/>
            <w:r>
              <w:t xml:space="preserve"> </w:t>
            </w:r>
            <w:proofErr w:type="spellStart"/>
            <w:r>
              <w:t>Entsorgungsgesellschaf</w:t>
            </w:r>
            <w:proofErr w:type="spellEnd"/>
            <w:r>
              <w:t xml:space="preserve">, Германия </w:t>
            </w:r>
          </w:p>
          <w:p w14:paraId="30C73E9A" w14:textId="77777777" w:rsidR="001A0861" w:rsidRPr="00D0044D" w:rsidRDefault="001A0861" w:rsidP="001A0861">
            <w:pPr>
              <w:rPr>
                <w:lang w:val="en-US" w:eastAsia="en-US"/>
              </w:rPr>
            </w:pPr>
          </w:p>
        </w:tc>
        <w:tc>
          <w:tcPr>
            <w:tcW w:w="2241" w:type="dxa"/>
          </w:tcPr>
          <w:p w14:paraId="66B96206" w14:textId="77777777" w:rsidR="001A0861" w:rsidRDefault="001A0861" w:rsidP="001A0861">
            <w:pPr>
              <w:ind w:firstLine="0"/>
            </w:pPr>
            <w:proofErr w:type="spellStart"/>
            <w:r>
              <w:t>Trienekens</w:t>
            </w:r>
            <w:proofErr w:type="spellEnd"/>
            <w:r>
              <w:t xml:space="preserve"> </w:t>
            </w:r>
          </w:p>
          <w:p w14:paraId="70F27657" w14:textId="77777777" w:rsidR="001A0861" w:rsidRPr="00D0044D" w:rsidRDefault="001A0861" w:rsidP="001A0861">
            <w:pPr>
              <w:rPr>
                <w:lang w:val="en-US" w:eastAsia="en-US"/>
              </w:rPr>
            </w:pPr>
          </w:p>
        </w:tc>
        <w:tc>
          <w:tcPr>
            <w:tcW w:w="2252" w:type="dxa"/>
          </w:tcPr>
          <w:p w14:paraId="20B2D29B" w14:textId="77777777" w:rsidR="001A0861" w:rsidRDefault="001A0861" w:rsidP="001A0861">
            <w:r>
              <w:t xml:space="preserve">49% </w:t>
            </w:r>
          </w:p>
          <w:p w14:paraId="07464679" w14:textId="77777777" w:rsidR="001A0861" w:rsidRPr="00D0044D" w:rsidRDefault="001A0861" w:rsidP="001A0861">
            <w:pPr>
              <w:rPr>
                <w:lang w:val="en-US" w:eastAsia="en-US"/>
              </w:rPr>
            </w:pPr>
          </w:p>
        </w:tc>
        <w:tc>
          <w:tcPr>
            <w:tcW w:w="2302" w:type="dxa"/>
          </w:tcPr>
          <w:p w14:paraId="2E0A5258" w14:textId="77777777" w:rsidR="001A0861" w:rsidRPr="00D0044D" w:rsidRDefault="001A0861" w:rsidP="001A0861">
            <w:pPr>
              <w:ind w:firstLine="0"/>
              <w:rPr>
                <w:lang w:val="en-US" w:eastAsia="en-US"/>
              </w:rPr>
            </w:pPr>
          </w:p>
        </w:tc>
      </w:tr>
      <w:tr w:rsidR="001A0861" w:rsidRPr="00D0044D" w14:paraId="510C1C7B" w14:textId="77777777" w:rsidTr="001A0861">
        <w:tc>
          <w:tcPr>
            <w:tcW w:w="2543" w:type="dxa"/>
          </w:tcPr>
          <w:p w14:paraId="4339C245" w14:textId="77777777" w:rsidR="001A0861" w:rsidRDefault="001A0861" w:rsidP="001A0861">
            <w:pPr>
              <w:ind w:firstLine="0"/>
            </w:pPr>
            <w:proofErr w:type="spellStart"/>
            <w:r>
              <w:t>Szolnok</w:t>
            </w:r>
            <w:proofErr w:type="spellEnd"/>
            <w:r>
              <w:t xml:space="preserve">, Венгрия </w:t>
            </w:r>
          </w:p>
          <w:p w14:paraId="19DE9D1F" w14:textId="77777777" w:rsidR="001A0861" w:rsidRPr="00D0044D" w:rsidRDefault="001A0861" w:rsidP="001A0861">
            <w:pPr>
              <w:rPr>
                <w:lang w:val="en-US" w:eastAsia="en-US"/>
              </w:rPr>
            </w:pPr>
          </w:p>
        </w:tc>
        <w:tc>
          <w:tcPr>
            <w:tcW w:w="2241" w:type="dxa"/>
          </w:tcPr>
          <w:p w14:paraId="0C3E6FC1" w14:textId="77777777" w:rsidR="001A0861" w:rsidRDefault="001A0861" w:rsidP="001A0861">
            <w:pPr>
              <w:ind w:firstLine="0"/>
            </w:pPr>
            <w:proofErr w:type="spellStart"/>
            <w:r>
              <w:t>Rethmann</w:t>
            </w:r>
            <w:proofErr w:type="spellEnd"/>
            <w:r>
              <w:t xml:space="preserve"> </w:t>
            </w:r>
          </w:p>
          <w:p w14:paraId="5251E926" w14:textId="77777777" w:rsidR="001A0861" w:rsidRPr="00D0044D" w:rsidRDefault="001A0861" w:rsidP="001A0861">
            <w:pPr>
              <w:rPr>
                <w:lang w:val="en-US" w:eastAsia="en-US"/>
              </w:rPr>
            </w:pPr>
          </w:p>
        </w:tc>
        <w:tc>
          <w:tcPr>
            <w:tcW w:w="2252" w:type="dxa"/>
          </w:tcPr>
          <w:p w14:paraId="2B6A2CD3" w14:textId="77777777" w:rsidR="001A0861" w:rsidRDefault="001A0861" w:rsidP="001A0861">
            <w:r>
              <w:t xml:space="preserve">51% </w:t>
            </w:r>
          </w:p>
          <w:p w14:paraId="23466236" w14:textId="77777777" w:rsidR="001A0861" w:rsidRPr="00D0044D" w:rsidRDefault="001A0861" w:rsidP="001A0861">
            <w:pPr>
              <w:rPr>
                <w:lang w:val="en-US" w:eastAsia="en-US"/>
              </w:rPr>
            </w:pPr>
          </w:p>
        </w:tc>
        <w:tc>
          <w:tcPr>
            <w:tcW w:w="2302" w:type="dxa"/>
          </w:tcPr>
          <w:p w14:paraId="5E327700" w14:textId="77777777" w:rsidR="001A0861" w:rsidRPr="00D0044D" w:rsidRDefault="001A0861" w:rsidP="001A0861">
            <w:pPr>
              <w:ind w:firstLine="0"/>
              <w:rPr>
                <w:lang w:eastAsia="en-US"/>
              </w:rPr>
            </w:pPr>
            <w:r>
              <w:rPr>
                <w:lang w:eastAsia="en-US"/>
              </w:rPr>
              <w:t>Муниципалитет имеет не менее 25</w:t>
            </w:r>
            <w:r w:rsidRPr="00D0044D">
              <w:rPr>
                <w:lang w:eastAsia="en-US"/>
              </w:rPr>
              <w:t>%</w:t>
            </w:r>
            <w:r>
              <w:rPr>
                <w:lang w:eastAsia="en-US"/>
              </w:rPr>
              <w:t xml:space="preserve"> акций (согласно законодательству Венгрии)</w:t>
            </w:r>
          </w:p>
        </w:tc>
      </w:tr>
    </w:tbl>
    <w:p w14:paraId="20A93455" w14:textId="7C027FFE" w:rsidR="00166868" w:rsidRDefault="00166868" w:rsidP="004A2E6B">
      <w:pPr>
        <w:pStyle w:val="af4"/>
      </w:pPr>
    </w:p>
    <w:p w14:paraId="06F53F2B" w14:textId="09850CE5" w:rsidR="00166868" w:rsidRDefault="00166868" w:rsidP="004A2E6B">
      <w:pPr>
        <w:pStyle w:val="af4"/>
      </w:pPr>
    </w:p>
    <w:p w14:paraId="504C707A" w14:textId="1F83D682" w:rsidR="00166868" w:rsidRDefault="00166868" w:rsidP="004A2E6B">
      <w:pPr>
        <w:pStyle w:val="af4"/>
      </w:pPr>
    </w:p>
    <w:p w14:paraId="1FC8F911" w14:textId="7C07D1B8" w:rsidR="00166868" w:rsidRDefault="00166868" w:rsidP="004A2E6B">
      <w:pPr>
        <w:pStyle w:val="af4"/>
      </w:pPr>
    </w:p>
    <w:p w14:paraId="53058A29" w14:textId="77777777" w:rsidR="00166868" w:rsidRDefault="00166868" w:rsidP="004A2E6B">
      <w:pPr>
        <w:pStyle w:val="af4"/>
      </w:pPr>
    </w:p>
    <w:p w14:paraId="7E5A031B" w14:textId="4A4C1EBC" w:rsidR="001A0861" w:rsidRDefault="001A0861" w:rsidP="004A2E6B">
      <w:pPr>
        <w:pStyle w:val="af4"/>
      </w:pPr>
      <w:r w:rsidRPr="00D0044D">
        <w:rPr>
          <w:b/>
          <w:bCs/>
        </w:rPr>
        <w:t>Таблица4</w:t>
      </w:r>
      <w:r>
        <w:rPr>
          <w:b/>
          <w:bCs/>
        </w:rPr>
        <w:t xml:space="preserve"> (продолжение) </w:t>
      </w:r>
      <w:r>
        <w:t>Примеры использования институциональных форм ГЧП</w:t>
      </w:r>
    </w:p>
    <w:tbl>
      <w:tblPr>
        <w:tblStyle w:val="a3"/>
        <w:tblW w:w="0" w:type="auto"/>
        <w:tblLook w:val="04A0" w:firstRow="1" w:lastRow="0" w:firstColumn="1" w:lastColumn="0" w:noHBand="0" w:noVBand="1"/>
      </w:tblPr>
      <w:tblGrid>
        <w:gridCol w:w="2543"/>
        <w:gridCol w:w="2241"/>
        <w:gridCol w:w="2252"/>
        <w:gridCol w:w="2302"/>
      </w:tblGrid>
      <w:tr w:rsidR="001A0861" w:rsidRPr="00D0044D" w14:paraId="0787EB68" w14:textId="77777777" w:rsidTr="001A0861">
        <w:tc>
          <w:tcPr>
            <w:tcW w:w="2543" w:type="dxa"/>
          </w:tcPr>
          <w:p w14:paraId="184C54D0" w14:textId="291E8B00" w:rsidR="001A0861" w:rsidRDefault="001A0861" w:rsidP="001A0861">
            <w:pPr>
              <w:ind w:firstLine="0"/>
            </w:pPr>
            <w:r>
              <w:rPr>
                <w:lang w:eastAsia="en-US"/>
              </w:rPr>
              <w:t xml:space="preserve">Наименование и расположение компании </w:t>
            </w:r>
          </w:p>
        </w:tc>
        <w:tc>
          <w:tcPr>
            <w:tcW w:w="2241" w:type="dxa"/>
          </w:tcPr>
          <w:p w14:paraId="435E6343" w14:textId="13C7363A" w:rsidR="001A0861" w:rsidRDefault="001A0861" w:rsidP="001A0861">
            <w:pPr>
              <w:ind w:firstLine="0"/>
            </w:pPr>
            <w:r>
              <w:rPr>
                <w:lang w:eastAsia="en-US"/>
              </w:rPr>
              <w:t>Частный инвестор</w:t>
            </w:r>
          </w:p>
        </w:tc>
        <w:tc>
          <w:tcPr>
            <w:tcW w:w="2252" w:type="dxa"/>
          </w:tcPr>
          <w:p w14:paraId="1712E7EB" w14:textId="5C77FD86" w:rsidR="001A0861" w:rsidRDefault="001A0861" w:rsidP="001A0861">
            <w:r>
              <w:rPr>
                <w:lang w:eastAsia="en-US"/>
              </w:rPr>
              <w:t>Доля частного инвестора</w:t>
            </w:r>
          </w:p>
        </w:tc>
        <w:tc>
          <w:tcPr>
            <w:tcW w:w="2302" w:type="dxa"/>
          </w:tcPr>
          <w:p w14:paraId="4B57EF66" w14:textId="0245EF33" w:rsidR="001A0861" w:rsidRDefault="001A0861" w:rsidP="001A0861">
            <w:pPr>
              <w:ind w:firstLine="0"/>
              <w:rPr>
                <w:lang w:eastAsia="en-US"/>
              </w:rPr>
            </w:pPr>
            <w:r>
              <w:rPr>
                <w:lang w:eastAsia="en-US"/>
              </w:rPr>
              <w:t>Комментарии</w:t>
            </w:r>
          </w:p>
        </w:tc>
      </w:tr>
      <w:tr w:rsidR="001A0861" w:rsidRPr="00D0044D" w14:paraId="6F65654A" w14:textId="77777777" w:rsidTr="00433E81">
        <w:tc>
          <w:tcPr>
            <w:tcW w:w="9338" w:type="dxa"/>
            <w:gridSpan w:val="4"/>
          </w:tcPr>
          <w:p w14:paraId="21EBD55F" w14:textId="2F589D6C" w:rsidR="001A0861" w:rsidRDefault="001A0861" w:rsidP="004A2E6B">
            <w:pPr>
              <w:ind w:firstLine="0"/>
              <w:jc w:val="center"/>
              <w:rPr>
                <w:lang w:eastAsia="en-US"/>
              </w:rPr>
            </w:pPr>
            <w:r>
              <w:rPr>
                <w:lang w:eastAsia="en-US"/>
              </w:rPr>
              <w:t>Управление твердыми бытовыми отходами</w:t>
            </w:r>
          </w:p>
        </w:tc>
      </w:tr>
      <w:tr w:rsidR="00D0044D" w:rsidRPr="00D0044D" w14:paraId="04240C28" w14:textId="77777777" w:rsidTr="004A2E6B">
        <w:tc>
          <w:tcPr>
            <w:tcW w:w="2543" w:type="dxa"/>
          </w:tcPr>
          <w:p w14:paraId="6B45F5A2" w14:textId="77777777" w:rsidR="00D0044D" w:rsidRDefault="00D0044D" w:rsidP="00D0044D">
            <w:pPr>
              <w:ind w:firstLine="0"/>
            </w:pPr>
            <w:proofErr w:type="spellStart"/>
            <w:r>
              <w:t>Debrecen</w:t>
            </w:r>
            <w:proofErr w:type="spellEnd"/>
            <w:r>
              <w:t xml:space="preserve">, Венгрия </w:t>
            </w:r>
          </w:p>
          <w:p w14:paraId="3A56FFB5" w14:textId="77777777" w:rsidR="00D0044D" w:rsidRPr="00D0044D" w:rsidRDefault="00D0044D" w:rsidP="00D0044D">
            <w:pPr>
              <w:rPr>
                <w:lang w:eastAsia="en-US"/>
              </w:rPr>
            </w:pPr>
          </w:p>
        </w:tc>
        <w:tc>
          <w:tcPr>
            <w:tcW w:w="2241" w:type="dxa"/>
          </w:tcPr>
          <w:p w14:paraId="3F5106E4" w14:textId="77777777" w:rsidR="00D0044D" w:rsidRDefault="00D0044D" w:rsidP="00D0044D">
            <w:pPr>
              <w:ind w:firstLine="0"/>
            </w:pPr>
            <w:r>
              <w:t xml:space="preserve">ASA </w:t>
            </w:r>
          </w:p>
          <w:p w14:paraId="369C915B" w14:textId="77777777" w:rsidR="00D0044D" w:rsidRPr="00D0044D" w:rsidRDefault="00D0044D" w:rsidP="00D0044D">
            <w:pPr>
              <w:rPr>
                <w:lang w:eastAsia="en-US"/>
              </w:rPr>
            </w:pPr>
          </w:p>
        </w:tc>
        <w:tc>
          <w:tcPr>
            <w:tcW w:w="2252" w:type="dxa"/>
          </w:tcPr>
          <w:p w14:paraId="7617F851" w14:textId="77777777" w:rsidR="00D0044D" w:rsidRDefault="00D0044D" w:rsidP="00D0044D">
            <w:r>
              <w:t xml:space="preserve">51% </w:t>
            </w:r>
          </w:p>
          <w:p w14:paraId="2F81184A" w14:textId="77777777" w:rsidR="00D0044D" w:rsidRPr="00D0044D" w:rsidRDefault="00D0044D" w:rsidP="00D0044D">
            <w:pPr>
              <w:rPr>
                <w:lang w:eastAsia="en-US"/>
              </w:rPr>
            </w:pPr>
          </w:p>
        </w:tc>
        <w:tc>
          <w:tcPr>
            <w:tcW w:w="2302" w:type="dxa"/>
          </w:tcPr>
          <w:p w14:paraId="068DAC9F" w14:textId="766C1634" w:rsidR="00D0044D" w:rsidRPr="00D0044D" w:rsidRDefault="00D0044D" w:rsidP="00D0044D">
            <w:pPr>
              <w:ind w:firstLine="0"/>
              <w:rPr>
                <w:lang w:eastAsia="en-US"/>
              </w:rPr>
            </w:pPr>
            <w:r>
              <w:rPr>
                <w:lang w:eastAsia="en-US"/>
              </w:rPr>
              <w:t>Муниципалитет имеет не менее 25</w:t>
            </w:r>
            <w:r w:rsidRPr="00D0044D">
              <w:rPr>
                <w:lang w:eastAsia="en-US"/>
              </w:rPr>
              <w:t>%</w:t>
            </w:r>
            <w:r>
              <w:rPr>
                <w:lang w:eastAsia="en-US"/>
              </w:rPr>
              <w:t xml:space="preserve"> акций (согласно законодательству Венгрии)</w:t>
            </w:r>
          </w:p>
        </w:tc>
      </w:tr>
      <w:tr w:rsidR="001A0861" w:rsidRPr="00D0044D" w14:paraId="742CE7B3" w14:textId="77777777" w:rsidTr="001A0861">
        <w:tc>
          <w:tcPr>
            <w:tcW w:w="2543" w:type="dxa"/>
          </w:tcPr>
          <w:p w14:paraId="63DB0F2E" w14:textId="77777777" w:rsidR="001A0861" w:rsidRDefault="001A0861" w:rsidP="00433E81">
            <w:pPr>
              <w:ind w:firstLine="0"/>
            </w:pPr>
            <w:proofErr w:type="spellStart"/>
            <w:r>
              <w:t>Varna</w:t>
            </w:r>
            <w:proofErr w:type="spellEnd"/>
            <w:r>
              <w:t xml:space="preserve">, Болгария </w:t>
            </w:r>
          </w:p>
          <w:p w14:paraId="65E24D0C" w14:textId="77777777" w:rsidR="001A0861" w:rsidRPr="00D0044D" w:rsidRDefault="001A0861" w:rsidP="00433E81">
            <w:pPr>
              <w:rPr>
                <w:lang w:eastAsia="en-US"/>
              </w:rPr>
            </w:pPr>
          </w:p>
        </w:tc>
        <w:tc>
          <w:tcPr>
            <w:tcW w:w="2241" w:type="dxa"/>
          </w:tcPr>
          <w:p w14:paraId="35B2B06F" w14:textId="77777777" w:rsidR="001A0861" w:rsidRDefault="001A0861" w:rsidP="00433E81">
            <w:pPr>
              <w:ind w:firstLine="0"/>
            </w:pPr>
            <w:r>
              <w:t xml:space="preserve">RWE </w:t>
            </w:r>
          </w:p>
          <w:p w14:paraId="23275B75" w14:textId="77777777" w:rsidR="001A0861" w:rsidRPr="00D0044D" w:rsidRDefault="001A0861" w:rsidP="00433E81">
            <w:pPr>
              <w:rPr>
                <w:lang w:eastAsia="en-US"/>
              </w:rPr>
            </w:pPr>
          </w:p>
        </w:tc>
        <w:tc>
          <w:tcPr>
            <w:tcW w:w="2252" w:type="dxa"/>
          </w:tcPr>
          <w:p w14:paraId="37EC55C5" w14:textId="77777777" w:rsidR="001A0861" w:rsidRDefault="001A0861" w:rsidP="00433E81">
            <w:r>
              <w:t xml:space="preserve">65% </w:t>
            </w:r>
          </w:p>
          <w:p w14:paraId="00A33E3D" w14:textId="77777777" w:rsidR="001A0861" w:rsidRPr="00D0044D" w:rsidRDefault="001A0861" w:rsidP="00433E81">
            <w:pPr>
              <w:rPr>
                <w:lang w:eastAsia="en-US"/>
              </w:rPr>
            </w:pPr>
          </w:p>
        </w:tc>
        <w:tc>
          <w:tcPr>
            <w:tcW w:w="2302" w:type="dxa"/>
          </w:tcPr>
          <w:p w14:paraId="11974B35" w14:textId="77777777" w:rsidR="001A0861" w:rsidRPr="00D0044D" w:rsidRDefault="001A0861" w:rsidP="00433E81">
            <w:pPr>
              <w:ind w:firstLine="0"/>
              <w:rPr>
                <w:lang w:eastAsia="en-US"/>
              </w:rPr>
            </w:pPr>
          </w:p>
        </w:tc>
      </w:tr>
      <w:tr w:rsidR="001A0861" w:rsidRPr="00D0044D" w14:paraId="042E8B8F" w14:textId="77777777" w:rsidTr="001A0861">
        <w:tc>
          <w:tcPr>
            <w:tcW w:w="2543" w:type="dxa"/>
          </w:tcPr>
          <w:p w14:paraId="79C1B340" w14:textId="77777777" w:rsidR="001A0861" w:rsidRDefault="001A0861" w:rsidP="00433E81">
            <w:pPr>
              <w:ind w:firstLine="0"/>
            </w:pPr>
            <w:proofErr w:type="spellStart"/>
            <w:r>
              <w:t>Kirklees</w:t>
            </w:r>
            <w:proofErr w:type="spellEnd"/>
            <w:r>
              <w:t xml:space="preserve">, Великобритания </w:t>
            </w:r>
          </w:p>
          <w:p w14:paraId="1706922B" w14:textId="77777777" w:rsidR="001A0861" w:rsidRPr="00D0044D" w:rsidRDefault="001A0861" w:rsidP="00433E81">
            <w:pPr>
              <w:rPr>
                <w:lang w:eastAsia="en-US"/>
              </w:rPr>
            </w:pPr>
          </w:p>
        </w:tc>
        <w:tc>
          <w:tcPr>
            <w:tcW w:w="2241" w:type="dxa"/>
          </w:tcPr>
          <w:p w14:paraId="72222F18" w14:textId="77777777" w:rsidR="001A0861" w:rsidRDefault="001A0861" w:rsidP="00433E81">
            <w:pPr>
              <w:ind w:firstLine="0"/>
            </w:pPr>
            <w:proofErr w:type="spellStart"/>
            <w:r>
              <w:t>United</w:t>
            </w:r>
            <w:proofErr w:type="spellEnd"/>
            <w:r>
              <w:t xml:space="preserve"> </w:t>
            </w:r>
            <w:proofErr w:type="spellStart"/>
            <w:r>
              <w:t>Waste</w:t>
            </w:r>
            <w:proofErr w:type="spellEnd"/>
            <w:r>
              <w:t xml:space="preserve"> </w:t>
            </w:r>
            <w:proofErr w:type="spellStart"/>
            <w:r>
              <w:t>Services</w:t>
            </w:r>
            <w:proofErr w:type="spellEnd"/>
            <w:r>
              <w:t xml:space="preserve"> </w:t>
            </w:r>
          </w:p>
          <w:p w14:paraId="2475A3C2" w14:textId="77777777" w:rsidR="001A0861" w:rsidRPr="00D0044D" w:rsidRDefault="001A0861" w:rsidP="00433E81">
            <w:pPr>
              <w:rPr>
                <w:lang w:eastAsia="en-US"/>
              </w:rPr>
            </w:pPr>
          </w:p>
        </w:tc>
        <w:tc>
          <w:tcPr>
            <w:tcW w:w="2252" w:type="dxa"/>
          </w:tcPr>
          <w:p w14:paraId="5017FCA7" w14:textId="77777777" w:rsidR="001A0861" w:rsidRDefault="001A0861" w:rsidP="00433E81">
            <w:r>
              <w:t xml:space="preserve">81% </w:t>
            </w:r>
          </w:p>
          <w:p w14:paraId="43446ED4" w14:textId="77777777" w:rsidR="001A0861" w:rsidRPr="00D0044D" w:rsidRDefault="001A0861" w:rsidP="00433E81">
            <w:pPr>
              <w:rPr>
                <w:lang w:eastAsia="en-US"/>
              </w:rPr>
            </w:pPr>
          </w:p>
        </w:tc>
        <w:tc>
          <w:tcPr>
            <w:tcW w:w="2302" w:type="dxa"/>
          </w:tcPr>
          <w:p w14:paraId="335CA4E4" w14:textId="77777777" w:rsidR="001A0861" w:rsidRPr="00D0044D" w:rsidRDefault="001A0861" w:rsidP="00433E81">
            <w:pPr>
              <w:ind w:firstLine="0"/>
              <w:rPr>
                <w:lang w:eastAsia="en-US"/>
              </w:rPr>
            </w:pPr>
            <w:r>
              <w:rPr>
                <w:lang w:eastAsia="en-US"/>
              </w:rPr>
              <w:t>25 лет контрактных обязательства</w:t>
            </w:r>
            <w:r>
              <w:rPr>
                <w:lang w:val="en-US" w:eastAsia="en-US"/>
              </w:rPr>
              <w:t>.</w:t>
            </w:r>
          </w:p>
        </w:tc>
      </w:tr>
    </w:tbl>
    <w:p w14:paraId="2AB52092" w14:textId="32094B60" w:rsidR="00D0044D" w:rsidRDefault="001A0861" w:rsidP="004A2E6B">
      <w:pPr>
        <w:ind w:firstLine="0"/>
      </w:pPr>
      <w:r>
        <w:rPr>
          <w:rStyle w:val="a9"/>
          <w:lang w:eastAsia="en-US"/>
        </w:rPr>
        <w:footnoteReference w:id="69"/>
      </w:r>
    </w:p>
    <w:p w14:paraId="056EBD36" w14:textId="11C11EF8" w:rsidR="008C5E8F" w:rsidRDefault="008C5E8F" w:rsidP="008C5E8F">
      <w:pPr>
        <w:pStyle w:val="1"/>
      </w:pPr>
      <w:bookmarkStart w:id="32" w:name="_Toc41498022"/>
      <w:r>
        <w:t>Приложение 2</w:t>
      </w:r>
      <w:bookmarkEnd w:id="32"/>
    </w:p>
    <w:p w14:paraId="38CDB9AE" w14:textId="77777777" w:rsidR="008C5E8F" w:rsidRPr="008C5E8F" w:rsidRDefault="008C5E8F" w:rsidP="008C5E8F">
      <w:pPr>
        <w:rPr>
          <w:lang w:eastAsia="en-US"/>
        </w:rPr>
      </w:pPr>
    </w:p>
    <w:p w14:paraId="5F8E3009" w14:textId="6FEE0D3D" w:rsidR="008C5E8F" w:rsidRDefault="008C5E8F" w:rsidP="00D0044D">
      <w:pPr>
        <w:rPr>
          <w:b/>
          <w:bCs/>
          <w:i/>
          <w:iCs/>
          <w:u w:val="single"/>
          <w:lang w:eastAsia="en-US"/>
        </w:rPr>
      </w:pPr>
      <w:r w:rsidRPr="008C5E8F">
        <w:rPr>
          <w:b/>
          <w:bCs/>
          <w:i/>
          <w:iCs/>
          <w:u w:val="single"/>
          <w:lang w:eastAsia="en-US"/>
        </w:rPr>
        <w:t>Опрос - формы ГЧП:</w:t>
      </w:r>
    </w:p>
    <w:p w14:paraId="243B611E" w14:textId="77777777" w:rsidR="008C5E8F" w:rsidRPr="008C5E8F" w:rsidRDefault="008C5E8F" w:rsidP="008C5E8F">
      <w:pPr>
        <w:rPr>
          <w:lang w:eastAsia="en-US"/>
        </w:rPr>
      </w:pPr>
      <w:r w:rsidRPr="008C5E8F">
        <w:rPr>
          <w:lang w:eastAsia="en-US"/>
        </w:rPr>
        <w:t>Реализация государственно-частного партнерства (ГЧП) является особо актуальной в период как кризисной социально-экономической ситуации, так и в стабильное время, потому что ГЧП позволяет решать насущные проблемы, связанные с формированием и улучшением инфраструктуры страны, и создаёт дополнительные возможности для бизнеса.</w:t>
      </w:r>
    </w:p>
    <w:p w14:paraId="1A7ED9C5" w14:textId="063D1997" w:rsidR="008C5E8F" w:rsidRDefault="008C5E8F" w:rsidP="008C5E8F">
      <w:pPr>
        <w:rPr>
          <w:lang w:eastAsia="en-US"/>
        </w:rPr>
      </w:pPr>
      <w:r w:rsidRPr="008C5E8F">
        <w:rPr>
          <w:lang w:eastAsia="en-US"/>
        </w:rPr>
        <w:t>Целью опроса является установление экспертного мнения относительно организации ГЧП на территории Российской Федерации в различных формах/моделях и необходимости изменений в данном аспекте ГЧП.</w:t>
      </w:r>
    </w:p>
    <w:p w14:paraId="710B75EB" w14:textId="0F97A53D" w:rsidR="008C5E8F" w:rsidRDefault="008C5E8F" w:rsidP="008C5E8F">
      <w:pPr>
        <w:ind w:firstLine="0"/>
        <w:rPr>
          <w:lang w:eastAsia="en-US"/>
        </w:rPr>
      </w:pPr>
    </w:p>
    <w:p w14:paraId="40654AF0" w14:textId="695EC3B1" w:rsidR="008C5E8F" w:rsidRDefault="008C5E8F" w:rsidP="006F7E13">
      <w:pPr>
        <w:pStyle w:val="af2"/>
        <w:numPr>
          <w:ilvl w:val="0"/>
          <w:numId w:val="37"/>
        </w:numPr>
        <w:rPr>
          <w:lang w:eastAsia="en-US"/>
        </w:rPr>
      </w:pPr>
      <w:r w:rsidRPr="008C5E8F">
        <w:rPr>
          <w:lang w:eastAsia="en-US"/>
        </w:rPr>
        <w:t>Какое Ваше профессиональное взаимоотношение со сферой ГЧП?</w:t>
      </w:r>
    </w:p>
    <w:p w14:paraId="79161C88" w14:textId="0FF7F5C5" w:rsidR="008C5E8F" w:rsidRDefault="008C5E8F" w:rsidP="006F7E13">
      <w:pPr>
        <w:pStyle w:val="af2"/>
        <w:numPr>
          <w:ilvl w:val="0"/>
          <w:numId w:val="38"/>
        </w:numPr>
        <w:rPr>
          <w:lang w:eastAsia="en-US"/>
        </w:rPr>
      </w:pPr>
      <w:r w:rsidRPr="008C5E8F">
        <w:rPr>
          <w:lang w:eastAsia="en-US"/>
        </w:rPr>
        <w:t>Преподавание, связанное с ГЧП</w:t>
      </w:r>
      <w:r>
        <w:rPr>
          <w:lang w:eastAsia="en-US"/>
        </w:rPr>
        <w:t>;</w:t>
      </w:r>
    </w:p>
    <w:p w14:paraId="0B4BA0E3" w14:textId="369C3626" w:rsidR="008C5E8F" w:rsidRDefault="008C5E8F" w:rsidP="006F7E13">
      <w:pPr>
        <w:pStyle w:val="af2"/>
        <w:numPr>
          <w:ilvl w:val="0"/>
          <w:numId w:val="38"/>
        </w:numPr>
        <w:rPr>
          <w:lang w:eastAsia="en-US"/>
        </w:rPr>
      </w:pPr>
      <w:r w:rsidRPr="008C5E8F">
        <w:rPr>
          <w:lang w:eastAsia="en-US"/>
        </w:rPr>
        <w:t>Практическая деятельность, связанная с ГЧП</w:t>
      </w:r>
      <w:r>
        <w:rPr>
          <w:lang w:eastAsia="en-US"/>
        </w:rPr>
        <w:t>;</w:t>
      </w:r>
    </w:p>
    <w:p w14:paraId="6F970717" w14:textId="3FDDA31C" w:rsidR="008C5E8F" w:rsidRPr="008C5E8F" w:rsidRDefault="008C5E8F" w:rsidP="006F7E13">
      <w:pPr>
        <w:pStyle w:val="af2"/>
        <w:numPr>
          <w:ilvl w:val="0"/>
          <w:numId w:val="38"/>
        </w:numPr>
        <w:rPr>
          <w:lang w:eastAsia="en-US"/>
        </w:rPr>
      </w:pPr>
      <w:r w:rsidRPr="008C5E8F">
        <w:rPr>
          <w:lang w:eastAsia="en-US"/>
        </w:rPr>
        <w:t>Совмещение первых двух вариантов</w:t>
      </w:r>
      <w:r>
        <w:rPr>
          <w:lang w:val="en-US" w:eastAsia="en-US"/>
        </w:rPr>
        <w:t>.</w:t>
      </w:r>
    </w:p>
    <w:p w14:paraId="34C74316" w14:textId="77777777" w:rsidR="008C5E8F" w:rsidRPr="008C5E8F" w:rsidRDefault="008C5E8F" w:rsidP="008C5E8F">
      <w:pPr>
        <w:rPr>
          <w:lang w:eastAsia="en-US"/>
        </w:rPr>
      </w:pPr>
    </w:p>
    <w:p w14:paraId="5BBD9B49" w14:textId="10F59483" w:rsidR="008C5E8F" w:rsidRDefault="008C5E8F" w:rsidP="006F7E13">
      <w:pPr>
        <w:pStyle w:val="af2"/>
        <w:numPr>
          <w:ilvl w:val="0"/>
          <w:numId w:val="37"/>
        </w:numPr>
        <w:rPr>
          <w:lang w:eastAsia="en-US"/>
        </w:rPr>
      </w:pPr>
      <w:r w:rsidRPr="008C5E8F">
        <w:rPr>
          <w:lang w:eastAsia="en-US"/>
        </w:rPr>
        <w:t>Каков Ваш стаж с момента начала профессиональной деятельности, связанной со сферой ГЧП?</w:t>
      </w:r>
    </w:p>
    <w:p w14:paraId="384F1997" w14:textId="77777777" w:rsidR="008C5E8F" w:rsidRDefault="008C5E8F" w:rsidP="008C5E8F">
      <w:pPr>
        <w:rPr>
          <w:lang w:eastAsia="en-US"/>
        </w:rPr>
      </w:pPr>
    </w:p>
    <w:p w14:paraId="014E571D" w14:textId="3570A19E" w:rsidR="008C5E8F" w:rsidRDefault="008C5E8F" w:rsidP="006F7E13">
      <w:pPr>
        <w:pStyle w:val="af2"/>
        <w:numPr>
          <w:ilvl w:val="0"/>
          <w:numId w:val="39"/>
        </w:numPr>
        <w:rPr>
          <w:lang w:eastAsia="en-US"/>
        </w:rPr>
      </w:pPr>
      <w:r w:rsidRPr="008C5E8F">
        <w:rPr>
          <w:lang w:eastAsia="en-US"/>
        </w:rPr>
        <w:t>0-5 лет</w:t>
      </w:r>
      <w:r>
        <w:rPr>
          <w:lang w:eastAsia="en-US"/>
        </w:rPr>
        <w:t>;</w:t>
      </w:r>
    </w:p>
    <w:p w14:paraId="67ECD101" w14:textId="64FFBF2D" w:rsidR="008C5E8F" w:rsidRDefault="008C5E8F" w:rsidP="006F7E13">
      <w:pPr>
        <w:pStyle w:val="af2"/>
        <w:numPr>
          <w:ilvl w:val="0"/>
          <w:numId w:val="39"/>
        </w:numPr>
        <w:rPr>
          <w:lang w:eastAsia="en-US"/>
        </w:rPr>
      </w:pPr>
      <w:r w:rsidRPr="008C5E8F">
        <w:rPr>
          <w:lang w:eastAsia="en-US"/>
        </w:rPr>
        <w:t>5-10 лет</w:t>
      </w:r>
      <w:r>
        <w:rPr>
          <w:lang w:eastAsia="en-US"/>
        </w:rPr>
        <w:t>;</w:t>
      </w:r>
    </w:p>
    <w:p w14:paraId="5FD043FE" w14:textId="42560407" w:rsidR="008C5E8F" w:rsidRDefault="008C5E8F" w:rsidP="006F7E13">
      <w:pPr>
        <w:pStyle w:val="af2"/>
        <w:numPr>
          <w:ilvl w:val="0"/>
          <w:numId w:val="39"/>
        </w:numPr>
        <w:rPr>
          <w:lang w:eastAsia="en-US"/>
        </w:rPr>
      </w:pPr>
      <w:r w:rsidRPr="008C5E8F">
        <w:rPr>
          <w:lang w:eastAsia="en-US"/>
        </w:rPr>
        <w:t>10-15 лет</w:t>
      </w:r>
      <w:r>
        <w:rPr>
          <w:lang w:eastAsia="en-US"/>
        </w:rPr>
        <w:t>;</w:t>
      </w:r>
    </w:p>
    <w:p w14:paraId="5FA67063" w14:textId="718E890E" w:rsidR="008C5E8F" w:rsidRPr="008C5E8F" w:rsidRDefault="008C5E8F" w:rsidP="006F7E13">
      <w:pPr>
        <w:pStyle w:val="af2"/>
        <w:numPr>
          <w:ilvl w:val="0"/>
          <w:numId w:val="39"/>
        </w:numPr>
        <w:rPr>
          <w:lang w:eastAsia="en-US"/>
        </w:rPr>
      </w:pPr>
      <w:r w:rsidRPr="008C5E8F">
        <w:rPr>
          <w:lang w:eastAsia="en-US"/>
        </w:rPr>
        <w:t>более 15 лет</w:t>
      </w:r>
      <w:r>
        <w:rPr>
          <w:lang w:val="en-US" w:eastAsia="en-US"/>
        </w:rPr>
        <w:t>.</w:t>
      </w:r>
    </w:p>
    <w:p w14:paraId="042CC185" w14:textId="77777777" w:rsidR="008C5E8F" w:rsidRPr="008C5E8F" w:rsidRDefault="008C5E8F" w:rsidP="008C5E8F">
      <w:pPr>
        <w:rPr>
          <w:lang w:eastAsia="en-US"/>
        </w:rPr>
      </w:pPr>
    </w:p>
    <w:p w14:paraId="1BD59B8B" w14:textId="0BE55898" w:rsidR="008C5E8F" w:rsidRDefault="008C5E8F" w:rsidP="006F7E13">
      <w:pPr>
        <w:pStyle w:val="af2"/>
        <w:numPr>
          <w:ilvl w:val="0"/>
          <w:numId w:val="37"/>
        </w:numPr>
        <w:rPr>
          <w:lang w:eastAsia="en-US"/>
        </w:rPr>
      </w:pPr>
      <w:r w:rsidRPr="008C5E8F">
        <w:rPr>
          <w:lang w:eastAsia="en-US"/>
        </w:rPr>
        <w:t>Какими Вам видятся основные проблемы развития ГЧП в РФ?</w:t>
      </w:r>
    </w:p>
    <w:p w14:paraId="55AA9364" w14:textId="793518C4" w:rsidR="008C5E8F" w:rsidRPr="008C5E8F" w:rsidRDefault="008C5E8F" w:rsidP="008C5E8F">
      <w:pPr>
        <w:rPr>
          <w:lang w:eastAsia="en-US"/>
        </w:rPr>
      </w:pPr>
      <w:r w:rsidRPr="00141A7E">
        <w:rPr>
          <w:lang w:eastAsia="en-US"/>
        </w:rPr>
        <w:t>_________________________________________________________</w:t>
      </w:r>
      <w:r>
        <w:rPr>
          <w:lang w:eastAsia="en-US"/>
        </w:rPr>
        <w:t>_______________</w:t>
      </w:r>
    </w:p>
    <w:p w14:paraId="7805CADB" w14:textId="641BFB72" w:rsidR="008C5E8F" w:rsidRPr="00141A7E" w:rsidRDefault="008C5E8F" w:rsidP="008C5E8F">
      <w:pPr>
        <w:rPr>
          <w:lang w:eastAsia="en-US"/>
        </w:rPr>
      </w:pPr>
    </w:p>
    <w:p w14:paraId="53ACBECB" w14:textId="45E8ADE9" w:rsidR="008C5E8F" w:rsidRDefault="008C5E8F" w:rsidP="008C5E8F">
      <w:pPr>
        <w:rPr>
          <w:lang w:eastAsia="en-US"/>
        </w:rPr>
      </w:pPr>
      <w:r w:rsidRPr="008C5E8F">
        <w:rPr>
          <w:lang w:eastAsia="en-US"/>
        </w:rPr>
        <w:t xml:space="preserve">4) Обоснованно ли по Вашему мнению, законодательное ограничение по Федеральному закону от 13.07.2015 </w:t>
      </w:r>
      <w:r w:rsidRPr="008C5E8F">
        <w:rPr>
          <w:lang w:val="en-US" w:eastAsia="en-US"/>
        </w:rPr>
        <w:t>N</w:t>
      </w:r>
      <w:r w:rsidRPr="008C5E8F">
        <w:rPr>
          <w:lang w:eastAsia="en-US"/>
        </w:rPr>
        <w:t xml:space="preserve"> 224-ФЗ «О государственно-частном партнерстве, </w:t>
      </w:r>
      <w:proofErr w:type="spellStart"/>
      <w:r w:rsidRPr="008C5E8F">
        <w:rPr>
          <w:lang w:eastAsia="en-US"/>
        </w:rPr>
        <w:t>муниципально</w:t>
      </w:r>
      <w:proofErr w:type="spellEnd"/>
      <w:r w:rsidRPr="008C5E8F">
        <w:rPr>
          <w:lang w:eastAsia="en-US"/>
        </w:rPr>
        <w:t xml:space="preserve">-частном партнерстве в Российской Федерации»  о включение обязательных элементов (таких как строительство, эксплуатация, техническое обслуживание объекта соглашения и возникновение у частного партнера права собственности на объект соглашения) в каждое соглашение о ГЧП? </w:t>
      </w:r>
      <w:r w:rsidRPr="00141A7E">
        <w:rPr>
          <w:lang w:eastAsia="en-US"/>
        </w:rPr>
        <w:t>(ответ поясните)</w:t>
      </w:r>
    </w:p>
    <w:p w14:paraId="2ACE07CA" w14:textId="77777777" w:rsidR="008C5E8F" w:rsidRDefault="008C5E8F" w:rsidP="008C5E8F">
      <w:pPr>
        <w:rPr>
          <w:lang w:eastAsia="en-US"/>
        </w:rPr>
      </w:pPr>
      <w:r>
        <w:rPr>
          <w:lang w:eastAsia="en-US"/>
        </w:rPr>
        <w:t>________________________________________________________________________</w:t>
      </w:r>
    </w:p>
    <w:p w14:paraId="689FCC88" w14:textId="77777777" w:rsidR="008C5E8F" w:rsidRDefault="008C5E8F" w:rsidP="008C5E8F">
      <w:pPr>
        <w:rPr>
          <w:lang w:eastAsia="en-US"/>
        </w:rPr>
      </w:pPr>
    </w:p>
    <w:p w14:paraId="28FD28CE" w14:textId="24755FCB" w:rsidR="008C5E8F" w:rsidRDefault="008C5E8F" w:rsidP="008C5E8F">
      <w:pPr>
        <w:rPr>
          <w:lang w:eastAsia="en-US"/>
        </w:rPr>
      </w:pPr>
      <w:r>
        <w:rPr>
          <w:lang w:eastAsia="en-US"/>
        </w:rPr>
        <w:t xml:space="preserve">5) </w:t>
      </w:r>
      <w:r w:rsidRPr="008C5E8F">
        <w:rPr>
          <w:lang w:eastAsia="en-US"/>
        </w:rPr>
        <w:t>Считаете ли Вы необходимостью внедрять формы/модели ГЧП,</w:t>
      </w:r>
      <w:r>
        <w:rPr>
          <w:lang w:eastAsia="en-US"/>
        </w:rPr>
        <w:t xml:space="preserve"> </w:t>
      </w:r>
      <w:r w:rsidRPr="008C5E8F">
        <w:rPr>
          <w:lang w:eastAsia="en-US"/>
        </w:rPr>
        <w:t>которые подразумевают под собой эксплуатацию и техническое обслуживание объекта или контракты на управление</w:t>
      </w:r>
      <w:r>
        <w:rPr>
          <w:lang w:eastAsia="en-US"/>
        </w:rPr>
        <w:t xml:space="preserve">? </w:t>
      </w:r>
      <w:r w:rsidRPr="008C5E8F">
        <w:rPr>
          <w:lang w:eastAsia="en-US"/>
        </w:rPr>
        <w:t>(не предусматривающие этап строительства/реконструкции)</w:t>
      </w:r>
    </w:p>
    <w:p w14:paraId="5F757BFE" w14:textId="77777777" w:rsidR="008C5E8F" w:rsidRDefault="008C5E8F" w:rsidP="008C5E8F">
      <w:pPr>
        <w:rPr>
          <w:lang w:eastAsia="en-US"/>
        </w:rPr>
      </w:pPr>
    </w:p>
    <w:p w14:paraId="3B1739DE" w14:textId="23D7AA34" w:rsidR="008C5E8F" w:rsidRDefault="008C5E8F" w:rsidP="006F7E13">
      <w:pPr>
        <w:pStyle w:val="af2"/>
        <w:numPr>
          <w:ilvl w:val="0"/>
          <w:numId w:val="40"/>
        </w:numPr>
        <w:rPr>
          <w:lang w:eastAsia="en-US"/>
        </w:rPr>
      </w:pPr>
      <w:r>
        <w:rPr>
          <w:lang w:eastAsia="en-US"/>
        </w:rPr>
        <w:t>Да;</w:t>
      </w:r>
    </w:p>
    <w:p w14:paraId="23A94863" w14:textId="2F0C7BB0" w:rsidR="008C5E8F" w:rsidRDefault="008C5E8F" w:rsidP="006F7E13">
      <w:pPr>
        <w:pStyle w:val="af2"/>
        <w:numPr>
          <w:ilvl w:val="0"/>
          <w:numId w:val="40"/>
        </w:numPr>
        <w:rPr>
          <w:lang w:eastAsia="en-US"/>
        </w:rPr>
      </w:pPr>
      <w:r>
        <w:rPr>
          <w:lang w:eastAsia="en-US"/>
        </w:rPr>
        <w:t>Нет</w:t>
      </w:r>
      <w:r>
        <w:rPr>
          <w:lang w:val="en-US" w:eastAsia="en-US"/>
        </w:rPr>
        <w:t>.</w:t>
      </w:r>
    </w:p>
    <w:p w14:paraId="1B4D9BFD" w14:textId="4D96F5E1" w:rsidR="008C5E8F" w:rsidRDefault="008C5E8F" w:rsidP="008C5E8F">
      <w:pPr>
        <w:rPr>
          <w:lang w:eastAsia="en-US"/>
        </w:rPr>
      </w:pPr>
      <w:r w:rsidRPr="008C5E8F">
        <w:rPr>
          <w:lang w:eastAsia="en-US"/>
        </w:rPr>
        <w:t>6) Считаете ли Вы необходимостью внедрять формы/модели ГЧП, предусматривающие только этап строительства/реконструкции объекта ГЧП? (То есть без этапа эксплуатации или технического обслуживания)</w:t>
      </w:r>
    </w:p>
    <w:p w14:paraId="33638577" w14:textId="1005ECDD" w:rsidR="008C5E8F" w:rsidRDefault="008C5E8F" w:rsidP="006F7E13">
      <w:pPr>
        <w:pStyle w:val="af2"/>
        <w:numPr>
          <w:ilvl w:val="0"/>
          <w:numId w:val="41"/>
        </w:numPr>
        <w:rPr>
          <w:lang w:eastAsia="en-US"/>
        </w:rPr>
      </w:pPr>
      <w:r>
        <w:rPr>
          <w:lang w:eastAsia="en-US"/>
        </w:rPr>
        <w:t>Да;</w:t>
      </w:r>
    </w:p>
    <w:p w14:paraId="4E5CA2BE" w14:textId="0CF1DDB1" w:rsidR="008C5E8F" w:rsidRPr="008C5E8F" w:rsidRDefault="008C5E8F" w:rsidP="006F7E13">
      <w:pPr>
        <w:pStyle w:val="af2"/>
        <w:numPr>
          <w:ilvl w:val="0"/>
          <w:numId w:val="41"/>
        </w:numPr>
        <w:rPr>
          <w:lang w:eastAsia="en-US"/>
        </w:rPr>
      </w:pPr>
      <w:r>
        <w:rPr>
          <w:lang w:eastAsia="en-US"/>
        </w:rPr>
        <w:t>Нет</w:t>
      </w:r>
      <w:r>
        <w:rPr>
          <w:lang w:val="en-US" w:eastAsia="en-US"/>
        </w:rPr>
        <w:t>.</w:t>
      </w:r>
    </w:p>
    <w:p w14:paraId="35D27F1B" w14:textId="1F103780" w:rsidR="008C5E8F" w:rsidRDefault="008C5E8F" w:rsidP="008C5E8F">
      <w:pPr>
        <w:rPr>
          <w:lang w:eastAsia="en-US"/>
        </w:rPr>
      </w:pPr>
    </w:p>
    <w:p w14:paraId="4C2DEF8F" w14:textId="6115F13F" w:rsidR="008C5E8F" w:rsidRDefault="008C5E8F" w:rsidP="008C5E8F">
      <w:pPr>
        <w:rPr>
          <w:lang w:eastAsia="en-US"/>
        </w:rPr>
      </w:pPr>
      <w:r w:rsidRPr="008C5E8F">
        <w:rPr>
          <w:lang w:eastAsia="en-US"/>
        </w:rPr>
        <w:lastRenderedPageBreak/>
        <w:t>7) Считаете ли Вы необходимым развитие институциональных форм ГЧП (ГЧП в институциональной форме может осуществляться либо через организацию, в которой государственный и частный секторы совместно участвуют, либо путем покупки и владения частным сектором акций существующей публичной компании.) в РФ?</w:t>
      </w:r>
    </w:p>
    <w:p w14:paraId="21D4E2F8" w14:textId="6072056D" w:rsidR="008C5E8F" w:rsidRDefault="008C5E8F" w:rsidP="006F7E13">
      <w:pPr>
        <w:pStyle w:val="af2"/>
        <w:numPr>
          <w:ilvl w:val="0"/>
          <w:numId w:val="42"/>
        </w:numPr>
        <w:rPr>
          <w:lang w:eastAsia="en-US"/>
        </w:rPr>
      </w:pPr>
      <w:r>
        <w:rPr>
          <w:lang w:eastAsia="en-US"/>
        </w:rPr>
        <w:t>Да;</w:t>
      </w:r>
    </w:p>
    <w:p w14:paraId="11470888" w14:textId="35F4407B" w:rsidR="008C5E8F" w:rsidRDefault="008C5E8F" w:rsidP="006F7E13">
      <w:pPr>
        <w:pStyle w:val="af2"/>
        <w:numPr>
          <w:ilvl w:val="0"/>
          <w:numId w:val="42"/>
        </w:numPr>
        <w:rPr>
          <w:lang w:eastAsia="en-US"/>
        </w:rPr>
      </w:pPr>
      <w:r>
        <w:rPr>
          <w:lang w:eastAsia="en-US"/>
        </w:rPr>
        <w:t>Нет</w:t>
      </w:r>
      <w:r>
        <w:rPr>
          <w:lang w:val="en-US" w:eastAsia="en-US"/>
        </w:rPr>
        <w:t>.</w:t>
      </w:r>
    </w:p>
    <w:p w14:paraId="765A7410" w14:textId="75335509" w:rsidR="008C5E8F" w:rsidRDefault="008C5E8F" w:rsidP="008C5E8F">
      <w:pPr>
        <w:rPr>
          <w:lang w:eastAsia="en-US"/>
        </w:rPr>
      </w:pPr>
    </w:p>
    <w:p w14:paraId="4D5235D3" w14:textId="4E99C764" w:rsidR="008C5E8F" w:rsidRDefault="008C5E8F" w:rsidP="008C5E8F">
      <w:pPr>
        <w:rPr>
          <w:lang w:eastAsia="en-US"/>
        </w:rPr>
      </w:pPr>
      <w:r w:rsidRPr="008C5E8F">
        <w:rPr>
          <w:lang w:eastAsia="en-US"/>
        </w:rPr>
        <w:t>8) Отсутствие каких форм/моделей ГЧП в Российской Федерации на Ваш взгляд ограничивает развитие ГЧП?</w:t>
      </w:r>
    </w:p>
    <w:p w14:paraId="5A076712" w14:textId="77777777" w:rsidR="008C5E8F" w:rsidRDefault="008C5E8F" w:rsidP="008C5E8F">
      <w:pPr>
        <w:rPr>
          <w:lang w:eastAsia="en-US"/>
        </w:rPr>
      </w:pPr>
      <w:r>
        <w:rPr>
          <w:lang w:eastAsia="en-US"/>
        </w:rPr>
        <w:t>________________________________________________________________________</w:t>
      </w:r>
    </w:p>
    <w:p w14:paraId="7C832F40" w14:textId="6909F2F5" w:rsidR="008C5E8F" w:rsidRDefault="008C5E8F" w:rsidP="008C5E8F">
      <w:pPr>
        <w:rPr>
          <w:lang w:eastAsia="en-US"/>
        </w:rPr>
      </w:pPr>
    </w:p>
    <w:p w14:paraId="3DBA7D8A" w14:textId="7A67B79A" w:rsidR="008C5E8F" w:rsidRDefault="008C5E8F" w:rsidP="008C5E8F">
      <w:pPr>
        <w:rPr>
          <w:lang w:eastAsia="en-US"/>
        </w:rPr>
      </w:pPr>
      <w:r w:rsidRPr="008C5E8F">
        <w:rPr>
          <w:lang w:eastAsia="en-US"/>
        </w:rPr>
        <w:t>9) Какие, на Ваш взгляд, необходимы изменения в законодательстве для более эффективного применения ГЧП?</w:t>
      </w:r>
    </w:p>
    <w:p w14:paraId="77FB8CE6" w14:textId="750ED9D1" w:rsidR="008C5E8F" w:rsidRDefault="008C5E8F" w:rsidP="008C5E8F">
      <w:pPr>
        <w:rPr>
          <w:lang w:eastAsia="en-US"/>
        </w:rPr>
      </w:pPr>
      <w:r>
        <w:rPr>
          <w:lang w:eastAsia="en-US"/>
        </w:rPr>
        <w:t>________________________________________________________________________</w:t>
      </w:r>
    </w:p>
    <w:p w14:paraId="55C70D21" w14:textId="7CDBBC54" w:rsidR="008C5E8F" w:rsidRDefault="008C5E8F" w:rsidP="008C5E8F">
      <w:pPr>
        <w:rPr>
          <w:lang w:eastAsia="en-US"/>
        </w:rPr>
      </w:pPr>
    </w:p>
    <w:p w14:paraId="14D4DED3" w14:textId="48B71D67" w:rsidR="008C5E8F" w:rsidRDefault="008C5E8F" w:rsidP="008C5E8F">
      <w:pPr>
        <w:rPr>
          <w:lang w:eastAsia="en-US"/>
        </w:rPr>
      </w:pPr>
      <w:r w:rsidRPr="008C5E8F">
        <w:rPr>
          <w:lang w:eastAsia="en-US"/>
        </w:rPr>
        <w:t>10) Что на Ваш взгляд, помимо законодательных реформ, может повлиять на образование и развитие новых для РФ форм ГЧП</w:t>
      </w:r>
      <w:r>
        <w:rPr>
          <w:lang w:eastAsia="en-US"/>
        </w:rPr>
        <w:t>?</w:t>
      </w:r>
    </w:p>
    <w:p w14:paraId="6A799B80" w14:textId="77777777" w:rsidR="008C5E8F" w:rsidRDefault="008C5E8F" w:rsidP="008C5E8F">
      <w:pPr>
        <w:rPr>
          <w:lang w:eastAsia="en-US"/>
        </w:rPr>
      </w:pPr>
      <w:r>
        <w:rPr>
          <w:lang w:eastAsia="en-US"/>
        </w:rPr>
        <w:t>________________________________________________________________________</w:t>
      </w:r>
    </w:p>
    <w:p w14:paraId="51432EA7" w14:textId="77777777" w:rsidR="008C5E8F" w:rsidRPr="008C5E8F" w:rsidRDefault="008C5E8F" w:rsidP="008C5E8F">
      <w:pPr>
        <w:rPr>
          <w:lang w:eastAsia="en-US"/>
        </w:rPr>
      </w:pPr>
    </w:p>
    <w:sectPr w:rsidR="008C5E8F" w:rsidRPr="008C5E8F" w:rsidSect="00C21C10">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FC382" w14:textId="77777777" w:rsidR="00A56B4F" w:rsidRDefault="00A56B4F" w:rsidP="00114BD5">
      <w:r>
        <w:separator/>
      </w:r>
    </w:p>
  </w:endnote>
  <w:endnote w:type="continuationSeparator" w:id="0">
    <w:p w14:paraId="5B49A685" w14:textId="77777777" w:rsidR="00A56B4F" w:rsidRDefault="00A56B4F" w:rsidP="0011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choolBook-Regular">
    <w:panose1 w:val="020B0604020202020204"/>
    <w:charset w:val="CC"/>
    <w:family w:val="auto"/>
    <w:pitch w:val="variable"/>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TimesNewRomanPSMT">
    <w:altName w:val="Times New Roman"/>
    <w:panose1 w:val="020B0604020202020204"/>
    <w:charset w:val="CC"/>
    <w:family w:val="auto"/>
    <w:notTrueType/>
    <w:pitch w:val="default"/>
    <w:sig w:usb0="00000203" w:usb1="08070000" w:usb2="00000010" w:usb3="00000000" w:csb0="00020005" w:csb1="00000000"/>
  </w:font>
  <w:font w:name="GE Inspira Pitch">
    <w:altName w:val="Cambria"/>
    <w:panose1 w:val="020B0604020202020204"/>
    <w:charset w:val="00"/>
    <w:family w:val="roman"/>
    <w:notTrueType/>
    <w:pitch w:val="default"/>
  </w:font>
  <w:font w:name="PTSans">
    <w:altName w:val="Arial"/>
    <w:panose1 w:val="020B0503020203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8"/>
      </w:rPr>
      <w:id w:val="578645471"/>
      <w:docPartObj>
        <w:docPartGallery w:val="Page Numbers (Bottom of Page)"/>
        <w:docPartUnique/>
      </w:docPartObj>
    </w:sdtPr>
    <w:sdtEndPr>
      <w:rPr>
        <w:rStyle w:val="af8"/>
      </w:rPr>
    </w:sdtEndPr>
    <w:sdtContent>
      <w:p w14:paraId="054A3335" w14:textId="77777777" w:rsidR="00292C84" w:rsidRDefault="00292C84" w:rsidP="00940F13">
        <w:pPr>
          <w:pStyle w:val="ad"/>
          <w:framePr w:wrap="none" w:vAnchor="text" w:hAnchor="margin" w:xAlign="right" w:y="1"/>
          <w:rPr>
            <w:rStyle w:val="af8"/>
          </w:rPr>
        </w:pPr>
        <w:r>
          <w:rPr>
            <w:rStyle w:val="af8"/>
          </w:rPr>
          <w:fldChar w:fldCharType="begin"/>
        </w:r>
        <w:r>
          <w:rPr>
            <w:rStyle w:val="af8"/>
          </w:rPr>
          <w:instrText xml:space="preserve"> PAGE </w:instrText>
        </w:r>
        <w:r>
          <w:rPr>
            <w:rStyle w:val="af8"/>
          </w:rPr>
          <w:fldChar w:fldCharType="separate"/>
        </w:r>
        <w:r>
          <w:rPr>
            <w:rStyle w:val="af8"/>
            <w:noProof/>
          </w:rPr>
          <w:t>6</w:t>
        </w:r>
        <w:r>
          <w:rPr>
            <w:rStyle w:val="af8"/>
          </w:rPr>
          <w:fldChar w:fldCharType="end"/>
        </w:r>
      </w:p>
    </w:sdtContent>
  </w:sdt>
  <w:p w14:paraId="0A9B3506" w14:textId="77777777" w:rsidR="00292C84" w:rsidRDefault="00292C84" w:rsidP="0040522A">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004971"/>
      <w:docPartObj>
        <w:docPartGallery w:val="Page Numbers (Bottom of Page)"/>
        <w:docPartUnique/>
      </w:docPartObj>
    </w:sdtPr>
    <w:sdtEndPr/>
    <w:sdtContent>
      <w:p w14:paraId="2D770779" w14:textId="2DA6E09A" w:rsidR="00292C84" w:rsidRDefault="00292C84" w:rsidP="00396E85">
        <w:pPr>
          <w:pStyle w:val="ad"/>
          <w:jc w:val="right"/>
        </w:pPr>
        <w:r>
          <w:fldChar w:fldCharType="begin"/>
        </w:r>
        <w:r>
          <w:instrText>PAGE   \* MERGEFORMAT</w:instrText>
        </w:r>
        <w:r>
          <w:fldChar w:fldCharType="separate"/>
        </w:r>
        <w:r>
          <w:rPr>
            <w:noProof/>
          </w:rPr>
          <w:t>61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9976A" w14:textId="77777777" w:rsidR="00292C84" w:rsidRDefault="00292C84" w:rsidP="005015A8">
    <w:pPr>
      <w:pStyle w:val="ad"/>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8CFFF" w14:textId="77777777" w:rsidR="00A56B4F" w:rsidRDefault="00A56B4F" w:rsidP="00114BD5">
      <w:r>
        <w:separator/>
      </w:r>
    </w:p>
  </w:footnote>
  <w:footnote w:type="continuationSeparator" w:id="0">
    <w:p w14:paraId="1098A9E6" w14:textId="77777777" w:rsidR="00A56B4F" w:rsidRDefault="00A56B4F" w:rsidP="00114BD5">
      <w:r>
        <w:continuationSeparator/>
      </w:r>
    </w:p>
  </w:footnote>
  <w:footnote w:id="1">
    <w:p w14:paraId="2D37D552" w14:textId="51A22B8A" w:rsidR="00292C84" w:rsidRPr="00141A7E" w:rsidRDefault="00292C84">
      <w:pPr>
        <w:pStyle w:val="a7"/>
      </w:pPr>
      <w:r>
        <w:rPr>
          <w:rStyle w:val="a9"/>
        </w:rPr>
        <w:footnoteRef/>
      </w:r>
      <w:r w:rsidRPr="00141A7E">
        <w:t xml:space="preserve"> </w:t>
      </w:r>
      <w:r>
        <w:t>Оценка развития ГЧП в России</w:t>
      </w:r>
      <w:r w:rsidRPr="00141A7E">
        <w:t>.</w:t>
      </w:r>
      <w:r>
        <w:t xml:space="preserve"> Мнение бизнеса</w:t>
      </w:r>
      <w:r w:rsidRPr="00141A7E">
        <w:t xml:space="preserve">. </w:t>
      </w:r>
      <w:r>
        <w:t>Отчет по результатам исследования</w:t>
      </w:r>
      <w:r w:rsidRPr="00141A7E">
        <w:t>.</w:t>
      </w:r>
      <w:r>
        <w:t xml:space="preserve"> -</w:t>
      </w:r>
      <w:r>
        <w:rPr>
          <w:lang w:val="en-US"/>
        </w:rPr>
        <w:t>URL</w:t>
      </w:r>
      <w:r>
        <w:t xml:space="preserve">: </w:t>
      </w:r>
      <w:hyperlink r:id="rId1" w:history="1">
        <w:r w:rsidRPr="00A22539">
          <w:rPr>
            <w:rStyle w:val="af0"/>
            <w:lang w:val="en-US"/>
          </w:rPr>
          <w:t>https</w:t>
        </w:r>
        <w:r w:rsidRPr="00A22539">
          <w:rPr>
            <w:rStyle w:val="af0"/>
          </w:rPr>
          <w:t>://</w:t>
        </w:r>
        <w:r w:rsidRPr="00A22539">
          <w:rPr>
            <w:rStyle w:val="af0"/>
            <w:lang w:val="en-US"/>
          </w:rPr>
          <w:t>pppcenter</w:t>
        </w:r>
        <w:r w:rsidRPr="00A22539">
          <w:rPr>
            <w:rStyle w:val="af0"/>
          </w:rPr>
          <w:t>.</w:t>
        </w:r>
        <w:r w:rsidRPr="00A22539">
          <w:rPr>
            <w:rStyle w:val="af0"/>
            <w:lang w:val="en-US"/>
          </w:rPr>
          <w:t>ru</w:t>
        </w:r>
        <w:r w:rsidRPr="00A22539">
          <w:rPr>
            <w:rStyle w:val="af0"/>
          </w:rPr>
          <w:t>/</w:t>
        </w:r>
        <w:r w:rsidRPr="00A22539">
          <w:rPr>
            <w:rStyle w:val="af0"/>
            <w:lang w:val="en-US"/>
          </w:rPr>
          <w:t>upload</w:t>
        </w:r>
        <w:r w:rsidRPr="00A22539">
          <w:rPr>
            <w:rStyle w:val="af0"/>
          </w:rPr>
          <w:t>/</w:t>
        </w:r>
        <w:r w:rsidRPr="00A22539">
          <w:rPr>
            <w:rStyle w:val="af0"/>
            <w:lang w:val="en-US"/>
          </w:rPr>
          <w:t>iblock</w:t>
        </w:r>
        <w:r w:rsidRPr="00A22539">
          <w:rPr>
            <w:rStyle w:val="af0"/>
          </w:rPr>
          <w:t>/5</w:t>
        </w:r>
        <w:r w:rsidRPr="00A22539">
          <w:rPr>
            <w:rStyle w:val="af0"/>
            <w:lang w:val="en-US"/>
          </w:rPr>
          <w:t>c</w:t>
        </w:r>
        <w:r w:rsidRPr="00A22539">
          <w:rPr>
            <w:rStyle w:val="af0"/>
          </w:rPr>
          <w:t>8/5</w:t>
        </w:r>
        <w:r w:rsidRPr="00A22539">
          <w:rPr>
            <w:rStyle w:val="af0"/>
            <w:lang w:val="en-US"/>
          </w:rPr>
          <w:t>c</w:t>
        </w:r>
        <w:r w:rsidRPr="00A22539">
          <w:rPr>
            <w:rStyle w:val="af0"/>
          </w:rPr>
          <w:t>813024</w:t>
        </w:r>
        <w:r w:rsidRPr="00A22539">
          <w:rPr>
            <w:rStyle w:val="af0"/>
            <w:lang w:val="en-US"/>
          </w:rPr>
          <w:t>ac</w:t>
        </w:r>
        <w:r w:rsidRPr="00A22539">
          <w:rPr>
            <w:rStyle w:val="af0"/>
          </w:rPr>
          <w:t>3</w:t>
        </w:r>
        <w:r w:rsidRPr="00A22539">
          <w:rPr>
            <w:rStyle w:val="af0"/>
            <w:lang w:val="en-US"/>
          </w:rPr>
          <w:t>a</w:t>
        </w:r>
        <w:r w:rsidRPr="00A22539">
          <w:rPr>
            <w:rStyle w:val="af0"/>
          </w:rPr>
          <w:t>619</w:t>
        </w:r>
        <w:r w:rsidRPr="00A22539">
          <w:rPr>
            <w:rStyle w:val="af0"/>
            <w:lang w:val="en-US"/>
          </w:rPr>
          <w:t>d</w:t>
        </w:r>
        <w:r w:rsidRPr="00A22539">
          <w:rPr>
            <w:rStyle w:val="af0"/>
          </w:rPr>
          <w:t>841</w:t>
        </w:r>
        <w:r w:rsidRPr="00A22539">
          <w:rPr>
            <w:rStyle w:val="af0"/>
            <w:lang w:val="en-US"/>
          </w:rPr>
          <w:t>fc</w:t>
        </w:r>
        <w:r w:rsidRPr="00A22539">
          <w:rPr>
            <w:rStyle w:val="af0"/>
          </w:rPr>
          <w:t>4</w:t>
        </w:r>
        <w:r w:rsidRPr="00A22539">
          <w:rPr>
            <w:rStyle w:val="af0"/>
            <w:lang w:val="en-US"/>
          </w:rPr>
          <w:t>dff</w:t>
        </w:r>
        <w:r w:rsidRPr="00A22539">
          <w:rPr>
            <w:rStyle w:val="af0"/>
          </w:rPr>
          <w:t>788571</w:t>
        </w:r>
        <w:r w:rsidRPr="00A22539">
          <w:rPr>
            <w:rStyle w:val="af0"/>
            <w:lang w:val="en-US"/>
          </w:rPr>
          <w:t>f</w:t>
        </w:r>
        <w:r w:rsidRPr="00A22539">
          <w:rPr>
            <w:rStyle w:val="af0"/>
          </w:rPr>
          <w:t>.</w:t>
        </w:r>
        <w:r w:rsidRPr="00A22539">
          <w:rPr>
            <w:rStyle w:val="af0"/>
            <w:lang w:val="en-US"/>
          </w:rPr>
          <w:t>pdf</w:t>
        </w:r>
      </w:hyperlink>
      <w:r>
        <w:t xml:space="preserve"> (дата обращения 15</w:t>
      </w:r>
      <w:r w:rsidRPr="00141A7E">
        <w:t>.</w:t>
      </w:r>
      <w:r>
        <w:t>12</w:t>
      </w:r>
      <w:r w:rsidRPr="00141A7E">
        <w:t>.2019)</w:t>
      </w:r>
    </w:p>
  </w:footnote>
  <w:footnote w:id="2">
    <w:p w14:paraId="74EF9EDD" w14:textId="34F07316" w:rsidR="00292C84" w:rsidRPr="00141A7E" w:rsidRDefault="00292C84">
      <w:pPr>
        <w:pStyle w:val="a7"/>
      </w:pPr>
      <w:r>
        <w:rPr>
          <w:rStyle w:val="a9"/>
        </w:rPr>
        <w:footnoteRef/>
      </w:r>
      <w:r>
        <w:t xml:space="preserve"> </w:t>
      </w:r>
      <w:r w:rsidRPr="00E025CE">
        <w:t>Попондопуло</w:t>
      </w:r>
      <w:r>
        <w:t xml:space="preserve"> </w:t>
      </w:r>
      <w:r w:rsidRPr="00E025CE">
        <w:t>В.Ф.</w:t>
      </w:r>
      <w:r>
        <w:t xml:space="preserve"> Публично-частное партнерство: понятие и правовые формы // Журнал «Арбитражные споры»</w:t>
      </w:r>
      <w:r w:rsidRPr="00C274BC">
        <w:t>. -</w:t>
      </w:r>
      <w:r>
        <w:t xml:space="preserve"> </w:t>
      </w:r>
      <w:r w:rsidRPr="00C274BC">
        <w:t xml:space="preserve">2014. - </w:t>
      </w:r>
      <w:r>
        <w:t>№2</w:t>
      </w:r>
      <w:r w:rsidRPr="00141A7E">
        <w:t xml:space="preserve">. - </w:t>
      </w:r>
      <w:r>
        <w:t>С 66</w:t>
      </w:r>
      <w:r w:rsidRPr="00141A7E">
        <w:t>.</w:t>
      </w:r>
    </w:p>
  </w:footnote>
  <w:footnote w:id="3">
    <w:p w14:paraId="27AE8217" w14:textId="77777777" w:rsidR="00292C84" w:rsidRPr="00DE0C7E" w:rsidRDefault="00292C84" w:rsidP="00DE0C7E">
      <w:pPr>
        <w:rPr>
          <w:sz w:val="20"/>
          <w:szCs w:val="20"/>
          <w:lang w:val="en-US"/>
        </w:rPr>
      </w:pPr>
      <w:r w:rsidRPr="00DE0C7E">
        <w:rPr>
          <w:rStyle w:val="a9"/>
          <w:sz w:val="20"/>
          <w:szCs w:val="20"/>
        </w:rPr>
        <w:footnoteRef/>
      </w:r>
      <w:r w:rsidRPr="00DE0C7E">
        <w:rPr>
          <w:sz w:val="20"/>
          <w:szCs w:val="20"/>
          <w:lang w:val="en-US"/>
        </w:rPr>
        <w:t xml:space="preserve"> Koppenjan J., Ham H. building public–private partnerships: Assessing and managing risks in port development. Public Management Review vol. 3 №4 issue 1, P. 593-616.</w:t>
      </w:r>
    </w:p>
  </w:footnote>
  <w:footnote w:id="4">
    <w:p w14:paraId="6CC1854B" w14:textId="77777777" w:rsidR="00292C84" w:rsidRPr="00DE0C7E" w:rsidRDefault="00292C84" w:rsidP="00DE0C7E">
      <w:pPr>
        <w:rPr>
          <w:color w:val="000000" w:themeColor="text1"/>
          <w:sz w:val="20"/>
          <w:szCs w:val="20"/>
        </w:rPr>
      </w:pPr>
      <w:r w:rsidRPr="00DE0C7E">
        <w:rPr>
          <w:rStyle w:val="a9"/>
          <w:sz w:val="20"/>
          <w:szCs w:val="20"/>
        </w:rPr>
        <w:footnoteRef/>
      </w:r>
      <w:r w:rsidRPr="00DE0C7E">
        <w:rPr>
          <w:sz w:val="20"/>
          <w:szCs w:val="20"/>
          <w:lang w:val="en-US"/>
        </w:rPr>
        <w:t xml:space="preserve"> </w:t>
      </w:r>
      <w:r w:rsidRPr="00DE0C7E">
        <w:rPr>
          <w:color w:val="000000" w:themeColor="text1"/>
          <w:sz w:val="20"/>
          <w:szCs w:val="20"/>
          <w:lang w:val="en-US"/>
        </w:rPr>
        <w:t>Akintoye A., Beck M., Hardcastle C. Public-Private Partnership: Managing Risks and Opportunities. Oxford</w:t>
      </w:r>
      <w:r w:rsidRPr="00DE0C7E">
        <w:rPr>
          <w:color w:val="000000" w:themeColor="text1"/>
          <w:sz w:val="20"/>
          <w:szCs w:val="20"/>
        </w:rPr>
        <w:t xml:space="preserve">, </w:t>
      </w:r>
      <w:r w:rsidRPr="00DE0C7E">
        <w:rPr>
          <w:color w:val="000000" w:themeColor="text1"/>
          <w:sz w:val="20"/>
          <w:szCs w:val="20"/>
          <w:lang w:val="en-US"/>
        </w:rPr>
        <w:t>UK</w:t>
      </w:r>
      <w:r w:rsidRPr="00DE0C7E">
        <w:rPr>
          <w:color w:val="000000" w:themeColor="text1"/>
          <w:sz w:val="20"/>
          <w:szCs w:val="20"/>
        </w:rPr>
        <w:t xml:space="preserve">; </w:t>
      </w:r>
      <w:r w:rsidRPr="00DE0C7E">
        <w:rPr>
          <w:color w:val="000000" w:themeColor="text1"/>
          <w:sz w:val="20"/>
          <w:szCs w:val="20"/>
          <w:lang w:val="en-US"/>
        </w:rPr>
        <w:t>Malden</w:t>
      </w:r>
      <w:r w:rsidRPr="00DE0C7E">
        <w:rPr>
          <w:color w:val="000000" w:themeColor="text1"/>
          <w:sz w:val="20"/>
          <w:szCs w:val="20"/>
        </w:rPr>
        <w:t xml:space="preserve">, </w:t>
      </w:r>
      <w:r w:rsidRPr="00DE0C7E">
        <w:rPr>
          <w:color w:val="000000" w:themeColor="text1"/>
          <w:sz w:val="20"/>
          <w:szCs w:val="20"/>
          <w:lang w:val="en-US"/>
        </w:rPr>
        <w:t>MA</w:t>
      </w:r>
      <w:r w:rsidRPr="00DE0C7E">
        <w:rPr>
          <w:color w:val="000000" w:themeColor="text1"/>
          <w:sz w:val="20"/>
          <w:szCs w:val="20"/>
        </w:rPr>
        <w:t xml:space="preserve">: </w:t>
      </w:r>
      <w:r w:rsidRPr="00DE0C7E">
        <w:rPr>
          <w:color w:val="000000" w:themeColor="text1"/>
          <w:sz w:val="20"/>
          <w:szCs w:val="20"/>
          <w:lang w:val="en-US"/>
        </w:rPr>
        <w:t>Blackwell</w:t>
      </w:r>
      <w:r w:rsidRPr="00DE0C7E">
        <w:rPr>
          <w:color w:val="000000" w:themeColor="text1"/>
          <w:sz w:val="20"/>
          <w:szCs w:val="20"/>
        </w:rPr>
        <w:t xml:space="preserve"> </w:t>
      </w:r>
      <w:r w:rsidRPr="00DE0C7E">
        <w:rPr>
          <w:color w:val="000000" w:themeColor="text1"/>
          <w:sz w:val="20"/>
          <w:szCs w:val="20"/>
          <w:lang w:val="en-US"/>
        </w:rPr>
        <w:t>Science</w:t>
      </w:r>
      <w:r w:rsidRPr="00DE0C7E">
        <w:rPr>
          <w:color w:val="000000" w:themeColor="text1"/>
          <w:sz w:val="20"/>
          <w:szCs w:val="20"/>
        </w:rPr>
        <w:t xml:space="preserve">, 2003. </w:t>
      </w:r>
      <w:r w:rsidRPr="00DE0C7E">
        <w:rPr>
          <w:color w:val="000000" w:themeColor="text1"/>
          <w:sz w:val="20"/>
          <w:szCs w:val="20"/>
          <w:lang w:val="en-US"/>
        </w:rPr>
        <w:t>P</w:t>
      </w:r>
      <w:r w:rsidRPr="00DE0C7E">
        <w:rPr>
          <w:color w:val="000000" w:themeColor="text1"/>
          <w:sz w:val="20"/>
          <w:szCs w:val="20"/>
        </w:rPr>
        <w:t>. 37.</w:t>
      </w:r>
    </w:p>
  </w:footnote>
  <w:footnote w:id="5">
    <w:p w14:paraId="57237F63" w14:textId="299D72B0" w:rsidR="00292C84" w:rsidRPr="00DE0C7E" w:rsidRDefault="00292C84" w:rsidP="00DE0C7E">
      <w:pPr>
        <w:rPr>
          <w:sz w:val="20"/>
          <w:szCs w:val="20"/>
        </w:rPr>
      </w:pPr>
      <w:r w:rsidRPr="00DE0C7E">
        <w:rPr>
          <w:rStyle w:val="a9"/>
          <w:sz w:val="20"/>
          <w:szCs w:val="20"/>
        </w:rPr>
        <w:footnoteRef/>
      </w:r>
      <w:r w:rsidRPr="00DE0C7E">
        <w:rPr>
          <w:sz w:val="20"/>
          <w:szCs w:val="20"/>
        </w:rPr>
        <w:t xml:space="preserve"> Кочеткова С. А., Моисеева И. В., Структурная модель государственно-частного партнерства в стратегическом управлении регионом – Науч. изд. – МСК.: Изд-во </w:t>
      </w:r>
      <w:r>
        <w:rPr>
          <w:sz w:val="20"/>
          <w:szCs w:val="20"/>
        </w:rPr>
        <w:t>«</w:t>
      </w:r>
      <w:r w:rsidRPr="00DE0C7E">
        <w:rPr>
          <w:sz w:val="20"/>
          <w:szCs w:val="20"/>
        </w:rPr>
        <w:t>Академия естествознания</w:t>
      </w:r>
      <w:r>
        <w:rPr>
          <w:sz w:val="20"/>
          <w:szCs w:val="20"/>
        </w:rPr>
        <w:t>»</w:t>
      </w:r>
      <w:r w:rsidRPr="004A2E6B">
        <w:rPr>
          <w:sz w:val="20"/>
          <w:szCs w:val="20"/>
        </w:rPr>
        <w:t>.</w:t>
      </w:r>
      <w:r w:rsidRPr="00DE0C7E">
        <w:rPr>
          <w:sz w:val="20"/>
          <w:szCs w:val="20"/>
        </w:rPr>
        <w:t xml:space="preserve"> 2016 – </w:t>
      </w:r>
      <w:r>
        <w:rPr>
          <w:sz w:val="20"/>
          <w:szCs w:val="20"/>
          <w:lang w:val="en-US"/>
        </w:rPr>
        <w:t>C</w:t>
      </w:r>
      <w:r w:rsidRPr="00141A7E">
        <w:rPr>
          <w:sz w:val="20"/>
          <w:szCs w:val="20"/>
        </w:rPr>
        <w:t xml:space="preserve">. </w:t>
      </w:r>
      <w:r w:rsidRPr="00DE0C7E">
        <w:rPr>
          <w:sz w:val="20"/>
          <w:szCs w:val="20"/>
        </w:rPr>
        <w:t>159</w:t>
      </w:r>
      <w:r w:rsidRPr="00141A7E">
        <w:rPr>
          <w:sz w:val="20"/>
          <w:szCs w:val="20"/>
        </w:rPr>
        <w:t>.</w:t>
      </w:r>
      <w:r w:rsidRPr="00DE0C7E">
        <w:rPr>
          <w:sz w:val="20"/>
          <w:szCs w:val="20"/>
        </w:rPr>
        <w:t xml:space="preserve"> </w:t>
      </w:r>
    </w:p>
  </w:footnote>
  <w:footnote w:id="6">
    <w:p w14:paraId="07DADD99" w14:textId="77777777" w:rsidR="00292C84" w:rsidRPr="00A67A64" w:rsidRDefault="00292C84" w:rsidP="00DE0C7E">
      <w:pPr>
        <w:rPr>
          <w:lang w:val="en-US"/>
        </w:rPr>
      </w:pPr>
      <w:r w:rsidRPr="00DE0C7E">
        <w:rPr>
          <w:rStyle w:val="a9"/>
          <w:sz w:val="20"/>
          <w:szCs w:val="20"/>
        </w:rPr>
        <w:footnoteRef/>
      </w:r>
      <w:r w:rsidRPr="00DE0C7E">
        <w:rPr>
          <w:sz w:val="20"/>
          <w:szCs w:val="20"/>
        </w:rPr>
        <w:t xml:space="preserve"> Кабашкин В. А. Государственно-частное партнерство: международный опыт и российские перспективы. М</w:t>
      </w:r>
      <w:r w:rsidRPr="00A67A64">
        <w:rPr>
          <w:sz w:val="20"/>
          <w:szCs w:val="20"/>
          <w:lang w:val="en-US"/>
        </w:rPr>
        <w:t xml:space="preserve">.: </w:t>
      </w:r>
      <w:r w:rsidRPr="00DE0C7E">
        <w:rPr>
          <w:sz w:val="20"/>
          <w:szCs w:val="20"/>
        </w:rPr>
        <w:t>ООО</w:t>
      </w:r>
      <w:r w:rsidRPr="00A67A64">
        <w:rPr>
          <w:sz w:val="20"/>
          <w:szCs w:val="20"/>
          <w:lang w:val="en-US"/>
        </w:rPr>
        <w:t xml:space="preserve"> «</w:t>
      </w:r>
      <w:r w:rsidRPr="00DE0C7E">
        <w:rPr>
          <w:sz w:val="20"/>
          <w:szCs w:val="20"/>
        </w:rPr>
        <w:t>МИЦ</w:t>
      </w:r>
      <w:r w:rsidRPr="00A67A64">
        <w:rPr>
          <w:sz w:val="20"/>
          <w:szCs w:val="20"/>
          <w:lang w:val="en-US"/>
        </w:rPr>
        <w:t xml:space="preserve">», 2010. </w:t>
      </w:r>
      <w:r w:rsidRPr="00DE0C7E">
        <w:rPr>
          <w:sz w:val="20"/>
          <w:szCs w:val="20"/>
        </w:rPr>
        <w:t>С</w:t>
      </w:r>
      <w:r w:rsidRPr="00A67A64">
        <w:rPr>
          <w:sz w:val="20"/>
          <w:szCs w:val="20"/>
          <w:lang w:val="en-US"/>
        </w:rPr>
        <w:t>. 57.</w:t>
      </w:r>
    </w:p>
  </w:footnote>
  <w:footnote w:id="7">
    <w:p w14:paraId="7273E7E2" w14:textId="0833859A" w:rsidR="00292C84" w:rsidRPr="00160D19" w:rsidRDefault="00292C84">
      <w:pPr>
        <w:pStyle w:val="a7"/>
      </w:pPr>
      <w:r>
        <w:rPr>
          <w:rStyle w:val="a9"/>
        </w:rPr>
        <w:footnoteRef/>
      </w:r>
      <w:r w:rsidRPr="006C21B9">
        <w:rPr>
          <w:lang w:val="en-US"/>
        </w:rPr>
        <w:t xml:space="preserve"> </w:t>
      </w:r>
      <w:r>
        <w:rPr>
          <w:lang w:val="en-US"/>
        </w:rPr>
        <w:t>Report to Congress on Public-Private Partnership. US</w:t>
      </w:r>
      <w:r w:rsidRPr="006C21B9">
        <w:rPr>
          <w:lang w:val="en-US"/>
        </w:rPr>
        <w:t xml:space="preserve"> </w:t>
      </w:r>
      <w:r>
        <w:rPr>
          <w:lang w:val="en-US"/>
        </w:rPr>
        <w:t>Department</w:t>
      </w:r>
      <w:r w:rsidRPr="006C21B9">
        <w:rPr>
          <w:lang w:val="en-US"/>
        </w:rPr>
        <w:t xml:space="preserve"> </w:t>
      </w:r>
      <w:r>
        <w:rPr>
          <w:lang w:val="en-US"/>
        </w:rPr>
        <w:t>of</w:t>
      </w:r>
      <w:r w:rsidRPr="006C21B9">
        <w:rPr>
          <w:lang w:val="en-US"/>
        </w:rPr>
        <w:t xml:space="preserve"> </w:t>
      </w:r>
      <w:r>
        <w:rPr>
          <w:lang w:val="en-US"/>
        </w:rPr>
        <w:t xml:space="preserve">Transportation. </w:t>
      </w:r>
      <w:r w:rsidRPr="00A67A64">
        <w:rPr>
          <w:lang w:val="en-US"/>
        </w:rPr>
        <w:t xml:space="preserve">2004 </w:t>
      </w:r>
      <w:r>
        <w:rPr>
          <w:lang w:val="en-US"/>
        </w:rPr>
        <w:t xml:space="preserve">P. </w:t>
      </w:r>
      <w:r w:rsidRPr="00A67A64">
        <w:rPr>
          <w:lang w:val="en-US"/>
        </w:rPr>
        <w:t xml:space="preserve">10. </w:t>
      </w:r>
      <w:r>
        <w:rPr>
          <w:lang w:val="en-US"/>
        </w:rPr>
        <w:t>URL</w:t>
      </w:r>
      <w:r w:rsidRPr="00160D19">
        <w:t xml:space="preserve">: </w:t>
      </w:r>
      <w:hyperlink r:id="rId2" w:anchor="2a" w:history="1">
        <w:r w:rsidRPr="00A22539">
          <w:rPr>
            <w:rStyle w:val="af0"/>
            <w:lang w:val="en-US"/>
          </w:rPr>
          <w:t>https</w:t>
        </w:r>
        <w:r w:rsidRPr="00160D19">
          <w:rPr>
            <w:rStyle w:val="af0"/>
          </w:rPr>
          <w:t>://</w:t>
        </w:r>
        <w:r w:rsidRPr="00A22539">
          <w:rPr>
            <w:rStyle w:val="af0"/>
            <w:lang w:val="en-US"/>
          </w:rPr>
          <w:t>www</w:t>
        </w:r>
        <w:r w:rsidRPr="00160D19">
          <w:rPr>
            <w:rStyle w:val="af0"/>
          </w:rPr>
          <w:t>.</w:t>
        </w:r>
        <w:r w:rsidRPr="00A22539">
          <w:rPr>
            <w:rStyle w:val="af0"/>
            <w:lang w:val="en-US"/>
          </w:rPr>
          <w:t>fhwa</w:t>
        </w:r>
        <w:r w:rsidRPr="00160D19">
          <w:rPr>
            <w:rStyle w:val="af0"/>
          </w:rPr>
          <w:t>.</w:t>
        </w:r>
        <w:r w:rsidRPr="00A22539">
          <w:rPr>
            <w:rStyle w:val="af0"/>
            <w:lang w:val="en-US"/>
          </w:rPr>
          <w:t>dot</w:t>
        </w:r>
        <w:r w:rsidRPr="00160D19">
          <w:rPr>
            <w:rStyle w:val="af0"/>
          </w:rPr>
          <w:t>.</w:t>
        </w:r>
        <w:r w:rsidRPr="00A22539">
          <w:rPr>
            <w:rStyle w:val="af0"/>
            <w:lang w:val="en-US"/>
          </w:rPr>
          <w:t>gov</w:t>
        </w:r>
        <w:r w:rsidRPr="00160D19">
          <w:rPr>
            <w:rStyle w:val="af0"/>
          </w:rPr>
          <w:t>/</w:t>
        </w:r>
        <w:r w:rsidRPr="00A22539">
          <w:rPr>
            <w:rStyle w:val="af0"/>
            <w:lang w:val="en-US"/>
          </w:rPr>
          <w:t>reports</w:t>
        </w:r>
        <w:r w:rsidRPr="00160D19">
          <w:rPr>
            <w:rStyle w:val="af0"/>
          </w:rPr>
          <w:t>/</w:t>
        </w:r>
        <w:r w:rsidRPr="00A22539">
          <w:rPr>
            <w:rStyle w:val="af0"/>
            <w:lang w:val="en-US"/>
          </w:rPr>
          <w:t>pppdec</w:t>
        </w:r>
        <w:r w:rsidRPr="00160D19">
          <w:rPr>
            <w:rStyle w:val="af0"/>
          </w:rPr>
          <w:t>2004/#2</w:t>
        </w:r>
        <w:r w:rsidRPr="00A22539">
          <w:rPr>
            <w:rStyle w:val="af0"/>
            <w:lang w:val="en-US"/>
          </w:rPr>
          <w:t>a</w:t>
        </w:r>
      </w:hyperlink>
      <w:r>
        <w:t xml:space="preserve"> (дата обращения: </w:t>
      </w:r>
      <w:r w:rsidRPr="00160D19">
        <w:t>16.01.2020)</w:t>
      </w:r>
    </w:p>
  </w:footnote>
  <w:footnote w:id="8">
    <w:p w14:paraId="6393B6DF" w14:textId="027C30E1" w:rsidR="00292C84" w:rsidRPr="00160D19" w:rsidRDefault="00292C84">
      <w:pPr>
        <w:pStyle w:val="a7"/>
      </w:pPr>
      <w:r>
        <w:rPr>
          <w:rStyle w:val="a9"/>
        </w:rPr>
        <w:footnoteRef/>
      </w:r>
      <w:r w:rsidRPr="006C21B9">
        <w:rPr>
          <w:lang w:val="en-US"/>
        </w:rPr>
        <w:t xml:space="preserve"> </w:t>
      </w:r>
      <w:r>
        <w:rPr>
          <w:lang w:val="en-US"/>
        </w:rPr>
        <w:t>Green</w:t>
      </w:r>
      <w:r w:rsidRPr="006C21B9">
        <w:rPr>
          <w:lang w:val="en-US"/>
        </w:rPr>
        <w:t xml:space="preserve"> </w:t>
      </w:r>
      <w:r>
        <w:rPr>
          <w:lang w:val="en-US"/>
        </w:rPr>
        <w:t>Paper</w:t>
      </w:r>
      <w:r w:rsidRPr="006C21B9">
        <w:rPr>
          <w:lang w:val="en-US"/>
        </w:rPr>
        <w:t xml:space="preserve"> </w:t>
      </w:r>
      <w:r>
        <w:rPr>
          <w:lang w:val="en-US"/>
        </w:rPr>
        <w:t>on</w:t>
      </w:r>
      <w:r w:rsidRPr="006C21B9">
        <w:rPr>
          <w:lang w:val="en-US"/>
        </w:rPr>
        <w:t xml:space="preserve"> </w:t>
      </w:r>
      <w:r>
        <w:rPr>
          <w:lang w:val="en-US"/>
        </w:rPr>
        <w:t>Public</w:t>
      </w:r>
      <w:r w:rsidRPr="006C21B9">
        <w:rPr>
          <w:lang w:val="en-US"/>
        </w:rPr>
        <w:t>-</w:t>
      </w:r>
      <w:r>
        <w:rPr>
          <w:lang w:val="en-US"/>
        </w:rPr>
        <w:t>Private Partnership and Community Law on Public Contracts and Concessions. Brussels</w:t>
      </w:r>
      <w:r w:rsidRPr="00160D19">
        <w:t xml:space="preserve"> 30.04.2004. - </w:t>
      </w:r>
      <w:r>
        <w:rPr>
          <w:lang w:val="en-US"/>
        </w:rPr>
        <w:t>URL</w:t>
      </w:r>
      <w:r w:rsidRPr="00160D19">
        <w:t xml:space="preserve">: </w:t>
      </w:r>
      <w:hyperlink r:id="rId3" w:history="1">
        <w:r w:rsidRPr="00A22539">
          <w:rPr>
            <w:rStyle w:val="af0"/>
            <w:lang w:val="en-US"/>
          </w:rPr>
          <w:t>https</w:t>
        </w:r>
        <w:r w:rsidRPr="00160D19">
          <w:rPr>
            <w:rStyle w:val="af0"/>
          </w:rPr>
          <w:t>://</w:t>
        </w:r>
        <w:r w:rsidRPr="00A22539">
          <w:rPr>
            <w:rStyle w:val="af0"/>
            <w:lang w:val="en-US"/>
          </w:rPr>
          <w:t>op</w:t>
        </w:r>
        <w:r w:rsidRPr="00160D19">
          <w:rPr>
            <w:rStyle w:val="af0"/>
          </w:rPr>
          <w:t>.</w:t>
        </w:r>
        <w:r w:rsidRPr="00A22539">
          <w:rPr>
            <w:rStyle w:val="af0"/>
            <w:lang w:val="en-US"/>
          </w:rPr>
          <w:t>europa</w:t>
        </w:r>
        <w:r w:rsidRPr="00160D19">
          <w:rPr>
            <w:rStyle w:val="af0"/>
          </w:rPr>
          <w:t>.</w:t>
        </w:r>
        <w:r w:rsidRPr="00A22539">
          <w:rPr>
            <w:rStyle w:val="af0"/>
            <w:lang w:val="en-US"/>
          </w:rPr>
          <w:t>eu</w:t>
        </w:r>
        <w:r w:rsidRPr="00160D19">
          <w:rPr>
            <w:rStyle w:val="af0"/>
          </w:rPr>
          <w:t>/</w:t>
        </w:r>
        <w:r w:rsidRPr="00A22539">
          <w:rPr>
            <w:rStyle w:val="af0"/>
            <w:lang w:val="en-US"/>
          </w:rPr>
          <w:t>en</w:t>
        </w:r>
        <w:r w:rsidRPr="00160D19">
          <w:rPr>
            <w:rStyle w:val="af0"/>
          </w:rPr>
          <w:t>/</w:t>
        </w:r>
        <w:r w:rsidRPr="00A22539">
          <w:rPr>
            <w:rStyle w:val="af0"/>
            <w:lang w:val="en-US"/>
          </w:rPr>
          <w:t>publication</w:t>
        </w:r>
        <w:r w:rsidRPr="00160D19">
          <w:rPr>
            <w:rStyle w:val="af0"/>
          </w:rPr>
          <w:t>-</w:t>
        </w:r>
        <w:r w:rsidRPr="00A22539">
          <w:rPr>
            <w:rStyle w:val="af0"/>
            <w:lang w:val="en-US"/>
          </w:rPr>
          <w:t>detail</w:t>
        </w:r>
        <w:r w:rsidRPr="00160D19">
          <w:rPr>
            <w:rStyle w:val="af0"/>
          </w:rPr>
          <w:t>/-/</w:t>
        </w:r>
        <w:r w:rsidRPr="00A22539">
          <w:rPr>
            <w:rStyle w:val="af0"/>
            <w:lang w:val="en-US"/>
          </w:rPr>
          <w:t>publication</w:t>
        </w:r>
        <w:r w:rsidRPr="00160D19">
          <w:rPr>
            <w:rStyle w:val="af0"/>
          </w:rPr>
          <w:t>/94</w:t>
        </w:r>
        <w:r w:rsidRPr="00A22539">
          <w:rPr>
            <w:rStyle w:val="af0"/>
            <w:lang w:val="en-US"/>
          </w:rPr>
          <w:t>a</w:t>
        </w:r>
        <w:r w:rsidRPr="00160D19">
          <w:rPr>
            <w:rStyle w:val="af0"/>
          </w:rPr>
          <w:t>3</w:t>
        </w:r>
        <w:r w:rsidRPr="00A22539">
          <w:rPr>
            <w:rStyle w:val="af0"/>
            <w:lang w:val="en-US"/>
          </w:rPr>
          <w:t>f</w:t>
        </w:r>
        <w:r w:rsidRPr="00160D19">
          <w:rPr>
            <w:rStyle w:val="af0"/>
          </w:rPr>
          <w:t>02</w:t>
        </w:r>
        <w:r w:rsidRPr="00A22539">
          <w:rPr>
            <w:rStyle w:val="af0"/>
            <w:lang w:val="en-US"/>
          </w:rPr>
          <w:t>f</w:t>
        </w:r>
        <w:r w:rsidRPr="00160D19">
          <w:rPr>
            <w:rStyle w:val="af0"/>
          </w:rPr>
          <w:t>-</w:t>
        </w:r>
        <w:r w:rsidRPr="00A22539">
          <w:rPr>
            <w:rStyle w:val="af0"/>
            <w:lang w:val="en-US"/>
          </w:rPr>
          <w:t>ab</w:t>
        </w:r>
        <w:r w:rsidRPr="00160D19">
          <w:rPr>
            <w:rStyle w:val="af0"/>
          </w:rPr>
          <w:t>6</w:t>
        </w:r>
        <w:r w:rsidRPr="00A22539">
          <w:rPr>
            <w:rStyle w:val="af0"/>
            <w:lang w:val="en-US"/>
          </w:rPr>
          <w:t>a</w:t>
        </w:r>
        <w:r w:rsidRPr="00160D19">
          <w:rPr>
            <w:rStyle w:val="af0"/>
          </w:rPr>
          <w:t>-47</w:t>
        </w:r>
        <w:r w:rsidRPr="00A22539">
          <w:rPr>
            <w:rStyle w:val="af0"/>
            <w:lang w:val="en-US"/>
          </w:rPr>
          <w:t>ed</w:t>
        </w:r>
        <w:r w:rsidRPr="00160D19">
          <w:rPr>
            <w:rStyle w:val="af0"/>
          </w:rPr>
          <w:t>-</w:t>
        </w:r>
        <w:r w:rsidRPr="00A22539">
          <w:rPr>
            <w:rStyle w:val="af0"/>
            <w:lang w:val="en-US"/>
          </w:rPr>
          <w:t>b</w:t>
        </w:r>
        <w:r w:rsidRPr="00160D19">
          <w:rPr>
            <w:rStyle w:val="af0"/>
          </w:rPr>
          <w:t>6</w:t>
        </w:r>
        <w:r w:rsidRPr="00A22539">
          <w:rPr>
            <w:rStyle w:val="af0"/>
            <w:lang w:val="en-US"/>
          </w:rPr>
          <w:t>b</w:t>
        </w:r>
        <w:r w:rsidRPr="00160D19">
          <w:rPr>
            <w:rStyle w:val="af0"/>
          </w:rPr>
          <w:t>2-7</w:t>
        </w:r>
        <w:r w:rsidRPr="00A22539">
          <w:rPr>
            <w:rStyle w:val="af0"/>
            <w:lang w:val="en-US"/>
          </w:rPr>
          <w:t>de</w:t>
        </w:r>
        <w:r w:rsidRPr="00160D19">
          <w:rPr>
            <w:rStyle w:val="af0"/>
          </w:rPr>
          <w:t>60830625</w:t>
        </w:r>
        <w:r w:rsidRPr="00A22539">
          <w:rPr>
            <w:rStyle w:val="af0"/>
            <w:lang w:val="en-US"/>
          </w:rPr>
          <w:t>e</w:t>
        </w:r>
        <w:r w:rsidRPr="00160D19">
          <w:rPr>
            <w:rStyle w:val="af0"/>
          </w:rPr>
          <w:t>/</w:t>
        </w:r>
        <w:r w:rsidRPr="00A22539">
          <w:rPr>
            <w:rStyle w:val="af0"/>
            <w:lang w:val="en-US"/>
          </w:rPr>
          <w:t>language</w:t>
        </w:r>
        <w:r w:rsidRPr="00160D19">
          <w:rPr>
            <w:rStyle w:val="af0"/>
          </w:rPr>
          <w:t>-</w:t>
        </w:r>
        <w:r w:rsidRPr="00A22539">
          <w:rPr>
            <w:rStyle w:val="af0"/>
            <w:lang w:val="en-US"/>
          </w:rPr>
          <w:t>en</w:t>
        </w:r>
      </w:hyperlink>
      <w:r w:rsidRPr="00160D19">
        <w:t xml:space="preserve"> (</w:t>
      </w:r>
      <w:r>
        <w:t xml:space="preserve">дата обращение: </w:t>
      </w:r>
      <w:r w:rsidRPr="00160D19">
        <w:t>20.01.2020)</w:t>
      </w:r>
    </w:p>
  </w:footnote>
  <w:footnote w:id="9">
    <w:p w14:paraId="34DB66E6" w14:textId="5B910CB9" w:rsidR="00292C84" w:rsidRPr="00160D19" w:rsidRDefault="00292C84" w:rsidP="00DE0C7E">
      <w:r w:rsidRPr="00DE0C7E">
        <w:rPr>
          <w:rStyle w:val="a9"/>
          <w:sz w:val="20"/>
          <w:szCs w:val="20"/>
        </w:rPr>
        <w:footnoteRef/>
      </w:r>
      <w:r w:rsidRPr="00DE0C7E">
        <w:rPr>
          <w:sz w:val="20"/>
          <w:szCs w:val="20"/>
        </w:rPr>
        <w:t xml:space="preserve"> Федеральный закон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141A7E">
        <w:rPr>
          <w:sz w:val="20"/>
          <w:szCs w:val="20"/>
        </w:rPr>
        <w:t xml:space="preserve">. </w:t>
      </w:r>
      <w:r>
        <w:rPr>
          <w:sz w:val="20"/>
          <w:szCs w:val="20"/>
        </w:rPr>
        <w:t>–</w:t>
      </w:r>
      <w:r w:rsidRPr="00141A7E">
        <w:rPr>
          <w:sz w:val="20"/>
          <w:szCs w:val="20"/>
        </w:rPr>
        <w:t xml:space="preserve"> </w:t>
      </w:r>
      <w:r>
        <w:rPr>
          <w:sz w:val="20"/>
          <w:szCs w:val="20"/>
          <w:lang w:val="en-US"/>
        </w:rPr>
        <w:t>URL</w:t>
      </w:r>
      <w:r>
        <w:rPr>
          <w:sz w:val="20"/>
          <w:szCs w:val="20"/>
        </w:rPr>
        <w:t xml:space="preserve">: </w:t>
      </w:r>
      <w:hyperlink r:id="rId4" w:anchor="%2Fdocument%2F71129190%2Fparagraph%2F3744%3A0" w:history="1">
        <w:r w:rsidRPr="00A22539">
          <w:rPr>
            <w:rStyle w:val="af0"/>
            <w:sz w:val="20"/>
            <w:szCs w:val="20"/>
          </w:rPr>
          <w:t>http://ivo.garant.ru/#%2Fdocument%2F71129190%2Fparagraph%2F3744%3A0</w:t>
        </w:r>
      </w:hyperlink>
      <w:r>
        <w:rPr>
          <w:sz w:val="20"/>
          <w:szCs w:val="20"/>
        </w:rPr>
        <w:t xml:space="preserve"> </w:t>
      </w:r>
      <w:r w:rsidRPr="00160D19">
        <w:rPr>
          <w:sz w:val="20"/>
          <w:szCs w:val="20"/>
        </w:rPr>
        <w:t>(дата обращение: 22.01.2020)</w:t>
      </w:r>
    </w:p>
  </w:footnote>
  <w:footnote w:id="10">
    <w:p w14:paraId="60074FE2" w14:textId="35C1FC87" w:rsidR="00292C84" w:rsidRPr="00160D19" w:rsidRDefault="00292C84">
      <w:pPr>
        <w:pStyle w:val="a7"/>
      </w:pPr>
      <w:r>
        <w:rPr>
          <w:rStyle w:val="a9"/>
        </w:rPr>
        <w:footnoteRef/>
      </w:r>
      <w:r>
        <w:t>Закон Королевства Камбоджа «О Концессиях» 2007 года</w:t>
      </w:r>
      <w:r w:rsidRPr="00141A7E">
        <w:t xml:space="preserve">. </w:t>
      </w:r>
      <w:r>
        <w:t>–</w:t>
      </w:r>
      <w:r w:rsidRPr="00141A7E">
        <w:t xml:space="preserve"> </w:t>
      </w:r>
      <w:r>
        <w:rPr>
          <w:lang w:val="en-US"/>
        </w:rPr>
        <w:t>URL</w:t>
      </w:r>
      <w:r>
        <w:t xml:space="preserve">: </w:t>
      </w:r>
      <w:hyperlink r:id="rId5" w:history="1">
        <w:r w:rsidRPr="00A22539">
          <w:rPr>
            <w:rStyle w:val="af0"/>
          </w:rPr>
          <w:t>http://www.cambodiainvestment.gov.kh/wp-content/uploads/2011/09/Law-on-Concessions-Full-Text_071019.pdf</w:t>
        </w:r>
      </w:hyperlink>
      <w:r w:rsidRPr="00160D19">
        <w:t xml:space="preserve"> (дата обращение: 22.01.2020)</w:t>
      </w:r>
    </w:p>
  </w:footnote>
  <w:footnote w:id="11">
    <w:p w14:paraId="13907223" w14:textId="18458CBD" w:rsidR="00292C84" w:rsidRPr="004D729C" w:rsidRDefault="00292C84" w:rsidP="00DE0C7E">
      <w:r w:rsidRPr="00DE0C7E">
        <w:rPr>
          <w:rStyle w:val="a9"/>
          <w:sz w:val="20"/>
          <w:szCs w:val="20"/>
        </w:rPr>
        <w:footnoteRef/>
      </w:r>
      <w:r w:rsidRPr="00DE0C7E">
        <w:rPr>
          <w:sz w:val="20"/>
          <w:szCs w:val="20"/>
        </w:rPr>
        <w:t xml:space="preserve"> Варнавский В.Г., Клименко А.В., Королев В.А. и др. Государственно-частное партнерство: теория и практика: учебное пособие / В.Г. Варнавский, А.В. Клименко, В.А. Королев. - М.: Издательский дом Высшей школы экономики, 2010. </w:t>
      </w:r>
      <w:r>
        <w:rPr>
          <w:sz w:val="20"/>
          <w:szCs w:val="20"/>
        </w:rPr>
        <w:t>–</w:t>
      </w:r>
      <w:r w:rsidRPr="00DE0C7E">
        <w:rPr>
          <w:sz w:val="20"/>
          <w:szCs w:val="20"/>
        </w:rPr>
        <w:t xml:space="preserve"> </w:t>
      </w:r>
      <w:r>
        <w:rPr>
          <w:sz w:val="20"/>
          <w:szCs w:val="20"/>
        </w:rPr>
        <w:t>С</w:t>
      </w:r>
      <w:r w:rsidRPr="00141A7E">
        <w:rPr>
          <w:sz w:val="20"/>
          <w:szCs w:val="20"/>
        </w:rPr>
        <w:t xml:space="preserve">. </w:t>
      </w:r>
      <w:r w:rsidRPr="00DE0C7E">
        <w:rPr>
          <w:sz w:val="20"/>
          <w:szCs w:val="20"/>
        </w:rPr>
        <w:t>288</w:t>
      </w:r>
      <w:r w:rsidRPr="004A2E6B">
        <w:rPr>
          <w:sz w:val="20"/>
          <w:szCs w:val="20"/>
        </w:rPr>
        <w:t>.</w:t>
      </w:r>
    </w:p>
  </w:footnote>
  <w:footnote w:id="12">
    <w:p w14:paraId="277764CF" w14:textId="000ADB3F" w:rsidR="00292C84" w:rsidRDefault="00292C84">
      <w:pPr>
        <w:pStyle w:val="a7"/>
      </w:pPr>
      <w:r>
        <w:rPr>
          <w:rStyle w:val="a9"/>
        </w:rPr>
        <w:footnoteRef/>
      </w:r>
      <w:r>
        <w:t xml:space="preserve"> </w:t>
      </w:r>
      <w:r w:rsidRPr="00DE0C7E">
        <w:t xml:space="preserve">Соколов М.Ю., Маслова С.В. Государственно-частное партнерство: теоретические основы и практика применения в России и зарубежных странах. – Учебник – СПБ.: Изд-во «Магистраль», 2017 – </w:t>
      </w:r>
      <w:r>
        <w:t>С</w:t>
      </w:r>
      <w:r w:rsidRPr="00141A7E">
        <w:t xml:space="preserve">. </w:t>
      </w:r>
      <w:r w:rsidRPr="00DE0C7E">
        <w:t xml:space="preserve">272 </w:t>
      </w:r>
    </w:p>
  </w:footnote>
  <w:footnote w:id="13">
    <w:p w14:paraId="2D47FA35" w14:textId="77777777" w:rsidR="00292C84" w:rsidRPr="0063104D" w:rsidRDefault="00292C84" w:rsidP="007E036E">
      <w:pPr>
        <w:pStyle w:val="a7"/>
      </w:pPr>
      <w:r>
        <w:rPr>
          <w:rStyle w:val="a9"/>
        </w:rPr>
        <w:footnoteRef/>
      </w:r>
      <w:r>
        <w:t xml:space="preserve"> Со</w:t>
      </w:r>
      <w:r w:rsidRPr="00DE0C7E">
        <w:t xml:space="preserve">колов М.Ю., Маслова С.В. Государственно-частное партнерство: теоретические основы и практика применения в России и зарубежных странах. – Учебник – СПБ.: Изд-во «Магистраль», 2017 – </w:t>
      </w:r>
      <w:r>
        <w:t>С</w:t>
      </w:r>
      <w:r w:rsidRPr="00141A7E">
        <w:t xml:space="preserve">. </w:t>
      </w:r>
      <w:r w:rsidRPr="00DE0C7E">
        <w:t>272</w:t>
      </w:r>
    </w:p>
  </w:footnote>
  <w:footnote w:id="14">
    <w:p w14:paraId="2A63269A" w14:textId="77777777" w:rsidR="00292C84" w:rsidRPr="00AF0BAC" w:rsidRDefault="00292C84" w:rsidP="00DE0C7E">
      <w:r w:rsidRPr="00DE0C7E">
        <w:rPr>
          <w:rStyle w:val="a9"/>
          <w:sz w:val="20"/>
          <w:szCs w:val="20"/>
        </w:rPr>
        <w:footnoteRef/>
      </w:r>
      <w:r w:rsidRPr="00DE0C7E">
        <w:rPr>
          <w:sz w:val="20"/>
          <w:szCs w:val="20"/>
        </w:rPr>
        <w:t xml:space="preserve"> Под полным циклом подразумевается, что в проекте присутствует и стадия строительства/реконструкции и стадия эксплуатации объекта ГЧП.</w:t>
      </w:r>
    </w:p>
  </w:footnote>
  <w:footnote w:id="15">
    <w:p w14:paraId="55652824" w14:textId="77777777" w:rsidR="00292C84" w:rsidRPr="00DE0C7E" w:rsidRDefault="00292C84" w:rsidP="00986699">
      <w:pPr>
        <w:rPr>
          <w:sz w:val="20"/>
          <w:szCs w:val="20"/>
        </w:rPr>
      </w:pPr>
      <w:r w:rsidRPr="00DE0C7E">
        <w:rPr>
          <w:rStyle w:val="a9"/>
          <w:sz w:val="20"/>
          <w:szCs w:val="20"/>
        </w:rPr>
        <w:footnoteRef/>
      </w:r>
      <w:r w:rsidRPr="00DE0C7E">
        <w:rPr>
          <w:sz w:val="20"/>
          <w:szCs w:val="20"/>
        </w:rPr>
        <w:t xml:space="preserve"> Подразумевается, что частный партнер не строит и не реконструирует объект ГЧП, а занимается только его эксплуатацией.</w:t>
      </w:r>
    </w:p>
  </w:footnote>
  <w:footnote w:id="16">
    <w:p w14:paraId="22D796C4" w14:textId="77777777" w:rsidR="00292C84" w:rsidRPr="00DE0C7E" w:rsidRDefault="00292C84" w:rsidP="00A1048B">
      <w:pPr>
        <w:rPr>
          <w:sz w:val="20"/>
          <w:szCs w:val="20"/>
        </w:rPr>
      </w:pPr>
      <w:r w:rsidRPr="00DE0C7E">
        <w:rPr>
          <w:rStyle w:val="a9"/>
          <w:sz w:val="20"/>
          <w:szCs w:val="20"/>
        </w:rPr>
        <w:footnoteRef/>
      </w:r>
      <w:r w:rsidRPr="00DE0C7E">
        <w:rPr>
          <w:sz w:val="20"/>
          <w:szCs w:val="20"/>
        </w:rPr>
        <w:t xml:space="preserve"> Подразумевается, что частный партнер не занимается эксплуатацией объекта ГЧП.</w:t>
      </w:r>
    </w:p>
  </w:footnote>
  <w:footnote w:id="17">
    <w:p w14:paraId="0FBF0924" w14:textId="45841A6D" w:rsidR="00292C84" w:rsidRPr="004A2E6B" w:rsidRDefault="00292C84" w:rsidP="00DE0C7E">
      <w:pPr>
        <w:rPr>
          <w:lang w:val="en-US"/>
        </w:rPr>
      </w:pPr>
      <w:r w:rsidRPr="00DE0C7E">
        <w:rPr>
          <w:rStyle w:val="a9"/>
          <w:sz w:val="20"/>
          <w:szCs w:val="20"/>
        </w:rPr>
        <w:footnoteRef/>
      </w:r>
      <w:r w:rsidRPr="004A2E6B">
        <w:rPr>
          <w:sz w:val="20"/>
          <w:szCs w:val="20"/>
          <w:lang w:val="en-US"/>
        </w:rPr>
        <w:t xml:space="preserve"> </w:t>
      </w:r>
      <w:r w:rsidRPr="00301F91">
        <w:rPr>
          <w:sz w:val="20"/>
          <w:szCs w:val="20"/>
          <w:lang w:val="en-US"/>
        </w:rPr>
        <w:t xml:space="preserve">Official website of the Government of the Republic of Kosovo. – URL: </w:t>
      </w:r>
      <w:r w:rsidR="00A56B4F">
        <w:fldChar w:fldCharType="begin"/>
      </w:r>
      <w:r w:rsidR="00A56B4F" w:rsidRPr="00134CF7">
        <w:rPr>
          <w:lang w:val="en-US"/>
        </w:rPr>
        <w:instrText xml:space="preserve"> HYPERLINK "https://pwd.hawaii.gov/wp-content/uploads/2017/08/Kosovo-P3-law-original.pdf" </w:instrText>
      </w:r>
      <w:r w:rsidR="00A56B4F">
        <w:fldChar w:fldCharType="separate"/>
      </w:r>
      <w:r w:rsidRPr="00301F91">
        <w:rPr>
          <w:rStyle w:val="af0"/>
          <w:rFonts w:eastAsiaTheme="majorEastAsia"/>
          <w:sz w:val="20"/>
          <w:szCs w:val="20"/>
          <w:lang w:val="en-US"/>
        </w:rPr>
        <w:t>https://pwd.hawaii.gov/wp-content/uploads/2017/08/Kosovo-P3-law-original.pdf</w:t>
      </w:r>
      <w:r w:rsidR="00A56B4F">
        <w:rPr>
          <w:rStyle w:val="af0"/>
          <w:rFonts w:eastAsiaTheme="majorEastAsia"/>
          <w:sz w:val="20"/>
          <w:szCs w:val="20"/>
          <w:lang w:val="en-US"/>
        </w:rPr>
        <w:fldChar w:fldCharType="end"/>
      </w:r>
      <w:r w:rsidRPr="00301F91">
        <w:rPr>
          <w:sz w:val="20"/>
          <w:szCs w:val="20"/>
          <w:lang w:val="en-US"/>
        </w:rPr>
        <w:t xml:space="preserve"> (</w:t>
      </w:r>
      <w:r w:rsidRPr="00301F91">
        <w:rPr>
          <w:sz w:val="20"/>
          <w:szCs w:val="20"/>
        </w:rPr>
        <w:t>дата</w:t>
      </w:r>
      <w:r w:rsidRPr="00301F91">
        <w:rPr>
          <w:sz w:val="20"/>
          <w:szCs w:val="20"/>
          <w:lang w:val="en-US"/>
        </w:rPr>
        <w:t xml:space="preserve"> </w:t>
      </w:r>
      <w:r w:rsidRPr="00301F91">
        <w:rPr>
          <w:sz w:val="20"/>
          <w:szCs w:val="20"/>
        </w:rPr>
        <w:t>обращение</w:t>
      </w:r>
      <w:r w:rsidRPr="00301F91">
        <w:rPr>
          <w:sz w:val="20"/>
          <w:szCs w:val="20"/>
          <w:lang w:val="en-US"/>
        </w:rPr>
        <w:t>: 29.01.2020)</w:t>
      </w:r>
      <w:r w:rsidRPr="004A2E6B" w:rsidDel="00683973">
        <w:rPr>
          <w:sz w:val="20"/>
          <w:szCs w:val="20"/>
          <w:lang w:val="en-US"/>
        </w:rPr>
        <w:t xml:space="preserve"> </w:t>
      </w:r>
    </w:p>
  </w:footnote>
  <w:footnote w:id="18">
    <w:p w14:paraId="2ECE589C" w14:textId="5521FEA0" w:rsidR="00292C84" w:rsidRPr="00141A7E" w:rsidRDefault="00292C84" w:rsidP="004A2E6B">
      <w:r>
        <w:rPr>
          <w:rStyle w:val="a9"/>
        </w:rPr>
        <w:footnoteRef/>
      </w:r>
      <w:r w:rsidRPr="004A2E6B">
        <w:rPr>
          <w:lang w:val="en-US"/>
        </w:rPr>
        <w:t xml:space="preserve"> </w:t>
      </w:r>
      <w:r w:rsidRPr="00301F91">
        <w:rPr>
          <w:sz w:val="20"/>
          <w:szCs w:val="20"/>
          <w:lang w:val="en-US"/>
        </w:rPr>
        <w:t xml:space="preserve">Official website of World bank Group. </w:t>
      </w:r>
      <w:r w:rsidRPr="00301F91">
        <w:rPr>
          <w:color w:val="333333"/>
          <w:sz w:val="20"/>
          <w:szCs w:val="20"/>
          <w:shd w:val="clear" w:color="auto" w:fill="FFFFFF"/>
          <w:lang w:val="en-US"/>
        </w:rPr>
        <w:t xml:space="preserve">The Public-Private Partnership Legal Resource Center (PPPLRC). </w:t>
      </w:r>
      <w:r w:rsidRPr="00301F91">
        <w:rPr>
          <w:sz w:val="20"/>
          <w:szCs w:val="20"/>
          <w:lang w:val="en-US"/>
        </w:rPr>
        <w:t xml:space="preserve"> </w:t>
      </w:r>
      <w:r w:rsidRPr="00301F91">
        <w:rPr>
          <w:sz w:val="20"/>
          <w:szCs w:val="20"/>
        </w:rPr>
        <w:t xml:space="preserve">- </w:t>
      </w:r>
      <w:r w:rsidRPr="00301F91">
        <w:rPr>
          <w:sz w:val="20"/>
          <w:szCs w:val="20"/>
          <w:lang w:val="en-US"/>
        </w:rPr>
        <w:t>URL</w:t>
      </w:r>
      <w:r w:rsidRPr="00301F91">
        <w:rPr>
          <w:sz w:val="20"/>
          <w:szCs w:val="20"/>
        </w:rPr>
        <w:t xml:space="preserve">: </w:t>
      </w:r>
      <w:hyperlink r:id="rId6" w:history="1">
        <w:r w:rsidRPr="00301F91">
          <w:rPr>
            <w:rStyle w:val="af0"/>
            <w:rFonts w:eastAsiaTheme="majorEastAsia"/>
            <w:sz w:val="20"/>
            <w:szCs w:val="20"/>
            <w:lang w:val="en-US"/>
          </w:rPr>
          <w:t>https</w:t>
        </w:r>
        <w:r w:rsidRPr="00301F91">
          <w:rPr>
            <w:rStyle w:val="af0"/>
            <w:rFonts w:eastAsiaTheme="majorEastAsia"/>
            <w:sz w:val="20"/>
            <w:szCs w:val="20"/>
          </w:rPr>
          <w:t>://</w:t>
        </w:r>
        <w:r w:rsidRPr="00301F91">
          <w:rPr>
            <w:rStyle w:val="af0"/>
            <w:rFonts w:eastAsiaTheme="majorEastAsia"/>
            <w:sz w:val="20"/>
            <w:szCs w:val="20"/>
            <w:lang w:val="en-US"/>
          </w:rPr>
          <w:t>ppp</w:t>
        </w:r>
        <w:r w:rsidRPr="00301F91">
          <w:rPr>
            <w:rStyle w:val="af0"/>
            <w:rFonts w:eastAsiaTheme="majorEastAsia"/>
            <w:sz w:val="20"/>
            <w:szCs w:val="20"/>
          </w:rPr>
          <w:t>.</w:t>
        </w:r>
        <w:r w:rsidRPr="00301F91">
          <w:rPr>
            <w:rStyle w:val="af0"/>
            <w:rFonts w:eastAsiaTheme="majorEastAsia"/>
            <w:sz w:val="20"/>
            <w:szCs w:val="20"/>
            <w:lang w:val="en-US"/>
          </w:rPr>
          <w:t>worldbank</w:t>
        </w:r>
        <w:r w:rsidRPr="00301F91">
          <w:rPr>
            <w:rStyle w:val="af0"/>
            <w:rFonts w:eastAsiaTheme="majorEastAsia"/>
            <w:sz w:val="20"/>
            <w:szCs w:val="20"/>
          </w:rPr>
          <w:t>.</w:t>
        </w:r>
        <w:r w:rsidRPr="00301F91">
          <w:rPr>
            <w:rStyle w:val="af0"/>
            <w:rFonts w:eastAsiaTheme="majorEastAsia"/>
            <w:sz w:val="20"/>
            <w:szCs w:val="20"/>
            <w:lang w:val="en-US"/>
          </w:rPr>
          <w:t>org</w:t>
        </w:r>
        <w:r w:rsidRPr="00301F91">
          <w:rPr>
            <w:rStyle w:val="af0"/>
            <w:rFonts w:eastAsiaTheme="majorEastAsia"/>
            <w:sz w:val="20"/>
            <w:szCs w:val="20"/>
          </w:rPr>
          <w:t>/</w:t>
        </w:r>
        <w:r w:rsidRPr="00301F91">
          <w:rPr>
            <w:rStyle w:val="af0"/>
            <w:rFonts w:eastAsiaTheme="majorEastAsia"/>
            <w:sz w:val="20"/>
            <w:szCs w:val="20"/>
            <w:lang w:val="en-US"/>
          </w:rPr>
          <w:t>public</w:t>
        </w:r>
        <w:r w:rsidRPr="00301F91">
          <w:rPr>
            <w:rStyle w:val="af0"/>
            <w:rFonts w:eastAsiaTheme="majorEastAsia"/>
            <w:sz w:val="20"/>
            <w:szCs w:val="20"/>
          </w:rPr>
          <w:t>-</w:t>
        </w:r>
        <w:r w:rsidRPr="00301F91">
          <w:rPr>
            <w:rStyle w:val="af0"/>
            <w:rFonts w:eastAsiaTheme="majorEastAsia"/>
            <w:sz w:val="20"/>
            <w:szCs w:val="20"/>
            <w:lang w:val="en-US"/>
          </w:rPr>
          <w:t>private</w:t>
        </w:r>
        <w:r w:rsidRPr="00301F91">
          <w:rPr>
            <w:rStyle w:val="af0"/>
            <w:rFonts w:eastAsiaTheme="majorEastAsia"/>
            <w:sz w:val="20"/>
            <w:szCs w:val="20"/>
          </w:rPr>
          <w:t>-</w:t>
        </w:r>
        <w:r w:rsidRPr="00301F91">
          <w:rPr>
            <w:rStyle w:val="af0"/>
            <w:rFonts w:eastAsiaTheme="majorEastAsia"/>
            <w:sz w:val="20"/>
            <w:szCs w:val="20"/>
            <w:lang w:val="en-US"/>
          </w:rPr>
          <w:t>partnership</w:t>
        </w:r>
        <w:r w:rsidRPr="00301F91">
          <w:rPr>
            <w:rStyle w:val="af0"/>
            <w:rFonts w:eastAsiaTheme="majorEastAsia"/>
            <w:sz w:val="20"/>
            <w:szCs w:val="20"/>
          </w:rPr>
          <w:t>/</w:t>
        </w:r>
        <w:r w:rsidRPr="00301F91">
          <w:rPr>
            <w:rStyle w:val="af0"/>
            <w:rFonts w:eastAsiaTheme="majorEastAsia"/>
            <w:sz w:val="20"/>
            <w:szCs w:val="20"/>
            <w:lang w:val="en-US"/>
          </w:rPr>
          <w:t>agreements</w:t>
        </w:r>
        <w:r w:rsidRPr="00301F91">
          <w:rPr>
            <w:rStyle w:val="af0"/>
            <w:rFonts w:eastAsiaTheme="majorEastAsia"/>
            <w:sz w:val="20"/>
            <w:szCs w:val="20"/>
          </w:rPr>
          <w:t>/</w:t>
        </w:r>
        <w:r w:rsidRPr="00301F91">
          <w:rPr>
            <w:rStyle w:val="af0"/>
            <w:rFonts w:eastAsiaTheme="majorEastAsia"/>
            <w:sz w:val="20"/>
            <w:szCs w:val="20"/>
            <w:lang w:val="en-US"/>
          </w:rPr>
          <w:t>management</w:t>
        </w:r>
        <w:r w:rsidRPr="00301F91">
          <w:rPr>
            <w:rStyle w:val="af0"/>
            <w:rFonts w:eastAsiaTheme="majorEastAsia"/>
            <w:sz w:val="20"/>
            <w:szCs w:val="20"/>
          </w:rPr>
          <w:t>-</w:t>
        </w:r>
        <w:r w:rsidRPr="00301F91">
          <w:rPr>
            <w:rStyle w:val="af0"/>
            <w:rFonts w:eastAsiaTheme="majorEastAsia"/>
            <w:sz w:val="20"/>
            <w:szCs w:val="20"/>
            <w:lang w:val="en-US"/>
          </w:rPr>
          <w:t>and</w:t>
        </w:r>
        <w:r w:rsidRPr="00301F91">
          <w:rPr>
            <w:rStyle w:val="af0"/>
            <w:rFonts w:eastAsiaTheme="majorEastAsia"/>
            <w:sz w:val="20"/>
            <w:szCs w:val="20"/>
          </w:rPr>
          <w:t>-</w:t>
        </w:r>
        <w:r w:rsidRPr="00301F91">
          <w:rPr>
            <w:rStyle w:val="af0"/>
            <w:rFonts w:eastAsiaTheme="majorEastAsia"/>
            <w:sz w:val="20"/>
            <w:szCs w:val="20"/>
            <w:lang w:val="en-US"/>
          </w:rPr>
          <w:t>operating</w:t>
        </w:r>
        <w:r w:rsidRPr="00301F91">
          <w:rPr>
            <w:rStyle w:val="af0"/>
            <w:rFonts w:eastAsiaTheme="majorEastAsia"/>
            <w:sz w:val="20"/>
            <w:szCs w:val="20"/>
          </w:rPr>
          <w:t>-</w:t>
        </w:r>
        <w:r w:rsidRPr="00301F91">
          <w:rPr>
            <w:rStyle w:val="af0"/>
            <w:rFonts w:eastAsiaTheme="majorEastAsia"/>
            <w:sz w:val="20"/>
            <w:szCs w:val="20"/>
            <w:lang w:val="en-US"/>
          </w:rPr>
          <w:t>contracts</w:t>
        </w:r>
      </w:hyperlink>
      <w:r w:rsidRPr="00301F91">
        <w:rPr>
          <w:sz w:val="20"/>
          <w:szCs w:val="20"/>
        </w:rPr>
        <w:t xml:space="preserve"> (дата обращение: 28.03.2020)</w:t>
      </w:r>
      <w:r w:rsidRPr="005B479F" w:rsidDel="006C4B34">
        <w:t xml:space="preserve"> </w:t>
      </w:r>
    </w:p>
  </w:footnote>
  <w:footnote w:id="19">
    <w:p w14:paraId="3D2A2ACB" w14:textId="65A372DC" w:rsidR="00292C84" w:rsidRPr="00160D19" w:rsidRDefault="00292C84">
      <w:pPr>
        <w:pStyle w:val="a7"/>
      </w:pPr>
      <w:r>
        <w:rPr>
          <w:rStyle w:val="a9"/>
        </w:rPr>
        <w:footnoteRef/>
      </w:r>
      <w:r>
        <w:t xml:space="preserve"> Закон Республики Казахстан от 31</w:t>
      </w:r>
      <w:r w:rsidRPr="00073132">
        <w:t>.10.2015</w:t>
      </w:r>
      <w:r>
        <w:t xml:space="preserve"> № 379-</w:t>
      </w:r>
      <w:r>
        <w:rPr>
          <w:lang w:val="en-US"/>
        </w:rPr>
        <w:t>V</w:t>
      </w:r>
      <w:r>
        <w:t xml:space="preserve"> 3</w:t>
      </w:r>
      <w:r>
        <w:rPr>
          <w:lang w:val="en-US"/>
        </w:rPr>
        <w:t>PK</w:t>
      </w:r>
      <w:r>
        <w:t xml:space="preserve"> «О государственно-частном партнерстве» // «Казахстанская правда» от 12</w:t>
      </w:r>
      <w:r w:rsidRPr="00073132">
        <w:t>.11.</w:t>
      </w:r>
      <w:r>
        <w:t>2015 г</w:t>
      </w:r>
      <w:r w:rsidRPr="00073132">
        <w:t>.,</w:t>
      </w:r>
      <w:r>
        <w:t xml:space="preserve"> №217 (28093)</w:t>
      </w:r>
      <w:r w:rsidRPr="00141A7E">
        <w:t xml:space="preserve">. </w:t>
      </w:r>
      <w:r>
        <w:t>–</w:t>
      </w:r>
      <w:r w:rsidRPr="00141A7E">
        <w:t xml:space="preserve"> </w:t>
      </w:r>
      <w:r>
        <w:rPr>
          <w:lang w:val="en-US"/>
        </w:rPr>
        <w:t>URL</w:t>
      </w:r>
      <w:r>
        <w:t xml:space="preserve">: </w:t>
      </w:r>
      <w:hyperlink r:id="rId7" w:anchor="pos=104;-56" w:history="1">
        <w:r w:rsidRPr="00A22539">
          <w:rPr>
            <w:rStyle w:val="af0"/>
          </w:rPr>
          <w:t>https://online.zakon.kz/document/?doc_id=37704720&amp;show_di=1#pos=104;-56</w:t>
        </w:r>
      </w:hyperlink>
      <w:r w:rsidRPr="00160D19">
        <w:t xml:space="preserve"> (дата обращение: 17.02.2020)</w:t>
      </w:r>
    </w:p>
  </w:footnote>
  <w:footnote w:id="20">
    <w:p w14:paraId="15B88A96" w14:textId="216D0B0F" w:rsidR="00292C84" w:rsidRPr="00160D19" w:rsidRDefault="00292C84">
      <w:pPr>
        <w:pStyle w:val="a7"/>
      </w:pPr>
      <w:r>
        <w:rPr>
          <w:rStyle w:val="a9"/>
        </w:rPr>
        <w:footnoteRef/>
      </w:r>
      <w:r>
        <w:t xml:space="preserve"> Борщевский Г</w:t>
      </w:r>
      <w:r w:rsidRPr="00A67A64">
        <w:t>.</w:t>
      </w:r>
      <w:r>
        <w:t>А</w:t>
      </w:r>
      <w:r w:rsidRPr="00A67A64">
        <w:t xml:space="preserve">. </w:t>
      </w:r>
      <w:r>
        <w:t>Государственно-частное партнерство</w:t>
      </w:r>
      <w:r w:rsidRPr="00A67A64">
        <w:t xml:space="preserve">. </w:t>
      </w:r>
      <w:r>
        <w:t>Учебник и практикум для вузов</w:t>
      </w:r>
      <w:r w:rsidRPr="00141A7E">
        <w:t>.</w:t>
      </w:r>
      <w:r>
        <w:t>: Москва</w:t>
      </w:r>
      <w:r w:rsidRPr="004A2E6B">
        <w:t>.</w:t>
      </w:r>
      <w:r>
        <w:t xml:space="preserve"> Изд-во «Юрайт»</w:t>
      </w:r>
      <w:r w:rsidRPr="004A2E6B">
        <w:t>,</w:t>
      </w:r>
      <w:r>
        <w:t xml:space="preserve"> 2020</w:t>
      </w:r>
      <w:r w:rsidRPr="004A2E6B">
        <w:t>.</w:t>
      </w:r>
      <w:r w:rsidRPr="00141A7E">
        <w:t xml:space="preserve"> </w:t>
      </w:r>
      <w:r>
        <w:rPr>
          <w:lang w:val="en-US"/>
        </w:rPr>
        <w:t>C</w:t>
      </w:r>
      <w:r w:rsidRPr="00160D19">
        <w:t>. 93</w:t>
      </w:r>
      <w:r w:rsidRPr="004A2E6B">
        <w:t>.</w:t>
      </w:r>
    </w:p>
  </w:footnote>
  <w:footnote w:id="21">
    <w:p w14:paraId="08205BA4" w14:textId="651DC86C" w:rsidR="00292C84" w:rsidRPr="00141A7E" w:rsidRDefault="00292C84" w:rsidP="00141A7E">
      <w:pPr>
        <w:pStyle w:val="a7"/>
      </w:pPr>
      <w:r>
        <w:rPr>
          <w:rStyle w:val="a9"/>
        </w:rPr>
        <w:footnoteRef/>
      </w:r>
      <w:r>
        <w:t xml:space="preserve"> Еганян А</w:t>
      </w:r>
      <w:r w:rsidRPr="006C21B9">
        <w:t>.</w:t>
      </w:r>
      <w:r>
        <w:t xml:space="preserve"> Инвестиции в инфраструктуру: Деньги</w:t>
      </w:r>
      <w:r w:rsidRPr="006C21B9">
        <w:t xml:space="preserve">, </w:t>
      </w:r>
      <w:r>
        <w:t>проекты</w:t>
      </w:r>
      <w:r w:rsidRPr="006C21B9">
        <w:t>,</w:t>
      </w:r>
      <w:r>
        <w:t xml:space="preserve"> интересы</w:t>
      </w:r>
      <w:r w:rsidRPr="006C21B9">
        <w:t>.</w:t>
      </w:r>
      <w:r>
        <w:t xml:space="preserve"> ГЧП</w:t>
      </w:r>
      <w:r w:rsidRPr="006C21B9">
        <w:t>,</w:t>
      </w:r>
      <w:r>
        <w:t xml:space="preserve"> концессии</w:t>
      </w:r>
      <w:r w:rsidRPr="006C21B9">
        <w:t>,</w:t>
      </w:r>
      <w:r>
        <w:t xml:space="preserve"> проектное финансирование</w:t>
      </w:r>
      <w:r w:rsidRPr="004A2E6B">
        <w:t>.</w:t>
      </w:r>
      <w:r>
        <w:t>: Изд-во «Альпина Паблишер»</w:t>
      </w:r>
      <w:r w:rsidRPr="004A2E6B">
        <w:t>.</w:t>
      </w:r>
      <w:r>
        <w:t xml:space="preserve"> 2016</w:t>
      </w:r>
      <w:r w:rsidRPr="00141A7E">
        <w:t xml:space="preserve">. </w:t>
      </w:r>
      <w:r>
        <w:t>С</w:t>
      </w:r>
      <w:r w:rsidRPr="00160D19">
        <w:t>.</w:t>
      </w:r>
      <w:r>
        <w:t xml:space="preserve"> 32</w:t>
      </w:r>
      <w:r w:rsidRPr="00160D19">
        <w:t>.</w:t>
      </w:r>
    </w:p>
  </w:footnote>
  <w:footnote w:id="22">
    <w:p w14:paraId="3CDC1BD9" w14:textId="0F69D8E1" w:rsidR="00292C84" w:rsidRPr="00160D19" w:rsidRDefault="00292C84">
      <w:pPr>
        <w:pStyle w:val="a7"/>
      </w:pPr>
      <w:r>
        <w:rPr>
          <w:rStyle w:val="a9"/>
        </w:rPr>
        <w:footnoteRef/>
      </w:r>
      <w:r>
        <w:t xml:space="preserve"> </w:t>
      </w:r>
      <w:r w:rsidRPr="005B6DE6">
        <w:t xml:space="preserve">Никитин Ю.А. Васильев Н.И. Детков Г.Б. Особенности контракта жизненного цикла // Научный журнал Теория и практика сервиса: экономика, социальная сфера, технологии. 2019. </w:t>
      </w:r>
      <w:r>
        <w:t>№</w:t>
      </w:r>
      <w:r w:rsidRPr="005B6DE6">
        <w:t xml:space="preserve"> 2 (40).</w:t>
      </w:r>
      <w:r w:rsidRPr="005B6DE6">
        <w:rPr>
          <w:rFonts w:ascii="TimesNewRomanPS" w:hAnsi="TimesNewRomanPS"/>
          <w:i/>
          <w:iCs/>
        </w:rPr>
        <w:t xml:space="preserve"> </w:t>
      </w:r>
      <w:r>
        <w:rPr>
          <w:rFonts w:ascii="TimesNewRomanPS" w:hAnsi="TimesNewRomanPS" w:hint="eastAsia"/>
        </w:rPr>
        <w:t>С</w:t>
      </w:r>
      <w:r w:rsidRPr="00160D19">
        <w:rPr>
          <w:rFonts w:ascii="TimesNewRomanPS" w:hAnsi="TimesNewRomanPS"/>
        </w:rPr>
        <w:t>. 36.</w:t>
      </w:r>
    </w:p>
  </w:footnote>
  <w:footnote w:id="23">
    <w:p w14:paraId="394399A4" w14:textId="0F3D0AF0" w:rsidR="00292C84" w:rsidRPr="00160D19" w:rsidRDefault="00292C84">
      <w:pPr>
        <w:pStyle w:val="a7"/>
      </w:pPr>
      <w:r>
        <w:rPr>
          <w:rStyle w:val="a9"/>
        </w:rPr>
        <w:footnoteRef/>
      </w:r>
      <w:r>
        <w:t xml:space="preserve"> Халтенкова Е</w:t>
      </w:r>
      <w:r w:rsidRPr="00F52E0E">
        <w:t>.</w:t>
      </w:r>
      <w:r>
        <w:t>Ю</w:t>
      </w:r>
      <w:r w:rsidRPr="00F52E0E">
        <w:t xml:space="preserve">. </w:t>
      </w:r>
      <w:r>
        <w:t>Аренда с инвестиционными обязательствами как механизм развития социальной инфраструктуры региона (на примере г</w:t>
      </w:r>
      <w:r w:rsidRPr="00F52E0E">
        <w:t>.</w:t>
      </w:r>
      <w:r>
        <w:t xml:space="preserve"> Москва) Научный журнал Российского экономического университета им</w:t>
      </w:r>
      <w:r w:rsidRPr="00F52E0E">
        <w:t>.</w:t>
      </w:r>
      <w:r>
        <w:t xml:space="preserve"> В</w:t>
      </w:r>
      <w:r w:rsidRPr="00F52E0E">
        <w:t>.</w:t>
      </w:r>
      <w:r>
        <w:t>Г</w:t>
      </w:r>
      <w:r w:rsidRPr="00F52E0E">
        <w:t>.</w:t>
      </w:r>
      <w:r>
        <w:t xml:space="preserve"> Плеханова</w:t>
      </w:r>
      <w:r w:rsidRPr="00141A7E">
        <w:t xml:space="preserve">. - </w:t>
      </w:r>
      <w:r>
        <w:rPr>
          <w:lang w:val="en-US"/>
        </w:rPr>
        <w:t>URL</w:t>
      </w:r>
      <w:r>
        <w:t xml:space="preserve">: </w:t>
      </w:r>
      <w:hyperlink r:id="rId8" w:history="1">
        <w:r w:rsidRPr="00A22539">
          <w:rPr>
            <w:rStyle w:val="af0"/>
          </w:rPr>
          <w:t>http://uecs.ru/uecs-87-872016/item/3948-2016-05-23-08-14-04</w:t>
        </w:r>
      </w:hyperlink>
      <w:r w:rsidRPr="00160D19">
        <w:t xml:space="preserve"> (дата обращение: 25.02.2020)</w:t>
      </w:r>
    </w:p>
  </w:footnote>
  <w:footnote w:id="24">
    <w:p w14:paraId="716A00EA" w14:textId="73FFA646" w:rsidR="00292C84" w:rsidRPr="00160D19" w:rsidRDefault="00292C84">
      <w:pPr>
        <w:pStyle w:val="a7"/>
      </w:pPr>
      <w:r>
        <w:rPr>
          <w:rStyle w:val="a9"/>
        </w:rPr>
        <w:footnoteRef/>
      </w:r>
      <w:r>
        <w:t xml:space="preserve"> </w:t>
      </w:r>
      <w:r w:rsidRPr="005B6DE6">
        <w:t xml:space="preserve">Федеральный закон от 31.12.2014 № 488-ФЗ </w:t>
      </w:r>
      <w:r>
        <w:t>«О промышленной политике в Российской Федерации»</w:t>
      </w:r>
      <w:r w:rsidRPr="00141A7E">
        <w:t xml:space="preserve">. </w:t>
      </w:r>
      <w:r w:rsidRPr="005B6DE6">
        <w:t>ст.16 п.1</w:t>
      </w:r>
      <w:r w:rsidRPr="00141A7E">
        <w:t xml:space="preserve">. </w:t>
      </w:r>
      <w:r>
        <w:t>–</w:t>
      </w:r>
      <w:r w:rsidRPr="00141A7E">
        <w:t xml:space="preserve"> </w:t>
      </w:r>
      <w:r>
        <w:rPr>
          <w:lang w:val="en-US"/>
        </w:rPr>
        <w:t>URL</w:t>
      </w:r>
      <w:r>
        <w:t xml:space="preserve">: </w:t>
      </w:r>
      <w:hyperlink r:id="rId9" w:history="1">
        <w:r w:rsidRPr="00A22539">
          <w:rPr>
            <w:rStyle w:val="af0"/>
          </w:rPr>
          <w:t>http://base.garant.ru/70833138/</w:t>
        </w:r>
      </w:hyperlink>
      <w:r w:rsidRPr="00160D19">
        <w:t xml:space="preserve"> (дата обращение: 25.02.2020)</w:t>
      </w:r>
    </w:p>
  </w:footnote>
  <w:footnote w:id="25">
    <w:p w14:paraId="0AB21722" w14:textId="6530AAF0" w:rsidR="00292C84" w:rsidRDefault="00292C84">
      <w:pPr>
        <w:pStyle w:val="a7"/>
      </w:pPr>
      <w:r>
        <w:rPr>
          <w:rStyle w:val="a9"/>
        </w:rPr>
        <w:footnoteRef/>
      </w:r>
      <w:r>
        <w:t xml:space="preserve"> Сайт проекта ОАО «Особые экономические зоны»</w:t>
      </w:r>
      <w:r w:rsidRPr="00141A7E">
        <w:t>.</w:t>
      </w:r>
      <w:r>
        <w:t xml:space="preserve"> –</w:t>
      </w:r>
      <w:r w:rsidRPr="00141A7E">
        <w:t xml:space="preserve"> </w:t>
      </w:r>
      <w:r>
        <w:rPr>
          <w:lang w:val="en-US"/>
        </w:rPr>
        <w:t>URL</w:t>
      </w:r>
      <w:r>
        <w:t xml:space="preserve">: </w:t>
      </w:r>
      <w:r w:rsidRPr="00C0585D">
        <w:t>http://www.russez.ru/oez/</w:t>
      </w:r>
      <w:r w:rsidRPr="00160D19">
        <w:t>(дата обращение: 26.02.2020)</w:t>
      </w:r>
    </w:p>
  </w:footnote>
  <w:footnote w:id="26">
    <w:p w14:paraId="6D2E2C38" w14:textId="15F58014" w:rsidR="00292C84" w:rsidRPr="000E1224" w:rsidRDefault="00292C84">
      <w:pPr>
        <w:pStyle w:val="a7"/>
      </w:pPr>
      <w:r>
        <w:rPr>
          <w:rStyle w:val="a9"/>
        </w:rPr>
        <w:footnoteRef/>
      </w:r>
      <w:r>
        <w:t xml:space="preserve"> Закон Республики Беларусь от 30</w:t>
      </w:r>
      <w:r w:rsidRPr="00141A7E">
        <w:t>.12.2015</w:t>
      </w:r>
      <w:r>
        <w:t>г</w:t>
      </w:r>
      <w:r w:rsidRPr="00141A7E">
        <w:t xml:space="preserve">. </w:t>
      </w:r>
      <w:r>
        <w:t>№ 345-З «О государственно-частном партнерстве»</w:t>
      </w:r>
      <w:r w:rsidRPr="00141A7E">
        <w:t xml:space="preserve">. – </w:t>
      </w:r>
      <w:r>
        <w:rPr>
          <w:lang w:val="en-US"/>
        </w:rPr>
        <w:t>URL</w:t>
      </w:r>
      <w:r>
        <w:t xml:space="preserve">: </w:t>
      </w:r>
      <w:r w:rsidRPr="00141A7E">
        <w:t>https://www.economy.gov.by/uploads/files/G4P/Zakon-Respubliki-Belarus-o-GChP-2.pdf</w:t>
      </w:r>
      <w:r>
        <w:t xml:space="preserve"> (дата обращения: 27</w:t>
      </w:r>
      <w:r w:rsidRPr="000E1224">
        <w:t>.02.2020)</w:t>
      </w:r>
    </w:p>
  </w:footnote>
  <w:footnote w:id="27">
    <w:p w14:paraId="1F635B61" w14:textId="606A0587" w:rsidR="00292C84" w:rsidRPr="00141A7E" w:rsidRDefault="00292C84">
      <w:pPr>
        <w:pStyle w:val="a7"/>
      </w:pPr>
      <w:r>
        <w:rPr>
          <w:rStyle w:val="a9"/>
        </w:rPr>
        <w:footnoteRef/>
      </w:r>
      <w:r>
        <w:t xml:space="preserve"> </w:t>
      </w:r>
      <w:r>
        <w:rPr>
          <w:color w:val="000000" w:themeColor="text1"/>
        </w:rPr>
        <w:t>Закон Республики Казахстан от 31</w:t>
      </w:r>
      <w:r w:rsidRPr="00136749">
        <w:rPr>
          <w:color w:val="000000" w:themeColor="text1"/>
        </w:rPr>
        <w:t>.10.2015</w:t>
      </w:r>
      <w:r>
        <w:rPr>
          <w:color w:val="000000" w:themeColor="text1"/>
        </w:rPr>
        <w:t xml:space="preserve"> № 379-</w:t>
      </w:r>
      <w:r>
        <w:rPr>
          <w:color w:val="000000" w:themeColor="text1"/>
          <w:lang w:val="en-US"/>
        </w:rPr>
        <w:t>V</w:t>
      </w:r>
      <w:r w:rsidRPr="00136749">
        <w:rPr>
          <w:color w:val="000000" w:themeColor="text1"/>
        </w:rPr>
        <w:t xml:space="preserve"> </w:t>
      </w:r>
      <w:r>
        <w:rPr>
          <w:color w:val="000000" w:themeColor="text1"/>
        </w:rPr>
        <w:t>«О государственно-частном партнерстве»</w:t>
      </w:r>
      <w:r w:rsidRPr="00141A7E">
        <w:rPr>
          <w:color w:val="000000" w:themeColor="text1"/>
        </w:rPr>
        <w:t xml:space="preserve">. </w:t>
      </w:r>
      <w:r>
        <w:rPr>
          <w:color w:val="000000" w:themeColor="text1"/>
        </w:rPr>
        <w:t xml:space="preserve">- </w:t>
      </w:r>
      <w:r>
        <w:rPr>
          <w:color w:val="000000" w:themeColor="text1"/>
          <w:lang w:val="en-US"/>
        </w:rPr>
        <w:t>URL</w:t>
      </w:r>
      <w:r>
        <w:rPr>
          <w:color w:val="000000" w:themeColor="text1"/>
        </w:rPr>
        <w:t xml:space="preserve">: </w:t>
      </w:r>
      <w:r w:rsidRPr="00141A7E">
        <w:rPr>
          <w:color w:val="000000" w:themeColor="text1"/>
        </w:rPr>
        <w:t>https://online.zakon.kz/document/?doc_id=37704720</w:t>
      </w:r>
      <w:r>
        <w:rPr>
          <w:color w:val="000000" w:themeColor="text1"/>
        </w:rPr>
        <w:t xml:space="preserve"> </w:t>
      </w:r>
      <w:r w:rsidRPr="00160D19">
        <w:t>(дата обращение: 28.02.2020)</w:t>
      </w:r>
    </w:p>
  </w:footnote>
  <w:footnote w:id="28">
    <w:p w14:paraId="41B5559B" w14:textId="2F2CDD8E" w:rsidR="00292C84" w:rsidRPr="00141A7E" w:rsidRDefault="00292C84">
      <w:pPr>
        <w:pStyle w:val="a7"/>
      </w:pPr>
      <w:r>
        <w:rPr>
          <w:rStyle w:val="a9"/>
        </w:rPr>
        <w:footnoteRef/>
      </w:r>
      <w:r>
        <w:t xml:space="preserve"> </w:t>
      </w:r>
      <w:r>
        <w:rPr>
          <w:color w:val="000000" w:themeColor="text1"/>
        </w:rPr>
        <w:t>Закон Республики Казахстан от 07</w:t>
      </w:r>
      <w:r w:rsidRPr="00136749">
        <w:rPr>
          <w:color w:val="000000" w:themeColor="text1"/>
        </w:rPr>
        <w:t>.07.2006</w:t>
      </w:r>
      <w:r>
        <w:rPr>
          <w:color w:val="000000" w:themeColor="text1"/>
        </w:rPr>
        <w:t xml:space="preserve"> №167 «О концессиях»</w:t>
      </w:r>
      <w:r w:rsidRPr="00136749">
        <w:rPr>
          <w:color w:val="000000" w:themeColor="text1"/>
        </w:rPr>
        <w:t>.</w:t>
      </w:r>
      <w:r>
        <w:rPr>
          <w:color w:val="000000" w:themeColor="text1"/>
        </w:rPr>
        <w:t xml:space="preserve"> - </w:t>
      </w:r>
      <w:r>
        <w:rPr>
          <w:color w:val="000000" w:themeColor="text1"/>
          <w:lang w:val="en-US"/>
        </w:rPr>
        <w:t>URL</w:t>
      </w:r>
      <w:r>
        <w:rPr>
          <w:color w:val="000000" w:themeColor="text1"/>
        </w:rPr>
        <w:t xml:space="preserve">: </w:t>
      </w:r>
      <w:r w:rsidRPr="00141A7E">
        <w:rPr>
          <w:color w:val="000000" w:themeColor="text1"/>
        </w:rPr>
        <w:t>https://online.zakon.kz/document/?doc_id=30062571</w:t>
      </w:r>
      <w:r w:rsidRPr="00160D19">
        <w:t>(дата обращение: 01.03.2020)</w:t>
      </w:r>
    </w:p>
  </w:footnote>
  <w:footnote w:id="29">
    <w:p w14:paraId="64A1EC14" w14:textId="51A9424C" w:rsidR="00292C84" w:rsidRPr="00141A7E" w:rsidRDefault="00292C84">
      <w:pPr>
        <w:pStyle w:val="a7"/>
      </w:pPr>
      <w:r>
        <w:rPr>
          <w:rStyle w:val="a9"/>
        </w:rPr>
        <w:footnoteRef/>
      </w:r>
      <w:r>
        <w:t xml:space="preserve"> Закон </w:t>
      </w:r>
      <w:r w:rsidRPr="00E019D0">
        <w:rPr>
          <w:color w:val="000000" w:themeColor="text1"/>
        </w:rPr>
        <w:t>Киргизской республики от 22.02.2012 №7 «О государственно-частном партнерстве в Кыргызской Республике»</w:t>
      </w:r>
      <w:r w:rsidRPr="00141A7E">
        <w:rPr>
          <w:color w:val="000000" w:themeColor="text1"/>
        </w:rPr>
        <w:t xml:space="preserve">. </w:t>
      </w:r>
      <w:r>
        <w:rPr>
          <w:color w:val="000000" w:themeColor="text1"/>
        </w:rPr>
        <w:t>–</w:t>
      </w:r>
      <w:r w:rsidRPr="00141A7E">
        <w:rPr>
          <w:color w:val="000000" w:themeColor="text1"/>
        </w:rPr>
        <w:t xml:space="preserve"> </w:t>
      </w:r>
      <w:r>
        <w:rPr>
          <w:color w:val="000000" w:themeColor="text1"/>
          <w:lang w:val="en-US"/>
        </w:rPr>
        <w:t>URL</w:t>
      </w:r>
      <w:r>
        <w:rPr>
          <w:color w:val="000000" w:themeColor="text1"/>
        </w:rPr>
        <w:t xml:space="preserve">: </w:t>
      </w:r>
      <w:r w:rsidRPr="00141A7E">
        <w:rPr>
          <w:color w:val="000000" w:themeColor="text1"/>
        </w:rPr>
        <w:t>http://cbd.minjust.gov.kg/act/view/ru-ru/203607</w:t>
      </w:r>
      <w:r>
        <w:rPr>
          <w:color w:val="000000" w:themeColor="text1"/>
        </w:rPr>
        <w:t xml:space="preserve"> </w:t>
      </w:r>
      <w:r w:rsidRPr="00160D19">
        <w:t>(дата обращение: 02.03.2020)</w:t>
      </w:r>
    </w:p>
  </w:footnote>
  <w:footnote w:id="30">
    <w:p w14:paraId="32EAB420" w14:textId="207B0D71" w:rsidR="00292C84" w:rsidRPr="00141A7E" w:rsidRDefault="00292C84">
      <w:pPr>
        <w:pStyle w:val="a7"/>
      </w:pPr>
      <w:r>
        <w:rPr>
          <w:rStyle w:val="a9"/>
        </w:rPr>
        <w:footnoteRef/>
      </w:r>
      <w:r>
        <w:t xml:space="preserve"> </w:t>
      </w:r>
      <w:r>
        <w:rPr>
          <w:color w:val="000000" w:themeColor="text1"/>
        </w:rPr>
        <w:t>Закон Республики Молдова от 10</w:t>
      </w:r>
      <w:r w:rsidRPr="00E019D0">
        <w:rPr>
          <w:color w:val="000000" w:themeColor="text1"/>
        </w:rPr>
        <w:t>.</w:t>
      </w:r>
      <w:r>
        <w:rPr>
          <w:color w:val="000000" w:themeColor="text1"/>
        </w:rPr>
        <w:t>07</w:t>
      </w:r>
      <w:r w:rsidRPr="00E019D0">
        <w:rPr>
          <w:color w:val="000000" w:themeColor="text1"/>
        </w:rPr>
        <w:t xml:space="preserve">.2008 </w:t>
      </w:r>
      <w:r>
        <w:rPr>
          <w:color w:val="000000" w:themeColor="text1"/>
        </w:rPr>
        <w:t>№179-</w:t>
      </w:r>
      <w:r>
        <w:rPr>
          <w:color w:val="000000" w:themeColor="text1"/>
          <w:lang w:val="en-US"/>
        </w:rPr>
        <w:t>XVI</w:t>
      </w:r>
      <w:r w:rsidRPr="00E019D0">
        <w:rPr>
          <w:color w:val="000000" w:themeColor="text1"/>
        </w:rPr>
        <w:t xml:space="preserve"> </w:t>
      </w:r>
      <w:r>
        <w:rPr>
          <w:color w:val="000000" w:themeColor="text1"/>
        </w:rPr>
        <w:t>«О частно-государственном партнерстве»</w:t>
      </w:r>
      <w:r w:rsidRPr="00141A7E">
        <w:rPr>
          <w:color w:val="000000" w:themeColor="text1"/>
        </w:rPr>
        <w:t xml:space="preserve">. </w:t>
      </w:r>
      <w:r>
        <w:rPr>
          <w:color w:val="000000" w:themeColor="text1"/>
        </w:rPr>
        <w:t>–</w:t>
      </w:r>
      <w:r w:rsidRPr="00141A7E">
        <w:rPr>
          <w:color w:val="000000" w:themeColor="text1"/>
        </w:rPr>
        <w:t xml:space="preserve"> </w:t>
      </w:r>
      <w:r>
        <w:rPr>
          <w:color w:val="000000" w:themeColor="text1"/>
          <w:lang w:val="en-US"/>
        </w:rPr>
        <w:t>URL</w:t>
      </w:r>
      <w:r>
        <w:rPr>
          <w:color w:val="000000" w:themeColor="text1"/>
        </w:rPr>
        <w:t xml:space="preserve">: </w:t>
      </w:r>
      <w:hyperlink r:id="rId10" w:history="1">
        <w:r w:rsidRPr="00A22539">
          <w:rPr>
            <w:rStyle w:val="af0"/>
          </w:rPr>
          <w:t>http://base.spinform.ru/show_doc.fwx?rgn=24266</w:t>
        </w:r>
      </w:hyperlink>
      <w:r w:rsidRPr="00160D19">
        <w:rPr>
          <w:color w:val="000000" w:themeColor="text1"/>
        </w:rPr>
        <w:t xml:space="preserve"> </w:t>
      </w:r>
      <w:r w:rsidRPr="00160D19">
        <w:t>(дата обращение: 06.03.2020)</w:t>
      </w:r>
    </w:p>
  </w:footnote>
  <w:footnote w:id="31">
    <w:p w14:paraId="710D08F0" w14:textId="3EE1A050" w:rsidR="00292C84" w:rsidRPr="00160D19" w:rsidRDefault="00292C84">
      <w:pPr>
        <w:pStyle w:val="a7"/>
      </w:pPr>
      <w:r>
        <w:rPr>
          <w:rStyle w:val="a9"/>
        </w:rPr>
        <w:footnoteRef/>
      </w:r>
      <w:r>
        <w:t xml:space="preserve"> </w:t>
      </w:r>
      <w:r>
        <w:rPr>
          <w:color w:val="000000" w:themeColor="text1"/>
        </w:rPr>
        <w:t>Закон Республики Молдова от 05</w:t>
      </w:r>
      <w:r w:rsidRPr="00E019D0">
        <w:rPr>
          <w:color w:val="000000" w:themeColor="text1"/>
        </w:rPr>
        <w:t>.07.</w:t>
      </w:r>
      <w:r>
        <w:rPr>
          <w:color w:val="000000" w:themeColor="text1"/>
        </w:rPr>
        <w:t>2018</w:t>
      </w:r>
      <w:r w:rsidRPr="00E019D0">
        <w:rPr>
          <w:color w:val="000000" w:themeColor="text1"/>
        </w:rPr>
        <w:t xml:space="preserve"> </w:t>
      </w:r>
      <w:r>
        <w:rPr>
          <w:color w:val="000000" w:themeColor="text1"/>
        </w:rPr>
        <w:t>№ 121 «О концессиях работ и концессиях услуг»</w:t>
      </w:r>
      <w:r w:rsidRPr="00141A7E">
        <w:rPr>
          <w:color w:val="000000" w:themeColor="text1"/>
        </w:rPr>
        <w:t>.</w:t>
      </w:r>
      <w:r>
        <w:rPr>
          <w:color w:val="000000" w:themeColor="text1"/>
        </w:rPr>
        <w:t xml:space="preserve"> – </w:t>
      </w:r>
      <w:r>
        <w:rPr>
          <w:color w:val="000000" w:themeColor="text1"/>
          <w:lang w:val="en-US"/>
        </w:rPr>
        <w:t>URL</w:t>
      </w:r>
      <w:r>
        <w:rPr>
          <w:color w:val="000000" w:themeColor="text1"/>
        </w:rPr>
        <w:t xml:space="preserve">: </w:t>
      </w:r>
      <w:hyperlink r:id="rId11" w:history="1">
        <w:r w:rsidRPr="00A22539">
          <w:rPr>
            <w:rStyle w:val="af0"/>
          </w:rPr>
          <w:t>http://base.spinform.ru/show_doc.fwx?rgn=109133</w:t>
        </w:r>
      </w:hyperlink>
      <w:r w:rsidRPr="00160D19">
        <w:rPr>
          <w:color w:val="000000" w:themeColor="text1"/>
        </w:rPr>
        <w:t xml:space="preserve"> </w:t>
      </w:r>
      <w:r w:rsidRPr="00160D19">
        <w:t>(дата обращение: 10.03.2020)</w:t>
      </w:r>
    </w:p>
  </w:footnote>
  <w:footnote w:id="32">
    <w:p w14:paraId="1C1CCCCF" w14:textId="7BBF1C5F" w:rsidR="00292C84" w:rsidRPr="00160D19" w:rsidRDefault="00292C84">
      <w:pPr>
        <w:pStyle w:val="a7"/>
      </w:pPr>
      <w:r>
        <w:rPr>
          <w:rStyle w:val="a9"/>
        </w:rPr>
        <w:footnoteRef/>
      </w:r>
      <w:r>
        <w:t xml:space="preserve"> </w:t>
      </w:r>
      <w:r w:rsidRPr="00C160A8">
        <w:t>Федеральн</w:t>
      </w:r>
      <w:r>
        <w:t>ый</w:t>
      </w:r>
      <w:r w:rsidRPr="00C160A8">
        <w:t xml:space="preserve"> закон </w:t>
      </w:r>
      <w:r>
        <w:t xml:space="preserve">РФ </w:t>
      </w:r>
      <w:r w:rsidRPr="00C160A8">
        <w:t>от 13.07.2015 N 224-ФЗ</w:t>
      </w:r>
      <w:r>
        <w:t xml:space="preserve"> «</w:t>
      </w:r>
      <w:r w:rsidRPr="00C160A8">
        <w:t>О государственно-частном партнерстве</w:t>
      </w:r>
      <w:r w:rsidRPr="00141A7E">
        <w:t>.</w:t>
      </w:r>
      <w:r>
        <w:t xml:space="preserve"> – </w:t>
      </w:r>
      <w:r>
        <w:rPr>
          <w:lang w:val="en-US"/>
        </w:rPr>
        <w:t>URL</w:t>
      </w:r>
      <w:r>
        <w:t xml:space="preserve">: </w:t>
      </w:r>
      <w:hyperlink r:id="rId12" w:history="1">
        <w:r w:rsidRPr="00A22539">
          <w:rPr>
            <w:rStyle w:val="af0"/>
          </w:rPr>
          <w:t>http://www.consultant.ru/document/cons_doc_LAW_182660/</w:t>
        </w:r>
      </w:hyperlink>
      <w:r w:rsidRPr="00160D19">
        <w:t xml:space="preserve"> (дата обращение: 11.03.2020)</w:t>
      </w:r>
    </w:p>
  </w:footnote>
  <w:footnote w:id="33">
    <w:p w14:paraId="5577574E" w14:textId="4E6625E1" w:rsidR="00292C84" w:rsidRPr="00160D19" w:rsidRDefault="00292C84">
      <w:pPr>
        <w:pStyle w:val="a7"/>
      </w:pPr>
      <w:r>
        <w:rPr>
          <w:rStyle w:val="a9"/>
        </w:rPr>
        <w:footnoteRef/>
      </w:r>
      <w:r>
        <w:t xml:space="preserve"> Федеральный закон РФ от 21.07.2005 N 115-ФЗ «О концессионных соглашениях»</w:t>
      </w:r>
      <w:r w:rsidRPr="00141A7E">
        <w:t>.</w:t>
      </w:r>
      <w:r>
        <w:t xml:space="preserve"> – </w:t>
      </w:r>
      <w:r>
        <w:rPr>
          <w:lang w:val="en-US"/>
        </w:rPr>
        <w:t>URL</w:t>
      </w:r>
      <w:r>
        <w:t xml:space="preserve">: </w:t>
      </w:r>
      <w:hyperlink r:id="rId13" w:history="1">
        <w:r w:rsidRPr="00A22539">
          <w:rPr>
            <w:rStyle w:val="af0"/>
          </w:rPr>
          <w:t>http://www.consultant.ru/document/cons_doc_LAW_54572/</w:t>
        </w:r>
      </w:hyperlink>
      <w:r w:rsidRPr="00160D19">
        <w:t xml:space="preserve"> (дата обращение: 11.03.2020)</w:t>
      </w:r>
    </w:p>
  </w:footnote>
  <w:footnote w:id="34">
    <w:p w14:paraId="04D51161" w14:textId="6ED59CE9" w:rsidR="00292C84" w:rsidRPr="00141A7E" w:rsidRDefault="00292C84" w:rsidP="00C10AEF">
      <w:pPr>
        <w:pStyle w:val="a7"/>
      </w:pPr>
      <w:r>
        <w:rPr>
          <w:rStyle w:val="a9"/>
        </w:rPr>
        <w:footnoteRef/>
      </w:r>
      <w:r>
        <w:t xml:space="preserve"> </w:t>
      </w:r>
      <w:r w:rsidRPr="006B6E8F">
        <w:t>Закон Республики Таджикистан от 28.12.2012 № 907 «О государственно-частном партнерстве»</w:t>
      </w:r>
      <w:r w:rsidRPr="00141A7E">
        <w:t xml:space="preserve">. </w:t>
      </w:r>
      <w:r>
        <w:t>–</w:t>
      </w:r>
      <w:r w:rsidRPr="00141A7E">
        <w:t xml:space="preserve"> </w:t>
      </w:r>
      <w:r>
        <w:rPr>
          <w:lang w:val="en-US"/>
        </w:rPr>
        <w:t>URL</w:t>
      </w:r>
      <w:r>
        <w:t xml:space="preserve">: </w:t>
      </w:r>
      <w:hyperlink r:id="rId14" w:history="1">
        <w:r w:rsidRPr="00A22539">
          <w:rPr>
            <w:rStyle w:val="af0"/>
          </w:rPr>
          <w:t>http://base.spinform.ru/show_doc.fwx?rgn=57821</w:t>
        </w:r>
      </w:hyperlink>
      <w:r w:rsidRPr="00160D19">
        <w:t xml:space="preserve"> (дата обращение: 13.03.2020)</w:t>
      </w:r>
    </w:p>
  </w:footnote>
  <w:footnote w:id="35">
    <w:p w14:paraId="7D087028" w14:textId="0837045A" w:rsidR="00292C84" w:rsidRPr="00160D19" w:rsidRDefault="00292C84">
      <w:pPr>
        <w:pStyle w:val="a7"/>
      </w:pPr>
      <w:r>
        <w:rPr>
          <w:rStyle w:val="a9"/>
        </w:rPr>
        <w:footnoteRef/>
      </w:r>
      <w:r>
        <w:t xml:space="preserve"> </w:t>
      </w:r>
      <w:r w:rsidRPr="006B6E8F">
        <w:t xml:space="preserve">Закон </w:t>
      </w:r>
      <w:r>
        <w:t xml:space="preserve">Республики Таджикистан </w:t>
      </w:r>
      <w:r w:rsidRPr="006B6E8F">
        <w:t>от 26.12.2011 № 783 «О концессиях»</w:t>
      </w:r>
      <w:r w:rsidRPr="00141A7E">
        <w:t xml:space="preserve">. </w:t>
      </w:r>
      <w:r>
        <w:t>–</w:t>
      </w:r>
      <w:r w:rsidRPr="00141A7E">
        <w:t xml:space="preserve"> </w:t>
      </w:r>
      <w:r>
        <w:rPr>
          <w:lang w:val="en-US"/>
        </w:rPr>
        <w:t>URL</w:t>
      </w:r>
      <w:r>
        <w:t xml:space="preserve">: </w:t>
      </w:r>
      <w:hyperlink r:id="rId15" w:history="1">
        <w:r w:rsidRPr="00A22539">
          <w:rPr>
            <w:rStyle w:val="af0"/>
          </w:rPr>
          <w:t>http://base.spinform.ru/show_doc.fwx?rgn=2293</w:t>
        </w:r>
      </w:hyperlink>
      <w:r w:rsidRPr="00160D19">
        <w:t xml:space="preserve"> (дата обращение: 13.03.2020)</w:t>
      </w:r>
    </w:p>
  </w:footnote>
  <w:footnote w:id="36">
    <w:p w14:paraId="47C39808" w14:textId="7FA90511" w:rsidR="00292C84" w:rsidRPr="00160D19" w:rsidRDefault="00292C84">
      <w:pPr>
        <w:pStyle w:val="a7"/>
      </w:pPr>
      <w:r>
        <w:rPr>
          <w:rStyle w:val="a9"/>
        </w:rPr>
        <w:footnoteRef/>
      </w:r>
      <w:r>
        <w:t xml:space="preserve"> </w:t>
      </w:r>
      <w:r w:rsidRPr="00172184">
        <w:rPr>
          <w:color w:val="000000" w:themeColor="text1"/>
        </w:rPr>
        <w:t>Закон Республики Узбекистан от 10.05.2019 № 3РУ-537 «О государственно-частном партнерстве»</w:t>
      </w:r>
      <w:r w:rsidRPr="00141A7E">
        <w:rPr>
          <w:color w:val="000000" w:themeColor="text1"/>
        </w:rPr>
        <w:t xml:space="preserve">. </w:t>
      </w:r>
      <w:r>
        <w:rPr>
          <w:color w:val="000000" w:themeColor="text1"/>
        </w:rPr>
        <w:t>–</w:t>
      </w:r>
      <w:r w:rsidRPr="00141A7E">
        <w:rPr>
          <w:color w:val="000000" w:themeColor="text1"/>
        </w:rPr>
        <w:t xml:space="preserve"> </w:t>
      </w:r>
      <w:r>
        <w:rPr>
          <w:color w:val="000000" w:themeColor="text1"/>
          <w:lang w:val="en-US"/>
        </w:rPr>
        <w:t>URL</w:t>
      </w:r>
      <w:r>
        <w:rPr>
          <w:color w:val="000000" w:themeColor="text1"/>
        </w:rPr>
        <w:t xml:space="preserve">: </w:t>
      </w:r>
      <w:hyperlink r:id="rId16" w:history="1">
        <w:r w:rsidRPr="00A22539">
          <w:rPr>
            <w:rStyle w:val="af0"/>
          </w:rPr>
          <w:t>http://base.spinform.ru/show_doc.fwx?rgn=115549</w:t>
        </w:r>
      </w:hyperlink>
      <w:r w:rsidRPr="00160D19">
        <w:rPr>
          <w:color w:val="000000" w:themeColor="text1"/>
        </w:rPr>
        <w:t xml:space="preserve"> </w:t>
      </w:r>
      <w:r w:rsidRPr="00160D19">
        <w:t>(дата обращение: 14.03.2020)</w:t>
      </w:r>
    </w:p>
  </w:footnote>
  <w:footnote w:id="37">
    <w:p w14:paraId="35AC3B28" w14:textId="13310A8A" w:rsidR="00292C84" w:rsidRPr="00160D19" w:rsidRDefault="00292C84">
      <w:pPr>
        <w:pStyle w:val="a7"/>
      </w:pPr>
      <w:r>
        <w:rPr>
          <w:rStyle w:val="a9"/>
        </w:rPr>
        <w:footnoteRef/>
      </w:r>
      <w:r>
        <w:t xml:space="preserve"> </w:t>
      </w:r>
      <w:r w:rsidRPr="00172184">
        <w:rPr>
          <w:color w:val="000000" w:themeColor="text1"/>
        </w:rPr>
        <w:t>Закон Республики Узбекистан от 30.08.1995 3РУ</w:t>
      </w:r>
      <w:r>
        <w:rPr>
          <w:color w:val="000000" w:themeColor="text1"/>
        </w:rPr>
        <w:t>-446</w:t>
      </w:r>
      <w:r w:rsidRPr="00172184">
        <w:rPr>
          <w:color w:val="000000" w:themeColor="text1"/>
        </w:rPr>
        <w:t xml:space="preserve"> «О концессиях»</w:t>
      </w:r>
      <w:r w:rsidRPr="00141A7E">
        <w:rPr>
          <w:color w:val="000000" w:themeColor="text1"/>
        </w:rPr>
        <w:t xml:space="preserve">. </w:t>
      </w:r>
      <w:r>
        <w:rPr>
          <w:color w:val="000000" w:themeColor="text1"/>
        </w:rPr>
        <w:t>–</w:t>
      </w:r>
      <w:r w:rsidRPr="00141A7E">
        <w:rPr>
          <w:color w:val="000000" w:themeColor="text1"/>
        </w:rPr>
        <w:t xml:space="preserve"> </w:t>
      </w:r>
      <w:r>
        <w:rPr>
          <w:color w:val="000000" w:themeColor="text1"/>
          <w:lang w:val="en-US"/>
        </w:rPr>
        <w:t>URL</w:t>
      </w:r>
      <w:r>
        <w:rPr>
          <w:color w:val="000000" w:themeColor="text1"/>
        </w:rPr>
        <w:t xml:space="preserve">: </w:t>
      </w:r>
      <w:hyperlink r:id="rId17" w:history="1">
        <w:r w:rsidRPr="00A22539">
          <w:rPr>
            <w:rStyle w:val="af0"/>
          </w:rPr>
          <w:t>http://base.spinform.ru/show_doc.fwx?rgn=959</w:t>
        </w:r>
      </w:hyperlink>
      <w:r w:rsidRPr="00160D19">
        <w:rPr>
          <w:color w:val="000000" w:themeColor="text1"/>
        </w:rPr>
        <w:t xml:space="preserve"> </w:t>
      </w:r>
      <w:r w:rsidRPr="00160D19">
        <w:t>(дата обращение: 14.03.2020)</w:t>
      </w:r>
    </w:p>
  </w:footnote>
  <w:footnote w:id="38">
    <w:p w14:paraId="2B66359D" w14:textId="48F7B39C" w:rsidR="00292C84" w:rsidRPr="00160D19" w:rsidRDefault="00292C84">
      <w:pPr>
        <w:pStyle w:val="a7"/>
      </w:pPr>
      <w:r>
        <w:rPr>
          <w:rStyle w:val="a9"/>
        </w:rPr>
        <w:footnoteRef/>
      </w:r>
      <w:r>
        <w:t xml:space="preserve"> Закон Украины от 01</w:t>
      </w:r>
      <w:r w:rsidRPr="00F50D22">
        <w:t>.</w:t>
      </w:r>
      <w:r>
        <w:t>07</w:t>
      </w:r>
      <w:r w:rsidRPr="00F50D22">
        <w:t>.</w:t>
      </w:r>
      <w:r>
        <w:t>2010 № 2404</w:t>
      </w:r>
      <w:r w:rsidRPr="00F50D22">
        <w:t>-VI</w:t>
      </w:r>
      <w:r>
        <w:t xml:space="preserve"> «О государственно-частном партнерстве»</w:t>
      </w:r>
      <w:r w:rsidRPr="00141A7E">
        <w:t>.</w:t>
      </w:r>
      <w:r>
        <w:t xml:space="preserve"> – </w:t>
      </w:r>
      <w:r>
        <w:rPr>
          <w:lang w:val="en-US"/>
        </w:rPr>
        <w:t>URL</w:t>
      </w:r>
      <w:r>
        <w:t xml:space="preserve">: </w:t>
      </w:r>
      <w:hyperlink r:id="rId18" w:history="1">
        <w:r w:rsidRPr="00A22539">
          <w:rPr>
            <w:rStyle w:val="af0"/>
          </w:rPr>
          <w:t>http://www.singlewindow.org/docs/58</w:t>
        </w:r>
      </w:hyperlink>
      <w:r w:rsidRPr="00160D19">
        <w:t xml:space="preserve"> (дата обращение: 18.03.2020)</w:t>
      </w:r>
    </w:p>
  </w:footnote>
  <w:footnote w:id="39">
    <w:p w14:paraId="0B2397D6" w14:textId="21F3AF95" w:rsidR="00292C84" w:rsidRPr="004A2E6B" w:rsidRDefault="00292C84" w:rsidP="00FA554F">
      <w:pPr>
        <w:rPr>
          <w:sz w:val="20"/>
          <w:szCs w:val="20"/>
          <w:lang w:val="en-US"/>
        </w:rPr>
      </w:pPr>
      <w:r w:rsidRPr="00604822">
        <w:rPr>
          <w:rStyle w:val="a9"/>
          <w:sz w:val="20"/>
          <w:szCs w:val="20"/>
        </w:rPr>
        <w:footnoteRef/>
      </w:r>
      <w:r w:rsidRPr="004A2E6B">
        <w:rPr>
          <w:sz w:val="20"/>
          <w:szCs w:val="20"/>
          <w:lang w:val="en-US"/>
        </w:rPr>
        <w:t xml:space="preserve"> </w:t>
      </w:r>
      <w:r w:rsidRPr="00301F91">
        <w:rPr>
          <w:sz w:val="20"/>
          <w:szCs w:val="20"/>
          <w:lang w:val="en-US"/>
        </w:rPr>
        <w:t xml:space="preserve">Official website of the consulting company Onvia. - URL: </w:t>
      </w:r>
      <w:r w:rsidR="00A56B4F">
        <w:fldChar w:fldCharType="begin"/>
      </w:r>
      <w:r w:rsidR="00A56B4F" w:rsidRPr="00134CF7">
        <w:rPr>
          <w:lang w:val="en-US"/>
        </w:rPr>
        <w:instrText xml:space="preserve"> HYPERLINK "https://www.onvia.com/company/blog/5-examples-public-private-partner</w:instrText>
      </w:r>
      <w:r w:rsidR="00A56B4F" w:rsidRPr="00134CF7">
        <w:rPr>
          <w:lang w:val="en-US"/>
        </w:rPr>
        <w:instrText xml:space="preserve">ships-p3-action" </w:instrText>
      </w:r>
      <w:r w:rsidR="00A56B4F">
        <w:fldChar w:fldCharType="separate"/>
      </w:r>
      <w:r w:rsidRPr="00301F91">
        <w:rPr>
          <w:rStyle w:val="af0"/>
          <w:rFonts w:eastAsiaTheme="majorEastAsia"/>
          <w:sz w:val="20"/>
          <w:szCs w:val="20"/>
          <w:lang w:val="en-US"/>
        </w:rPr>
        <w:t>https://www.onvia.com/company/blog/5-examples-public-private-partnerships-p3-action</w:t>
      </w:r>
      <w:r w:rsidR="00A56B4F">
        <w:rPr>
          <w:rStyle w:val="af0"/>
          <w:rFonts w:eastAsiaTheme="majorEastAsia"/>
          <w:sz w:val="20"/>
          <w:szCs w:val="20"/>
          <w:lang w:val="en-US"/>
        </w:rPr>
        <w:fldChar w:fldCharType="end"/>
      </w:r>
      <w:r w:rsidRPr="00301F91">
        <w:rPr>
          <w:sz w:val="20"/>
          <w:szCs w:val="20"/>
          <w:lang w:val="en-US"/>
        </w:rPr>
        <w:t xml:space="preserve"> (</w:t>
      </w:r>
      <w:r w:rsidRPr="00301F91">
        <w:rPr>
          <w:sz w:val="20"/>
          <w:szCs w:val="20"/>
        </w:rPr>
        <w:t>дата</w:t>
      </w:r>
      <w:r w:rsidRPr="00301F91">
        <w:rPr>
          <w:sz w:val="20"/>
          <w:szCs w:val="20"/>
          <w:lang w:val="en-US"/>
        </w:rPr>
        <w:t xml:space="preserve"> </w:t>
      </w:r>
      <w:r w:rsidRPr="00301F91">
        <w:rPr>
          <w:sz w:val="20"/>
          <w:szCs w:val="20"/>
        </w:rPr>
        <w:t>обращение</w:t>
      </w:r>
      <w:r w:rsidRPr="00301F91">
        <w:rPr>
          <w:sz w:val="20"/>
          <w:szCs w:val="20"/>
          <w:lang w:val="en-US"/>
        </w:rPr>
        <w:t>: 27.03.2020);</w:t>
      </w:r>
      <w:r w:rsidRPr="004A2E6B" w:rsidDel="003B5BDA">
        <w:rPr>
          <w:sz w:val="20"/>
          <w:szCs w:val="20"/>
          <w:lang w:val="en-US"/>
        </w:rPr>
        <w:t xml:space="preserve"> </w:t>
      </w:r>
    </w:p>
  </w:footnote>
  <w:footnote w:id="40">
    <w:p w14:paraId="6F84B160" w14:textId="0753DFA8" w:rsidR="00292C84" w:rsidRPr="00396E85" w:rsidRDefault="00292C84" w:rsidP="004A2E6B">
      <w:r>
        <w:rPr>
          <w:rStyle w:val="a9"/>
        </w:rPr>
        <w:footnoteRef/>
      </w:r>
      <w:r>
        <w:rPr>
          <w:lang w:val="en-US"/>
        </w:rPr>
        <w:t xml:space="preserve"> </w:t>
      </w:r>
      <w:r w:rsidRPr="00301F91">
        <w:rPr>
          <w:sz w:val="20"/>
          <w:szCs w:val="20"/>
          <w:lang w:val="en-US"/>
        </w:rPr>
        <w:t xml:space="preserve">Official website of World bank Group. </w:t>
      </w:r>
      <w:r w:rsidRPr="00301F91">
        <w:rPr>
          <w:color w:val="333333"/>
          <w:sz w:val="20"/>
          <w:szCs w:val="20"/>
          <w:shd w:val="clear" w:color="auto" w:fill="FFFFFF"/>
          <w:lang w:val="en-US"/>
        </w:rPr>
        <w:t xml:space="preserve">The Public-Private Partnership Legal Resource Center (PPPLRC). </w:t>
      </w:r>
      <w:r w:rsidRPr="00301F91">
        <w:rPr>
          <w:sz w:val="20"/>
          <w:szCs w:val="20"/>
          <w:lang w:val="en-US"/>
        </w:rPr>
        <w:t xml:space="preserve"> </w:t>
      </w:r>
      <w:r w:rsidRPr="00301F91">
        <w:rPr>
          <w:sz w:val="20"/>
          <w:szCs w:val="20"/>
        </w:rPr>
        <w:t xml:space="preserve">- </w:t>
      </w:r>
      <w:r w:rsidRPr="00301F91">
        <w:rPr>
          <w:sz w:val="20"/>
          <w:szCs w:val="20"/>
          <w:lang w:val="en-US"/>
        </w:rPr>
        <w:t>URL</w:t>
      </w:r>
      <w:r w:rsidRPr="00301F91">
        <w:rPr>
          <w:sz w:val="20"/>
          <w:szCs w:val="20"/>
        </w:rPr>
        <w:t xml:space="preserve">: </w:t>
      </w:r>
      <w:hyperlink r:id="rId19" w:history="1">
        <w:r w:rsidRPr="00301F91">
          <w:rPr>
            <w:rStyle w:val="af0"/>
            <w:rFonts w:eastAsiaTheme="majorEastAsia"/>
            <w:sz w:val="20"/>
            <w:szCs w:val="20"/>
            <w:lang w:val="en-US"/>
          </w:rPr>
          <w:t>https</w:t>
        </w:r>
        <w:r w:rsidRPr="00301F91">
          <w:rPr>
            <w:rStyle w:val="af0"/>
            <w:rFonts w:eastAsiaTheme="majorEastAsia"/>
            <w:sz w:val="20"/>
            <w:szCs w:val="20"/>
          </w:rPr>
          <w:t>://</w:t>
        </w:r>
        <w:r w:rsidRPr="00301F91">
          <w:rPr>
            <w:rStyle w:val="af0"/>
            <w:rFonts w:eastAsiaTheme="majorEastAsia"/>
            <w:sz w:val="20"/>
            <w:szCs w:val="20"/>
            <w:lang w:val="en-US"/>
          </w:rPr>
          <w:t>ppp</w:t>
        </w:r>
        <w:r w:rsidRPr="00301F91">
          <w:rPr>
            <w:rStyle w:val="af0"/>
            <w:rFonts w:eastAsiaTheme="majorEastAsia"/>
            <w:sz w:val="20"/>
            <w:szCs w:val="20"/>
          </w:rPr>
          <w:t>.</w:t>
        </w:r>
        <w:r w:rsidRPr="00301F91">
          <w:rPr>
            <w:rStyle w:val="af0"/>
            <w:rFonts w:eastAsiaTheme="majorEastAsia"/>
            <w:sz w:val="20"/>
            <w:szCs w:val="20"/>
            <w:lang w:val="en-US"/>
          </w:rPr>
          <w:t>worldbank</w:t>
        </w:r>
        <w:r w:rsidRPr="00301F91">
          <w:rPr>
            <w:rStyle w:val="af0"/>
            <w:rFonts w:eastAsiaTheme="majorEastAsia"/>
            <w:sz w:val="20"/>
            <w:szCs w:val="20"/>
          </w:rPr>
          <w:t>.</w:t>
        </w:r>
        <w:r w:rsidRPr="00301F91">
          <w:rPr>
            <w:rStyle w:val="af0"/>
            <w:rFonts w:eastAsiaTheme="majorEastAsia"/>
            <w:sz w:val="20"/>
            <w:szCs w:val="20"/>
            <w:lang w:val="en-US"/>
          </w:rPr>
          <w:t>org</w:t>
        </w:r>
        <w:r w:rsidRPr="00301F91">
          <w:rPr>
            <w:rStyle w:val="af0"/>
            <w:rFonts w:eastAsiaTheme="majorEastAsia"/>
            <w:sz w:val="20"/>
            <w:szCs w:val="20"/>
          </w:rPr>
          <w:t>/</w:t>
        </w:r>
        <w:r w:rsidRPr="00301F91">
          <w:rPr>
            <w:rStyle w:val="af0"/>
            <w:rFonts w:eastAsiaTheme="majorEastAsia"/>
            <w:sz w:val="20"/>
            <w:szCs w:val="20"/>
            <w:lang w:val="en-US"/>
          </w:rPr>
          <w:t>public</w:t>
        </w:r>
        <w:r w:rsidRPr="00301F91">
          <w:rPr>
            <w:rStyle w:val="af0"/>
            <w:rFonts w:eastAsiaTheme="majorEastAsia"/>
            <w:sz w:val="20"/>
            <w:szCs w:val="20"/>
          </w:rPr>
          <w:t>-</w:t>
        </w:r>
        <w:r w:rsidRPr="00301F91">
          <w:rPr>
            <w:rStyle w:val="af0"/>
            <w:rFonts w:eastAsiaTheme="majorEastAsia"/>
            <w:sz w:val="20"/>
            <w:szCs w:val="20"/>
            <w:lang w:val="en-US"/>
          </w:rPr>
          <w:t>private</w:t>
        </w:r>
        <w:r w:rsidRPr="00301F91">
          <w:rPr>
            <w:rStyle w:val="af0"/>
            <w:rFonts w:eastAsiaTheme="majorEastAsia"/>
            <w:sz w:val="20"/>
            <w:szCs w:val="20"/>
          </w:rPr>
          <w:t>-</w:t>
        </w:r>
        <w:r w:rsidRPr="00301F91">
          <w:rPr>
            <w:rStyle w:val="af0"/>
            <w:rFonts w:eastAsiaTheme="majorEastAsia"/>
            <w:sz w:val="20"/>
            <w:szCs w:val="20"/>
            <w:lang w:val="en-US"/>
          </w:rPr>
          <w:t>partnership</w:t>
        </w:r>
        <w:r w:rsidRPr="00301F91">
          <w:rPr>
            <w:rStyle w:val="af0"/>
            <w:rFonts w:eastAsiaTheme="majorEastAsia"/>
            <w:sz w:val="20"/>
            <w:szCs w:val="20"/>
          </w:rPr>
          <w:t>/</w:t>
        </w:r>
        <w:r w:rsidRPr="00301F91">
          <w:rPr>
            <w:rStyle w:val="af0"/>
            <w:rFonts w:eastAsiaTheme="majorEastAsia"/>
            <w:sz w:val="20"/>
            <w:szCs w:val="20"/>
            <w:lang w:val="en-US"/>
          </w:rPr>
          <w:t>agreements</w:t>
        </w:r>
        <w:r w:rsidRPr="00301F91">
          <w:rPr>
            <w:rStyle w:val="af0"/>
            <w:rFonts w:eastAsiaTheme="majorEastAsia"/>
            <w:sz w:val="20"/>
            <w:szCs w:val="20"/>
          </w:rPr>
          <w:t>/</w:t>
        </w:r>
        <w:r w:rsidRPr="00301F91">
          <w:rPr>
            <w:rStyle w:val="af0"/>
            <w:rFonts w:eastAsiaTheme="majorEastAsia"/>
            <w:sz w:val="20"/>
            <w:szCs w:val="20"/>
            <w:lang w:val="en-US"/>
          </w:rPr>
          <w:t>management</w:t>
        </w:r>
        <w:r w:rsidRPr="00301F91">
          <w:rPr>
            <w:rStyle w:val="af0"/>
            <w:rFonts w:eastAsiaTheme="majorEastAsia"/>
            <w:sz w:val="20"/>
            <w:szCs w:val="20"/>
          </w:rPr>
          <w:t>-</w:t>
        </w:r>
        <w:r w:rsidRPr="00301F91">
          <w:rPr>
            <w:rStyle w:val="af0"/>
            <w:rFonts w:eastAsiaTheme="majorEastAsia"/>
            <w:sz w:val="20"/>
            <w:szCs w:val="20"/>
            <w:lang w:val="en-US"/>
          </w:rPr>
          <w:t>and</w:t>
        </w:r>
        <w:r w:rsidRPr="00301F91">
          <w:rPr>
            <w:rStyle w:val="af0"/>
            <w:rFonts w:eastAsiaTheme="majorEastAsia"/>
            <w:sz w:val="20"/>
            <w:szCs w:val="20"/>
          </w:rPr>
          <w:t>-</w:t>
        </w:r>
        <w:r w:rsidRPr="00301F91">
          <w:rPr>
            <w:rStyle w:val="af0"/>
            <w:rFonts w:eastAsiaTheme="majorEastAsia"/>
            <w:sz w:val="20"/>
            <w:szCs w:val="20"/>
            <w:lang w:val="en-US"/>
          </w:rPr>
          <w:t>operating</w:t>
        </w:r>
        <w:r w:rsidRPr="00301F91">
          <w:rPr>
            <w:rStyle w:val="af0"/>
            <w:rFonts w:eastAsiaTheme="majorEastAsia"/>
            <w:sz w:val="20"/>
            <w:szCs w:val="20"/>
          </w:rPr>
          <w:t>-</w:t>
        </w:r>
        <w:r w:rsidRPr="00301F91">
          <w:rPr>
            <w:rStyle w:val="af0"/>
            <w:rFonts w:eastAsiaTheme="majorEastAsia"/>
            <w:sz w:val="20"/>
            <w:szCs w:val="20"/>
            <w:lang w:val="en-US"/>
          </w:rPr>
          <w:t>contracts</w:t>
        </w:r>
      </w:hyperlink>
      <w:r w:rsidRPr="00301F91">
        <w:rPr>
          <w:sz w:val="20"/>
          <w:szCs w:val="20"/>
        </w:rPr>
        <w:t xml:space="preserve"> (дата обращение: 28.03.2020)</w:t>
      </w:r>
      <w:r w:rsidRPr="004A2E6B" w:rsidDel="006C4B34">
        <w:t xml:space="preserve"> </w:t>
      </w:r>
    </w:p>
  </w:footnote>
  <w:footnote w:id="41">
    <w:p w14:paraId="50959866" w14:textId="4359DEB9" w:rsidR="00292C84" w:rsidRPr="004A2E6B" w:rsidRDefault="00292C84" w:rsidP="001E5B9B">
      <w:pPr>
        <w:rPr>
          <w:sz w:val="20"/>
          <w:szCs w:val="20"/>
          <w:lang w:val="en-US"/>
        </w:rPr>
      </w:pPr>
      <w:r w:rsidRPr="00DE0C7E">
        <w:rPr>
          <w:rStyle w:val="a9"/>
          <w:sz w:val="20"/>
          <w:szCs w:val="20"/>
        </w:rPr>
        <w:footnoteRef/>
      </w:r>
      <w:r w:rsidRPr="00DE0C7E">
        <w:rPr>
          <w:sz w:val="20"/>
          <w:szCs w:val="20"/>
        </w:rPr>
        <w:t xml:space="preserve"> </w:t>
      </w:r>
      <w:r w:rsidRPr="000E1224">
        <w:rPr>
          <w:rFonts w:ascii="TimesNewRomanPS" w:hAnsi="TimesNewRomanPS"/>
          <w:sz w:val="20"/>
          <w:szCs w:val="20"/>
        </w:rPr>
        <w:t xml:space="preserve">Шершнева Е. </w:t>
      </w:r>
      <w:r w:rsidRPr="000E1224">
        <w:rPr>
          <w:sz w:val="20"/>
          <w:szCs w:val="20"/>
        </w:rPr>
        <w:t xml:space="preserve">Концессионные отношения: новый закон – новые возможности // </w:t>
      </w:r>
      <w:r>
        <w:rPr>
          <w:sz w:val="20"/>
          <w:szCs w:val="20"/>
        </w:rPr>
        <w:t>Журнал «</w:t>
      </w:r>
      <w:r w:rsidRPr="000E1224">
        <w:rPr>
          <w:sz w:val="20"/>
          <w:szCs w:val="20"/>
        </w:rPr>
        <w:t>Новая бухгалтерия</w:t>
      </w:r>
      <w:r>
        <w:rPr>
          <w:sz w:val="20"/>
          <w:szCs w:val="20"/>
        </w:rPr>
        <w:t>»</w:t>
      </w:r>
      <w:r w:rsidRPr="000E1224">
        <w:rPr>
          <w:sz w:val="20"/>
          <w:szCs w:val="20"/>
        </w:rPr>
        <w:t xml:space="preserve">. </w:t>
      </w:r>
      <w:r w:rsidRPr="004A2E6B">
        <w:rPr>
          <w:sz w:val="20"/>
          <w:szCs w:val="20"/>
          <w:lang w:val="en-US"/>
        </w:rPr>
        <w:t xml:space="preserve">2006. № 1. </w:t>
      </w:r>
      <w:r w:rsidRPr="000E1224">
        <w:rPr>
          <w:sz w:val="20"/>
          <w:szCs w:val="20"/>
        </w:rPr>
        <w:t>С</w:t>
      </w:r>
      <w:r w:rsidRPr="004A2E6B">
        <w:rPr>
          <w:sz w:val="20"/>
          <w:szCs w:val="20"/>
          <w:lang w:val="en-US"/>
        </w:rPr>
        <w:t xml:space="preserve">. 23–31. </w:t>
      </w:r>
    </w:p>
  </w:footnote>
  <w:footnote w:id="42">
    <w:p w14:paraId="78BEAA87" w14:textId="3499E5CF" w:rsidR="00292C84" w:rsidRPr="00141A7E" w:rsidRDefault="00292C84" w:rsidP="004A2E6B">
      <w:r>
        <w:rPr>
          <w:rStyle w:val="a9"/>
        </w:rPr>
        <w:footnoteRef/>
      </w:r>
      <w:r>
        <w:rPr>
          <w:lang w:val="en-US"/>
        </w:rPr>
        <w:t xml:space="preserve"> </w:t>
      </w:r>
      <w:r w:rsidRPr="00301F91">
        <w:rPr>
          <w:sz w:val="20"/>
          <w:szCs w:val="20"/>
          <w:lang w:val="en-US"/>
        </w:rPr>
        <w:t xml:space="preserve">Official website of World bank Group. </w:t>
      </w:r>
      <w:r w:rsidRPr="00301F91">
        <w:rPr>
          <w:color w:val="333333"/>
          <w:sz w:val="20"/>
          <w:szCs w:val="20"/>
          <w:shd w:val="clear" w:color="auto" w:fill="FFFFFF"/>
          <w:lang w:val="en-US"/>
        </w:rPr>
        <w:t xml:space="preserve">The Public-Private Partnership Legal Resource Center (PPPLRC). </w:t>
      </w:r>
      <w:r w:rsidRPr="00301F91">
        <w:rPr>
          <w:sz w:val="20"/>
          <w:szCs w:val="20"/>
          <w:lang w:val="en-US"/>
        </w:rPr>
        <w:t xml:space="preserve"> </w:t>
      </w:r>
      <w:r w:rsidRPr="00301F91">
        <w:rPr>
          <w:sz w:val="20"/>
          <w:szCs w:val="20"/>
        </w:rPr>
        <w:t xml:space="preserve">- </w:t>
      </w:r>
      <w:r w:rsidRPr="00301F91">
        <w:rPr>
          <w:sz w:val="20"/>
          <w:szCs w:val="20"/>
          <w:lang w:val="en-US"/>
        </w:rPr>
        <w:t>URL</w:t>
      </w:r>
      <w:r w:rsidRPr="00301F91">
        <w:rPr>
          <w:sz w:val="20"/>
          <w:szCs w:val="20"/>
        </w:rPr>
        <w:t xml:space="preserve">: </w:t>
      </w:r>
      <w:hyperlink r:id="rId20" w:history="1">
        <w:r w:rsidRPr="00301F91">
          <w:rPr>
            <w:rStyle w:val="af0"/>
            <w:rFonts w:eastAsiaTheme="majorEastAsia"/>
            <w:sz w:val="20"/>
            <w:szCs w:val="20"/>
            <w:lang w:val="en-US"/>
          </w:rPr>
          <w:t>https</w:t>
        </w:r>
        <w:r w:rsidRPr="00301F91">
          <w:rPr>
            <w:rStyle w:val="af0"/>
            <w:rFonts w:eastAsiaTheme="majorEastAsia"/>
            <w:sz w:val="20"/>
            <w:szCs w:val="20"/>
          </w:rPr>
          <w:t>://</w:t>
        </w:r>
        <w:r w:rsidRPr="00301F91">
          <w:rPr>
            <w:rStyle w:val="af0"/>
            <w:rFonts w:eastAsiaTheme="majorEastAsia"/>
            <w:sz w:val="20"/>
            <w:szCs w:val="20"/>
            <w:lang w:val="en-US"/>
          </w:rPr>
          <w:t>ppp</w:t>
        </w:r>
        <w:r w:rsidRPr="00301F91">
          <w:rPr>
            <w:rStyle w:val="af0"/>
            <w:rFonts w:eastAsiaTheme="majorEastAsia"/>
            <w:sz w:val="20"/>
            <w:szCs w:val="20"/>
          </w:rPr>
          <w:t>.</w:t>
        </w:r>
        <w:r w:rsidRPr="00301F91">
          <w:rPr>
            <w:rStyle w:val="af0"/>
            <w:rFonts w:eastAsiaTheme="majorEastAsia"/>
            <w:sz w:val="20"/>
            <w:szCs w:val="20"/>
            <w:lang w:val="en-US"/>
          </w:rPr>
          <w:t>worldbank</w:t>
        </w:r>
        <w:r w:rsidRPr="00301F91">
          <w:rPr>
            <w:rStyle w:val="af0"/>
            <w:rFonts w:eastAsiaTheme="majorEastAsia"/>
            <w:sz w:val="20"/>
            <w:szCs w:val="20"/>
          </w:rPr>
          <w:t>.</w:t>
        </w:r>
        <w:r w:rsidRPr="00301F91">
          <w:rPr>
            <w:rStyle w:val="af0"/>
            <w:rFonts w:eastAsiaTheme="majorEastAsia"/>
            <w:sz w:val="20"/>
            <w:szCs w:val="20"/>
            <w:lang w:val="en-US"/>
          </w:rPr>
          <w:t>org</w:t>
        </w:r>
        <w:r w:rsidRPr="00301F91">
          <w:rPr>
            <w:rStyle w:val="af0"/>
            <w:rFonts w:eastAsiaTheme="majorEastAsia"/>
            <w:sz w:val="20"/>
            <w:szCs w:val="20"/>
          </w:rPr>
          <w:t>/</w:t>
        </w:r>
        <w:r w:rsidRPr="00301F91">
          <w:rPr>
            <w:rStyle w:val="af0"/>
            <w:rFonts w:eastAsiaTheme="majorEastAsia"/>
            <w:sz w:val="20"/>
            <w:szCs w:val="20"/>
            <w:lang w:val="en-US"/>
          </w:rPr>
          <w:t>public</w:t>
        </w:r>
        <w:r w:rsidRPr="00301F91">
          <w:rPr>
            <w:rStyle w:val="af0"/>
            <w:rFonts w:eastAsiaTheme="majorEastAsia"/>
            <w:sz w:val="20"/>
            <w:szCs w:val="20"/>
          </w:rPr>
          <w:t>-</w:t>
        </w:r>
        <w:r w:rsidRPr="00301F91">
          <w:rPr>
            <w:rStyle w:val="af0"/>
            <w:rFonts w:eastAsiaTheme="majorEastAsia"/>
            <w:sz w:val="20"/>
            <w:szCs w:val="20"/>
            <w:lang w:val="en-US"/>
          </w:rPr>
          <w:t>private</w:t>
        </w:r>
        <w:r w:rsidRPr="00301F91">
          <w:rPr>
            <w:rStyle w:val="af0"/>
            <w:rFonts w:eastAsiaTheme="majorEastAsia"/>
            <w:sz w:val="20"/>
            <w:szCs w:val="20"/>
          </w:rPr>
          <w:t>-</w:t>
        </w:r>
        <w:r w:rsidRPr="00301F91">
          <w:rPr>
            <w:rStyle w:val="af0"/>
            <w:rFonts w:eastAsiaTheme="majorEastAsia"/>
            <w:sz w:val="20"/>
            <w:szCs w:val="20"/>
            <w:lang w:val="en-US"/>
          </w:rPr>
          <w:t>partnership</w:t>
        </w:r>
        <w:r w:rsidRPr="00301F91">
          <w:rPr>
            <w:rStyle w:val="af0"/>
            <w:rFonts w:eastAsiaTheme="majorEastAsia"/>
            <w:sz w:val="20"/>
            <w:szCs w:val="20"/>
          </w:rPr>
          <w:t>/</w:t>
        </w:r>
        <w:r w:rsidRPr="00301F91">
          <w:rPr>
            <w:rStyle w:val="af0"/>
            <w:rFonts w:eastAsiaTheme="majorEastAsia"/>
            <w:sz w:val="20"/>
            <w:szCs w:val="20"/>
            <w:lang w:val="en-US"/>
          </w:rPr>
          <w:t>agreements</w:t>
        </w:r>
        <w:r w:rsidRPr="00301F91">
          <w:rPr>
            <w:rStyle w:val="af0"/>
            <w:rFonts w:eastAsiaTheme="majorEastAsia"/>
            <w:sz w:val="20"/>
            <w:szCs w:val="20"/>
          </w:rPr>
          <w:t>/</w:t>
        </w:r>
        <w:r w:rsidRPr="00301F91">
          <w:rPr>
            <w:rStyle w:val="af0"/>
            <w:rFonts w:eastAsiaTheme="majorEastAsia"/>
            <w:sz w:val="20"/>
            <w:szCs w:val="20"/>
            <w:lang w:val="en-US"/>
          </w:rPr>
          <w:t>management</w:t>
        </w:r>
        <w:r w:rsidRPr="00301F91">
          <w:rPr>
            <w:rStyle w:val="af0"/>
            <w:rFonts w:eastAsiaTheme="majorEastAsia"/>
            <w:sz w:val="20"/>
            <w:szCs w:val="20"/>
          </w:rPr>
          <w:t>-</w:t>
        </w:r>
        <w:r w:rsidRPr="00301F91">
          <w:rPr>
            <w:rStyle w:val="af0"/>
            <w:rFonts w:eastAsiaTheme="majorEastAsia"/>
            <w:sz w:val="20"/>
            <w:szCs w:val="20"/>
            <w:lang w:val="en-US"/>
          </w:rPr>
          <w:t>and</w:t>
        </w:r>
        <w:r w:rsidRPr="00301F91">
          <w:rPr>
            <w:rStyle w:val="af0"/>
            <w:rFonts w:eastAsiaTheme="majorEastAsia"/>
            <w:sz w:val="20"/>
            <w:szCs w:val="20"/>
          </w:rPr>
          <w:t>-</w:t>
        </w:r>
        <w:r w:rsidRPr="00301F91">
          <w:rPr>
            <w:rStyle w:val="af0"/>
            <w:rFonts w:eastAsiaTheme="majorEastAsia"/>
            <w:sz w:val="20"/>
            <w:szCs w:val="20"/>
            <w:lang w:val="en-US"/>
          </w:rPr>
          <w:t>operating</w:t>
        </w:r>
        <w:r w:rsidRPr="00301F91">
          <w:rPr>
            <w:rStyle w:val="af0"/>
            <w:rFonts w:eastAsiaTheme="majorEastAsia"/>
            <w:sz w:val="20"/>
            <w:szCs w:val="20"/>
          </w:rPr>
          <w:t>-</w:t>
        </w:r>
        <w:r w:rsidRPr="00301F91">
          <w:rPr>
            <w:rStyle w:val="af0"/>
            <w:rFonts w:eastAsiaTheme="majorEastAsia"/>
            <w:sz w:val="20"/>
            <w:szCs w:val="20"/>
            <w:lang w:val="en-US"/>
          </w:rPr>
          <w:t>contracts</w:t>
        </w:r>
      </w:hyperlink>
      <w:r w:rsidRPr="00301F91">
        <w:rPr>
          <w:sz w:val="20"/>
          <w:szCs w:val="20"/>
        </w:rPr>
        <w:t xml:space="preserve"> (дата обращение: 28.03.2020)</w:t>
      </w:r>
    </w:p>
  </w:footnote>
  <w:footnote w:id="43">
    <w:p w14:paraId="2C11B410" w14:textId="0F7EE3AE" w:rsidR="00292C84" w:rsidRPr="00141A7E" w:rsidRDefault="00292C84" w:rsidP="004A2E6B">
      <w:pPr>
        <w:rPr>
          <w:lang w:val="en-US"/>
        </w:rPr>
      </w:pPr>
      <w:r>
        <w:rPr>
          <w:rStyle w:val="a9"/>
        </w:rPr>
        <w:footnoteRef/>
      </w:r>
      <w:r w:rsidRPr="00141A7E">
        <w:rPr>
          <w:lang w:val="en-US"/>
        </w:rPr>
        <w:t xml:space="preserve"> </w:t>
      </w:r>
      <w:r w:rsidRPr="00301F91">
        <w:rPr>
          <w:sz w:val="20"/>
          <w:szCs w:val="20"/>
          <w:lang w:val="en-US"/>
        </w:rPr>
        <w:t xml:space="preserve">Official website of «The balance small business company». – URL: </w:t>
      </w:r>
      <w:r w:rsidR="00A56B4F">
        <w:fldChar w:fldCharType="begin"/>
      </w:r>
      <w:r w:rsidR="00A56B4F" w:rsidRPr="00134CF7">
        <w:rPr>
          <w:lang w:val="en-US"/>
        </w:rPr>
        <w:instrText xml:space="preserve"> HYPERLINK "https://www.thebalancesmb.com/public-private-partnership-types-845098" </w:instrText>
      </w:r>
      <w:r w:rsidR="00A56B4F">
        <w:fldChar w:fldCharType="separate"/>
      </w:r>
      <w:r w:rsidRPr="00301F91">
        <w:rPr>
          <w:rStyle w:val="af0"/>
          <w:rFonts w:eastAsiaTheme="majorEastAsia"/>
          <w:sz w:val="20"/>
          <w:szCs w:val="20"/>
          <w:lang w:val="en-US"/>
        </w:rPr>
        <w:t>https://www.thebalancesmb.com/public-private-partnership-types-845098</w:t>
      </w:r>
      <w:r w:rsidR="00A56B4F">
        <w:rPr>
          <w:rStyle w:val="af0"/>
          <w:rFonts w:eastAsiaTheme="majorEastAsia"/>
          <w:sz w:val="20"/>
          <w:szCs w:val="20"/>
          <w:lang w:val="en-US"/>
        </w:rPr>
        <w:fldChar w:fldCharType="end"/>
      </w:r>
      <w:r w:rsidRPr="00301F91">
        <w:rPr>
          <w:sz w:val="20"/>
          <w:szCs w:val="20"/>
          <w:lang w:val="en-US"/>
        </w:rPr>
        <w:t xml:space="preserve"> (</w:t>
      </w:r>
      <w:r w:rsidRPr="00301F91">
        <w:rPr>
          <w:sz w:val="20"/>
          <w:szCs w:val="20"/>
        </w:rPr>
        <w:t>дата</w:t>
      </w:r>
      <w:r w:rsidRPr="00301F91">
        <w:rPr>
          <w:sz w:val="20"/>
          <w:szCs w:val="20"/>
          <w:lang w:val="en-US"/>
        </w:rPr>
        <w:t xml:space="preserve"> </w:t>
      </w:r>
      <w:r w:rsidRPr="00301F91">
        <w:rPr>
          <w:sz w:val="20"/>
          <w:szCs w:val="20"/>
        </w:rPr>
        <w:t>обращение</w:t>
      </w:r>
      <w:r w:rsidRPr="00301F91">
        <w:rPr>
          <w:sz w:val="20"/>
          <w:szCs w:val="20"/>
          <w:lang w:val="en-US"/>
        </w:rPr>
        <w:t>: 13.04.2020).</w:t>
      </w:r>
      <w:r w:rsidDel="006C4B34">
        <w:rPr>
          <w:lang w:val="en-US"/>
        </w:rPr>
        <w:t xml:space="preserve"> </w:t>
      </w:r>
    </w:p>
  </w:footnote>
  <w:footnote w:id="44">
    <w:p w14:paraId="324C2998" w14:textId="03B21EFA" w:rsidR="00292C84" w:rsidRPr="00160D19" w:rsidRDefault="00292C84">
      <w:pPr>
        <w:pStyle w:val="a7"/>
      </w:pPr>
      <w:r>
        <w:rPr>
          <w:rStyle w:val="a9"/>
        </w:rPr>
        <w:footnoteRef/>
      </w:r>
      <w:r>
        <w:t xml:space="preserve"> Официальный сайт управления здравоохранения Карагандинской области Республики Казахстан</w:t>
      </w:r>
      <w:r w:rsidRPr="00141A7E">
        <w:t>.</w:t>
      </w:r>
      <w:r>
        <w:t xml:space="preserve"> - </w:t>
      </w:r>
      <w:r>
        <w:rPr>
          <w:lang w:val="en-US"/>
        </w:rPr>
        <w:t>URL</w:t>
      </w:r>
      <w:r>
        <w:t xml:space="preserve">: </w:t>
      </w:r>
      <w:hyperlink r:id="rId21" w:history="1">
        <w:r w:rsidRPr="00A22539">
          <w:rPr>
            <w:rStyle w:val="af0"/>
          </w:rPr>
          <w:t>https://zdravkrg.kz/ru/index/obyavleniya/izveshhenie-2019-08-29</w:t>
        </w:r>
      </w:hyperlink>
      <w:r w:rsidRPr="00160D19">
        <w:t xml:space="preserve"> (дата обращение: 16.04.2020)</w:t>
      </w:r>
    </w:p>
  </w:footnote>
  <w:footnote w:id="45">
    <w:p w14:paraId="6BBB70A1" w14:textId="799095EC" w:rsidR="00292C84" w:rsidRPr="00160D19" w:rsidRDefault="00292C84" w:rsidP="005A7DAD">
      <w:pPr>
        <w:pStyle w:val="a7"/>
      </w:pPr>
      <w:r>
        <w:rPr>
          <w:rStyle w:val="a9"/>
        </w:rPr>
        <w:footnoteRef/>
      </w:r>
      <w:r>
        <w:t xml:space="preserve"> Официальный сайт управления здравоохранения Карагандинской области Республики Казахстан</w:t>
      </w:r>
      <w:r w:rsidRPr="00141A7E">
        <w:t>.</w:t>
      </w:r>
      <w:r>
        <w:t xml:space="preserve"> - </w:t>
      </w:r>
      <w:r>
        <w:rPr>
          <w:lang w:val="en-US"/>
        </w:rPr>
        <w:t>URL</w:t>
      </w:r>
      <w:r>
        <w:t xml:space="preserve">: </w:t>
      </w:r>
      <w:hyperlink r:id="rId22" w:history="1">
        <w:r w:rsidRPr="00A22539">
          <w:rPr>
            <w:rStyle w:val="af0"/>
          </w:rPr>
          <w:t>https://zdravkrg.kz/ru/index/obyavleniya/izveshhenie-2019-08-29</w:t>
        </w:r>
      </w:hyperlink>
      <w:r w:rsidRPr="00160D19">
        <w:t xml:space="preserve"> (дата обращение: 16.04.2020)</w:t>
      </w:r>
    </w:p>
  </w:footnote>
  <w:footnote w:id="46">
    <w:p w14:paraId="4C57DD77" w14:textId="09DBCD33" w:rsidR="00292C84" w:rsidRPr="00160D19" w:rsidRDefault="00292C84">
      <w:pPr>
        <w:pStyle w:val="a7"/>
      </w:pPr>
      <w:r>
        <w:rPr>
          <w:rStyle w:val="a9"/>
        </w:rPr>
        <w:footnoteRef/>
      </w:r>
      <w:r>
        <w:t xml:space="preserve"> Официальный сайт центра государственно-частного партнерства при Министерстве экономики Киргизской Республики</w:t>
      </w:r>
      <w:r w:rsidRPr="00141A7E">
        <w:t>.</w:t>
      </w:r>
      <w:r>
        <w:t xml:space="preserve"> Резюме проекта государственно-частного партнерства «Организация услуг гемодиализа в городах Бишкек</w:t>
      </w:r>
      <w:r w:rsidRPr="00141A7E">
        <w:t xml:space="preserve">, </w:t>
      </w:r>
      <w:r>
        <w:t>Ош</w:t>
      </w:r>
      <w:r w:rsidRPr="00141A7E">
        <w:t xml:space="preserve"> </w:t>
      </w:r>
      <w:r>
        <w:t>и Джалал-Абад</w:t>
      </w:r>
      <w:r w:rsidRPr="00141A7E">
        <w:t>.</w:t>
      </w:r>
      <w:r>
        <w:t xml:space="preserve"> -</w:t>
      </w:r>
      <w:r w:rsidRPr="00141A7E">
        <w:t xml:space="preserve"> </w:t>
      </w:r>
      <w:r>
        <w:rPr>
          <w:lang w:val="en-US"/>
        </w:rPr>
        <w:t>URL</w:t>
      </w:r>
      <w:r>
        <w:t xml:space="preserve">: </w:t>
      </w:r>
      <w:hyperlink r:id="rId23" w:history="1">
        <w:r w:rsidRPr="00A22539">
          <w:rPr>
            <w:rStyle w:val="af0"/>
          </w:rPr>
          <w:t>http://www.ppp.gov.kg/upload/file/Hemodialysis.pdf</w:t>
        </w:r>
      </w:hyperlink>
      <w:r w:rsidRPr="00160D19">
        <w:t xml:space="preserve"> (дата обращение: 17.04.2020)</w:t>
      </w:r>
    </w:p>
  </w:footnote>
  <w:footnote w:id="47">
    <w:p w14:paraId="7E69AA63" w14:textId="04AB813F" w:rsidR="00292C84" w:rsidRPr="00160D19" w:rsidRDefault="00292C84">
      <w:pPr>
        <w:pStyle w:val="a7"/>
      </w:pPr>
      <w:r>
        <w:rPr>
          <w:rStyle w:val="a9"/>
        </w:rPr>
        <w:footnoteRef/>
      </w:r>
      <w:r>
        <w:t xml:space="preserve"> Официальный сайт компании </w:t>
      </w:r>
      <w:r>
        <w:rPr>
          <w:lang w:val="en-US"/>
        </w:rPr>
        <w:t>Led</w:t>
      </w:r>
      <w:r w:rsidRPr="00141A7E">
        <w:t xml:space="preserve"> </w:t>
      </w:r>
      <w:r>
        <w:rPr>
          <w:lang w:val="en-US"/>
        </w:rPr>
        <w:t>system</w:t>
      </w:r>
      <w:r w:rsidRPr="00141A7E">
        <w:t xml:space="preserve"> </w:t>
      </w:r>
      <w:r>
        <w:rPr>
          <w:lang w:val="en-US"/>
        </w:rPr>
        <w:t>media</w:t>
      </w:r>
      <w:r>
        <w:t>»</w:t>
      </w:r>
      <w:r w:rsidRPr="00141A7E">
        <w:t>.</w:t>
      </w:r>
      <w:r>
        <w:t xml:space="preserve"> Паспорт проекта ГЧП «Модернизация и эксплуатация системы освещения здания административно-технологического комплекса «</w:t>
      </w:r>
      <w:r>
        <w:rPr>
          <w:lang w:val="en-US"/>
        </w:rPr>
        <w:t>Transport</w:t>
      </w:r>
      <w:r w:rsidRPr="00141A7E">
        <w:t xml:space="preserve"> </w:t>
      </w:r>
      <w:r>
        <w:rPr>
          <w:lang w:val="en-US"/>
        </w:rPr>
        <w:t>tower</w:t>
      </w:r>
      <w:r>
        <w:t>»</w:t>
      </w:r>
      <w:r w:rsidRPr="00141A7E">
        <w:t xml:space="preserve">. </w:t>
      </w:r>
      <w:r>
        <w:t xml:space="preserve">– </w:t>
      </w:r>
      <w:r>
        <w:rPr>
          <w:lang w:val="en-US"/>
        </w:rPr>
        <w:t>URL</w:t>
      </w:r>
      <w:r>
        <w:t xml:space="preserve">: </w:t>
      </w:r>
      <w:hyperlink r:id="rId24" w:history="1">
        <w:r w:rsidRPr="00A22539">
          <w:rPr>
            <w:rStyle w:val="af0"/>
          </w:rPr>
          <w:t>http://sustainable.eep.kz/upload/Aman_1.pdf</w:t>
        </w:r>
      </w:hyperlink>
      <w:r w:rsidRPr="00160D19">
        <w:t xml:space="preserve"> (дата обращение: 20.04.2020)</w:t>
      </w:r>
    </w:p>
  </w:footnote>
  <w:footnote w:id="48">
    <w:p w14:paraId="53379F14" w14:textId="22E06F03" w:rsidR="00292C84" w:rsidRPr="00160D19" w:rsidRDefault="00292C84">
      <w:pPr>
        <w:pStyle w:val="a7"/>
      </w:pPr>
      <w:r>
        <w:rPr>
          <w:rStyle w:val="a9"/>
        </w:rPr>
        <w:footnoteRef/>
      </w:r>
      <w:r>
        <w:t xml:space="preserve"> Официальный сайт Акимата Алматинской области</w:t>
      </w:r>
      <w:r w:rsidRPr="00141A7E">
        <w:t xml:space="preserve">. </w:t>
      </w:r>
      <w:r>
        <w:t>–</w:t>
      </w:r>
      <w:r w:rsidRPr="00141A7E">
        <w:t xml:space="preserve"> </w:t>
      </w:r>
      <w:r>
        <w:rPr>
          <w:lang w:val="en-US"/>
        </w:rPr>
        <w:t>URL</w:t>
      </w:r>
      <w:r>
        <w:t xml:space="preserve">: </w:t>
      </w:r>
      <w:hyperlink r:id="rId25" w:history="1">
        <w:r w:rsidRPr="00A22539">
          <w:rPr>
            <w:rStyle w:val="af0"/>
          </w:rPr>
          <w:t>https://zhetysu.gov.kz/ru/news/v-taldykorgane-otkryt-eshche-odin-detskiy-sad.html</w:t>
        </w:r>
      </w:hyperlink>
      <w:r w:rsidRPr="00160D19">
        <w:t xml:space="preserve"> (дата обращение: 21.04.2020)</w:t>
      </w:r>
    </w:p>
  </w:footnote>
  <w:footnote w:id="49">
    <w:p w14:paraId="55B3C201" w14:textId="1E2B4085" w:rsidR="00292C84" w:rsidRPr="00160D19" w:rsidRDefault="00292C84">
      <w:pPr>
        <w:pStyle w:val="a7"/>
      </w:pPr>
      <w:r>
        <w:rPr>
          <w:rStyle w:val="a9"/>
        </w:rPr>
        <w:footnoteRef/>
      </w:r>
      <w:r>
        <w:t xml:space="preserve"> Официальный сайт управления пассажирского транспорта и автомобильных дорог Западно-Казахстанской области</w:t>
      </w:r>
      <w:r w:rsidRPr="00141A7E">
        <w:t>.</w:t>
      </w:r>
      <w:r>
        <w:t xml:space="preserve"> </w:t>
      </w:r>
      <w:r w:rsidRPr="00141A7E">
        <w:t xml:space="preserve">– </w:t>
      </w:r>
      <w:r>
        <w:rPr>
          <w:lang w:val="en-US"/>
        </w:rPr>
        <w:t>URL</w:t>
      </w:r>
      <w:r>
        <w:t xml:space="preserve">: </w:t>
      </w:r>
      <w:hyperlink r:id="rId26" w:history="1">
        <w:r w:rsidRPr="00A22539">
          <w:rPr>
            <w:rStyle w:val="af0"/>
          </w:rPr>
          <w:t>http://bkozhol.gov.kz/ru/</w:t>
        </w:r>
      </w:hyperlink>
      <w:r w:rsidRPr="00160D19">
        <w:t xml:space="preserve"> (дата обращение: 23.04.2020)</w:t>
      </w:r>
    </w:p>
  </w:footnote>
  <w:footnote w:id="50">
    <w:p w14:paraId="0B3E591A" w14:textId="2DD9C601" w:rsidR="00292C84" w:rsidRPr="00160D19" w:rsidRDefault="00292C84">
      <w:pPr>
        <w:pStyle w:val="a7"/>
      </w:pPr>
      <w:r>
        <w:rPr>
          <w:rStyle w:val="a9"/>
        </w:rPr>
        <w:footnoteRef/>
      </w:r>
      <w:r>
        <w:t xml:space="preserve"> Официальный сайт Казахстанского центра государственно-частного партнерства</w:t>
      </w:r>
      <w:r w:rsidRPr="00141A7E">
        <w:t xml:space="preserve">. </w:t>
      </w:r>
      <w:r>
        <w:t>База проектов</w:t>
      </w:r>
      <w:r w:rsidRPr="00160D19">
        <w:t xml:space="preserve">. – </w:t>
      </w:r>
      <w:r>
        <w:rPr>
          <w:lang w:val="en-US"/>
        </w:rPr>
        <w:t>URL</w:t>
      </w:r>
      <w:r>
        <w:t xml:space="preserve">: </w:t>
      </w:r>
      <w:hyperlink r:id="rId27" w:history="1">
        <w:r w:rsidRPr="00A22539">
          <w:rPr>
            <w:rStyle w:val="af0"/>
          </w:rPr>
          <w:t>https://kzppp.kz/projects</w:t>
        </w:r>
      </w:hyperlink>
      <w:r w:rsidRPr="00160D19">
        <w:t xml:space="preserve"> (дата обращение: 24.04.2020)</w:t>
      </w:r>
    </w:p>
  </w:footnote>
  <w:footnote w:id="51">
    <w:p w14:paraId="42A4A93D" w14:textId="70D2DFF9" w:rsidR="00292C84" w:rsidRDefault="00292C84">
      <w:pPr>
        <w:pStyle w:val="a7"/>
      </w:pPr>
      <w:r>
        <w:rPr>
          <w:rStyle w:val="a9"/>
        </w:rPr>
        <w:footnoteRef/>
      </w:r>
      <w:r>
        <w:t xml:space="preserve"> Официальный сайт Управления стратегии и бюджета города Алматы</w:t>
      </w:r>
      <w:r w:rsidRPr="00160D19">
        <w:t xml:space="preserve">. </w:t>
      </w:r>
      <w:r>
        <w:t>–</w:t>
      </w:r>
      <w:r w:rsidRPr="00160D19">
        <w:t xml:space="preserve"> </w:t>
      </w:r>
      <w:r>
        <w:rPr>
          <w:lang w:val="en-US"/>
        </w:rPr>
        <w:t>URL</w:t>
      </w:r>
      <w:r>
        <w:t xml:space="preserve">: </w:t>
      </w:r>
      <w:hyperlink r:id="rId28" w:history="1">
        <w:r w:rsidRPr="00A22539">
          <w:rPr>
            <w:rStyle w:val="af0"/>
          </w:rPr>
          <w:t>http://economy-almaty.gov.kz/gosudarstvenno-chastnoe-partnerstvo</w:t>
        </w:r>
      </w:hyperlink>
      <w:r>
        <w:t xml:space="preserve"> </w:t>
      </w:r>
      <w:r w:rsidRPr="00160D19">
        <w:t>(дата обращение: 2</w:t>
      </w:r>
      <w:r>
        <w:t>6</w:t>
      </w:r>
      <w:r w:rsidRPr="00160D19">
        <w:t>.04.2020)</w:t>
      </w:r>
    </w:p>
  </w:footnote>
  <w:footnote w:id="52">
    <w:p w14:paraId="503F6C4E" w14:textId="23B1C2FA" w:rsidR="00292C84" w:rsidRPr="004A2E6B" w:rsidRDefault="00292C84" w:rsidP="004A2E6B">
      <w:pPr>
        <w:rPr>
          <w:lang w:val="en-US"/>
        </w:rPr>
      </w:pPr>
      <w:r>
        <w:rPr>
          <w:rStyle w:val="a9"/>
        </w:rPr>
        <w:footnoteRef/>
      </w:r>
      <w:r w:rsidRPr="004A2E6B">
        <w:rPr>
          <w:lang w:val="en-US"/>
        </w:rPr>
        <w:t xml:space="preserve"> </w:t>
      </w:r>
      <w:r w:rsidRPr="00301F91">
        <w:rPr>
          <w:sz w:val="20"/>
          <w:szCs w:val="20"/>
          <w:lang w:val="en-US"/>
        </w:rPr>
        <w:t xml:space="preserve">Official website of the «Recreation Resource Management». – URL:  </w:t>
      </w:r>
      <w:r w:rsidR="00A56B4F">
        <w:fldChar w:fldCharType="begin"/>
      </w:r>
      <w:r w:rsidR="00A56B4F" w:rsidRPr="00134CF7">
        <w:rPr>
          <w:lang w:val="en-US"/>
        </w:rPr>
        <w:instrText xml:space="preserve"> HYPERLINK "http://recreationmanagers.com/how-we-work/" </w:instrText>
      </w:r>
      <w:r w:rsidR="00A56B4F">
        <w:fldChar w:fldCharType="separate"/>
      </w:r>
      <w:r w:rsidRPr="00301F91">
        <w:rPr>
          <w:rStyle w:val="af0"/>
          <w:rFonts w:eastAsiaTheme="majorEastAsia"/>
          <w:sz w:val="20"/>
          <w:szCs w:val="20"/>
          <w:lang w:val="en-US"/>
        </w:rPr>
        <w:t>http://recreationmanagers.com/how-we-work/</w:t>
      </w:r>
      <w:r w:rsidR="00A56B4F">
        <w:rPr>
          <w:rStyle w:val="af0"/>
          <w:rFonts w:eastAsiaTheme="majorEastAsia"/>
          <w:sz w:val="20"/>
          <w:szCs w:val="20"/>
          <w:lang w:val="en-US"/>
        </w:rPr>
        <w:fldChar w:fldCharType="end"/>
      </w:r>
      <w:r w:rsidRPr="00301F91">
        <w:rPr>
          <w:sz w:val="20"/>
          <w:szCs w:val="20"/>
          <w:lang w:val="en-US"/>
        </w:rPr>
        <w:t xml:space="preserve"> (</w:t>
      </w:r>
      <w:r w:rsidRPr="00301F91">
        <w:rPr>
          <w:sz w:val="20"/>
          <w:szCs w:val="20"/>
        </w:rPr>
        <w:t>дата</w:t>
      </w:r>
      <w:r w:rsidRPr="00301F91">
        <w:rPr>
          <w:sz w:val="20"/>
          <w:szCs w:val="20"/>
          <w:lang w:val="en-US"/>
        </w:rPr>
        <w:t xml:space="preserve"> </w:t>
      </w:r>
      <w:r w:rsidRPr="00301F91">
        <w:rPr>
          <w:sz w:val="20"/>
          <w:szCs w:val="20"/>
        </w:rPr>
        <w:t>обращение</w:t>
      </w:r>
      <w:r w:rsidRPr="00301F91">
        <w:rPr>
          <w:sz w:val="20"/>
          <w:szCs w:val="20"/>
          <w:lang w:val="en-US"/>
        </w:rPr>
        <w:t>: 27.04.2020);</w:t>
      </w:r>
      <w:r w:rsidRPr="004A2E6B" w:rsidDel="00F2580B">
        <w:rPr>
          <w:lang w:val="en-US"/>
        </w:rPr>
        <w:t xml:space="preserve"> </w:t>
      </w:r>
    </w:p>
  </w:footnote>
  <w:footnote w:id="53">
    <w:p w14:paraId="02D1CBAE" w14:textId="58EC1624" w:rsidR="00292C84" w:rsidRPr="004A2E6B" w:rsidRDefault="00292C84" w:rsidP="004A2E6B">
      <w:pPr>
        <w:rPr>
          <w:lang w:val="en-US"/>
        </w:rPr>
      </w:pPr>
      <w:r>
        <w:rPr>
          <w:rStyle w:val="a9"/>
        </w:rPr>
        <w:footnoteRef/>
      </w:r>
      <w:r>
        <w:rPr>
          <w:lang w:val="en-US"/>
        </w:rPr>
        <w:t xml:space="preserve"> </w:t>
      </w:r>
      <w:r w:rsidRPr="00301F91">
        <w:rPr>
          <w:sz w:val="20"/>
          <w:szCs w:val="20"/>
          <w:lang w:val="en-US"/>
        </w:rPr>
        <w:t xml:space="preserve">Official website of the consulting company Onvia. - URL: </w:t>
      </w:r>
      <w:r w:rsidR="00A56B4F">
        <w:fldChar w:fldCharType="begin"/>
      </w:r>
      <w:r w:rsidR="00A56B4F" w:rsidRPr="00134CF7">
        <w:rPr>
          <w:lang w:val="en-US"/>
        </w:rPr>
        <w:instrText xml:space="preserve"> HYPERLINK "https://www.onvia.com/company/blog/5-examples-public-private-partnerships-p3-action" </w:instrText>
      </w:r>
      <w:r w:rsidR="00A56B4F">
        <w:fldChar w:fldCharType="separate"/>
      </w:r>
      <w:r w:rsidRPr="00301F91">
        <w:rPr>
          <w:rStyle w:val="af0"/>
          <w:rFonts w:eastAsiaTheme="majorEastAsia"/>
          <w:sz w:val="20"/>
          <w:szCs w:val="20"/>
          <w:lang w:val="en-US"/>
        </w:rPr>
        <w:t>https://www.onvia.com/company/blog/5-examples-public-private-partnerships-p3-action</w:t>
      </w:r>
      <w:r w:rsidR="00A56B4F">
        <w:rPr>
          <w:rStyle w:val="af0"/>
          <w:rFonts w:eastAsiaTheme="majorEastAsia"/>
          <w:sz w:val="20"/>
          <w:szCs w:val="20"/>
          <w:lang w:val="en-US"/>
        </w:rPr>
        <w:fldChar w:fldCharType="end"/>
      </w:r>
      <w:r w:rsidRPr="00301F91">
        <w:rPr>
          <w:sz w:val="20"/>
          <w:szCs w:val="20"/>
          <w:lang w:val="en-US"/>
        </w:rPr>
        <w:t xml:space="preserve"> (</w:t>
      </w:r>
      <w:r w:rsidRPr="00301F91">
        <w:rPr>
          <w:sz w:val="20"/>
          <w:szCs w:val="20"/>
        </w:rPr>
        <w:t>дата</w:t>
      </w:r>
      <w:r w:rsidRPr="00301F91">
        <w:rPr>
          <w:sz w:val="20"/>
          <w:szCs w:val="20"/>
          <w:lang w:val="en-US"/>
        </w:rPr>
        <w:t xml:space="preserve"> </w:t>
      </w:r>
      <w:r w:rsidRPr="00301F91">
        <w:rPr>
          <w:sz w:val="20"/>
          <w:szCs w:val="20"/>
        </w:rPr>
        <w:t>обращение</w:t>
      </w:r>
      <w:r w:rsidRPr="00301F91">
        <w:rPr>
          <w:sz w:val="20"/>
          <w:szCs w:val="20"/>
          <w:lang w:val="en-US"/>
        </w:rPr>
        <w:t>: 27.03.2020);</w:t>
      </w:r>
      <w:r w:rsidRPr="004A2E6B" w:rsidDel="003B5BDA">
        <w:rPr>
          <w:lang w:val="en-US"/>
        </w:rPr>
        <w:t xml:space="preserve"> </w:t>
      </w:r>
    </w:p>
  </w:footnote>
  <w:footnote w:id="54">
    <w:p w14:paraId="383C962E" w14:textId="6E34C07C" w:rsidR="00292C84" w:rsidRDefault="00292C84">
      <w:pPr>
        <w:pStyle w:val="a7"/>
      </w:pPr>
      <w:r>
        <w:rPr>
          <w:rStyle w:val="a9"/>
        </w:rPr>
        <w:footnoteRef/>
      </w:r>
      <w:r>
        <w:t xml:space="preserve"> Практическое руководство по вопросам эффективного правления в сфере государственно-частного партнерства</w:t>
      </w:r>
      <w:r w:rsidRPr="00141A7E">
        <w:t>.</w:t>
      </w:r>
      <w:r>
        <w:t xml:space="preserve"> Европейская экономическая комиссия</w:t>
      </w:r>
      <w:r w:rsidRPr="00141A7E">
        <w:t>. (</w:t>
      </w:r>
      <w:r>
        <w:t>перевод с английского)</w:t>
      </w:r>
      <w:r w:rsidRPr="00141A7E">
        <w:t xml:space="preserve">. </w:t>
      </w:r>
      <w:r>
        <w:t>–</w:t>
      </w:r>
      <w:r w:rsidRPr="00141A7E">
        <w:t xml:space="preserve"> </w:t>
      </w:r>
      <w:r>
        <w:rPr>
          <w:lang w:val="en-US"/>
        </w:rPr>
        <w:t>URL</w:t>
      </w:r>
      <w:r>
        <w:t xml:space="preserve">: </w:t>
      </w:r>
      <w:hyperlink r:id="rId29" w:history="1">
        <w:r w:rsidRPr="00A22539">
          <w:rPr>
            <w:rStyle w:val="af0"/>
          </w:rPr>
          <w:t>https://www.unece.org/fileadmin/DAM/ceci/publications/ppp_r.pdf</w:t>
        </w:r>
      </w:hyperlink>
      <w:r>
        <w:t xml:space="preserve"> </w:t>
      </w:r>
      <w:r w:rsidRPr="00160D19">
        <w:t xml:space="preserve">(дата обращение: </w:t>
      </w:r>
      <w:r>
        <w:t>30</w:t>
      </w:r>
      <w:r w:rsidRPr="00160D19">
        <w:t>.04.2020)</w:t>
      </w:r>
    </w:p>
  </w:footnote>
  <w:footnote w:id="55">
    <w:p w14:paraId="6C23D74C" w14:textId="785E06ED" w:rsidR="00292C84" w:rsidRPr="00167F4D" w:rsidRDefault="00292C84">
      <w:pPr>
        <w:pStyle w:val="a7"/>
      </w:pPr>
      <w:r>
        <w:rPr>
          <w:rStyle w:val="a9"/>
        </w:rPr>
        <w:footnoteRef/>
      </w:r>
      <w:r>
        <w:t xml:space="preserve"> Попондопуло</w:t>
      </w:r>
      <w:r w:rsidRPr="008F2CBD">
        <w:t xml:space="preserve"> </w:t>
      </w:r>
      <w:r>
        <w:t>В</w:t>
      </w:r>
      <w:r w:rsidRPr="008F2CBD">
        <w:t>.</w:t>
      </w:r>
      <w:r>
        <w:t>Ф</w:t>
      </w:r>
      <w:r w:rsidRPr="008F2CBD">
        <w:t>.,</w:t>
      </w:r>
      <w:r>
        <w:t xml:space="preserve"> Шевелева</w:t>
      </w:r>
      <w:r w:rsidRPr="008F2CBD">
        <w:t xml:space="preserve"> </w:t>
      </w:r>
      <w:r>
        <w:t>Н</w:t>
      </w:r>
      <w:r w:rsidRPr="008F2CBD">
        <w:t>.</w:t>
      </w:r>
      <w:r>
        <w:t>А</w:t>
      </w:r>
      <w:r w:rsidRPr="008F2CBD">
        <w:t xml:space="preserve">. </w:t>
      </w:r>
      <w:r>
        <w:t>Публично-частное партнерство в России и зарубежных странах: правовые аспекты</w:t>
      </w:r>
      <w:r w:rsidRPr="008F2CBD">
        <w:t>.</w:t>
      </w:r>
      <w:r>
        <w:t>-М</w:t>
      </w:r>
      <w:r w:rsidRPr="008F2CBD">
        <w:t>.</w:t>
      </w:r>
      <w:r>
        <w:t>: Изд-во «Инфотропик Медиа»</w:t>
      </w:r>
      <w:r w:rsidRPr="004A2E6B">
        <w:t>.</w:t>
      </w:r>
      <w:r>
        <w:t xml:space="preserve"> 2015</w:t>
      </w:r>
      <w:r w:rsidRPr="008F2CBD">
        <w:t>.</w:t>
      </w:r>
      <w:r>
        <w:t xml:space="preserve"> С</w:t>
      </w:r>
      <w:r w:rsidRPr="003B5064">
        <w:t xml:space="preserve">. 492. </w:t>
      </w:r>
    </w:p>
  </w:footnote>
  <w:footnote w:id="56">
    <w:p w14:paraId="1ECDE32D" w14:textId="1648FD72" w:rsidR="00292C84" w:rsidRDefault="00292C84">
      <w:pPr>
        <w:pStyle w:val="a7"/>
      </w:pPr>
      <w:r>
        <w:rPr>
          <w:rStyle w:val="a9"/>
        </w:rPr>
        <w:footnoteRef/>
      </w:r>
      <w:r>
        <w:t xml:space="preserve"> Официальный сатй Управления образования Павлодарской области Республики Казахстан</w:t>
      </w:r>
      <w:r w:rsidRPr="001A1FF7">
        <w:t xml:space="preserve">. </w:t>
      </w:r>
      <w:r>
        <w:t>–</w:t>
      </w:r>
      <w:r w:rsidRPr="001A1FF7">
        <w:t xml:space="preserve"> </w:t>
      </w:r>
      <w:r>
        <w:rPr>
          <w:lang w:val="en-US"/>
        </w:rPr>
        <w:t>URL</w:t>
      </w:r>
      <w:r>
        <w:t xml:space="preserve">: </w:t>
      </w:r>
      <w:r w:rsidRPr="00E02273">
        <w:t>https://edupvl.gov.kz/inx.php?lang=ru</w:t>
      </w:r>
    </w:p>
  </w:footnote>
  <w:footnote w:id="57">
    <w:p w14:paraId="2E7754D9" w14:textId="312AA3A4" w:rsidR="00292C84" w:rsidRPr="004A2E6B" w:rsidRDefault="00292C84" w:rsidP="004A2E6B">
      <w:pPr>
        <w:rPr>
          <w:lang w:val="en-US"/>
        </w:rPr>
      </w:pPr>
      <w:r>
        <w:rPr>
          <w:rStyle w:val="a9"/>
        </w:rPr>
        <w:footnoteRef/>
      </w:r>
      <w:r w:rsidRPr="004A2E6B">
        <w:rPr>
          <w:lang w:val="en-US"/>
        </w:rPr>
        <w:t xml:space="preserve"> </w:t>
      </w:r>
      <w:r w:rsidRPr="00301F91">
        <w:rPr>
          <w:sz w:val="20"/>
          <w:szCs w:val="20"/>
          <w:lang w:val="en-US"/>
        </w:rPr>
        <w:t xml:space="preserve">Official website of the Department of Economics of India. An official document of a PPP agreement between the Government of Odissa in India and </w:t>
      </w:r>
      <w:r w:rsidRPr="00301F91">
        <w:rPr>
          <w:color w:val="000000" w:themeColor="text1"/>
          <w:sz w:val="20"/>
          <w:szCs w:val="20"/>
          <w:lang w:val="en-US"/>
        </w:rPr>
        <w:t>Essel Bhubaneshwar MSW Ltd</w:t>
      </w:r>
      <w:r w:rsidRPr="00301F91">
        <w:rPr>
          <w:sz w:val="20"/>
          <w:szCs w:val="20"/>
          <w:lang w:val="en-US"/>
        </w:rPr>
        <w:t xml:space="preserve">. – URL: </w:t>
      </w:r>
      <w:r w:rsidR="00A56B4F">
        <w:fldChar w:fldCharType="begin"/>
      </w:r>
      <w:r w:rsidR="00A56B4F" w:rsidRPr="00134CF7">
        <w:rPr>
          <w:lang w:val="en-US"/>
        </w:rPr>
        <w:instrText xml:space="preserve"> HYPERLINK "https://www.pppinindia.gov.in/documents/20181/34422/Development+of+a+regional+municipal+solid+waste+management+facility+in+Cuttack.pdf/371e07d7-f16b-4b0c-9d9d-dbd86c9ef99c?version=1.0" </w:instrText>
      </w:r>
      <w:r w:rsidR="00A56B4F">
        <w:fldChar w:fldCharType="separate"/>
      </w:r>
      <w:r w:rsidRPr="00301F91">
        <w:rPr>
          <w:rStyle w:val="af0"/>
          <w:rFonts w:eastAsiaTheme="majorEastAsia"/>
          <w:sz w:val="20"/>
          <w:szCs w:val="20"/>
          <w:lang w:val="en-US"/>
        </w:rPr>
        <w:t>https://www.pppinindia.gov.in/documents/20181/34422/Development+of+a+regional+municipal+solid+waste+management+facility+in+Cuttack.pdf/371e07d7-f16b-4b0c-9d9d-dbd86c9ef99c?version=1.0</w:t>
      </w:r>
      <w:r w:rsidR="00A56B4F">
        <w:rPr>
          <w:rStyle w:val="af0"/>
          <w:rFonts w:eastAsiaTheme="majorEastAsia"/>
          <w:sz w:val="20"/>
          <w:szCs w:val="20"/>
          <w:lang w:val="en-US"/>
        </w:rPr>
        <w:fldChar w:fldCharType="end"/>
      </w:r>
      <w:r w:rsidRPr="00301F91">
        <w:rPr>
          <w:sz w:val="20"/>
          <w:szCs w:val="20"/>
          <w:lang w:val="en-US"/>
        </w:rPr>
        <w:t xml:space="preserve"> </w:t>
      </w:r>
      <w:r w:rsidRPr="00301F91">
        <w:rPr>
          <w:rStyle w:val="af0"/>
          <w:rFonts w:eastAsiaTheme="majorEastAsia"/>
          <w:sz w:val="20"/>
          <w:szCs w:val="20"/>
          <w:lang w:val="en-US"/>
        </w:rPr>
        <w:t>(</w:t>
      </w:r>
      <w:r w:rsidRPr="00301F91">
        <w:rPr>
          <w:rStyle w:val="af0"/>
          <w:rFonts w:eastAsiaTheme="majorEastAsia"/>
          <w:sz w:val="20"/>
          <w:szCs w:val="20"/>
        </w:rPr>
        <w:t>дата</w:t>
      </w:r>
      <w:r w:rsidRPr="00301F91">
        <w:rPr>
          <w:rStyle w:val="af0"/>
          <w:rFonts w:eastAsiaTheme="majorEastAsia"/>
          <w:sz w:val="20"/>
          <w:szCs w:val="20"/>
          <w:lang w:val="en-US"/>
        </w:rPr>
        <w:t xml:space="preserve"> </w:t>
      </w:r>
      <w:r w:rsidRPr="00301F91">
        <w:rPr>
          <w:rStyle w:val="af0"/>
          <w:rFonts w:eastAsiaTheme="majorEastAsia"/>
          <w:sz w:val="20"/>
          <w:szCs w:val="20"/>
        </w:rPr>
        <w:t>обращения</w:t>
      </w:r>
      <w:r w:rsidRPr="00301F91">
        <w:rPr>
          <w:rStyle w:val="af0"/>
          <w:rFonts w:eastAsiaTheme="majorEastAsia"/>
          <w:sz w:val="20"/>
          <w:szCs w:val="20"/>
          <w:lang w:val="en-US"/>
        </w:rPr>
        <w:t>: 25.05.2020)</w:t>
      </w:r>
    </w:p>
  </w:footnote>
  <w:footnote w:id="58">
    <w:p w14:paraId="37D64592" w14:textId="12C91E88" w:rsidR="00292C84" w:rsidRPr="004A2E6B" w:rsidRDefault="00292C84" w:rsidP="004A2E6B">
      <w:pPr>
        <w:rPr>
          <w:lang w:val="en-US"/>
        </w:rPr>
      </w:pPr>
      <w:r>
        <w:rPr>
          <w:rStyle w:val="a9"/>
        </w:rPr>
        <w:footnoteRef/>
      </w:r>
      <w:r w:rsidRPr="004A2E6B">
        <w:rPr>
          <w:lang w:val="en-US"/>
        </w:rPr>
        <w:t xml:space="preserve"> </w:t>
      </w:r>
      <w:r w:rsidRPr="00301F91">
        <w:rPr>
          <w:sz w:val="20"/>
          <w:szCs w:val="20"/>
          <w:lang w:val="en-US"/>
        </w:rPr>
        <w:t xml:space="preserve">Official website of the Department of Economics of India. An official document of a PPP agreement between </w:t>
      </w:r>
      <w:r w:rsidRPr="00301F91">
        <w:rPr>
          <w:color w:val="000000" w:themeColor="text1"/>
          <w:sz w:val="20"/>
          <w:szCs w:val="20"/>
          <w:lang w:val="en-US"/>
        </w:rPr>
        <w:t xml:space="preserve">Rajasthan State Industrial Development and Investment Corporation </w:t>
      </w:r>
      <w:r w:rsidRPr="00301F91">
        <w:rPr>
          <w:sz w:val="20"/>
          <w:szCs w:val="20"/>
        </w:rPr>
        <w:t>и</w:t>
      </w:r>
      <w:r w:rsidRPr="00301F91">
        <w:rPr>
          <w:color w:val="000000" w:themeColor="text1"/>
          <w:sz w:val="20"/>
          <w:szCs w:val="20"/>
          <w:lang w:val="en-US"/>
        </w:rPr>
        <w:t xml:space="preserve"> </w:t>
      </w:r>
      <w:r w:rsidRPr="00301F91">
        <w:rPr>
          <w:color w:val="000000" w:themeColor="text1"/>
          <w:sz w:val="20"/>
          <w:szCs w:val="20"/>
        </w:rPr>
        <w:t>компанией</w:t>
      </w:r>
      <w:r w:rsidRPr="00301F91">
        <w:rPr>
          <w:color w:val="000000" w:themeColor="text1"/>
          <w:sz w:val="20"/>
          <w:szCs w:val="20"/>
          <w:lang w:val="en-US"/>
        </w:rPr>
        <w:t xml:space="preserve"> Diligent Pinkcity Centre Private Ltd</w:t>
      </w:r>
      <w:r w:rsidRPr="00301F91">
        <w:rPr>
          <w:sz w:val="20"/>
          <w:szCs w:val="20"/>
          <w:lang w:val="en-US"/>
        </w:rPr>
        <w:t xml:space="preserve">. – URL: </w:t>
      </w:r>
      <w:r w:rsidR="00A56B4F">
        <w:fldChar w:fldCharType="begin"/>
      </w:r>
      <w:r w:rsidR="00A56B4F" w:rsidRPr="00134CF7">
        <w:rPr>
          <w:lang w:val="en-US"/>
        </w:rPr>
        <w:instrText xml:space="preserve"> HYPERLINK "https://www.pppinindia.gov.in/documents/20181/34422/Deve</w:instrText>
      </w:r>
      <w:r w:rsidR="00A56B4F" w:rsidRPr="00134CF7">
        <w:rPr>
          <w:lang w:val="en-US"/>
        </w:rPr>
        <w:instrText xml:space="preserve">lopment+of+a+regional+municipal+solid+waste+management+facility+in+Cuttack.pdf/371e07d7-f16b-4b0c-9d9d-dbd86c9ef99c?version=1.0" </w:instrText>
      </w:r>
      <w:r w:rsidR="00A56B4F">
        <w:fldChar w:fldCharType="separate"/>
      </w:r>
      <w:r w:rsidRPr="00301F91">
        <w:rPr>
          <w:rStyle w:val="af0"/>
          <w:rFonts w:eastAsiaTheme="majorEastAsia"/>
          <w:sz w:val="20"/>
          <w:szCs w:val="20"/>
          <w:lang w:val="en-US"/>
        </w:rPr>
        <w:t>https://www.pppinindia.gov.in/documents/20181/34422/Development+of+a+regional+municipal+solid+waste+management+facility+in+Cuttack.pdf/371e07d7-f16b-4b0c-9d9d-dbd86c9ef99c?version=1.0</w:t>
      </w:r>
      <w:r w:rsidR="00A56B4F">
        <w:rPr>
          <w:rStyle w:val="af0"/>
          <w:rFonts w:eastAsiaTheme="majorEastAsia"/>
          <w:sz w:val="20"/>
          <w:szCs w:val="20"/>
          <w:lang w:val="en-US"/>
        </w:rPr>
        <w:fldChar w:fldCharType="end"/>
      </w:r>
      <w:r w:rsidRPr="00301F91">
        <w:rPr>
          <w:sz w:val="20"/>
          <w:szCs w:val="20"/>
          <w:lang w:val="en-US"/>
        </w:rPr>
        <w:t xml:space="preserve"> </w:t>
      </w:r>
      <w:r w:rsidRPr="00301F91">
        <w:rPr>
          <w:rStyle w:val="af0"/>
          <w:rFonts w:eastAsiaTheme="majorEastAsia"/>
          <w:sz w:val="20"/>
          <w:szCs w:val="20"/>
          <w:lang w:val="en-US"/>
        </w:rPr>
        <w:t>(</w:t>
      </w:r>
      <w:r w:rsidRPr="00301F91">
        <w:rPr>
          <w:rStyle w:val="af0"/>
          <w:rFonts w:eastAsiaTheme="majorEastAsia"/>
          <w:sz w:val="20"/>
          <w:szCs w:val="20"/>
        </w:rPr>
        <w:t>дата</w:t>
      </w:r>
      <w:r w:rsidRPr="00301F91">
        <w:rPr>
          <w:rStyle w:val="af0"/>
          <w:rFonts w:eastAsiaTheme="majorEastAsia"/>
          <w:sz w:val="20"/>
          <w:szCs w:val="20"/>
          <w:lang w:val="en-US"/>
        </w:rPr>
        <w:t xml:space="preserve"> </w:t>
      </w:r>
      <w:r w:rsidRPr="00301F91">
        <w:rPr>
          <w:rStyle w:val="af0"/>
          <w:rFonts w:eastAsiaTheme="majorEastAsia"/>
          <w:sz w:val="20"/>
          <w:szCs w:val="20"/>
        </w:rPr>
        <w:t>обращения</w:t>
      </w:r>
      <w:r w:rsidRPr="00301F91">
        <w:rPr>
          <w:rStyle w:val="af0"/>
          <w:rFonts w:eastAsiaTheme="majorEastAsia"/>
          <w:sz w:val="20"/>
          <w:szCs w:val="20"/>
          <w:lang w:val="en-US"/>
        </w:rPr>
        <w:t>: 25.05.2020)</w:t>
      </w:r>
    </w:p>
  </w:footnote>
  <w:footnote w:id="59">
    <w:p w14:paraId="17F21F79" w14:textId="5B5B237E" w:rsidR="00292C84" w:rsidRPr="0046118E" w:rsidRDefault="00292C84">
      <w:pPr>
        <w:pStyle w:val="a7"/>
      </w:pPr>
      <w:r>
        <w:rPr>
          <w:rStyle w:val="a9"/>
        </w:rPr>
        <w:footnoteRef/>
      </w:r>
      <w:r>
        <w:t xml:space="preserve"> Официальный сайт Казахстанского центра государственно-частного партнерства</w:t>
      </w:r>
      <w:r w:rsidRPr="00141A7E">
        <w:t xml:space="preserve">. </w:t>
      </w:r>
      <w:r>
        <w:t>База проектов</w:t>
      </w:r>
      <w:r w:rsidRPr="00160D19">
        <w:t xml:space="preserve">. – </w:t>
      </w:r>
      <w:r>
        <w:rPr>
          <w:lang w:val="en-US"/>
        </w:rPr>
        <w:t>URL</w:t>
      </w:r>
      <w:r>
        <w:t xml:space="preserve">: </w:t>
      </w:r>
      <w:hyperlink r:id="rId30" w:history="1">
        <w:r w:rsidRPr="00A22539">
          <w:rPr>
            <w:rStyle w:val="af0"/>
          </w:rPr>
          <w:t>https://kzppp.kz/projects</w:t>
        </w:r>
      </w:hyperlink>
      <w:r w:rsidRPr="00160D19">
        <w:t xml:space="preserve"> (дата обращение: 24.04.2020)</w:t>
      </w:r>
    </w:p>
  </w:footnote>
  <w:footnote w:id="60">
    <w:p w14:paraId="4386BDFA" w14:textId="2A729F41" w:rsidR="00292C84" w:rsidRPr="004A2E6B" w:rsidRDefault="00292C84">
      <w:pPr>
        <w:pStyle w:val="a7"/>
        <w:rPr>
          <w:lang w:val="en-US"/>
        </w:rPr>
      </w:pPr>
      <w:r>
        <w:rPr>
          <w:rStyle w:val="a9"/>
        </w:rPr>
        <w:footnoteRef/>
      </w:r>
      <w:r>
        <w:t xml:space="preserve"> Официальный сайт Казахстанского центра государственно-частного партнерства</w:t>
      </w:r>
      <w:r w:rsidRPr="00141A7E">
        <w:t xml:space="preserve">. </w:t>
      </w:r>
      <w:r>
        <w:t>База</w:t>
      </w:r>
      <w:r w:rsidRPr="004A2E6B">
        <w:rPr>
          <w:lang w:val="en-US"/>
        </w:rPr>
        <w:t xml:space="preserve"> </w:t>
      </w:r>
      <w:r>
        <w:t>проектов</w:t>
      </w:r>
      <w:r w:rsidRPr="004A2E6B">
        <w:rPr>
          <w:lang w:val="en-US"/>
        </w:rPr>
        <w:t xml:space="preserve">. – </w:t>
      </w:r>
      <w:r>
        <w:rPr>
          <w:lang w:val="en-US"/>
        </w:rPr>
        <w:t>URL</w:t>
      </w:r>
      <w:r w:rsidRPr="004A2E6B">
        <w:rPr>
          <w:lang w:val="en-US"/>
        </w:rPr>
        <w:t xml:space="preserve">: </w:t>
      </w:r>
      <w:r w:rsidR="00A56B4F">
        <w:fldChar w:fldCharType="begin"/>
      </w:r>
      <w:r w:rsidR="00A56B4F" w:rsidRPr="00134CF7">
        <w:rPr>
          <w:lang w:val="en-US"/>
        </w:rPr>
        <w:instrText xml:space="preserve"> HYPERLINK "https://kzppp.kz/projects" </w:instrText>
      </w:r>
      <w:r w:rsidR="00A56B4F">
        <w:fldChar w:fldCharType="separate"/>
      </w:r>
      <w:r w:rsidRPr="004A2E6B">
        <w:rPr>
          <w:rStyle w:val="af0"/>
          <w:lang w:val="en-US"/>
        </w:rPr>
        <w:t>https://kzppp.kz/projects</w:t>
      </w:r>
      <w:r w:rsidR="00A56B4F">
        <w:rPr>
          <w:rStyle w:val="af0"/>
          <w:lang w:val="en-US"/>
        </w:rPr>
        <w:fldChar w:fldCharType="end"/>
      </w:r>
      <w:r w:rsidRPr="004A2E6B">
        <w:rPr>
          <w:lang w:val="en-US"/>
        </w:rPr>
        <w:t xml:space="preserve"> (</w:t>
      </w:r>
      <w:r w:rsidRPr="00160D19">
        <w:t>дата</w:t>
      </w:r>
      <w:r w:rsidRPr="004A2E6B">
        <w:rPr>
          <w:lang w:val="en-US"/>
        </w:rPr>
        <w:t xml:space="preserve"> </w:t>
      </w:r>
      <w:r w:rsidRPr="00160D19">
        <w:t>обращение</w:t>
      </w:r>
      <w:r w:rsidRPr="004A2E6B">
        <w:rPr>
          <w:lang w:val="en-US"/>
        </w:rPr>
        <w:t>: 24.04.2020)</w:t>
      </w:r>
    </w:p>
  </w:footnote>
  <w:footnote w:id="61">
    <w:p w14:paraId="729B4154" w14:textId="16942341" w:rsidR="00292C84" w:rsidRPr="004A2E6B" w:rsidRDefault="00292C84" w:rsidP="004A2E6B">
      <w:pPr>
        <w:rPr>
          <w:lang w:val="en-US"/>
        </w:rPr>
      </w:pPr>
      <w:r>
        <w:rPr>
          <w:rStyle w:val="a9"/>
        </w:rPr>
        <w:footnoteRef/>
      </w:r>
      <w:r w:rsidRPr="004A2E6B">
        <w:rPr>
          <w:lang w:val="en-US"/>
        </w:rPr>
        <w:t xml:space="preserve"> </w:t>
      </w:r>
      <w:r w:rsidRPr="00301F91">
        <w:rPr>
          <w:sz w:val="20"/>
          <w:szCs w:val="20"/>
          <w:lang w:val="en-US"/>
        </w:rPr>
        <w:t xml:space="preserve">Official website of the Calcutta City Development Authority. – URL: </w:t>
      </w:r>
      <w:r w:rsidR="00A56B4F">
        <w:fldChar w:fldCharType="begin"/>
      </w:r>
      <w:r w:rsidR="00A56B4F" w:rsidRPr="00134CF7">
        <w:rPr>
          <w:lang w:val="en-US"/>
        </w:rPr>
        <w:instrText xml:space="preserve"> HYPERLINK "http://www.kmdaonline.org/home/ppp_lp_citycenter" </w:instrText>
      </w:r>
      <w:r w:rsidR="00A56B4F">
        <w:fldChar w:fldCharType="separate"/>
      </w:r>
      <w:r w:rsidRPr="00301F91">
        <w:rPr>
          <w:rStyle w:val="af0"/>
          <w:rFonts w:eastAsiaTheme="majorEastAsia"/>
          <w:sz w:val="20"/>
          <w:szCs w:val="20"/>
          <w:lang w:val="en-US"/>
        </w:rPr>
        <w:t>http://www.kmdaonline.org/home/ppp_lp_citycenter</w:t>
      </w:r>
      <w:r w:rsidR="00A56B4F">
        <w:rPr>
          <w:rStyle w:val="af0"/>
          <w:rFonts w:eastAsiaTheme="majorEastAsia"/>
          <w:sz w:val="20"/>
          <w:szCs w:val="20"/>
          <w:lang w:val="en-US"/>
        </w:rPr>
        <w:fldChar w:fldCharType="end"/>
      </w:r>
      <w:r w:rsidRPr="00301F91">
        <w:rPr>
          <w:rStyle w:val="af0"/>
          <w:rFonts w:eastAsiaTheme="majorEastAsia"/>
          <w:sz w:val="20"/>
          <w:szCs w:val="20"/>
          <w:lang w:val="en-US"/>
        </w:rPr>
        <w:t xml:space="preserve"> (</w:t>
      </w:r>
      <w:r w:rsidRPr="00301F91">
        <w:rPr>
          <w:rStyle w:val="af0"/>
          <w:rFonts w:eastAsiaTheme="majorEastAsia"/>
          <w:sz w:val="20"/>
          <w:szCs w:val="20"/>
        </w:rPr>
        <w:t>дата</w:t>
      </w:r>
      <w:r w:rsidRPr="00301F91">
        <w:rPr>
          <w:rStyle w:val="af0"/>
          <w:rFonts w:eastAsiaTheme="majorEastAsia"/>
          <w:sz w:val="20"/>
          <w:szCs w:val="20"/>
          <w:lang w:val="en-US"/>
        </w:rPr>
        <w:t xml:space="preserve"> </w:t>
      </w:r>
      <w:r w:rsidRPr="00301F91">
        <w:rPr>
          <w:rStyle w:val="af0"/>
          <w:rFonts w:eastAsiaTheme="majorEastAsia"/>
          <w:sz w:val="20"/>
          <w:szCs w:val="20"/>
        </w:rPr>
        <w:t>обращения</w:t>
      </w:r>
      <w:r w:rsidRPr="00301F91">
        <w:rPr>
          <w:rStyle w:val="af0"/>
          <w:rFonts w:eastAsiaTheme="majorEastAsia"/>
          <w:sz w:val="20"/>
          <w:szCs w:val="20"/>
          <w:lang w:val="en-US"/>
        </w:rPr>
        <w:t>: 25.05.2020)</w:t>
      </w:r>
      <w:r w:rsidRPr="004A2E6B" w:rsidDel="00FB4757">
        <w:rPr>
          <w:lang w:val="en-US"/>
        </w:rPr>
        <w:t xml:space="preserve"> </w:t>
      </w:r>
    </w:p>
  </w:footnote>
  <w:footnote w:id="62">
    <w:p w14:paraId="6A8DF56A" w14:textId="77777777" w:rsidR="00292C84" w:rsidRDefault="00292C84" w:rsidP="000324E6">
      <w:pPr>
        <w:pStyle w:val="a7"/>
      </w:pPr>
      <w:r>
        <w:rPr>
          <w:rStyle w:val="a9"/>
        </w:rPr>
        <w:footnoteRef/>
      </w:r>
      <w:r>
        <w:t xml:space="preserve"> </w:t>
      </w:r>
      <w:r w:rsidRPr="008F2CBD">
        <w:rPr>
          <w:color w:val="000000" w:themeColor="text1"/>
        </w:rPr>
        <w:t xml:space="preserve">Постановление Правительства Республики Казахстан </w:t>
      </w:r>
      <w:r>
        <w:rPr>
          <w:color w:val="000000" w:themeColor="text1"/>
        </w:rPr>
        <w:t>от 09</w:t>
      </w:r>
      <w:r w:rsidRPr="008F2CBD">
        <w:rPr>
          <w:color w:val="000000" w:themeColor="text1"/>
        </w:rPr>
        <w:t xml:space="preserve">.12.2005 </w:t>
      </w:r>
      <w:r>
        <w:rPr>
          <w:color w:val="000000" w:themeColor="text1"/>
        </w:rPr>
        <w:t xml:space="preserve">№1217 </w:t>
      </w:r>
      <w:r w:rsidRPr="008F2CBD">
        <w:rPr>
          <w:color w:val="000000" w:themeColor="text1"/>
        </w:rPr>
        <w:t xml:space="preserve">«О заключении Концессионного соглашения о строительстве и эксплуатации межрегиональной линии электропередачи «Северный Казахстан – Актюбинская область». </w:t>
      </w:r>
      <w:r>
        <w:rPr>
          <w:color w:val="000000" w:themeColor="text1"/>
        </w:rPr>
        <w:t>–</w:t>
      </w:r>
      <w:r w:rsidRPr="008F2CBD">
        <w:rPr>
          <w:color w:val="000000" w:themeColor="text1"/>
        </w:rPr>
        <w:t xml:space="preserve"> </w:t>
      </w:r>
      <w:r>
        <w:rPr>
          <w:color w:val="000000" w:themeColor="text1"/>
          <w:lang w:val="en-US"/>
        </w:rPr>
        <w:t>URL</w:t>
      </w:r>
      <w:r>
        <w:rPr>
          <w:color w:val="000000" w:themeColor="text1"/>
        </w:rPr>
        <w:t xml:space="preserve">: </w:t>
      </w:r>
      <w:r w:rsidRPr="008F2CBD">
        <w:rPr>
          <w:color w:val="000000" w:themeColor="text1"/>
        </w:rPr>
        <w:t xml:space="preserve"> </w:t>
      </w:r>
      <w:hyperlink r:id="rId31" w:history="1">
        <w:r w:rsidRPr="008F2CBD">
          <w:rPr>
            <w:rStyle w:val="af0"/>
          </w:rPr>
          <w:t>https://zakon.uchet.kz/rus/docs/P050001217_</w:t>
        </w:r>
      </w:hyperlink>
      <w:r w:rsidRPr="00160D19">
        <w:t xml:space="preserve">(дата обращение: </w:t>
      </w:r>
      <w:r>
        <w:t>18</w:t>
      </w:r>
      <w:r w:rsidRPr="00160D19">
        <w:t>.0</w:t>
      </w:r>
      <w:r>
        <w:t>5</w:t>
      </w:r>
      <w:r w:rsidRPr="00160D19">
        <w:t>.2020)</w:t>
      </w:r>
    </w:p>
  </w:footnote>
  <w:footnote w:id="63">
    <w:p w14:paraId="630CCEF4" w14:textId="77777777" w:rsidR="00292C84" w:rsidRDefault="00292C84" w:rsidP="000324E6">
      <w:pPr>
        <w:pStyle w:val="a7"/>
      </w:pPr>
      <w:r>
        <w:rPr>
          <w:rStyle w:val="a9"/>
        </w:rPr>
        <w:footnoteRef/>
      </w:r>
      <w:r>
        <w:t xml:space="preserve"> </w:t>
      </w:r>
      <w:r w:rsidRPr="00160D19">
        <w:t xml:space="preserve">Официальный сайт АО «Батыс Транзит». – </w:t>
      </w:r>
      <w:r w:rsidRPr="00160D19">
        <w:rPr>
          <w:lang w:val="en-US"/>
        </w:rPr>
        <w:t>URL</w:t>
      </w:r>
      <w:r w:rsidRPr="00160D19">
        <w:t xml:space="preserve">: </w:t>
      </w:r>
      <w:hyperlink r:id="rId32" w:history="1">
        <w:r w:rsidRPr="00160D19">
          <w:rPr>
            <w:rStyle w:val="af0"/>
            <w:lang w:val="en-US"/>
          </w:rPr>
          <w:t>http</w:t>
        </w:r>
        <w:r w:rsidRPr="00160D19">
          <w:rPr>
            <w:rStyle w:val="af0"/>
          </w:rPr>
          <w:t>://</w:t>
        </w:r>
        <w:r w:rsidRPr="00160D19">
          <w:rPr>
            <w:rStyle w:val="af0"/>
            <w:lang w:val="en-US"/>
          </w:rPr>
          <w:t>www</w:t>
        </w:r>
        <w:r w:rsidRPr="00160D19">
          <w:rPr>
            <w:rStyle w:val="af0"/>
          </w:rPr>
          <w:t>.</w:t>
        </w:r>
        <w:r w:rsidRPr="00160D19">
          <w:rPr>
            <w:rStyle w:val="af0"/>
            <w:lang w:val="en-US"/>
          </w:rPr>
          <w:t>bttr</w:t>
        </w:r>
        <w:r w:rsidRPr="00160D19">
          <w:rPr>
            <w:rStyle w:val="af0"/>
          </w:rPr>
          <w:t>.</w:t>
        </w:r>
        <w:r w:rsidRPr="00160D19">
          <w:rPr>
            <w:rStyle w:val="af0"/>
            <w:lang w:val="en-US"/>
          </w:rPr>
          <w:t>kz</w:t>
        </w:r>
        <w:r w:rsidRPr="00160D19">
          <w:rPr>
            <w:rStyle w:val="af0"/>
          </w:rPr>
          <w:t>/</w:t>
        </w:r>
        <w:r w:rsidRPr="00160D19">
          <w:rPr>
            <w:rStyle w:val="af0"/>
            <w:lang w:val="en-US"/>
          </w:rPr>
          <w:t>sections</w:t>
        </w:r>
        <w:r w:rsidRPr="00160D19">
          <w:rPr>
            <w:rStyle w:val="af0"/>
          </w:rPr>
          <w:t>/</w:t>
        </w:r>
        <w:r w:rsidRPr="00160D19">
          <w:rPr>
            <w:rStyle w:val="af0"/>
            <w:lang w:val="en-US"/>
          </w:rPr>
          <w:t>history</w:t>
        </w:r>
      </w:hyperlink>
      <w:r w:rsidRPr="00160D19">
        <w:t xml:space="preserve"> (дата обращение: 02.05.2020)</w:t>
      </w:r>
    </w:p>
  </w:footnote>
  <w:footnote w:id="64">
    <w:p w14:paraId="5F7B4E7E" w14:textId="77777777" w:rsidR="00292C84" w:rsidRPr="00301F91" w:rsidRDefault="00292C84" w:rsidP="00F8263E">
      <w:pPr>
        <w:rPr>
          <w:sz w:val="20"/>
          <w:szCs w:val="20"/>
        </w:rPr>
      </w:pPr>
      <w:r>
        <w:rPr>
          <w:rStyle w:val="a9"/>
        </w:rPr>
        <w:footnoteRef/>
      </w:r>
      <w:r w:rsidRPr="004A2E6B">
        <w:rPr>
          <w:lang w:val="en-US"/>
        </w:rPr>
        <w:t xml:space="preserve"> </w:t>
      </w:r>
      <w:r w:rsidRPr="00301F91">
        <w:rPr>
          <w:sz w:val="20"/>
          <w:szCs w:val="20"/>
          <w:lang w:val="en-US"/>
        </w:rPr>
        <w:t xml:space="preserve">Official website of Athens International Airport S.A. </w:t>
      </w:r>
      <w:r w:rsidR="00A56B4F">
        <w:fldChar w:fldCharType="begin"/>
      </w:r>
      <w:r w:rsidR="00A56B4F" w:rsidRPr="00134CF7">
        <w:rPr>
          <w:lang w:val="en-US"/>
        </w:rPr>
        <w:instrText xml:space="preserve"> HYPERLINK "https://www.aia.gr/company-and-business/the-company/the-airport-company/" </w:instrText>
      </w:r>
      <w:r w:rsidR="00A56B4F">
        <w:fldChar w:fldCharType="separate"/>
      </w:r>
      <w:r w:rsidRPr="00301F91">
        <w:rPr>
          <w:rStyle w:val="af0"/>
          <w:rFonts w:eastAsiaTheme="majorEastAsia"/>
          <w:sz w:val="20"/>
          <w:szCs w:val="20"/>
          <w:lang w:val="en-US"/>
        </w:rPr>
        <w:t>https</w:t>
      </w:r>
      <w:r w:rsidRPr="00301F91">
        <w:rPr>
          <w:rStyle w:val="af0"/>
          <w:rFonts w:eastAsiaTheme="majorEastAsia"/>
          <w:sz w:val="20"/>
          <w:szCs w:val="20"/>
        </w:rPr>
        <w:t>://</w:t>
      </w:r>
      <w:r w:rsidRPr="00301F91">
        <w:rPr>
          <w:rStyle w:val="af0"/>
          <w:rFonts w:eastAsiaTheme="majorEastAsia"/>
          <w:sz w:val="20"/>
          <w:szCs w:val="20"/>
          <w:lang w:val="en-US"/>
        </w:rPr>
        <w:t>www</w:t>
      </w:r>
      <w:r w:rsidRPr="00301F91">
        <w:rPr>
          <w:rStyle w:val="af0"/>
          <w:rFonts w:eastAsiaTheme="majorEastAsia"/>
          <w:sz w:val="20"/>
          <w:szCs w:val="20"/>
        </w:rPr>
        <w:t>.</w:t>
      </w:r>
      <w:r w:rsidRPr="00301F91">
        <w:rPr>
          <w:rStyle w:val="af0"/>
          <w:rFonts w:eastAsiaTheme="majorEastAsia"/>
          <w:sz w:val="20"/>
          <w:szCs w:val="20"/>
          <w:lang w:val="en-US"/>
        </w:rPr>
        <w:t>aia</w:t>
      </w:r>
      <w:r w:rsidRPr="00301F91">
        <w:rPr>
          <w:rStyle w:val="af0"/>
          <w:rFonts w:eastAsiaTheme="majorEastAsia"/>
          <w:sz w:val="20"/>
          <w:szCs w:val="20"/>
        </w:rPr>
        <w:t>.</w:t>
      </w:r>
      <w:r w:rsidRPr="00301F91">
        <w:rPr>
          <w:rStyle w:val="af0"/>
          <w:rFonts w:eastAsiaTheme="majorEastAsia"/>
          <w:sz w:val="20"/>
          <w:szCs w:val="20"/>
          <w:lang w:val="en-US"/>
        </w:rPr>
        <w:t>gr</w:t>
      </w:r>
      <w:r w:rsidRPr="00301F91">
        <w:rPr>
          <w:rStyle w:val="af0"/>
          <w:rFonts w:eastAsiaTheme="majorEastAsia"/>
          <w:sz w:val="20"/>
          <w:szCs w:val="20"/>
        </w:rPr>
        <w:t>/</w:t>
      </w:r>
      <w:r w:rsidRPr="00301F91">
        <w:rPr>
          <w:rStyle w:val="af0"/>
          <w:rFonts w:eastAsiaTheme="majorEastAsia"/>
          <w:sz w:val="20"/>
          <w:szCs w:val="20"/>
          <w:lang w:val="en-US"/>
        </w:rPr>
        <w:t>company</w:t>
      </w:r>
      <w:r w:rsidRPr="00301F91">
        <w:rPr>
          <w:rStyle w:val="af0"/>
          <w:rFonts w:eastAsiaTheme="majorEastAsia"/>
          <w:sz w:val="20"/>
          <w:szCs w:val="20"/>
        </w:rPr>
        <w:t>-</w:t>
      </w:r>
      <w:r w:rsidRPr="00301F91">
        <w:rPr>
          <w:rStyle w:val="af0"/>
          <w:rFonts w:eastAsiaTheme="majorEastAsia"/>
          <w:sz w:val="20"/>
          <w:szCs w:val="20"/>
          <w:lang w:val="en-US"/>
        </w:rPr>
        <w:t>and</w:t>
      </w:r>
      <w:r w:rsidRPr="00301F91">
        <w:rPr>
          <w:rStyle w:val="af0"/>
          <w:rFonts w:eastAsiaTheme="majorEastAsia"/>
          <w:sz w:val="20"/>
          <w:szCs w:val="20"/>
        </w:rPr>
        <w:t>-</w:t>
      </w:r>
      <w:r w:rsidRPr="00301F91">
        <w:rPr>
          <w:rStyle w:val="af0"/>
          <w:rFonts w:eastAsiaTheme="majorEastAsia"/>
          <w:sz w:val="20"/>
          <w:szCs w:val="20"/>
          <w:lang w:val="en-US"/>
        </w:rPr>
        <w:t>business</w:t>
      </w:r>
      <w:r w:rsidRPr="00301F91">
        <w:rPr>
          <w:rStyle w:val="af0"/>
          <w:rFonts w:eastAsiaTheme="majorEastAsia"/>
          <w:sz w:val="20"/>
          <w:szCs w:val="20"/>
        </w:rPr>
        <w:t>/</w:t>
      </w:r>
      <w:r w:rsidRPr="00301F91">
        <w:rPr>
          <w:rStyle w:val="af0"/>
          <w:rFonts w:eastAsiaTheme="majorEastAsia"/>
          <w:sz w:val="20"/>
          <w:szCs w:val="20"/>
          <w:lang w:val="en-US"/>
        </w:rPr>
        <w:t>the</w:t>
      </w:r>
      <w:r w:rsidRPr="00301F91">
        <w:rPr>
          <w:rStyle w:val="af0"/>
          <w:rFonts w:eastAsiaTheme="majorEastAsia"/>
          <w:sz w:val="20"/>
          <w:szCs w:val="20"/>
        </w:rPr>
        <w:t>-</w:t>
      </w:r>
      <w:r w:rsidRPr="00301F91">
        <w:rPr>
          <w:rStyle w:val="af0"/>
          <w:rFonts w:eastAsiaTheme="majorEastAsia"/>
          <w:sz w:val="20"/>
          <w:szCs w:val="20"/>
          <w:lang w:val="en-US"/>
        </w:rPr>
        <w:t>company</w:t>
      </w:r>
      <w:r w:rsidRPr="00301F91">
        <w:rPr>
          <w:rStyle w:val="af0"/>
          <w:rFonts w:eastAsiaTheme="majorEastAsia"/>
          <w:sz w:val="20"/>
          <w:szCs w:val="20"/>
        </w:rPr>
        <w:t>/</w:t>
      </w:r>
      <w:r w:rsidRPr="00301F91">
        <w:rPr>
          <w:rStyle w:val="af0"/>
          <w:rFonts w:eastAsiaTheme="majorEastAsia"/>
          <w:sz w:val="20"/>
          <w:szCs w:val="20"/>
          <w:lang w:val="en-US"/>
        </w:rPr>
        <w:t>the</w:t>
      </w:r>
      <w:r w:rsidRPr="00301F91">
        <w:rPr>
          <w:rStyle w:val="af0"/>
          <w:rFonts w:eastAsiaTheme="majorEastAsia"/>
          <w:sz w:val="20"/>
          <w:szCs w:val="20"/>
        </w:rPr>
        <w:t>-</w:t>
      </w:r>
      <w:r w:rsidRPr="00301F91">
        <w:rPr>
          <w:rStyle w:val="af0"/>
          <w:rFonts w:eastAsiaTheme="majorEastAsia"/>
          <w:sz w:val="20"/>
          <w:szCs w:val="20"/>
          <w:lang w:val="en-US"/>
        </w:rPr>
        <w:t>airport</w:t>
      </w:r>
      <w:r w:rsidRPr="00301F91">
        <w:rPr>
          <w:rStyle w:val="af0"/>
          <w:rFonts w:eastAsiaTheme="majorEastAsia"/>
          <w:sz w:val="20"/>
          <w:szCs w:val="20"/>
        </w:rPr>
        <w:t>-</w:t>
      </w:r>
      <w:r w:rsidRPr="00301F91">
        <w:rPr>
          <w:rStyle w:val="af0"/>
          <w:rFonts w:eastAsiaTheme="majorEastAsia"/>
          <w:sz w:val="20"/>
          <w:szCs w:val="20"/>
          <w:lang w:val="en-US"/>
        </w:rPr>
        <w:t>company</w:t>
      </w:r>
      <w:r w:rsidRPr="00301F91">
        <w:rPr>
          <w:rStyle w:val="af0"/>
          <w:rFonts w:eastAsiaTheme="majorEastAsia"/>
          <w:sz w:val="20"/>
          <w:szCs w:val="20"/>
        </w:rPr>
        <w:t>/</w:t>
      </w:r>
      <w:r w:rsidR="00A56B4F">
        <w:rPr>
          <w:rStyle w:val="af0"/>
          <w:rFonts w:eastAsiaTheme="majorEastAsia"/>
          <w:sz w:val="20"/>
          <w:szCs w:val="20"/>
        </w:rPr>
        <w:fldChar w:fldCharType="end"/>
      </w:r>
      <w:r w:rsidRPr="00301F91">
        <w:rPr>
          <w:sz w:val="20"/>
          <w:szCs w:val="20"/>
        </w:rPr>
        <w:t xml:space="preserve"> (дата обращения: 29.04.2020</w:t>
      </w:r>
      <w:r>
        <w:rPr>
          <w:sz w:val="20"/>
          <w:szCs w:val="20"/>
        </w:rPr>
        <w:t>)</w:t>
      </w:r>
    </w:p>
    <w:p w14:paraId="68245135" w14:textId="187F168F" w:rsidR="00292C84" w:rsidRPr="00D40255" w:rsidRDefault="00292C84">
      <w:pPr>
        <w:pStyle w:val="a7"/>
      </w:pPr>
    </w:p>
  </w:footnote>
  <w:footnote w:id="65">
    <w:p w14:paraId="63F35F0F" w14:textId="2164C0D2" w:rsidR="00292C84" w:rsidRPr="004A2E6B" w:rsidRDefault="00292C84" w:rsidP="004A2E6B">
      <w:pPr>
        <w:rPr>
          <w:lang w:val="en-US"/>
        </w:rPr>
      </w:pPr>
      <w:r>
        <w:rPr>
          <w:rStyle w:val="a9"/>
        </w:rPr>
        <w:footnoteRef/>
      </w:r>
      <w:r w:rsidRPr="004A2E6B">
        <w:rPr>
          <w:lang w:val="en-US"/>
        </w:rPr>
        <w:t xml:space="preserve"> </w:t>
      </w:r>
      <w:r w:rsidRPr="00301F91">
        <w:rPr>
          <w:sz w:val="20"/>
          <w:szCs w:val="20"/>
          <w:lang w:val="en-US"/>
        </w:rPr>
        <w:t xml:space="preserve">Official website of the Delhi International Airport Limited. – URL: </w:t>
      </w:r>
      <w:r w:rsidR="00A56B4F">
        <w:fldChar w:fldCharType="begin"/>
      </w:r>
      <w:r w:rsidR="00A56B4F" w:rsidRPr="00134CF7">
        <w:rPr>
          <w:lang w:val="en-US"/>
        </w:rPr>
        <w:instrText xml:space="preserve"> HYPERLINK "https://www.newdelhiairport.in/corporate/our-company" </w:instrText>
      </w:r>
      <w:r w:rsidR="00A56B4F">
        <w:fldChar w:fldCharType="separate"/>
      </w:r>
      <w:r w:rsidRPr="00301F91">
        <w:rPr>
          <w:rStyle w:val="af0"/>
          <w:rFonts w:eastAsiaTheme="majorEastAsia"/>
          <w:sz w:val="20"/>
          <w:szCs w:val="20"/>
          <w:lang w:val="en-US"/>
        </w:rPr>
        <w:t>https://www.newdelhiairport.in/corporate/our-company</w:t>
      </w:r>
      <w:r w:rsidR="00A56B4F">
        <w:rPr>
          <w:rStyle w:val="af0"/>
          <w:rFonts w:eastAsiaTheme="majorEastAsia"/>
          <w:sz w:val="20"/>
          <w:szCs w:val="20"/>
          <w:lang w:val="en-US"/>
        </w:rPr>
        <w:fldChar w:fldCharType="end"/>
      </w:r>
      <w:r w:rsidRPr="00301F91">
        <w:rPr>
          <w:sz w:val="20"/>
          <w:szCs w:val="20"/>
          <w:lang w:val="en-US"/>
        </w:rPr>
        <w:t xml:space="preserve"> (</w:t>
      </w:r>
      <w:r w:rsidRPr="00301F91">
        <w:rPr>
          <w:sz w:val="20"/>
          <w:szCs w:val="20"/>
        </w:rPr>
        <w:t>дата</w:t>
      </w:r>
      <w:r w:rsidRPr="00301F91">
        <w:rPr>
          <w:sz w:val="20"/>
          <w:szCs w:val="20"/>
          <w:lang w:val="en-US"/>
        </w:rPr>
        <w:t xml:space="preserve"> </w:t>
      </w:r>
      <w:r w:rsidRPr="00301F91">
        <w:rPr>
          <w:sz w:val="20"/>
          <w:szCs w:val="20"/>
        </w:rPr>
        <w:t>обращение</w:t>
      </w:r>
      <w:r w:rsidRPr="00301F91">
        <w:rPr>
          <w:sz w:val="20"/>
          <w:szCs w:val="20"/>
          <w:lang w:val="en-US"/>
        </w:rPr>
        <w:t>: 02.05.2020)</w:t>
      </w:r>
      <w:r w:rsidRPr="004A2E6B" w:rsidDel="00683973">
        <w:rPr>
          <w:sz w:val="20"/>
          <w:szCs w:val="20"/>
          <w:lang w:val="en-US"/>
        </w:rPr>
        <w:t xml:space="preserve"> </w:t>
      </w:r>
    </w:p>
  </w:footnote>
  <w:footnote w:id="66">
    <w:p w14:paraId="720A98CA" w14:textId="0B2C9A0E" w:rsidR="00292C84" w:rsidRPr="004A2E6B" w:rsidRDefault="00292C84" w:rsidP="004A2E6B">
      <w:pPr>
        <w:rPr>
          <w:lang w:val="en-US"/>
        </w:rPr>
      </w:pPr>
      <w:r>
        <w:rPr>
          <w:rStyle w:val="a9"/>
        </w:rPr>
        <w:footnoteRef/>
      </w:r>
      <w:r w:rsidRPr="004A2E6B">
        <w:rPr>
          <w:lang w:val="en-US"/>
        </w:rPr>
        <w:t xml:space="preserve"> </w:t>
      </w:r>
      <w:r w:rsidRPr="00301F91">
        <w:rPr>
          <w:sz w:val="20"/>
          <w:szCs w:val="20"/>
          <w:lang w:val="en-US"/>
        </w:rPr>
        <w:t>Official website of the Pipavav Railway Corporation Ltd. – URL: http://www.pipavavrailway.com/index.aspx (</w:t>
      </w:r>
      <w:r w:rsidRPr="00301F91">
        <w:rPr>
          <w:sz w:val="20"/>
          <w:szCs w:val="20"/>
        </w:rPr>
        <w:t>дата</w:t>
      </w:r>
      <w:r w:rsidRPr="00301F91">
        <w:rPr>
          <w:sz w:val="20"/>
          <w:szCs w:val="20"/>
          <w:lang w:val="en-US"/>
        </w:rPr>
        <w:t xml:space="preserve"> </w:t>
      </w:r>
      <w:r w:rsidRPr="00301F91">
        <w:rPr>
          <w:sz w:val="20"/>
          <w:szCs w:val="20"/>
        </w:rPr>
        <w:t>обращение</w:t>
      </w:r>
      <w:r w:rsidRPr="00301F91">
        <w:rPr>
          <w:sz w:val="20"/>
          <w:szCs w:val="20"/>
          <w:lang w:val="en-US"/>
        </w:rPr>
        <w:t>: 08.05.2020)</w:t>
      </w:r>
      <w:r w:rsidRPr="004A2E6B" w:rsidDel="00800AC2">
        <w:rPr>
          <w:lang w:val="en-US"/>
        </w:rPr>
        <w:t xml:space="preserve"> </w:t>
      </w:r>
    </w:p>
  </w:footnote>
  <w:footnote w:id="67">
    <w:p w14:paraId="19C40CA7" w14:textId="69B53B1E" w:rsidR="00292C84" w:rsidRPr="004A2E6B" w:rsidRDefault="00292C84" w:rsidP="004A2E6B">
      <w:pPr>
        <w:rPr>
          <w:lang w:val="en-US"/>
        </w:rPr>
      </w:pPr>
      <w:r>
        <w:rPr>
          <w:rStyle w:val="a9"/>
        </w:rPr>
        <w:footnoteRef/>
      </w:r>
      <w:r w:rsidRPr="004A2E6B">
        <w:rPr>
          <w:lang w:val="en-US"/>
        </w:rPr>
        <w:t xml:space="preserve"> </w:t>
      </w:r>
      <w:r w:rsidRPr="00301F91">
        <w:rPr>
          <w:sz w:val="20"/>
          <w:szCs w:val="20"/>
          <w:lang w:val="en-US"/>
        </w:rPr>
        <w:t xml:space="preserve">Official website of the «BINA istra». – URL: </w:t>
      </w:r>
      <w:r w:rsidR="00A56B4F">
        <w:fldChar w:fldCharType="begin"/>
      </w:r>
      <w:r w:rsidR="00A56B4F" w:rsidRPr="00134CF7">
        <w:rPr>
          <w:lang w:val="en-US"/>
        </w:rPr>
        <w:instrText xml:space="preserve"> HYPERLINK "https://bina-istra.com/en/" </w:instrText>
      </w:r>
      <w:r w:rsidR="00A56B4F">
        <w:fldChar w:fldCharType="separate"/>
      </w:r>
      <w:r w:rsidRPr="00301F91">
        <w:rPr>
          <w:rStyle w:val="af0"/>
          <w:rFonts w:eastAsiaTheme="majorEastAsia"/>
          <w:sz w:val="20"/>
          <w:szCs w:val="20"/>
          <w:lang w:val="en-US"/>
        </w:rPr>
        <w:t>https://bina-istra.com/en/</w:t>
      </w:r>
      <w:r w:rsidR="00A56B4F">
        <w:rPr>
          <w:rStyle w:val="af0"/>
          <w:rFonts w:eastAsiaTheme="majorEastAsia"/>
          <w:sz w:val="20"/>
          <w:szCs w:val="20"/>
          <w:lang w:val="en-US"/>
        </w:rPr>
        <w:fldChar w:fldCharType="end"/>
      </w:r>
      <w:r w:rsidRPr="00301F91">
        <w:rPr>
          <w:sz w:val="20"/>
          <w:szCs w:val="20"/>
          <w:lang w:val="en-US"/>
        </w:rPr>
        <w:t xml:space="preserve"> (</w:t>
      </w:r>
      <w:r w:rsidRPr="00301F91">
        <w:rPr>
          <w:sz w:val="20"/>
          <w:szCs w:val="20"/>
        </w:rPr>
        <w:t>дата</w:t>
      </w:r>
      <w:r w:rsidRPr="00301F91">
        <w:rPr>
          <w:sz w:val="20"/>
          <w:szCs w:val="20"/>
          <w:lang w:val="en-US"/>
        </w:rPr>
        <w:t xml:space="preserve"> </w:t>
      </w:r>
      <w:r w:rsidRPr="00301F91">
        <w:rPr>
          <w:sz w:val="20"/>
          <w:szCs w:val="20"/>
        </w:rPr>
        <w:t>обращение</w:t>
      </w:r>
      <w:r w:rsidRPr="00301F91">
        <w:rPr>
          <w:sz w:val="20"/>
          <w:szCs w:val="20"/>
          <w:lang w:val="en-US"/>
        </w:rPr>
        <w:t>: 13.05.2020);</w:t>
      </w:r>
      <w:r w:rsidRPr="004A2E6B" w:rsidDel="00F8263E">
        <w:rPr>
          <w:lang w:val="en-US"/>
        </w:rPr>
        <w:t xml:space="preserve"> </w:t>
      </w:r>
    </w:p>
  </w:footnote>
  <w:footnote w:id="68">
    <w:p w14:paraId="745E49E7" w14:textId="5F9C7091" w:rsidR="00292C84" w:rsidRPr="004A2E6B" w:rsidRDefault="00292C84">
      <w:pPr>
        <w:pStyle w:val="a7"/>
        <w:rPr>
          <w:lang w:val="en-US"/>
        </w:rPr>
      </w:pPr>
      <w:r>
        <w:rPr>
          <w:rStyle w:val="a9"/>
        </w:rPr>
        <w:footnoteRef/>
      </w:r>
      <w:r w:rsidRPr="008C5E8F">
        <w:t xml:space="preserve"> </w:t>
      </w:r>
      <w:r>
        <w:t>Попондопуло</w:t>
      </w:r>
      <w:r w:rsidRPr="008F2CBD">
        <w:t xml:space="preserve"> </w:t>
      </w:r>
      <w:r>
        <w:t>В</w:t>
      </w:r>
      <w:r w:rsidRPr="008F2CBD">
        <w:t>.</w:t>
      </w:r>
      <w:r>
        <w:t>Ф</w:t>
      </w:r>
      <w:r w:rsidRPr="008F2CBD">
        <w:t>.,</w:t>
      </w:r>
      <w:r>
        <w:t xml:space="preserve"> Шевелева</w:t>
      </w:r>
      <w:r w:rsidRPr="008F2CBD">
        <w:t xml:space="preserve"> </w:t>
      </w:r>
      <w:r>
        <w:t>Н</w:t>
      </w:r>
      <w:r w:rsidRPr="008F2CBD">
        <w:t>.</w:t>
      </w:r>
      <w:r>
        <w:t>А</w:t>
      </w:r>
      <w:r w:rsidRPr="008F2CBD">
        <w:t xml:space="preserve">. </w:t>
      </w:r>
      <w:r>
        <w:t>Публично-частное партнерство в России и зарубежных странах: правовые аспекты</w:t>
      </w:r>
      <w:r w:rsidRPr="008F2CBD">
        <w:t>.</w:t>
      </w:r>
      <w:r>
        <w:t>-М</w:t>
      </w:r>
      <w:r w:rsidRPr="008F2CBD">
        <w:t>.</w:t>
      </w:r>
      <w:r>
        <w:t>: Изд-во «Инфотропик Медиа»</w:t>
      </w:r>
      <w:r w:rsidRPr="004A2E6B">
        <w:t>.</w:t>
      </w:r>
      <w:r>
        <w:t xml:space="preserve"> </w:t>
      </w:r>
      <w:r w:rsidRPr="004A2E6B">
        <w:rPr>
          <w:lang w:val="en-US"/>
        </w:rPr>
        <w:t xml:space="preserve">2015. </w:t>
      </w:r>
      <w:r>
        <w:t>С</w:t>
      </w:r>
      <w:r w:rsidRPr="004A2E6B">
        <w:rPr>
          <w:lang w:val="en-US"/>
        </w:rPr>
        <w:t xml:space="preserve">. 492. </w:t>
      </w:r>
    </w:p>
  </w:footnote>
  <w:footnote w:id="69">
    <w:p w14:paraId="6718535B" w14:textId="77777777" w:rsidR="00292C84" w:rsidRPr="004A2E6B" w:rsidRDefault="00292C84" w:rsidP="001A0861">
      <w:pPr>
        <w:pStyle w:val="a7"/>
      </w:pPr>
      <w:r>
        <w:rPr>
          <w:rStyle w:val="a9"/>
        </w:rPr>
        <w:footnoteRef/>
      </w:r>
      <w:r w:rsidRPr="008F2CBD">
        <w:rPr>
          <w:lang w:val="en-US"/>
        </w:rPr>
        <w:t xml:space="preserve"> </w:t>
      </w:r>
      <w:r>
        <w:rPr>
          <w:lang w:val="en-US"/>
        </w:rPr>
        <w:t>Marian Moszoro. Efficient public-private partnership. Working paper WP-884. October</w:t>
      </w:r>
      <w:r w:rsidRPr="004A2E6B">
        <w:t xml:space="preserve"> 2010. – </w:t>
      </w:r>
      <w:r>
        <w:rPr>
          <w:lang w:val="en-US"/>
        </w:rPr>
        <w:t>URL</w:t>
      </w:r>
      <w:r w:rsidRPr="004A2E6B">
        <w:t xml:space="preserve">: </w:t>
      </w:r>
      <w:hyperlink r:id="rId33" w:history="1">
        <w:r w:rsidRPr="00A22539">
          <w:rPr>
            <w:rStyle w:val="af0"/>
            <w:lang w:val="en-US"/>
          </w:rPr>
          <w:t>https</w:t>
        </w:r>
        <w:r w:rsidRPr="004A2E6B">
          <w:rPr>
            <w:rStyle w:val="af0"/>
          </w:rPr>
          <w:t>://</w:t>
        </w:r>
        <w:r w:rsidRPr="00A22539">
          <w:rPr>
            <w:rStyle w:val="af0"/>
            <w:lang w:val="en-US"/>
          </w:rPr>
          <w:t>media</w:t>
        </w:r>
        <w:r w:rsidRPr="004A2E6B">
          <w:rPr>
            <w:rStyle w:val="af0"/>
          </w:rPr>
          <w:t>.</w:t>
        </w:r>
        <w:r w:rsidRPr="00A22539">
          <w:rPr>
            <w:rStyle w:val="af0"/>
            <w:lang w:val="en-US"/>
          </w:rPr>
          <w:t>iese</w:t>
        </w:r>
        <w:r w:rsidRPr="004A2E6B">
          <w:rPr>
            <w:rStyle w:val="af0"/>
          </w:rPr>
          <w:t>.</w:t>
        </w:r>
        <w:r w:rsidRPr="00A22539">
          <w:rPr>
            <w:rStyle w:val="af0"/>
            <w:lang w:val="en-US"/>
          </w:rPr>
          <w:t>edu</w:t>
        </w:r>
        <w:r w:rsidRPr="004A2E6B">
          <w:rPr>
            <w:rStyle w:val="af0"/>
          </w:rPr>
          <w:t>/</w:t>
        </w:r>
        <w:r w:rsidRPr="00A22539">
          <w:rPr>
            <w:rStyle w:val="af0"/>
            <w:lang w:val="en-US"/>
          </w:rPr>
          <w:t>research</w:t>
        </w:r>
        <w:r w:rsidRPr="004A2E6B">
          <w:rPr>
            <w:rStyle w:val="af0"/>
          </w:rPr>
          <w:t>/</w:t>
        </w:r>
        <w:r w:rsidRPr="00A22539">
          <w:rPr>
            <w:rStyle w:val="af0"/>
            <w:lang w:val="en-US"/>
          </w:rPr>
          <w:t>pdfs</w:t>
        </w:r>
        <w:r w:rsidRPr="004A2E6B">
          <w:rPr>
            <w:rStyle w:val="af0"/>
          </w:rPr>
          <w:t>/</w:t>
        </w:r>
        <w:r w:rsidRPr="00A22539">
          <w:rPr>
            <w:rStyle w:val="af0"/>
            <w:lang w:val="en-US"/>
          </w:rPr>
          <w:t>DI</w:t>
        </w:r>
        <w:r w:rsidRPr="004A2E6B">
          <w:rPr>
            <w:rStyle w:val="af0"/>
          </w:rPr>
          <w:t>-0884-</w:t>
        </w:r>
        <w:r w:rsidRPr="00A22539">
          <w:rPr>
            <w:rStyle w:val="af0"/>
            <w:lang w:val="en-US"/>
          </w:rPr>
          <w:t>E</w:t>
        </w:r>
        <w:r w:rsidRPr="004A2E6B">
          <w:rPr>
            <w:rStyle w:val="af0"/>
          </w:rPr>
          <w:t>.</w:t>
        </w:r>
        <w:r w:rsidRPr="00A22539">
          <w:rPr>
            <w:rStyle w:val="af0"/>
            <w:lang w:val="en-US"/>
          </w:rPr>
          <w:t>pdf</w:t>
        </w:r>
      </w:hyperlink>
      <w:r w:rsidRPr="004A2E6B">
        <w:t xml:space="preserve"> (</w:t>
      </w:r>
      <w:r w:rsidRPr="00160D19">
        <w:t>дата</w:t>
      </w:r>
      <w:r w:rsidRPr="004A2E6B">
        <w:t xml:space="preserve"> </w:t>
      </w:r>
      <w:r w:rsidRPr="00160D19">
        <w:t>обращение</w:t>
      </w:r>
      <w:r w:rsidRPr="004A2E6B">
        <w:t>: 17.05.2020)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63E"/>
    <w:multiLevelType w:val="hybridMultilevel"/>
    <w:tmpl w:val="27CABE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87FC3"/>
    <w:multiLevelType w:val="hybridMultilevel"/>
    <w:tmpl w:val="8BC0A99A"/>
    <w:lvl w:ilvl="0" w:tplc="92AEC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920CE7"/>
    <w:multiLevelType w:val="hybridMultilevel"/>
    <w:tmpl w:val="38662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297448"/>
    <w:multiLevelType w:val="hybridMultilevel"/>
    <w:tmpl w:val="DB6C6B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E1A0F"/>
    <w:multiLevelType w:val="hybridMultilevel"/>
    <w:tmpl w:val="99EEB168"/>
    <w:lvl w:ilvl="0" w:tplc="99EED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994393"/>
    <w:multiLevelType w:val="hybridMultilevel"/>
    <w:tmpl w:val="302A2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6A0BFE"/>
    <w:multiLevelType w:val="hybridMultilevel"/>
    <w:tmpl w:val="87C86C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0A4E56"/>
    <w:multiLevelType w:val="hybridMultilevel"/>
    <w:tmpl w:val="0A84D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935083"/>
    <w:multiLevelType w:val="hybridMultilevel"/>
    <w:tmpl w:val="3CC2376E"/>
    <w:lvl w:ilvl="0" w:tplc="92AEC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BD2FB4"/>
    <w:multiLevelType w:val="hybridMultilevel"/>
    <w:tmpl w:val="77B4C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E71A65"/>
    <w:multiLevelType w:val="hybridMultilevel"/>
    <w:tmpl w:val="87044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8E305C"/>
    <w:multiLevelType w:val="hybridMultilevel"/>
    <w:tmpl w:val="500C43EA"/>
    <w:lvl w:ilvl="0" w:tplc="A3FCA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6F2C69"/>
    <w:multiLevelType w:val="multilevel"/>
    <w:tmpl w:val="1C36A7A6"/>
    <w:lvl w:ilvl="0">
      <w:start w:val="1"/>
      <w:numFmt w:val="decimal"/>
      <w:lvlText w:val="%1."/>
      <w:lvlJc w:val="left"/>
      <w:pPr>
        <w:ind w:left="720" w:hanging="360"/>
      </w:p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2931B86"/>
    <w:multiLevelType w:val="hybridMultilevel"/>
    <w:tmpl w:val="0F6A96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936758"/>
    <w:multiLevelType w:val="hybridMultilevel"/>
    <w:tmpl w:val="D5883F4C"/>
    <w:lvl w:ilvl="0" w:tplc="4B383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52A7575"/>
    <w:multiLevelType w:val="hybridMultilevel"/>
    <w:tmpl w:val="D75ED5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997F4E"/>
    <w:multiLevelType w:val="hybridMultilevel"/>
    <w:tmpl w:val="6B028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7308A1"/>
    <w:multiLevelType w:val="hybridMultilevel"/>
    <w:tmpl w:val="36829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9A02EC"/>
    <w:multiLevelType w:val="hybridMultilevel"/>
    <w:tmpl w:val="E40427BA"/>
    <w:lvl w:ilvl="0" w:tplc="FA16B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253FE4"/>
    <w:multiLevelType w:val="hybridMultilevel"/>
    <w:tmpl w:val="121E50EA"/>
    <w:lvl w:ilvl="0" w:tplc="E28E2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66F0681"/>
    <w:multiLevelType w:val="hybridMultilevel"/>
    <w:tmpl w:val="845C54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265313"/>
    <w:multiLevelType w:val="hybridMultilevel"/>
    <w:tmpl w:val="7F52D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67D05"/>
    <w:multiLevelType w:val="hybridMultilevel"/>
    <w:tmpl w:val="D5CC75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6F2090"/>
    <w:multiLevelType w:val="hybridMultilevel"/>
    <w:tmpl w:val="FB1CE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36710E"/>
    <w:multiLevelType w:val="hybridMultilevel"/>
    <w:tmpl w:val="CA1AD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D97D82"/>
    <w:multiLevelType w:val="hybridMultilevel"/>
    <w:tmpl w:val="5B0C3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AA2B73"/>
    <w:multiLevelType w:val="hybridMultilevel"/>
    <w:tmpl w:val="3BD275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FB36DDE"/>
    <w:multiLevelType w:val="hybridMultilevel"/>
    <w:tmpl w:val="67A20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500105"/>
    <w:multiLevelType w:val="hybridMultilevel"/>
    <w:tmpl w:val="A412C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190B33"/>
    <w:multiLevelType w:val="hybridMultilevel"/>
    <w:tmpl w:val="C1FEC3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5A4A25"/>
    <w:multiLevelType w:val="hybridMultilevel"/>
    <w:tmpl w:val="90FEF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BD0C12"/>
    <w:multiLevelType w:val="hybridMultilevel"/>
    <w:tmpl w:val="8E84F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432D5A"/>
    <w:multiLevelType w:val="hybridMultilevel"/>
    <w:tmpl w:val="2D7A26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7431113"/>
    <w:multiLevelType w:val="hybridMultilevel"/>
    <w:tmpl w:val="760E8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BFD7983"/>
    <w:multiLevelType w:val="hybridMultilevel"/>
    <w:tmpl w:val="C4CA2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286587"/>
    <w:multiLevelType w:val="hybridMultilevel"/>
    <w:tmpl w:val="97588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E0004E"/>
    <w:multiLevelType w:val="hybridMultilevel"/>
    <w:tmpl w:val="A252A8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C54F1C"/>
    <w:multiLevelType w:val="hybridMultilevel"/>
    <w:tmpl w:val="60CCDE76"/>
    <w:lvl w:ilvl="0" w:tplc="3176C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4DF288D"/>
    <w:multiLevelType w:val="hybridMultilevel"/>
    <w:tmpl w:val="B2666E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38402D"/>
    <w:multiLevelType w:val="hybridMultilevel"/>
    <w:tmpl w:val="75A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8795D50"/>
    <w:multiLevelType w:val="hybridMultilevel"/>
    <w:tmpl w:val="A790E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9EF7111"/>
    <w:multiLevelType w:val="hybridMultilevel"/>
    <w:tmpl w:val="F98C17A6"/>
    <w:lvl w:ilvl="0" w:tplc="FD2AF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AF77EA4"/>
    <w:multiLevelType w:val="hybridMultilevel"/>
    <w:tmpl w:val="A5867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E1D3CC1"/>
    <w:multiLevelType w:val="multilevel"/>
    <w:tmpl w:val="AA563046"/>
    <w:lvl w:ilvl="0">
      <w:start w:val="1"/>
      <w:numFmt w:val="decimal"/>
      <w:lvlText w:val="%1."/>
      <w:lvlJc w:val="left"/>
      <w:pPr>
        <w:ind w:left="720" w:hanging="360"/>
      </w:pPr>
    </w:lvl>
    <w:lvl w:ilvl="1">
      <w:start w:val="2"/>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4" w15:restartNumberingAfterBreak="0">
    <w:nsid w:val="612462A3"/>
    <w:multiLevelType w:val="hybridMultilevel"/>
    <w:tmpl w:val="C66EEC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4AA1055"/>
    <w:multiLevelType w:val="hybridMultilevel"/>
    <w:tmpl w:val="1AF233B0"/>
    <w:lvl w:ilvl="0" w:tplc="1764B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7EA4FD5"/>
    <w:multiLevelType w:val="hybridMultilevel"/>
    <w:tmpl w:val="E51AD1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9D310E5"/>
    <w:multiLevelType w:val="hybridMultilevel"/>
    <w:tmpl w:val="409068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C5C668B"/>
    <w:multiLevelType w:val="hybridMultilevel"/>
    <w:tmpl w:val="B4641122"/>
    <w:lvl w:ilvl="0" w:tplc="D2F8F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6DF81CD8"/>
    <w:multiLevelType w:val="hybridMultilevel"/>
    <w:tmpl w:val="874CD8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FC93867"/>
    <w:multiLevelType w:val="hybridMultilevel"/>
    <w:tmpl w:val="F8F0AD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04A24F1"/>
    <w:multiLevelType w:val="hybridMultilevel"/>
    <w:tmpl w:val="C1A674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1E52F94"/>
    <w:multiLevelType w:val="hybridMultilevel"/>
    <w:tmpl w:val="0E2C231C"/>
    <w:lvl w:ilvl="0" w:tplc="C97C4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4D40EC"/>
    <w:multiLevelType w:val="hybridMultilevel"/>
    <w:tmpl w:val="7774294E"/>
    <w:lvl w:ilvl="0" w:tplc="C97C4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35F5371"/>
    <w:multiLevelType w:val="hybridMultilevel"/>
    <w:tmpl w:val="6D9ED826"/>
    <w:lvl w:ilvl="0" w:tplc="51209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3F256E4"/>
    <w:multiLevelType w:val="hybridMultilevel"/>
    <w:tmpl w:val="6FDE1E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6DA5A71"/>
    <w:multiLevelType w:val="hybridMultilevel"/>
    <w:tmpl w:val="E1645B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CAD3E1D"/>
    <w:multiLevelType w:val="hybridMultilevel"/>
    <w:tmpl w:val="62862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E8F7A09"/>
    <w:multiLevelType w:val="hybridMultilevel"/>
    <w:tmpl w:val="925A0EC2"/>
    <w:lvl w:ilvl="0" w:tplc="92AEC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6"/>
  </w:num>
  <w:num w:numId="2">
    <w:abstractNumId w:val="47"/>
  </w:num>
  <w:num w:numId="3">
    <w:abstractNumId w:val="35"/>
  </w:num>
  <w:num w:numId="4">
    <w:abstractNumId w:val="8"/>
  </w:num>
  <w:num w:numId="5">
    <w:abstractNumId w:val="1"/>
  </w:num>
  <w:num w:numId="6">
    <w:abstractNumId w:val="58"/>
  </w:num>
  <w:num w:numId="7">
    <w:abstractNumId w:val="48"/>
  </w:num>
  <w:num w:numId="8">
    <w:abstractNumId w:val="14"/>
  </w:num>
  <w:num w:numId="9">
    <w:abstractNumId w:val="21"/>
  </w:num>
  <w:num w:numId="10">
    <w:abstractNumId w:val="31"/>
  </w:num>
  <w:num w:numId="11">
    <w:abstractNumId w:val="12"/>
  </w:num>
  <w:num w:numId="12">
    <w:abstractNumId w:val="34"/>
  </w:num>
  <w:num w:numId="13">
    <w:abstractNumId w:val="44"/>
  </w:num>
  <w:num w:numId="14">
    <w:abstractNumId w:val="5"/>
  </w:num>
  <w:num w:numId="15">
    <w:abstractNumId w:val="43"/>
  </w:num>
  <w:num w:numId="16">
    <w:abstractNumId w:val="51"/>
  </w:num>
  <w:num w:numId="17">
    <w:abstractNumId w:val="40"/>
  </w:num>
  <w:num w:numId="18">
    <w:abstractNumId w:val="57"/>
  </w:num>
  <w:num w:numId="19">
    <w:abstractNumId w:val="33"/>
  </w:num>
  <w:num w:numId="20">
    <w:abstractNumId w:val="2"/>
  </w:num>
  <w:num w:numId="21">
    <w:abstractNumId w:val="23"/>
  </w:num>
  <w:num w:numId="22">
    <w:abstractNumId w:val="39"/>
  </w:num>
  <w:num w:numId="23">
    <w:abstractNumId w:val="16"/>
  </w:num>
  <w:num w:numId="24">
    <w:abstractNumId w:val="7"/>
  </w:num>
  <w:num w:numId="25">
    <w:abstractNumId w:val="38"/>
  </w:num>
  <w:num w:numId="26">
    <w:abstractNumId w:val="52"/>
  </w:num>
  <w:num w:numId="27">
    <w:abstractNumId w:val="49"/>
  </w:num>
  <w:num w:numId="28">
    <w:abstractNumId w:val="32"/>
  </w:num>
  <w:num w:numId="29">
    <w:abstractNumId w:val="53"/>
  </w:num>
  <w:num w:numId="30">
    <w:abstractNumId w:val="22"/>
  </w:num>
  <w:num w:numId="31">
    <w:abstractNumId w:val="13"/>
  </w:num>
  <w:num w:numId="32">
    <w:abstractNumId w:val="26"/>
  </w:num>
  <w:num w:numId="33">
    <w:abstractNumId w:val="6"/>
  </w:num>
  <w:num w:numId="34">
    <w:abstractNumId w:val="28"/>
  </w:num>
  <w:num w:numId="35">
    <w:abstractNumId w:val="4"/>
  </w:num>
  <w:num w:numId="36">
    <w:abstractNumId w:val="45"/>
  </w:num>
  <w:num w:numId="37">
    <w:abstractNumId w:val="19"/>
  </w:num>
  <w:num w:numId="38">
    <w:abstractNumId w:val="50"/>
  </w:num>
  <w:num w:numId="39">
    <w:abstractNumId w:val="9"/>
  </w:num>
  <w:num w:numId="40">
    <w:abstractNumId w:val="55"/>
  </w:num>
  <w:num w:numId="41">
    <w:abstractNumId w:val="25"/>
  </w:num>
  <w:num w:numId="42">
    <w:abstractNumId w:val="10"/>
  </w:num>
  <w:num w:numId="43">
    <w:abstractNumId w:val="17"/>
  </w:num>
  <w:num w:numId="44">
    <w:abstractNumId w:val="42"/>
  </w:num>
  <w:num w:numId="45">
    <w:abstractNumId w:val="3"/>
  </w:num>
  <w:num w:numId="46">
    <w:abstractNumId w:val="15"/>
  </w:num>
  <w:num w:numId="47">
    <w:abstractNumId w:val="29"/>
  </w:num>
  <w:num w:numId="48">
    <w:abstractNumId w:val="20"/>
  </w:num>
  <w:num w:numId="49">
    <w:abstractNumId w:val="36"/>
  </w:num>
  <w:num w:numId="50">
    <w:abstractNumId w:val="56"/>
  </w:num>
  <w:num w:numId="51">
    <w:abstractNumId w:val="0"/>
  </w:num>
  <w:num w:numId="52">
    <w:abstractNumId w:val="18"/>
  </w:num>
  <w:num w:numId="53">
    <w:abstractNumId w:val="11"/>
  </w:num>
  <w:num w:numId="54">
    <w:abstractNumId w:val="37"/>
  </w:num>
  <w:num w:numId="55">
    <w:abstractNumId w:val="41"/>
  </w:num>
  <w:num w:numId="56">
    <w:abstractNumId w:val="54"/>
  </w:num>
  <w:num w:numId="57">
    <w:abstractNumId w:val="30"/>
  </w:num>
  <w:num w:numId="58">
    <w:abstractNumId w:val="24"/>
  </w:num>
  <w:num w:numId="5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0"/>
    <w:rsid w:val="00000708"/>
    <w:rsid w:val="0000664D"/>
    <w:rsid w:val="00006C25"/>
    <w:rsid w:val="000125CD"/>
    <w:rsid w:val="00021827"/>
    <w:rsid w:val="000233AF"/>
    <w:rsid w:val="00031A4A"/>
    <w:rsid w:val="000324E6"/>
    <w:rsid w:val="000333C3"/>
    <w:rsid w:val="00035FCA"/>
    <w:rsid w:val="00041839"/>
    <w:rsid w:val="00047EDA"/>
    <w:rsid w:val="00051612"/>
    <w:rsid w:val="00051701"/>
    <w:rsid w:val="00051A89"/>
    <w:rsid w:val="00051DEC"/>
    <w:rsid w:val="00053BCC"/>
    <w:rsid w:val="00054A4C"/>
    <w:rsid w:val="00066666"/>
    <w:rsid w:val="00067C64"/>
    <w:rsid w:val="00067E14"/>
    <w:rsid w:val="00073132"/>
    <w:rsid w:val="0008139A"/>
    <w:rsid w:val="00087C3F"/>
    <w:rsid w:val="00093550"/>
    <w:rsid w:val="00095AC8"/>
    <w:rsid w:val="00096335"/>
    <w:rsid w:val="000A266A"/>
    <w:rsid w:val="000A4595"/>
    <w:rsid w:val="000B1444"/>
    <w:rsid w:val="000B1F4E"/>
    <w:rsid w:val="000B6D01"/>
    <w:rsid w:val="000C0B28"/>
    <w:rsid w:val="000C2C0D"/>
    <w:rsid w:val="000C3FD9"/>
    <w:rsid w:val="000C4FC5"/>
    <w:rsid w:val="000D378B"/>
    <w:rsid w:val="000D4B72"/>
    <w:rsid w:val="000D73F6"/>
    <w:rsid w:val="000E1224"/>
    <w:rsid w:val="000E2710"/>
    <w:rsid w:val="000E3FBC"/>
    <w:rsid w:val="000F6BB2"/>
    <w:rsid w:val="001000C9"/>
    <w:rsid w:val="001040D5"/>
    <w:rsid w:val="00104A78"/>
    <w:rsid w:val="00106604"/>
    <w:rsid w:val="00106A58"/>
    <w:rsid w:val="00114BD5"/>
    <w:rsid w:val="00114D65"/>
    <w:rsid w:val="0011603C"/>
    <w:rsid w:val="00116B5D"/>
    <w:rsid w:val="00125E4F"/>
    <w:rsid w:val="00127A5E"/>
    <w:rsid w:val="00131186"/>
    <w:rsid w:val="00133DCB"/>
    <w:rsid w:val="001346D2"/>
    <w:rsid w:val="00134CF7"/>
    <w:rsid w:val="00136749"/>
    <w:rsid w:val="001376E7"/>
    <w:rsid w:val="00141A7E"/>
    <w:rsid w:val="00145908"/>
    <w:rsid w:val="001533B2"/>
    <w:rsid w:val="00154066"/>
    <w:rsid w:val="00155912"/>
    <w:rsid w:val="00157A1D"/>
    <w:rsid w:val="00160D19"/>
    <w:rsid w:val="00161632"/>
    <w:rsid w:val="0016535C"/>
    <w:rsid w:val="00166868"/>
    <w:rsid w:val="0016753A"/>
    <w:rsid w:val="00167F4D"/>
    <w:rsid w:val="00172184"/>
    <w:rsid w:val="00175D1E"/>
    <w:rsid w:val="00181411"/>
    <w:rsid w:val="001947DF"/>
    <w:rsid w:val="00195995"/>
    <w:rsid w:val="00195F87"/>
    <w:rsid w:val="001960F6"/>
    <w:rsid w:val="00197B11"/>
    <w:rsid w:val="001A0861"/>
    <w:rsid w:val="001A1FF7"/>
    <w:rsid w:val="001A5986"/>
    <w:rsid w:val="001A6552"/>
    <w:rsid w:val="001B0051"/>
    <w:rsid w:val="001B0602"/>
    <w:rsid w:val="001B3269"/>
    <w:rsid w:val="001C23DD"/>
    <w:rsid w:val="001C2B80"/>
    <w:rsid w:val="001C5770"/>
    <w:rsid w:val="001C6108"/>
    <w:rsid w:val="001C6C13"/>
    <w:rsid w:val="001D024F"/>
    <w:rsid w:val="001D0B10"/>
    <w:rsid w:val="001D0F24"/>
    <w:rsid w:val="001D2C0C"/>
    <w:rsid w:val="001D353C"/>
    <w:rsid w:val="001D4180"/>
    <w:rsid w:val="001D6B6D"/>
    <w:rsid w:val="001D7667"/>
    <w:rsid w:val="001E0A2D"/>
    <w:rsid w:val="001E152D"/>
    <w:rsid w:val="001E3067"/>
    <w:rsid w:val="001E5B9B"/>
    <w:rsid w:val="001F2DA9"/>
    <w:rsid w:val="001F4B99"/>
    <w:rsid w:val="001F6054"/>
    <w:rsid w:val="001F6B70"/>
    <w:rsid w:val="001F6EBB"/>
    <w:rsid w:val="0020042C"/>
    <w:rsid w:val="00201B1E"/>
    <w:rsid w:val="00210EAB"/>
    <w:rsid w:val="00212E8C"/>
    <w:rsid w:val="0021586B"/>
    <w:rsid w:val="0022248C"/>
    <w:rsid w:val="00223C04"/>
    <w:rsid w:val="002241C6"/>
    <w:rsid w:val="00224778"/>
    <w:rsid w:val="0022644D"/>
    <w:rsid w:val="00234281"/>
    <w:rsid w:val="00242F7E"/>
    <w:rsid w:val="00245319"/>
    <w:rsid w:val="00246405"/>
    <w:rsid w:val="00254177"/>
    <w:rsid w:val="002557D1"/>
    <w:rsid w:val="00260639"/>
    <w:rsid w:val="0026253E"/>
    <w:rsid w:val="0027122E"/>
    <w:rsid w:val="00271F29"/>
    <w:rsid w:val="00271FB3"/>
    <w:rsid w:val="0027351A"/>
    <w:rsid w:val="00274D0C"/>
    <w:rsid w:val="00277CDA"/>
    <w:rsid w:val="00281AE0"/>
    <w:rsid w:val="0028402E"/>
    <w:rsid w:val="0028403C"/>
    <w:rsid w:val="00285473"/>
    <w:rsid w:val="00290E97"/>
    <w:rsid w:val="002922B7"/>
    <w:rsid w:val="00292C84"/>
    <w:rsid w:val="00293181"/>
    <w:rsid w:val="002A0687"/>
    <w:rsid w:val="002A17DD"/>
    <w:rsid w:val="002A4CC8"/>
    <w:rsid w:val="002A6D5F"/>
    <w:rsid w:val="002B1B41"/>
    <w:rsid w:val="002B1E84"/>
    <w:rsid w:val="002C0D32"/>
    <w:rsid w:val="002C4BB9"/>
    <w:rsid w:val="002C64EA"/>
    <w:rsid w:val="002D3ECE"/>
    <w:rsid w:val="002D7A42"/>
    <w:rsid w:val="002E01F3"/>
    <w:rsid w:val="002E0996"/>
    <w:rsid w:val="002E24A2"/>
    <w:rsid w:val="002E51B3"/>
    <w:rsid w:val="002F1AEE"/>
    <w:rsid w:val="002F29D6"/>
    <w:rsid w:val="002F64CB"/>
    <w:rsid w:val="002F6F7C"/>
    <w:rsid w:val="00302295"/>
    <w:rsid w:val="00306076"/>
    <w:rsid w:val="00307FB7"/>
    <w:rsid w:val="00310776"/>
    <w:rsid w:val="00311021"/>
    <w:rsid w:val="00311256"/>
    <w:rsid w:val="003131D4"/>
    <w:rsid w:val="00316315"/>
    <w:rsid w:val="00317429"/>
    <w:rsid w:val="0032025B"/>
    <w:rsid w:val="00320E78"/>
    <w:rsid w:val="0032206E"/>
    <w:rsid w:val="003235B1"/>
    <w:rsid w:val="0032768F"/>
    <w:rsid w:val="00333455"/>
    <w:rsid w:val="00333BBE"/>
    <w:rsid w:val="0033604E"/>
    <w:rsid w:val="00337184"/>
    <w:rsid w:val="00337BA3"/>
    <w:rsid w:val="003420F0"/>
    <w:rsid w:val="00350CB6"/>
    <w:rsid w:val="003526A3"/>
    <w:rsid w:val="003574A9"/>
    <w:rsid w:val="00370D1A"/>
    <w:rsid w:val="00377C28"/>
    <w:rsid w:val="003820CB"/>
    <w:rsid w:val="00382FED"/>
    <w:rsid w:val="00383290"/>
    <w:rsid w:val="00384E59"/>
    <w:rsid w:val="00385095"/>
    <w:rsid w:val="00385C66"/>
    <w:rsid w:val="00391979"/>
    <w:rsid w:val="00392DE8"/>
    <w:rsid w:val="00396E85"/>
    <w:rsid w:val="003974E1"/>
    <w:rsid w:val="003A257D"/>
    <w:rsid w:val="003A264C"/>
    <w:rsid w:val="003B3899"/>
    <w:rsid w:val="003B5064"/>
    <w:rsid w:val="003B5BDA"/>
    <w:rsid w:val="003C2FA4"/>
    <w:rsid w:val="003C3512"/>
    <w:rsid w:val="003C3FE9"/>
    <w:rsid w:val="003C6657"/>
    <w:rsid w:val="003D006E"/>
    <w:rsid w:val="003D59D1"/>
    <w:rsid w:val="003D646F"/>
    <w:rsid w:val="003E6855"/>
    <w:rsid w:val="003E7244"/>
    <w:rsid w:val="003F6B4A"/>
    <w:rsid w:val="003F7084"/>
    <w:rsid w:val="0040522A"/>
    <w:rsid w:val="00405646"/>
    <w:rsid w:val="00411989"/>
    <w:rsid w:val="004139AB"/>
    <w:rsid w:val="004155B6"/>
    <w:rsid w:val="004159E8"/>
    <w:rsid w:val="00421ABA"/>
    <w:rsid w:val="004231DB"/>
    <w:rsid w:val="00425091"/>
    <w:rsid w:val="0043060F"/>
    <w:rsid w:val="00430906"/>
    <w:rsid w:val="00431F6C"/>
    <w:rsid w:val="00433E81"/>
    <w:rsid w:val="00435576"/>
    <w:rsid w:val="0044225B"/>
    <w:rsid w:val="00443FB0"/>
    <w:rsid w:val="004504EA"/>
    <w:rsid w:val="00452A99"/>
    <w:rsid w:val="0046118E"/>
    <w:rsid w:val="004639FA"/>
    <w:rsid w:val="00472088"/>
    <w:rsid w:val="00476388"/>
    <w:rsid w:val="00490556"/>
    <w:rsid w:val="00490F4B"/>
    <w:rsid w:val="004942E0"/>
    <w:rsid w:val="004956C6"/>
    <w:rsid w:val="00497CC8"/>
    <w:rsid w:val="004A1045"/>
    <w:rsid w:val="004A2260"/>
    <w:rsid w:val="004A2E6B"/>
    <w:rsid w:val="004A3D8C"/>
    <w:rsid w:val="004A4BDE"/>
    <w:rsid w:val="004A566A"/>
    <w:rsid w:val="004A670C"/>
    <w:rsid w:val="004B2C6F"/>
    <w:rsid w:val="004B3538"/>
    <w:rsid w:val="004B51DB"/>
    <w:rsid w:val="004C1596"/>
    <w:rsid w:val="004C4C1A"/>
    <w:rsid w:val="004D5717"/>
    <w:rsid w:val="004D729C"/>
    <w:rsid w:val="004D76BE"/>
    <w:rsid w:val="004E319C"/>
    <w:rsid w:val="004E3990"/>
    <w:rsid w:val="004F29D9"/>
    <w:rsid w:val="004F3DB9"/>
    <w:rsid w:val="004F4E84"/>
    <w:rsid w:val="005015A8"/>
    <w:rsid w:val="00501BDD"/>
    <w:rsid w:val="00504089"/>
    <w:rsid w:val="0050712E"/>
    <w:rsid w:val="0051420C"/>
    <w:rsid w:val="00515423"/>
    <w:rsid w:val="00522AB0"/>
    <w:rsid w:val="0052352B"/>
    <w:rsid w:val="00523C68"/>
    <w:rsid w:val="00525E65"/>
    <w:rsid w:val="00530E40"/>
    <w:rsid w:val="00535CA3"/>
    <w:rsid w:val="0054083A"/>
    <w:rsid w:val="00540A41"/>
    <w:rsid w:val="005502EE"/>
    <w:rsid w:val="00554677"/>
    <w:rsid w:val="005554F7"/>
    <w:rsid w:val="00556CD2"/>
    <w:rsid w:val="00560A4E"/>
    <w:rsid w:val="0056419D"/>
    <w:rsid w:val="005643EA"/>
    <w:rsid w:val="00572CD9"/>
    <w:rsid w:val="005731CF"/>
    <w:rsid w:val="00575B12"/>
    <w:rsid w:val="00576F89"/>
    <w:rsid w:val="005808A1"/>
    <w:rsid w:val="0058279B"/>
    <w:rsid w:val="00582FF3"/>
    <w:rsid w:val="00590EBC"/>
    <w:rsid w:val="0059477C"/>
    <w:rsid w:val="005A02DE"/>
    <w:rsid w:val="005A1E13"/>
    <w:rsid w:val="005A7DAD"/>
    <w:rsid w:val="005B0851"/>
    <w:rsid w:val="005B1996"/>
    <w:rsid w:val="005B19C3"/>
    <w:rsid w:val="005B6DE6"/>
    <w:rsid w:val="005C5FED"/>
    <w:rsid w:val="005D04A1"/>
    <w:rsid w:val="005D70BB"/>
    <w:rsid w:val="005E0C3B"/>
    <w:rsid w:val="005E472B"/>
    <w:rsid w:val="0060004D"/>
    <w:rsid w:val="00604822"/>
    <w:rsid w:val="006049DF"/>
    <w:rsid w:val="00610930"/>
    <w:rsid w:val="00611D39"/>
    <w:rsid w:val="006128E0"/>
    <w:rsid w:val="00612A2A"/>
    <w:rsid w:val="006166B2"/>
    <w:rsid w:val="006258EF"/>
    <w:rsid w:val="0063104D"/>
    <w:rsid w:val="0063735A"/>
    <w:rsid w:val="00637DF9"/>
    <w:rsid w:val="0064257B"/>
    <w:rsid w:val="00644F6D"/>
    <w:rsid w:val="00646824"/>
    <w:rsid w:val="00647329"/>
    <w:rsid w:val="006512FF"/>
    <w:rsid w:val="00655246"/>
    <w:rsid w:val="00655E48"/>
    <w:rsid w:val="00657C66"/>
    <w:rsid w:val="00674C6F"/>
    <w:rsid w:val="00680CE3"/>
    <w:rsid w:val="006835FA"/>
    <w:rsid w:val="00683973"/>
    <w:rsid w:val="006929F7"/>
    <w:rsid w:val="006A2154"/>
    <w:rsid w:val="006A3CC1"/>
    <w:rsid w:val="006B4D56"/>
    <w:rsid w:val="006B5BB6"/>
    <w:rsid w:val="006B6E8F"/>
    <w:rsid w:val="006C21B9"/>
    <w:rsid w:val="006C4B34"/>
    <w:rsid w:val="006C668E"/>
    <w:rsid w:val="006D0B77"/>
    <w:rsid w:val="006D5C78"/>
    <w:rsid w:val="006D5E97"/>
    <w:rsid w:val="006E1CF3"/>
    <w:rsid w:val="006E22CD"/>
    <w:rsid w:val="006E3BCA"/>
    <w:rsid w:val="006F1927"/>
    <w:rsid w:val="006F437A"/>
    <w:rsid w:val="006F4D9C"/>
    <w:rsid w:val="006F7E13"/>
    <w:rsid w:val="00700CCA"/>
    <w:rsid w:val="00702C5C"/>
    <w:rsid w:val="00706619"/>
    <w:rsid w:val="007070D1"/>
    <w:rsid w:val="00713D03"/>
    <w:rsid w:val="007155DF"/>
    <w:rsid w:val="00722614"/>
    <w:rsid w:val="00722942"/>
    <w:rsid w:val="00725212"/>
    <w:rsid w:val="00725AE9"/>
    <w:rsid w:val="007269BD"/>
    <w:rsid w:val="00727D10"/>
    <w:rsid w:val="00730348"/>
    <w:rsid w:val="00731B0E"/>
    <w:rsid w:val="007365FC"/>
    <w:rsid w:val="007372CB"/>
    <w:rsid w:val="007436A7"/>
    <w:rsid w:val="00743CAC"/>
    <w:rsid w:val="00747217"/>
    <w:rsid w:val="00747FC6"/>
    <w:rsid w:val="00764158"/>
    <w:rsid w:val="00765227"/>
    <w:rsid w:val="007672B0"/>
    <w:rsid w:val="00767F68"/>
    <w:rsid w:val="007770E9"/>
    <w:rsid w:val="00781208"/>
    <w:rsid w:val="0078153F"/>
    <w:rsid w:val="00781F98"/>
    <w:rsid w:val="00782A97"/>
    <w:rsid w:val="00782F2E"/>
    <w:rsid w:val="007846BD"/>
    <w:rsid w:val="007970AC"/>
    <w:rsid w:val="007A3393"/>
    <w:rsid w:val="007A3A73"/>
    <w:rsid w:val="007A58EA"/>
    <w:rsid w:val="007B0C27"/>
    <w:rsid w:val="007B71C7"/>
    <w:rsid w:val="007C0E00"/>
    <w:rsid w:val="007C5517"/>
    <w:rsid w:val="007C722D"/>
    <w:rsid w:val="007D0714"/>
    <w:rsid w:val="007D4C5D"/>
    <w:rsid w:val="007E036E"/>
    <w:rsid w:val="007F30AC"/>
    <w:rsid w:val="007F4846"/>
    <w:rsid w:val="007F7784"/>
    <w:rsid w:val="008001AE"/>
    <w:rsid w:val="00800AC2"/>
    <w:rsid w:val="00802DA9"/>
    <w:rsid w:val="00806A25"/>
    <w:rsid w:val="00814EAB"/>
    <w:rsid w:val="00826ADE"/>
    <w:rsid w:val="00826F47"/>
    <w:rsid w:val="0083090F"/>
    <w:rsid w:val="00831496"/>
    <w:rsid w:val="008335C9"/>
    <w:rsid w:val="00834BB0"/>
    <w:rsid w:val="00836B67"/>
    <w:rsid w:val="0083755B"/>
    <w:rsid w:val="0083797D"/>
    <w:rsid w:val="008401BA"/>
    <w:rsid w:val="008410C3"/>
    <w:rsid w:val="00841124"/>
    <w:rsid w:val="0084531F"/>
    <w:rsid w:val="00847FCB"/>
    <w:rsid w:val="008504E3"/>
    <w:rsid w:val="00851F29"/>
    <w:rsid w:val="00853AC3"/>
    <w:rsid w:val="0085521B"/>
    <w:rsid w:val="008617CC"/>
    <w:rsid w:val="00867A70"/>
    <w:rsid w:val="0087193D"/>
    <w:rsid w:val="00872052"/>
    <w:rsid w:val="00872D7C"/>
    <w:rsid w:val="00873782"/>
    <w:rsid w:val="00880746"/>
    <w:rsid w:val="00880ACF"/>
    <w:rsid w:val="008842AB"/>
    <w:rsid w:val="00891042"/>
    <w:rsid w:val="008918E7"/>
    <w:rsid w:val="0089234B"/>
    <w:rsid w:val="00894DE1"/>
    <w:rsid w:val="008956FA"/>
    <w:rsid w:val="008971CC"/>
    <w:rsid w:val="008A09AE"/>
    <w:rsid w:val="008A1707"/>
    <w:rsid w:val="008A4081"/>
    <w:rsid w:val="008A6ABB"/>
    <w:rsid w:val="008B1612"/>
    <w:rsid w:val="008B1641"/>
    <w:rsid w:val="008B4BFE"/>
    <w:rsid w:val="008B50CB"/>
    <w:rsid w:val="008B676A"/>
    <w:rsid w:val="008C103D"/>
    <w:rsid w:val="008C31A4"/>
    <w:rsid w:val="008C372F"/>
    <w:rsid w:val="008C39E7"/>
    <w:rsid w:val="008C57FA"/>
    <w:rsid w:val="008C5E8F"/>
    <w:rsid w:val="008C7172"/>
    <w:rsid w:val="008C7470"/>
    <w:rsid w:val="008D10D6"/>
    <w:rsid w:val="008D2AF8"/>
    <w:rsid w:val="008D4492"/>
    <w:rsid w:val="008E32B2"/>
    <w:rsid w:val="008E3E3A"/>
    <w:rsid w:val="008E654C"/>
    <w:rsid w:val="008F1E48"/>
    <w:rsid w:val="008F29D6"/>
    <w:rsid w:val="008F2CBD"/>
    <w:rsid w:val="008F51F9"/>
    <w:rsid w:val="0090037E"/>
    <w:rsid w:val="00903677"/>
    <w:rsid w:val="009046E1"/>
    <w:rsid w:val="00920C17"/>
    <w:rsid w:val="00934DAA"/>
    <w:rsid w:val="00935C7E"/>
    <w:rsid w:val="00937901"/>
    <w:rsid w:val="0094013C"/>
    <w:rsid w:val="00940F13"/>
    <w:rsid w:val="0094316F"/>
    <w:rsid w:val="0094546B"/>
    <w:rsid w:val="009521DC"/>
    <w:rsid w:val="0095503F"/>
    <w:rsid w:val="0095563A"/>
    <w:rsid w:val="00961337"/>
    <w:rsid w:val="00965264"/>
    <w:rsid w:val="0096619F"/>
    <w:rsid w:val="0097041E"/>
    <w:rsid w:val="00971AA3"/>
    <w:rsid w:val="00974438"/>
    <w:rsid w:val="009745E0"/>
    <w:rsid w:val="009754DC"/>
    <w:rsid w:val="009758BE"/>
    <w:rsid w:val="00976511"/>
    <w:rsid w:val="009859EE"/>
    <w:rsid w:val="00985DD7"/>
    <w:rsid w:val="00986699"/>
    <w:rsid w:val="00990C5A"/>
    <w:rsid w:val="00993D32"/>
    <w:rsid w:val="00996849"/>
    <w:rsid w:val="009A1692"/>
    <w:rsid w:val="009A3B0E"/>
    <w:rsid w:val="009A54FA"/>
    <w:rsid w:val="009A771B"/>
    <w:rsid w:val="009B225E"/>
    <w:rsid w:val="009B5AE4"/>
    <w:rsid w:val="009B5BF5"/>
    <w:rsid w:val="009B7245"/>
    <w:rsid w:val="009C0F11"/>
    <w:rsid w:val="009C2090"/>
    <w:rsid w:val="009C314C"/>
    <w:rsid w:val="009C6A4F"/>
    <w:rsid w:val="009D44C8"/>
    <w:rsid w:val="009E2A7A"/>
    <w:rsid w:val="009E3AC5"/>
    <w:rsid w:val="009E5835"/>
    <w:rsid w:val="009F2730"/>
    <w:rsid w:val="009F2BFC"/>
    <w:rsid w:val="009F4BAB"/>
    <w:rsid w:val="009F70A4"/>
    <w:rsid w:val="00A0222B"/>
    <w:rsid w:val="00A02BF0"/>
    <w:rsid w:val="00A065DA"/>
    <w:rsid w:val="00A07A0F"/>
    <w:rsid w:val="00A1048B"/>
    <w:rsid w:val="00A141AF"/>
    <w:rsid w:val="00A17219"/>
    <w:rsid w:val="00A17652"/>
    <w:rsid w:val="00A2401D"/>
    <w:rsid w:val="00A25351"/>
    <w:rsid w:val="00A3085B"/>
    <w:rsid w:val="00A33463"/>
    <w:rsid w:val="00A34F5B"/>
    <w:rsid w:val="00A363B7"/>
    <w:rsid w:val="00A36D6F"/>
    <w:rsid w:val="00A449D8"/>
    <w:rsid w:val="00A457FA"/>
    <w:rsid w:val="00A46D67"/>
    <w:rsid w:val="00A47D47"/>
    <w:rsid w:val="00A5513C"/>
    <w:rsid w:val="00A56B4F"/>
    <w:rsid w:val="00A63ED4"/>
    <w:rsid w:val="00A66073"/>
    <w:rsid w:val="00A67A64"/>
    <w:rsid w:val="00A756BB"/>
    <w:rsid w:val="00A75D08"/>
    <w:rsid w:val="00A815AD"/>
    <w:rsid w:val="00A81B2C"/>
    <w:rsid w:val="00A82957"/>
    <w:rsid w:val="00A851D2"/>
    <w:rsid w:val="00A90E1C"/>
    <w:rsid w:val="00A93670"/>
    <w:rsid w:val="00A95D75"/>
    <w:rsid w:val="00A9670E"/>
    <w:rsid w:val="00A96E18"/>
    <w:rsid w:val="00AA17E3"/>
    <w:rsid w:val="00AA2234"/>
    <w:rsid w:val="00AC4622"/>
    <w:rsid w:val="00AD6445"/>
    <w:rsid w:val="00AD6859"/>
    <w:rsid w:val="00AE1C84"/>
    <w:rsid w:val="00AE59C2"/>
    <w:rsid w:val="00AF07A0"/>
    <w:rsid w:val="00AF0BAC"/>
    <w:rsid w:val="00AF321D"/>
    <w:rsid w:val="00AF5961"/>
    <w:rsid w:val="00B074DA"/>
    <w:rsid w:val="00B10937"/>
    <w:rsid w:val="00B10E4D"/>
    <w:rsid w:val="00B17922"/>
    <w:rsid w:val="00B17D90"/>
    <w:rsid w:val="00B203FC"/>
    <w:rsid w:val="00B224A1"/>
    <w:rsid w:val="00B24751"/>
    <w:rsid w:val="00B26092"/>
    <w:rsid w:val="00B3622F"/>
    <w:rsid w:val="00B45586"/>
    <w:rsid w:val="00B46721"/>
    <w:rsid w:val="00B46879"/>
    <w:rsid w:val="00B471AE"/>
    <w:rsid w:val="00B51372"/>
    <w:rsid w:val="00B5381D"/>
    <w:rsid w:val="00B61131"/>
    <w:rsid w:val="00B62F78"/>
    <w:rsid w:val="00B6468E"/>
    <w:rsid w:val="00B649DC"/>
    <w:rsid w:val="00B64B60"/>
    <w:rsid w:val="00B72BC2"/>
    <w:rsid w:val="00B73A40"/>
    <w:rsid w:val="00B75902"/>
    <w:rsid w:val="00B75BC7"/>
    <w:rsid w:val="00B825BB"/>
    <w:rsid w:val="00B829C4"/>
    <w:rsid w:val="00B841A8"/>
    <w:rsid w:val="00B85031"/>
    <w:rsid w:val="00B878A2"/>
    <w:rsid w:val="00B9228B"/>
    <w:rsid w:val="00BA0B9A"/>
    <w:rsid w:val="00BA689D"/>
    <w:rsid w:val="00BB0946"/>
    <w:rsid w:val="00BB16BC"/>
    <w:rsid w:val="00BB1EA4"/>
    <w:rsid w:val="00BC01EF"/>
    <w:rsid w:val="00BC1DD1"/>
    <w:rsid w:val="00BC498A"/>
    <w:rsid w:val="00BC58FD"/>
    <w:rsid w:val="00BD018C"/>
    <w:rsid w:val="00BD4245"/>
    <w:rsid w:val="00BE39BD"/>
    <w:rsid w:val="00BE4B6C"/>
    <w:rsid w:val="00BE5E9A"/>
    <w:rsid w:val="00BF752F"/>
    <w:rsid w:val="00BF7D49"/>
    <w:rsid w:val="00C05783"/>
    <w:rsid w:val="00C0585D"/>
    <w:rsid w:val="00C10AEF"/>
    <w:rsid w:val="00C155BE"/>
    <w:rsid w:val="00C15D3E"/>
    <w:rsid w:val="00C160A8"/>
    <w:rsid w:val="00C16162"/>
    <w:rsid w:val="00C21C10"/>
    <w:rsid w:val="00C234DD"/>
    <w:rsid w:val="00C249DE"/>
    <w:rsid w:val="00C274BC"/>
    <w:rsid w:val="00C3523B"/>
    <w:rsid w:val="00C4472D"/>
    <w:rsid w:val="00C460B7"/>
    <w:rsid w:val="00C46FD6"/>
    <w:rsid w:val="00C47896"/>
    <w:rsid w:val="00C50E95"/>
    <w:rsid w:val="00C55F44"/>
    <w:rsid w:val="00C6232E"/>
    <w:rsid w:val="00C63194"/>
    <w:rsid w:val="00C65A06"/>
    <w:rsid w:val="00C66080"/>
    <w:rsid w:val="00C725E9"/>
    <w:rsid w:val="00C76279"/>
    <w:rsid w:val="00C81DE0"/>
    <w:rsid w:val="00C843CC"/>
    <w:rsid w:val="00C84727"/>
    <w:rsid w:val="00CA31F7"/>
    <w:rsid w:val="00CA3D75"/>
    <w:rsid w:val="00CA486E"/>
    <w:rsid w:val="00CB1112"/>
    <w:rsid w:val="00CB1751"/>
    <w:rsid w:val="00CB26E7"/>
    <w:rsid w:val="00CB49B3"/>
    <w:rsid w:val="00CC0354"/>
    <w:rsid w:val="00CC0952"/>
    <w:rsid w:val="00CC1BDE"/>
    <w:rsid w:val="00CC3DCD"/>
    <w:rsid w:val="00CD5232"/>
    <w:rsid w:val="00CE0882"/>
    <w:rsid w:val="00CE0E0E"/>
    <w:rsid w:val="00CE2882"/>
    <w:rsid w:val="00CF23C2"/>
    <w:rsid w:val="00CF30F8"/>
    <w:rsid w:val="00D0044D"/>
    <w:rsid w:val="00D0070C"/>
    <w:rsid w:val="00D03B2B"/>
    <w:rsid w:val="00D068DE"/>
    <w:rsid w:val="00D07354"/>
    <w:rsid w:val="00D07855"/>
    <w:rsid w:val="00D11B1A"/>
    <w:rsid w:val="00D14089"/>
    <w:rsid w:val="00D144CF"/>
    <w:rsid w:val="00D172AF"/>
    <w:rsid w:val="00D179DD"/>
    <w:rsid w:val="00D31384"/>
    <w:rsid w:val="00D40255"/>
    <w:rsid w:val="00D45D6F"/>
    <w:rsid w:val="00D46102"/>
    <w:rsid w:val="00D535B7"/>
    <w:rsid w:val="00D53647"/>
    <w:rsid w:val="00D55C74"/>
    <w:rsid w:val="00D57E8F"/>
    <w:rsid w:val="00D602F1"/>
    <w:rsid w:val="00D65CF1"/>
    <w:rsid w:val="00D669F9"/>
    <w:rsid w:val="00D739C5"/>
    <w:rsid w:val="00D7706E"/>
    <w:rsid w:val="00D8166F"/>
    <w:rsid w:val="00D81C3D"/>
    <w:rsid w:val="00D854C1"/>
    <w:rsid w:val="00D868AB"/>
    <w:rsid w:val="00D86B0E"/>
    <w:rsid w:val="00D928D3"/>
    <w:rsid w:val="00D94D4B"/>
    <w:rsid w:val="00D97D33"/>
    <w:rsid w:val="00DA46AB"/>
    <w:rsid w:val="00DA4C18"/>
    <w:rsid w:val="00DB03FD"/>
    <w:rsid w:val="00DB1160"/>
    <w:rsid w:val="00DB2CA5"/>
    <w:rsid w:val="00DB4444"/>
    <w:rsid w:val="00DB7F94"/>
    <w:rsid w:val="00DC0168"/>
    <w:rsid w:val="00DC162D"/>
    <w:rsid w:val="00DC1BDA"/>
    <w:rsid w:val="00DC1E29"/>
    <w:rsid w:val="00DC5AE0"/>
    <w:rsid w:val="00DC77D9"/>
    <w:rsid w:val="00DD0733"/>
    <w:rsid w:val="00DD30E7"/>
    <w:rsid w:val="00DD3D91"/>
    <w:rsid w:val="00DD5B8D"/>
    <w:rsid w:val="00DE0619"/>
    <w:rsid w:val="00DE0C7E"/>
    <w:rsid w:val="00DE395D"/>
    <w:rsid w:val="00DE4960"/>
    <w:rsid w:val="00DF057B"/>
    <w:rsid w:val="00DF3E30"/>
    <w:rsid w:val="00DF502D"/>
    <w:rsid w:val="00DF53B0"/>
    <w:rsid w:val="00DF648F"/>
    <w:rsid w:val="00E019D0"/>
    <w:rsid w:val="00E02273"/>
    <w:rsid w:val="00E025CE"/>
    <w:rsid w:val="00E04821"/>
    <w:rsid w:val="00E11383"/>
    <w:rsid w:val="00E11957"/>
    <w:rsid w:val="00E1235A"/>
    <w:rsid w:val="00E25111"/>
    <w:rsid w:val="00E3414D"/>
    <w:rsid w:val="00E37B8A"/>
    <w:rsid w:val="00E40091"/>
    <w:rsid w:val="00E41912"/>
    <w:rsid w:val="00E453D0"/>
    <w:rsid w:val="00E46418"/>
    <w:rsid w:val="00E52CE2"/>
    <w:rsid w:val="00E55E72"/>
    <w:rsid w:val="00E56E24"/>
    <w:rsid w:val="00E641F2"/>
    <w:rsid w:val="00E66CEA"/>
    <w:rsid w:val="00E66E0A"/>
    <w:rsid w:val="00E73C20"/>
    <w:rsid w:val="00E75739"/>
    <w:rsid w:val="00E75DEE"/>
    <w:rsid w:val="00E7627A"/>
    <w:rsid w:val="00E7763D"/>
    <w:rsid w:val="00E813F7"/>
    <w:rsid w:val="00E8300C"/>
    <w:rsid w:val="00E9059A"/>
    <w:rsid w:val="00E927E8"/>
    <w:rsid w:val="00E95973"/>
    <w:rsid w:val="00E96CD9"/>
    <w:rsid w:val="00EA23AF"/>
    <w:rsid w:val="00EA4D4C"/>
    <w:rsid w:val="00EA762A"/>
    <w:rsid w:val="00EB29DF"/>
    <w:rsid w:val="00EB2F90"/>
    <w:rsid w:val="00EC0808"/>
    <w:rsid w:val="00EC086B"/>
    <w:rsid w:val="00EC09D0"/>
    <w:rsid w:val="00EC4064"/>
    <w:rsid w:val="00ED089B"/>
    <w:rsid w:val="00ED168F"/>
    <w:rsid w:val="00ED1A60"/>
    <w:rsid w:val="00ED1D9B"/>
    <w:rsid w:val="00ED3EA9"/>
    <w:rsid w:val="00ED4A2E"/>
    <w:rsid w:val="00EE2328"/>
    <w:rsid w:val="00EE2A0C"/>
    <w:rsid w:val="00EE3ADF"/>
    <w:rsid w:val="00EE479F"/>
    <w:rsid w:val="00EE6693"/>
    <w:rsid w:val="00EF1FB7"/>
    <w:rsid w:val="00EF4574"/>
    <w:rsid w:val="00EF4CBC"/>
    <w:rsid w:val="00F0159B"/>
    <w:rsid w:val="00F05BEE"/>
    <w:rsid w:val="00F07FAC"/>
    <w:rsid w:val="00F12671"/>
    <w:rsid w:val="00F12B07"/>
    <w:rsid w:val="00F12D7A"/>
    <w:rsid w:val="00F14691"/>
    <w:rsid w:val="00F20A59"/>
    <w:rsid w:val="00F2580B"/>
    <w:rsid w:val="00F262C6"/>
    <w:rsid w:val="00F2771D"/>
    <w:rsid w:val="00F32664"/>
    <w:rsid w:val="00F34CE3"/>
    <w:rsid w:val="00F35DCB"/>
    <w:rsid w:val="00F35DF4"/>
    <w:rsid w:val="00F37C55"/>
    <w:rsid w:val="00F450EE"/>
    <w:rsid w:val="00F475A9"/>
    <w:rsid w:val="00F50D22"/>
    <w:rsid w:val="00F50FF2"/>
    <w:rsid w:val="00F52E0E"/>
    <w:rsid w:val="00F54CD2"/>
    <w:rsid w:val="00F62EF1"/>
    <w:rsid w:val="00F679F9"/>
    <w:rsid w:val="00F67A51"/>
    <w:rsid w:val="00F72247"/>
    <w:rsid w:val="00F722D8"/>
    <w:rsid w:val="00F77698"/>
    <w:rsid w:val="00F806C8"/>
    <w:rsid w:val="00F8263E"/>
    <w:rsid w:val="00FA188E"/>
    <w:rsid w:val="00FA1B18"/>
    <w:rsid w:val="00FA240C"/>
    <w:rsid w:val="00FA4168"/>
    <w:rsid w:val="00FA554F"/>
    <w:rsid w:val="00FB0240"/>
    <w:rsid w:val="00FB18FE"/>
    <w:rsid w:val="00FB4757"/>
    <w:rsid w:val="00FB7F32"/>
    <w:rsid w:val="00FC54B5"/>
    <w:rsid w:val="00FC5861"/>
    <w:rsid w:val="00FC6642"/>
    <w:rsid w:val="00FE2D94"/>
    <w:rsid w:val="00FE6561"/>
    <w:rsid w:val="00FE7AF5"/>
    <w:rsid w:val="00FF12DE"/>
    <w:rsid w:val="00FF2F9C"/>
    <w:rsid w:val="00FF3CD4"/>
    <w:rsid w:val="00FF5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07D91"/>
  <w15:docId w15:val="{C4B1ECD2-0681-A845-98AD-239B3461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C10"/>
    <w:pPr>
      <w:spacing w:line="360" w:lineRule="auto"/>
      <w:ind w:firstLine="709"/>
      <w:jc w:val="both"/>
    </w:pPr>
    <w:rPr>
      <w:rFonts w:ascii="Times New Roman" w:eastAsia="Times New Roman" w:hAnsi="Times New Roman" w:cs="Times New Roman"/>
      <w:lang w:eastAsia="ru-RU"/>
    </w:rPr>
  </w:style>
  <w:style w:type="paragraph" w:styleId="1">
    <w:name w:val="heading 1"/>
    <w:next w:val="a"/>
    <w:link w:val="10"/>
    <w:uiPriority w:val="9"/>
    <w:qFormat/>
    <w:rsid w:val="00781208"/>
    <w:pPr>
      <w:keepNext/>
      <w:keepLines/>
      <w:spacing w:before="240"/>
      <w:outlineLvl w:val="0"/>
    </w:pPr>
    <w:rPr>
      <w:rFonts w:ascii="Times New Roman" w:eastAsiaTheme="majorEastAsia" w:hAnsi="Times New Roman" w:cstheme="majorBidi"/>
      <w:b/>
      <w:color w:val="000000" w:themeColor="text1"/>
      <w:sz w:val="32"/>
      <w:szCs w:val="32"/>
    </w:rPr>
  </w:style>
  <w:style w:type="paragraph" w:styleId="2">
    <w:name w:val="heading 2"/>
    <w:next w:val="a"/>
    <w:link w:val="20"/>
    <w:uiPriority w:val="9"/>
    <w:unhideWhenUsed/>
    <w:qFormat/>
    <w:rsid w:val="00781208"/>
    <w:pPr>
      <w:keepNext/>
      <w:keepLines/>
      <w:spacing w:before="40"/>
      <w:outlineLvl w:val="1"/>
    </w:pPr>
    <w:rPr>
      <w:rFonts w:ascii="Times New Roman" w:eastAsiaTheme="majorEastAsia" w:hAnsi="Times New Roman" w:cstheme="majorBidi"/>
      <w:b/>
      <w:color w:val="000000" w:themeColor="text1"/>
      <w:sz w:val="28"/>
      <w:szCs w:val="26"/>
    </w:rPr>
  </w:style>
  <w:style w:type="paragraph" w:styleId="3">
    <w:name w:val="heading 3"/>
    <w:basedOn w:val="a"/>
    <w:next w:val="a"/>
    <w:link w:val="30"/>
    <w:uiPriority w:val="9"/>
    <w:unhideWhenUsed/>
    <w:qFormat/>
    <w:rsid w:val="00DA4C18"/>
    <w:pPr>
      <w:keepNext/>
      <w:keepLines/>
      <w:spacing w:before="40"/>
      <w:outlineLvl w:val="2"/>
    </w:pPr>
    <w:rPr>
      <w:rFonts w:eastAsiaTheme="majorEastAsia" w:cstheme="majorBidi"/>
      <w:b/>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114BD5"/>
    <w:rPr>
      <w:sz w:val="20"/>
      <w:szCs w:val="20"/>
    </w:rPr>
  </w:style>
  <w:style w:type="character" w:customStyle="1" w:styleId="a5">
    <w:name w:val="Текст концевой сноски Знак"/>
    <w:basedOn w:val="a0"/>
    <w:link w:val="a4"/>
    <w:uiPriority w:val="99"/>
    <w:semiHidden/>
    <w:rsid w:val="00114BD5"/>
    <w:rPr>
      <w:sz w:val="20"/>
      <w:szCs w:val="20"/>
    </w:rPr>
  </w:style>
  <w:style w:type="character" w:styleId="a6">
    <w:name w:val="endnote reference"/>
    <w:basedOn w:val="a0"/>
    <w:uiPriority w:val="99"/>
    <w:semiHidden/>
    <w:unhideWhenUsed/>
    <w:rsid w:val="00114BD5"/>
    <w:rPr>
      <w:vertAlign w:val="superscript"/>
    </w:rPr>
  </w:style>
  <w:style w:type="paragraph" w:styleId="a7">
    <w:name w:val="footnote text"/>
    <w:basedOn w:val="a"/>
    <w:link w:val="a8"/>
    <w:uiPriority w:val="99"/>
    <w:semiHidden/>
    <w:unhideWhenUsed/>
    <w:rsid w:val="008B1641"/>
    <w:rPr>
      <w:sz w:val="20"/>
      <w:szCs w:val="20"/>
    </w:rPr>
  </w:style>
  <w:style w:type="character" w:customStyle="1" w:styleId="a8">
    <w:name w:val="Текст сноски Знак"/>
    <w:basedOn w:val="a0"/>
    <w:link w:val="a7"/>
    <w:uiPriority w:val="99"/>
    <w:semiHidden/>
    <w:rsid w:val="008B1641"/>
    <w:rPr>
      <w:sz w:val="20"/>
      <w:szCs w:val="20"/>
    </w:rPr>
  </w:style>
  <w:style w:type="character" w:styleId="a9">
    <w:name w:val="footnote reference"/>
    <w:basedOn w:val="a0"/>
    <w:uiPriority w:val="99"/>
    <w:semiHidden/>
    <w:unhideWhenUsed/>
    <w:rsid w:val="008B1641"/>
    <w:rPr>
      <w:vertAlign w:val="superscript"/>
    </w:rPr>
  </w:style>
  <w:style w:type="paragraph" w:customStyle="1" w:styleId="aa">
    <w:name w:val="Содержимое таблицы"/>
    <w:qFormat/>
    <w:rsid w:val="00781208"/>
    <w:rPr>
      <w:rFonts w:ascii="Times New Roman" w:hAnsi="Times New Roman"/>
    </w:rPr>
  </w:style>
  <w:style w:type="paragraph" w:styleId="ab">
    <w:name w:val="header"/>
    <w:basedOn w:val="a"/>
    <w:link w:val="ac"/>
    <w:uiPriority w:val="99"/>
    <w:unhideWhenUsed/>
    <w:rsid w:val="00D65CF1"/>
    <w:pPr>
      <w:tabs>
        <w:tab w:val="center" w:pos="4677"/>
        <w:tab w:val="right" w:pos="9355"/>
      </w:tabs>
    </w:pPr>
  </w:style>
  <w:style w:type="character" w:customStyle="1" w:styleId="ac">
    <w:name w:val="Верхний колонтитул Знак"/>
    <w:basedOn w:val="a0"/>
    <w:link w:val="ab"/>
    <w:uiPriority w:val="99"/>
    <w:rsid w:val="00D65CF1"/>
    <w:rPr>
      <w:rFonts w:ascii="Times New Roman" w:hAnsi="Times New Roman"/>
    </w:rPr>
  </w:style>
  <w:style w:type="paragraph" w:styleId="ad">
    <w:name w:val="footer"/>
    <w:basedOn w:val="a"/>
    <w:link w:val="ae"/>
    <w:uiPriority w:val="99"/>
    <w:unhideWhenUsed/>
    <w:rsid w:val="00D65CF1"/>
    <w:pPr>
      <w:tabs>
        <w:tab w:val="center" w:pos="4677"/>
        <w:tab w:val="right" w:pos="9355"/>
      </w:tabs>
    </w:pPr>
  </w:style>
  <w:style w:type="character" w:customStyle="1" w:styleId="ae">
    <w:name w:val="Нижний колонтитул Знак"/>
    <w:basedOn w:val="a0"/>
    <w:link w:val="ad"/>
    <w:uiPriority w:val="99"/>
    <w:rsid w:val="00D65CF1"/>
    <w:rPr>
      <w:rFonts w:ascii="Times New Roman" w:hAnsi="Times New Roman"/>
    </w:rPr>
  </w:style>
  <w:style w:type="character" w:customStyle="1" w:styleId="10">
    <w:name w:val="Заголовок 1 Знак"/>
    <w:basedOn w:val="a0"/>
    <w:link w:val="1"/>
    <w:uiPriority w:val="9"/>
    <w:rsid w:val="00781208"/>
    <w:rPr>
      <w:rFonts w:ascii="Times New Roman" w:eastAsiaTheme="majorEastAsia" w:hAnsi="Times New Roman" w:cstheme="majorBidi"/>
      <w:b/>
      <w:color w:val="000000" w:themeColor="text1"/>
      <w:sz w:val="32"/>
      <w:szCs w:val="32"/>
    </w:rPr>
  </w:style>
  <w:style w:type="character" w:customStyle="1" w:styleId="20">
    <w:name w:val="Заголовок 2 Знак"/>
    <w:basedOn w:val="a0"/>
    <w:link w:val="2"/>
    <w:uiPriority w:val="9"/>
    <w:rsid w:val="00781208"/>
    <w:rPr>
      <w:rFonts w:ascii="Times New Roman" w:eastAsiaTheme="majorEastAsia" w:hAnsi="Times New Roman" w:cstheme="majorBidi"/>
      <w:b/>
      <w:color w:val="000000" w:themeColor="text1"/>
      <w:sz w:val="28"/>
      <w:szCs w:val="26"/>
    </w:rPr>
  </w:style>
  <w:style w:type="paragraph" w:styleId="af">
    <w:name w:val="TOC Heading"/>
    <w:basedOn w:val="1"/>
    <w:next w:val="a"/>
    <w:uiPriority w:val="39"/>
    <w:unhideWhenUsed/>
    <w:qFormat/>
    <w:rsid w:val="005B19C3"/>
    <w:pPr>
      <w:spacing w:before="480" w:line="276" w:lineRule="auto"/>
      <w:outlineLvl w:val="9"/>
    </w:pPr>
    <w:rPr>
      <w:rFonts w:asciiTheme="majorHAnsi" w:hAnsiTheme="majorHAnsi"/>
      <w:b w:val="0"/>
      <w:bCs/>
      <w:color w:val="2F5496" w:themeColor="accent1" w:themeShade="BF"/>
      <w:sz w:val="28"/>
      <w:szCs w:val="28"/>
      <w:lang w:eastAsia="ru-RU"/>
    </w:rPr>
  </w:style>
  <w:style w:type="paragraph" w:styleId="11">
    <w:name w:val="toc 1"/>
    <w:basedOn w:val="a"/>
    <w:next w:val="a"/>
    <w:autoRedefine/>
    <w:uiPriority w:val="39"/>
    <w:unhideWhenUsed/>
    <w:rsid w:val="001C6C13"/>
    <w:pPr>
      <w:tabs>
        <w:tab w:val="right" w:leader="dot" w:pos="9339"/>
      </w:tabs>
      <w:spacing w:before="120"/>
      <w:jc w:val="left"/>
    </w:pPr>
    <w:rPr>
      <w:rFonts w:asciiTheme="minorHAnsi" w:hAnsiTheme="minorHAnsi"/>
      <w:b/>
      <w:bCs/>
      <w:i/>
      <w:iCs/>
    </w:rPr>
  </w:style>
  <w:style w:type="paragraph" w:styleId="21">
    <w:name w:val="toc 2"/>
    <w:basedOn w:val="a"/>
    <w:next w:val="a"/>
    <w:autoRedefine/>
    <w:uiPriority w:val="39"/>
    <w:unhideWhenUsed/>
    <w:rsid w:val="005E0C3B"/>
    <w:pPr>
      <w:tabs>
        <w:tab w:val="right" w:leader="dot" w:pos="9339"/>
      </w:tabs>
      <w:spacing w:before="120"/>
      <w:ind w:left="240"/>
      <w:jc w:val="left"/>
    </w:pPr>
    <w:rPr>
      <w:rFonts w:asciiTheme="minorHAnsi" w:hAnsiTheme="minorHAnsi"/>
      <w:b/>
      <w:bCs/>
      <w:sz w:val="22"/>
      <w:szCs w:val="22"/>
    </w:rPr>
  </w:style>
  <w:style w:type="character" w:styleId="af0">
    <w:name w:val="Hyperlink"/>
    <w:basedOn w:val="a0"/>
    <w:uiPriority w:val="99"/>
    <w:unhideWhenUsed/>
    <w:rsid w:val="005B19C3"/>
    <w:rPr>
      <w:color w:val="0563C1" w:themeColor="hyperlink"/>
      <w:u w:val="single"/>
    </w:rPr>
  </w:style>
  <w:style w:type="paragraph" w:styleId="31">
    <w:name w:val="toc 3"/>
    <w:basedOn w:val="a"/>
    <w:next w:val="a"/>
    <w:autoRedefine/>
    <w:uiPriority w:val="39"/>
    <w:unhideWhenUsed/>
    <w:rsid w:val="005B19C3"/>
    <w:pPr>
      <w:ind w:left="480"/>
      <w:jc w:val="left"/>
    </w:pPr>
    <w:rPr>
      <w:rFonts w:asciiTheme="minorHAnsi" w:hAnsiTheme="minorHAnsi"/>
      <w:sz w:val="20"/>
      <w:szCs w:val="20"/>
    </w:rPr>
  </w:style>
  <w:style w:type="paragraph" w:styleId="4">
    <w:name w:val="toc 4"/>
    <w:basedOn w:val="a"/>
    <w:next w:val="a"/>
    <w:autoRedefine/>
    <w:uiPriority w:val="39"/>
    <w:semiHidden/>
    <w:unhideWhenUsed/>
    <w:rsid w:val="005B19C3"/>
    <w:pPr>
      <w:ind w:left="720"/>
      <w:jc w:val="left"/>
    </w:pPr>
    <w:rPr>
      <w:rFonts w:asciiTheme="minorHAnsi" w:hAnsiTheme="minorHAnsi"/>
      <w:sz w:val="20"/>
      <w:szCs w:val="20"/>
    </w:rPr>
  </w:style>
  <w:style w:type="paragraph" w:styleId="5">
    <w:name w:val="toc 5"/>
    <w:basedOn w:val="a"/>
    <w:next w:val="a"/>
    <w:autoRedefine/>
    <w:uiPriority w:val="39"/>
    <w:semiHidden/>
    <w:unhideWhenUsed/>
    <w:rsid w:val="005B19C3"/>
    <w:pPr>
      <w:ind w:left="960"/>
      <w:jc w:val="left"/>
    </w:pPr>
    <w:rPr>
      <w:rFonts w:asciiTheme="minorHAnsi" w:hAnsiTheme="minorHAnsi"/>
      <w:sz w:val="20"/>
      <w:szCs w:val="20"/>
    </w:rPr>
  </w:style>
  <w:style w:type="paragraph" w:styleId="6">
    <w:name w:val="toc 6"/>
    <w:basedOn w:val="a"/>
    <w:next w:val="a"/>
    <w:autoRedefine/>
    <w:uiPriority w:val="39"/>
    <w:semiHidden/>
    <w:unhideWhenUsed/>
    <w:rsid w:val="005B19C3"/>
    <w:pPr>
      <w:ind w:left="1200"/>
      <w:jc w:val="left"/>
    </w:pPr>
    <w:rPr>
      <w:rFonts w:asciiTheme="minorHAnsi" w:hAnsiTheme="minorHAnsi"/>
      <w:sz w:val="20"/>
      <w:szCs w:val="20"/>
    </w:rPr>
  </w:style>
  <w:style w:type="paragraph" w:styleId="7">
    <w:name w:val="toc 7"/>
    <w:basedOn w:val="a"/>
    <w:next w:val="a"/>
    <w:autoRedefine/>
    <w:uiPriority w:val="39"/>
    <w:semiHidden/>
    <w:unhideWhenUsed/>
    <w:rsid w:val="005B19C3"/>
    <w:pPr>
      <w:ind w:left="1440"/>
      <w:jc w:val="left"/>
    </w:pPr>
    <w:rPr>
      <w:rFonts w:asciiTheme="minorHAnsi" w:hAnsiTheme="minorHAnsi"/>
      <w:sz w:val="20"/>
      <w:szCs w:val="20"/>
    </w:rPr>
  </w:style>
  <w:style w:type="paragraph" w:styleId="8">
    <w:name w:val="toc 8"/>
    <w:basedOn w:val="a"/>
    <w:next w:val="a"/>
    <w:autoRedefine/>
    <w:uiPriority w:val="39"/>
    <w:semiHidden/>
    <w:unhideWhenUsed/>
    <w:rsid w:val="005B19C3"/>
    <w:pPr>
      <w:ind w:left="1680"/>
      <w:jc w:val="left"/>
    </w:pPr>
    <w:rPr>
      <w:rFonts w:asciiTheme="minorHAnsi" w:hAnsiTheme="minorHAnsi"/>
      <w:sz w:val="20"/>
      <w:szCs w:val="20"/>
    </w:rPr>
  </w:style>
  <w:style w:type="paragraph" w:styleId="9">
    <w:name w:val="toc 9"/>
    <w:basedOn w:val="a"/>
    <w:next w:val="a"/>
    <w:autoRedefine/>
    <w:uiPriority w:val="39"/>
    <w:semiHidden/>
    <w:unhideWhenUsed/>
    <w:rsid w:val="005B19C3"/>
    <w:pPr>
      <w:ind w:left="1920"/>
      <w:jc w:val="left"/>
    </w:pPr>
    <w:rPr>
      <w:rFonts w:asciiTheme="minorHAnsi" w:hAnsiTheme="minorHAnsi"/>
      <w:sz w:val="20"/>
      <w:szCs w:val="20"/>
    </w:rPr>
  </w:style>
  <w:style w:type="paragraph" w:customStyle="1" w:styleId="12">
    <w:name w:val="Стиль1"/>
    <w:basedOn w:val="2"/>
    <w:qFormat/>
    <w:rsid w:val="000B1444"/>
  </w:style>
  <w:style w:type="paragraph" w:styleId="af1">
    <w:name w:val="Normal (Web)"/>
    <w:basedOn w:val="a"/>
    <w:uiPriority w:val="99"/>
    <w:unhideWhenUsed/>
    <w:rsid w:val="00781208"/>
    <w:pPr>
      <w:spacing w:before="100" w:beforeAutospacing="1" w:after="100" w:afterAutospacing="1"/>
      <w:jc w:val="left"/>
    </w:pPr>
  </w:style>
  <w:style w:type="paragraph" w:styleId="af2">
    <w:name w:val="List Paragraph"/>
    <w:basedOn w:val="a"/>
    <w:uiPriority w:val="34"/>
    <w:qFormat/>
    <w:rsid w:val="00DB4444"/>
    <w:pPr>
      <w:ind w:left="720"/>
      <w:contextualSpacing/>
    </w:pPr>
  </w:style>
  <w:style w:type="character" w:customStyle="1" w:styleId="apple-converted-space">
    <w:name w:val="apple-converted-space"/>
    <w:basedOn w:val="a0"/>
    <w:rsid w:val="00ED4A2E"/>
  </w:style>
  <w:style w:type="paragraph" w:styleId="af3">
    <w:name w:val="caption"/>
    <w:basedOn w:val="a"/>
    <w:next w:val="a"/>
    <w:uiPriority w:val="35"/>
    <w:unhideWhenUsed/>
    <w:qFormat/>
    <w:rsid w:val="0083797D"/>
    <w:pPr>
      <w:spacing w:after="200" w:line="240" w:lineRule="auto"/>
    </w:pPr>
    <w:rPr>
      <w:i/>
      <w:iCs/>
      <w:color w:val="44546A" w:themeColor="text2"/>
      <w:sz w:val="18"/>
      <w:szCs w:val="18"/>
    </w:rPr>
  </w:style>
  <w:style w:type="paragraph" w:customStyle="1" w:styleId="af4">
    <w:name w:val="Подпись к таблице"/>
    <w:qFormat/>
    <w:rsid w:val="00AF07A0"/>
    <w:pPr>
      <w:spacing w:before="120" w:line="192" w:lineRule="auto"/>
    </w:pPr>
    <w:rPr>
      <w:rFonts w:ascii="Times New Roman" w:hAnsi="Times New Roman"/>
    </w:rPr>
  </w:style>
  <w:style w:type="paragraph" w:styleId="af5">
    <w:name w:val="Balloon Text"/>
    <w:basedOn w:val="a"/>
    <w:link w:val="af6"/>
    <w:uiPriority w:val="99"/>
    <w:semiHidden/>
    <w:unhideWhenUsed/>
    <w:rsid w:val="00D81C3D"/>
    <w:pPr>
      <w:spacing w:line="240" w:lineRule="auto"/>
    </w:pPr>
    <w:rPr>
      <w:sz w:val="18"/>
      <w:szCs w:val="18"/>
    </w:rPr>
  </w:style>
  <w:style w:type="character" w:customStyle="1" w:styleId="af6">
    <w:name w:val="Текст выноски Знак"/>
    <w:basedOn w:val="a0"/>
    <w:link w:val="af5"/>
    <w:uiPriority w:val="99"/>
    <w:semiHidden/>
    <w:rsid w:val="00D81C3D"/>
    <w:rPr>
      <w:rFonts w:ascii="Times New Roman" w:hAnsi="Times New Roman" w:cs="Times New Roman"/>
      <w:sz w:val="18"/>
      <w:szCs w:val="18"/>
    </w:rPr>
  </w:style>
  <w:style w:type="character" w:customStyle="1" w:styleId="13">
    <w:name w:val="Неразрешенное упоминание1"/>
    <w:basedOn w:val="a0"/>
    <w:uiPriority w:val="99"/>
    <w:semiHidden/>
    <w:unhideWhenUsed/>
    <w:rsid w:val="00FC6642"/>
    <w:rPr>
      <w:color w:val="605E5C"/>
      <w:shd w:val="clear" w:color="auto" w:fill="E1DFDD"/>
    </w:rPr>
  </w:style>
  <w:style w:type="character" w:styleId="af7">
    <w:name w:val="FollowedHyperlink"/>
    <w:basedOn w:val="a0"/>
    <w:uiPriority w:val="99"/>
    <w:semiHidden/>
    <w:unhideWhenUsed/>
    <w:rsid w:val="00FC6642"/>
    <w:rPr>
      <w:color w:val="954F72" w:themeColor="followedHyperlink"/>
      <w:u w:val="single"/>
    </w:rPr>
  </w:style>
  <w:style w:type="character" w:styleId="af8">
    <w:name w:val="page number"/>
    <w:basedOn w:val="a0"/>
    <w:uiPriority w:val="99"/>
    <w:semiHidden/>
    <w:unhideWhenUsed/>
    <w:rsid w:val="0040522A"/>
  </w:style>
  <w:style w:type="paragraph" w:styleId="af9">
    <w:name w:val="No Spacing"/>
    <w:uiPriority w:val="1"/>
    <w:qFormat/>
    <w:rsid w:val="00782A97"/>
    <w:pPr>
      <w:ind w:firstLine="709"/>
      <w:jc w:val="both"/>
    </w:pPr>
    <w:rPr>
      <w:rFonts w:ascii="Times New Roman" w:hAnsi="Times New Roman"/>
    </w:rPr>
  </w:style>
  <w:style w:type="character" w:customStyle="1" w:styleId="fs4">
    <w:name w:val="fs4"/>
    <w:basedOn w:val="a0"/>
    <w:rsid w:val="00D739C5"/>
  </w:style>
  <w:style w:type="character" w:customStyle="1" w:styleId="ls0">
    <w:name w:val="ls0"/>
    <w:basedOn w:val="a0"/>
    <w:rsid w:val="00D739C5"/>
  </w:style>
  <w:style w:type="paragraph" w:customStyle="1" w:styleId="ConsPlusNormal">
    <w:name w:val="ConsPlusNormal"/>
    <w:rsid w:val="005A1E13"/>
    <w:pPr>
      <w:widowControl w:val="0"/>
      <w:autoSpaceDE w:val="0"/>
      <w:autoSpaceDN w:val="0"/>
    </w:pPr>
    <w:rPr>
      <w:rFonts w:ascii="Calibri" w:eastAsia="Times New Roman" w:hAnsi="Calibri" w:cs="Calibri"/>
      <w:sz w:val="22"/>
      <w:szCs w:val="20"/>
      <w:lang w:eastAsia="ru-RU"/>
    </w:rPr>
  </w:style>
  <w:style w:type="paragraph" w:styleId="HTML">
    <w:name w:val="HTML Preformatted"/>
    <w:basedOn w:val="a"/>
    <w:link w:val="HTML0"/>
    <w:uiPriority w:val="99"/>
    <w:semiHidden/>
    <w:unhideWhenUsed/>
    <w:rsid w:val="004A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4A4BDE"/>
    <w:rPr>
      <w:rFonts w:ascii="Courier New" w:eastAsia="Times New Roman" w:hAnsi="Courier New" w:cs="Courier New"/>
      <w:sz w:val="20"/>
      <w:szCs w:val="20"/>
      <w:lang w:eastAsia="ru-RU"/>
    </w:rPr>
  </w:style>
  <w:style w:type="paragraph" w:customStyle="1" w:styleId="afa">
    <w:name w:val="подпись к рисунку"/>
    <w:basedOn w:val="a"/>
    <w:qFormat/>
    <w:rsid w:val="00AF07A0"/>
    <w:pPr>
      <w:adjustRightInd w:val="0"/>
      <w:spacing w:line="192" w:lineRule="auto"/>
      <w:jc w:val="left"/>
    </w:pPr>
  </w:style>
  <w:style w:type="character" w:styleId="afb">
    <w:name w:val="annotation reference"/>
    <w:basedOn w:val="a0"/>
    <w:uiPriority w:val="99"/>
    <w:semiHidden/>
    <w:unhideWhenUsed/>
    <w:rsid w:val="0084531F"/>
    <w:rPr>
      <w:sz w:val="16"/>
      <w:szCs w:val="16"/>
    </w:rPr>
  </w:style>
  <w:style w:type="paragraph" w:styleId="afc">
    <w:name w:val="annotation text"/>
    <w:basedOn w:val="a"/>
    <w:link w:val="afd"/>
    <w:uiPriority w:val="99"/>
    <w:semiHidden/>
    <w:unhideWhenUsed/>
    <w:rsid w:val="0084531F"/>
    <w:pPr>
      <w:spacing w:line="240" w:lineRule="auto"/>
    </w:pPr>
    <w:rPr>
      <w:sz w:val="20"/>
      <w:szCs w:val="20"/>
    </w:rPr>
  </w:style>
  <w:style w:type="character" w:customStyle="1" w:styleId="afd">
    <w:name w:val="Текст примечания Знак"/>
    <w:basedOn w:val="a0"/>
    <w:link w:val="afc"/>
    <w:uiPriority w:val="99"/>
    <w:semiHidden/>
    <w:rsid w:val="0084531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4531F"/>
    <w:rPr>
      <w:b/>
      <w:bCs/>
    </w:rPr>
  </w:style>
  <w:style w:type="character" w:customStyle="1" w:styleId="aff">
    <w:name w:val="Тема примечания Знак"/>
    <w:basedOn w:val="afd"/>
    <w:link w:val="afe"/>
    <w:uiPriority w:val="99"/>
    <w:semiHidden/>
    <w:rsid w:val="0084531F"/>
    <w:rPr>
      <w:rFonts w:ascii="Times New Roman" w:eastAsia="Times New Roman" w:hAnsi="Times New Roman" w:cs="Times New Roman"/>
      <w:b/>
      <w:bCs/>
      <w:sz w:val="20"/>
      <w:szCs w:val="20"/>
      <w:lang w:eastAsia="ru-RU"/>
    </w:rPr>
  </w:style>
  <w:style w:type="paragraph" w:styleId="aff0">
    <w:name w:val="Revision"/>
    <w:hidden/>
    <w:uiPriority w:val="99"/>
    <w:semiHidden/>
    <w:rsid w:val="00974438"/>
    <w:rPr>
      <w:rFonts w:ascii="Times New Roman" w:eastAsia="Times New Roman" w:hAnsi="Times New Roman" w:cs="Times New Roman"/>
      <w:lang w:eastAsia="ru-RU"/>
    </w:rPr>
  </w:style>
  <w:style w:type="character" w:customStyle="1" w:styleId="30">
    <w:name w:val="Заголовок 3 Знак"/>
    <w:basedOn w:val="a0"/>
    <w:link w:val="3"/>
    <w:uiPriority w:val="9"/>
    <w:rsid w:val="00DA4C18"/>
    <w:rPr>
      <w:rFonts w:ascii="Times New Roman" w:eastAsiaTheme="majorEastAsia" w:hAnsi="Times New Roman" w:cstheme="majorBidi"/>
      <w:b/>
      <w:color w:val="000000" w:themeColor="text1"/>
      <w:lang w:eastAsia="ru-RU"/>
    </w:rPr>
  </w:style>
  <w:style w:type="character" w:styleId="aff1">
    <w:name w:val="Strong"/>
    <w:basedOn w:val="a0"/>
    <w:uiPriority w:val="22"/>
    <w:qFormat/>
    <w:rsid w:val="00B64B60"/>
    <w:rPr>
      <w:b/>
      <w:bCs/>
    </w:rPr>
  </w:style>
  <w:style w:type="character" w:styleId="aff2">
    <w:name w:val="Unresolved Mention"/>
    <w:basedOn w:val="a0"/>
    <w:uiPriority w:val="99"/>
    <w:semiHidden/>
    <w:unhideWhenUsed/>
    <w:rsid w:val="00141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7672">
      <w:bodyDiv w:val="1"/>
      <w:marLeft w:val="0"/>
      <w:marRight w:val="0"/>
      <w:marTop w:val="0"/>
      <w:marBottom w:val="0"/>
      <w:divBdr>
        <w:top w:val="none" w:sz="0" w:space="0" w:color="auto"/>
        <w:left w:val="none" w:sz="0" w:space="0" w:color="auto"/>
        <w:bottom w:val="none" w:sz="0" w:space="0" w:color="auto"/>
        <w:right w:val="none" w:sz="0" w:space="0" w:color="auto"/>
      </w:divBdr>
    </w:div>
    <w:div w:id="13727820">
      <w:bodyDiv w:val="1"/>
      <w:marLeft w:val="0"/>
      <w:marRight w:val="0"/>
      <w:marTop w:val="0"/>
      <w:marBottom w:val="0"/>
      <w:divBdr>
        <w:top w:val="none" w:sz="0" w:space="0" w:color="auto"/>
        <w:left w:val="none" w:sz="0" w:space="0" w:color="auto"/>
        <w:bottom w:val="none" w:sz="0" w:space="0" w:color="auto"/>
        <w:right w:val="none" w:sz="0" w:space="0" w:color="auto"/>
      </w:divBdr>
    </w:div>
    <w:div w:id="14044353">
      <w:bodyDiv w:val="1"/>
      <w:marLeft w:val="0"/>
      <w:marRight w:val="0"/>
      <w:marTop w:val="0"/>
      <w:marBottom w:val="0"/>
      <w:divBdr>
        <w:top w:val="none" w:sz="0" w:space="0" w:color="auto"/>
        <w:left w:val="none" w:sz="0" w:space="0" w:color="auto"/>
        <w:bottom w:val="none" w:sz="0" w:space="0" w:color="auto"/>
        <w:right w:val="none" w:sz="0" w:space="0" w:color="auto"/>
      </w:divBdr>
      <w:divsChild>
        <w:div w:id="94063578">
          <w:marLeft w:val="0"/>
          <w:marRight w:val="0"/>
          <w:marTop w:val="0"/>
          <w:marBottom w:val="0"/>
          <w:divBdr>
            <w:top w:val="none" w:sz="0" w:space="0" w:color="auto"/>
            <w:left w:val="none" w:sz="0" w:space="0" w:color="auto"/>
            <w:bottom w:val="none" w:sz="0" w:space="0" w:color="auto"/>
            <w:right w:val="none" w:sz="0" w:space="0" w:color="auto"/>
          </w:divBdr>
          <w:divsChild>
            <w:div w:id="2041973918">
              <w:marLeft w:val="0"/>
              <w:marRight w:val="0"/>
              <w:marTop w:val="0"/>
              <w:marBottom w:val="0"/>
              <w:divBdr>
                <w:top w:val="none" w:sz="0" w:space="0" w:color="auto"/>
                <w:left w:val="none" w:sz="0" w:space="0" w:color="auto"/>
                <w:bottom w:val="none" w:sz="0" w:space="0" w:color="auto"/>
                <w:right w:val="none" w:sz="0" w:space="0" w:color="auto"/>
              </w:divBdr>
              <w:divsChild>
                <w:div w:id="1894467796">
                  <w:marLeft w:val="0"/>
                  <w:marRight w:val="0"/>
                  <w:marTop w:val="0"/>
                  <w:marBottom w:val="0"/>
                  <w:divBdr>
                    <w:top w:val="none" w:sz="0" w:space="0" w:color="auto"/>
                    <w:left w:val="none" w:sz="0" w:space="0" w:color="auto"/>
                    <w:bottom w:val="none" w:sz="0" w:space="0" w:color="auto"/>
                    <w:right w:val="none" w:sz="0" w:space="0" w:color="auto"/>
                  </w:divBdr>
                  <w:divsChild>
                    <w:div w:id="12382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3438">
      <w:bodyDiv w:val="1"/>
      <w:marLeft w:val="0"/>
      <w:marRight w:val="0"/>
      <w:marTop w:val="0"/>
      <w:marBottom w:val="0"/>
      <w:divBdr>
        <w:top w:val="none" w:sz="0" w:space="0" w:color="auto"/>
        <w:left w:val="none" w:sz="0" w:space="0" w:color="auto"/>
        <w:bottom w:val="none" w:sz="0" w:space="0" w:color="auto"/>
        <w:right w:val="none" w:sz="0" w:space="0" w:color="auto"/>
      </w:divBdr>
      <w:divsChild>
        <w:div w:id="1219782400">
          <w:marLeft w:val="0"/>
          <w:marRight w:val="0"/>
          <w:marTop w:val="0"/>
          <w:marBottom w:val="0"/>
          <w:divBdr>
            <w:top w:val="none" w:sz="0" w:space="0" w:color="auto"/>
            <w:left w:val="none" w:sz="0" w:space="0" w:color="auto"/>
            <w:bottom w:val="none" w:sz="0" w:space="0" w:color="auto"/>
            <w:right w:val="none" w:sz="0" w:space="0" w:color="auto"/>
          </w:divBdr>
          <w:divsChild>
            <w:div w:id="1117530500">
              <w:marLeft w:val="0"/>
              <w:marRight w:val="0"/>
              <w:marTop w:val="0"/>
              <w:marBottom w:val="0"/>
              <w:divBdr>
                <w:top w:val="none" w:sz="0" w:space="0" w:color="auto"/>
                <w:left w:val="none" w:sz="0" w:space="0" w:color="auto"/>
                <w:bottom w:val="none" w:sz="0" w:space="0" w:color="auto"/>
                <w:right w:val="none" w:sz="0" w:space="0" w:color="auto"/>
              </w:divBdr>
              <w:divsChild>
                <w:div w:id="584413354">
                  <w:marLeft w:val="0"/>
                  <w:marRight w:val="0"/>
                  <w:marTop w:val="0"/>
                  <w:marBottom w:val="0"/>
                  <w:divBdr>
                    <w:top w:val="none" w:sz="0" w:space="0" w:color="auto"/>
                    <w:left w:val="none" w:sz="0" w:space="0" w:color="auto"/>
                    <w:bottom w:val="none" w:sz="0" w:space="0" w:color="auto"/>
                    <w:right w:val="none" w:sz="0" w:space="0" w:color="auto"/>
                  </w:divBdr>
                  <w:divsChild>
                    <w:div w:id="18866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3091">
      <w:bodyDiv w:val="1"/>
      <w:marLeft w:val="0"/>
      <w:marRight w:val="0"/>
      <w:marTop w:val="0"/>
      <w:marBottom w:val="0"/>
      <w:divBdr>
        <w:top w:val="none" w:sz="0" w:space="0" w:color="auto"/>
        <w:left w:val="none" w:sz="0" w:space="0" w:color="auto"/>
        <w:bottom w:val="none" w:sz="0" w:space="0" w:color="auto"/>
        <w:right w:val="none" w:sz="0" w:space="0" w:color="auto"/>
      </w:divBdr>
    </w:div>
    <w:div w:id="36897506">
      <w:bodyDiv w:val="1"/>
      <w:marLeft w:val="0"/>
      <w:marRight w:val="0"/>
      <w:marTop w:val="0"/>
      <w:marBottom w:val="0"/>
      <w:divBdr>
        <w:top w:val="none" w:sz="0" w:space="0" w:color="auto"/>
        <w:left w:val="none" w:sz="0" w:space="0" w:color="auto"/>
        <w:bottom w:val="none" w:sz="0" w:space="0" w:color="auto"/>
        <w:right w:val="none" w:sz="0" w:space="0" w:color="auto"/>
      </w:divBdr>
      <w:divsChild>
        <w:div w:id="943148211">
          <w:marLeft w:val="0"/>
          <w:marRight w:val="0"/>
          <w:marTop w:val="0"/>
          <w:marBottom w:val="0"/>
          <w:divBdr>
            <w:top w:val="none" w:sz="0" w:space="0" w:color="auto"/>
            <w:left w:val="none" w:sz="0" w:space="0" w:color="auto"/>
            <w:bottom w:val="none" w:sz="0" w:space="0" w:color="auto"/>
            <w:right w:val="none" w:sz="0" w:space="0" w:color="auto"/>
          </w:divBdr>
          <w:divsChild>
            <w:div w:id="1307274372">
              <w:marLeft w:val="0"/>
              <w:marRight w:val="0"/>
              <w:marTop w:val="0"/>
              <w:marBottom w:val="0"/>
              <w:divBdr>
                <w:top w:val="none" w:sz="0" w:space="0" w:color="auto"/>
                <w:left w:val="none" w:sz="0" w:space="0" w:color="auto"/>
                <w:bottom w:val="none" w:sz="0" w:space="0" w:color="auto"/>
                <w:right w:val="none" w:sz="0" w:space="0" w:color="auto"/>
              </w:divBdr>
              <w:divsChild>
                <w:div w:id="8222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2705">
      <w:bodyDiv w:val="1"/>
      <w:marLeft w:val="0"/>
      <w:marRight w:val="0"/>
      <w:marTop w:val="0"/>
      <w:marBottom w:val="0"/>
      <w:divBdr>
        <w:top w:val="none" w:sz="0" w:space="0" w:color="auto"/>
        <w:left w:val="none" w:sz="0" w:space="0" w:color="auto"/>
        <w:bottom w:val="none" w:sz="0" w:space="0" w:color="auto"/>
        <w:right w:val="none" w:sz="0" w:space="0" w:color="auto"/>
      </w:divBdr>
    </w:div>
    <w:div w:id="69886824">
      <w:bodyDiv w:val="1"/>
      <w:marLeft w:val="0"/>
      <w:marRight w:val="0"/>
      <w:marTop w:val="0"/>
      <w:marBottom w:val="0"/>
      <w:divBdr>
        <w:top w:val="none" w:sz="0" w:space="0" w:color="auto"/>
        <w:left w:val="none" w:sz="0" w:space="0" w:color="auto"/>
        <w:bottom w:val="none" w:sz="0" w:space="0" w:color="auto"/>
        <w:right w:val="none" w:sz="0" w:space="0" w:color="auto"/>
      </w:divBdr>
    </w:div>
    <w:div w:id="84497150">
      <w:bodyDiv w:val="1"/>
      <w:marLeft w:val="0"/>
      <w:marRight w:val="0"/>
      <w:marTop w:val="0"/>
      <w:marBottom w:val="0"/>
      <w:divBdr>
        <w:top w:val="none" w:sz="0" w:space="0" w:color="auto"/>
        <w:left w:val="none" w:sz="0" w:space="0" w:color="auto"/>
        <w:bottom w:val="none" w:sz="0" w:space="0" w:color="auto"/>
        <w:right w:val="none" w:sz="0" w:space="0" w:color="auto"/>
      </w:divBdr>
    </w:div>
    <w:div w:id="92361711">
      <w:bodyDiv w:val="1"/>
      <w:marLeft w:val="0"/>
      <w:marRight w:val="0"/>
      <w:marTop w:val="0"/>
      <w:marBottom w:val="0"/>
      <w:divBdr>
        <w:top w:val="none" w:sz="0" w:space="0" w:color="auto"/>
        <w:left w:val="none" w:sz="0" w:space="0" w:color="auto"/>
        <w:bottom w:val="none" w:sz="0" w:space="0" w:color="auto"/>
        <w:right w:val="none" w:sz="0" w:space="0" w:color="auto"/>
      </w:divBdr>
    </w:div>
    <w:div w:id="116989342">
      <w:bodyDiv w:val="1"/>
      <w:marLeft w:val="0"/>
      <w:marRight w:val="0"/>
      <w:marTop w:val="0"/>
      <w:marBottom w:val="0"/>
      <w:divBdr>
        <w:top w:val="none" w:sz="0" w:space="0" w:color="auto"/>
        <w:left w:val="none" w:sz="0" w:space="0" w:color="auto"/>
        <w:bottom w:val="none" w:sz="0" w:space="0" w:color="auto"/>
        <w:right w:val="none" w:sz="0" w:space="0" w:color="auto"/>
      </w:divBdr>
      <w:divsChild>
        <w:div w:id="305084323">
          <w:marLeft w:val="0"/>
          <w:marRight w:val="0"/>
          <w:marTop w:val="0"/>
          <w:marBottom w:val="0"/>
          <w:divBdr>
            <w:top w:val="none" w:sz="0" w:space="0" w:color="auto"/>
            <w:left w:val="none" w:sz="0" w:space="0" w:color="auto"/>
            <w:bottom w:val="none" w:sz="0" w:space="0" w:color="auto"/>
            <w:right w:val="none" w:sz="0" w:space="0" w:color="auto"/>
          </w:divBdr>
          <w:divsChild>
            <w:div w:id="273169493">
              <w:marLeft w:val="0"/>
              <w:marRight w:val="0"/>
              <w:marTop w:val="0"/>
              <w:marBottom w:val="0"/>
              <w:divBdr>
                <w:top w:val="none" w:sz="0" w:space="0" w:color="auto"/>
                <w:left w:val="none" w:sz="0" w:space="0" w:color="auto"/>
                <w:bottom w:val="none" w:sz="0" w:space="0" w:color="auto"/>
                <w:right w:val="none" w:sz="0" w:space="0" w:color="auto"/>
              </w:divBdr>
              <w:divsChild>
                <w:div w:id="267280625">
                  <w:marLeft w:val="0"/>
                  <w:marRight w:val="0"/>
                  <w:marTop w:val="0"/>
                  <w:marBottom w:val="0"/>
                  <w:divBdr>
                    <w:top w:val="none" w:sz="0" w:space="0" w:color="auto"/>
                    <w:left w:val="none" w:sz="0" w:space="0" w:color="auto"/>
                    <w:bottom w:val="none" w:sz="0" w:space="0" w:color="auto"/>
                    <w:right w:val="none" w:sz="0" w:space="0" w:color="auto"/>
                  </w:divBdr>
                  <w:divsChild>
                    <w:div w:id="633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9075">
      <w:bodyDiv w:val="1"/>
      <w:marLeft w:val="0"/>
      <w:marRight w:val="0"/>
      <w:marTop w:val="0"/>
      <w:marBottom w:val="0"/>
      <w:divBdr>
        <w:top w:val="none" w:sz="0" w:space="0" w:color="auto"/>
        <w:left w:val="none" w:sz="0" w:space="0" w:color="auto"/>
        <w:bottom w:val="none" w:sz="0" w:space="0" w:color="auto"/>
        <w:right w:val="none" w:sz="0" w:space="0" w:color="auto"/>
      </w:divBdr>
    </w:div>
    <w:div w:id="127432677">
      <w:bodyDiv w:val="1"/>
      <w:marLeft w:val="0"/>
      <w:marRight w:val="0"/>
      <w:marTop w:val="0"/>
      <w:marBottom w:val="0"/>
      <w:divBdr>
        <w:top w:val="none" w:sz="0" w:space="0" w:color="auto"/>
        <w:left w:val="none" w:sz="0" w:space="0" w:color="auto"/>
        <w:bottom w:val="none" w:sz="0" w:space="0" w:color="auto"/>
        <w:right w:val="none" w:sz="0" w:space="0" w:color="auto"/>
      </w:divBdr>
    </w:div>
    <w:div w:id="148328536">
      <w:bodyDiv w:val="1"/>
      <w:marLeft w:val="0"/>
      <w:marRight w:val="0"/>
      <w:marTop w:val="0"/>
      <w:marBottom w:val="0"/>
      <w:divBdr>
        <w:top w:val="none" w:sz="0" w:space="0" w:color="auto"/>
        <w:left w:val="none" w:sz="0" w:space="0" w:color="auto"/>
        <w:bottom w:val="none" w:sz="0" w:space="0" w:color="auto"/>
        <w:right w:val="none" w:sz="0" w:space="0" w:color="auto"/>
      </w:divBdr>
    </w:div>
    <w:div w:id="152842468">
      <w:bodyDiv w:val="1"/>
      <w:marLeft w:val="0"/>
      <w:marRight w:val="0"/>
      <w:marTop w:val="0"/>
      <w:marBottom w:val="0"/>
      <w:divBdr>
        <w:top w:val="none" w:sz="0" w:space="0" w:color="auto"/>
        <w:left w:val="none" w:sz="0" w:space="0" w:color="auto"/>
        <w:bottom w:val="none" w:sz="0" w:space="0" w:color="auto"/>
        <w:right w:val="none" w:sz="0" w:space="0" w:color="auto"/>
      </w:divBdr>
      <w:divsChild>
        <w:div w:id="1551654375">
          <w:marLeft w:val="0"/>
          <w:marRight w:val="0"/>
          <w:marTop w:val="0"/>
          <w:marBottom w:val="0"/>
          <w:divBdr>
            <w:top w:val="none" w:sz="0" w:space="0" w:color="auto"/>
            <w:left w:val="none" w:sz="0" w:space="0" w:color="auto"/>
            <w:bottom w:val="none" w:sz="0" w:space="0" w:color="auto"/>
            <w:right w:val="none" w:sz="0" w:space="0" w:color="auto"/>
          </w:divBdr>
          <w:divsChild>
            <w:div w:id="1050612563">
              <w:marLeft w:val="0"/>
              <w:marRight w:val="0"/>
              <w:marTop w:val="0"/>
              <w:marBottom w:val="0"/>
              <w:divBdr>
                <w:top w:val="none" w:sz="0" w:space="0" w:color="auto"/>
                <w:left w:val="none" w:sz="0" w:space="0" w:color="auto"/>
                <w:bottom w:val="none" w:sz="0" w:space="0" w:color="auto"/>
                <w:right w:val="none" w:sz="0" w:space="0" w:color="auto"/>
              </w:divBdr>
              <w:divsChild>
                <w:div w:id="922880192">
                  <w:marLeft w:val="0"/>
                  <w:marRight w:val="0"/>
                  <w:marTop w:val="0"/>
                  <w:marBottom w:val="0"/>
                  <w:divBdr>
                    <w:top w:val="none" w:sz="0" w:space="0" w:color="auto"/>
                    <w:left w:val="none" w:sz="0" w:space="0" w:color="auto"/>
                    <w:bottom w:val="none" w:sz="0" w:space="0" w:color="auto"/>
                    <w:right w:val="none" w:sz="0" w:space="0" w:color="auto"/>
                  </w:divBdr>
                  <w:divsChild>
                    <w:div w:id="6108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0885">
      <w:bodyDiv w:val="1"/>
      <w:marLeft w:val="0"/>
      <w:marRight w:val="0"/>
      <w:marTop w:val="0"/>
      <w:marBottom w:val="0"/>
      <w:divBdr>
        <w:top w:val="none" w:sz="0" w:space="0" w:color="auto"/>
        <w:left w:val="none" w:sz="0" w:space="0" w:color="auto"/>
        <w:bottom w:val="none" w:sz="0" w:space="0" w:color="auto"/>
        <w:right w:val="none" w:sz="0" w:space="0" w:color="auto"/>
      </w:divBdr>
    </w:div>
    <w:div w:id="180436088">
      <w:bodyDiv w:val="1"/>
      <w:marLeft w:val="0"/>
      <w:marRight w:val="0"/>
      <w:marTop w:val="0"/>
      <w:marBottom w:val="0"/>
      <w:divBdr>
        <w:top w:val="none" w:sz="0" w:space="0" w:color="auto"/>
        <w:left w:val="none" w:sz="0" w:space="0" w:color="auto"/>
        <w:bottom w:val="none" w:sz="0" w:space="0" w:color="auto"/>
        <w:right w:val="none" w:sz="0" w:space="0" w:color="auto"/>
      </w:divBdr>
      <w:divsChild>
        <w:div w:id="878006942">
          <w:marLeft w:val="0"/>
          <w:marRight w:val="0"/>
          <w:marTop w:val="0"/>
          <w:marBottom w:val="0"/>
          <w:divBdr>
            <w:top w:val="none" w:sz="0" w:space="0" w:color="auto"/>
            <w:left w:val="none" w:sz="0" w:space="0" w:color="auto"/>
            <w:bottom w:val="none" w:sz="0" w:space="0" w:color="auto"/>
            <w:right w:val="none" w:sz="0" w:space="0" w:color="auto"/>
          </w:divBdr>
          <w:divsChild>
            <w:div w:id="152449065">
              <w:marLeft w:val="0"/>
              <w:marRight w:val="0"/>
              <w:marTop w:val="0"/>
              <w:marBottom w:val="0"/>
              <w:divBdr>
                <w:top w:val="none" w:sz="0" w:space="0" w:color="auto"/>
                <w:left w:val="none" w:sz="0" w:space="0" w:color="auto"/>
                <w:bottom w:val="none" w:sz="0" w:space="0" w:color="auto"/>
                <w:right w:val="none" w:sz="0" w:space="0" w:color="auto"/>
              </w:divBdr>
              <w:divsChild>
                <w:div w:id="1013528100">
                  <w:marLeft w:val="0"/>
                  <w:marRight w:val="0"/>
                  <w:marTop w:val="0"/>
                  <w:marBottom w:val="0"/>
                  <w:divBdr>
                    <w:top w:val="none" w:sz="0" w:space="0" w:color="auto"/>
                    <w:left w:val="none" w:sz="0" w:space="0" w:color="auto"/>
                    <w:bottom w:val="none" w:sz="0" w:space="0" w:color="auto"/>
                    <w:right w:val="none" w:sz="0" w:space="0" w:color="auto"/>
                  </w:divBdr>
                  <w:divsChild>
                    <w:div w:id="19727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19282">
      <w:bodyDiv w:val="1"/>
      <w:marLeft w:val="0"/>
      <w:marRight w:val="0"/>
      <w:marTop w:val="0"/>
      <w:marBottom w:val="0"/>
      <w:divBdr>
        <w:top w:val="none" w:sz="0" w:space="0" w:color="auto"/>
        <w:left w:val="none" w:sz="0" w:space="0" w:color="auto"/>
        <w:bottom w:val="none" w:sz="0" w:space="0" w:color="auto"/>
        <w:right w:val="none" w:sz="0" w:space="0" w:color="auto"/>
      </w:divBdr>
    </w:div>
    <w:div w:id="194318790">
      <w:bodyDiv w:val="1"/>
      <w:marLeft w:val="0"/>
      <w:marRight w:val="0"/>
      <w:marTop w:val="0"/>
      <w:marBottom w:val="0"/>
      <w:divBdr>
        <w:top w:val="none" w:sz="0" w:space="0" w:color="auto"/>
        <w:left w:val="none" w:sz="0" w:space="0" w:color="auto"/>
        <w:bottom w:val="none" w:sz="0" w:space="0" w:color="auto"/>
        <w:right w:val="none" w:sz="0" w:space="0" w:color="auto"/>
      </w:divBdr>
      <w:divsChild>
        <w:div w:id="938370279">
          <w:marLeft w:val="0"/>
          <w:marRight w:val="0"/>
          <w:marTop w:val="0"/>
          <w:marBottom w:val="0"/>
          <w:divBdr>
            <w:top w:val="none" w:sz="0" w:space="0" w:color="auto"/>
            <w:left w:val="none" w:sz="0" w:space="0" w:color="auto"/>
            <w:bottom w:val="none" w:sz="0" w:space="0" w:color="auto"/>
            <w:right w:val="none" w:sz="0" w:space="0" w:color="auto"/>
          </w:divBdr>
          <w:divsChild>
            <w:div w:id="43917369">
              <w:marLeft w:val="0"/>
              <w:marRight w:val="0"/>
              <w:marTop w:val="0"/>
              <w:marBottom w:val="0"/>
              <w:divBdr>
                <w:top w:val="none" w:sz="0" w:space="0" w:color="auto"/>
                <w:left w:val="none" w:sz="0" w:space="0" w:color="auto"/>
                <w:bottom w:val="none" w:sz="0" w:space="0" w:color="auto"/>
                <w:right w:val="none" w:sz="0" w:space="0" w:color="auto"/>
              </w:divBdr>
              <w:divsChild>
                <w:div w:id="252907528">
                  <w:marLeft w:val="0"/>
                  <w:marRight w:val="0"/>
                  <w:marTop w:val="0"/>
                  <w:marBottom w:val="0"/>
                  <w:divBdr>
                    <w:top w:val="none" w:sz="0" w:space="0" w:color="auto"/>
                    <w:left w:val="none" w:sz="0" w:space="0" w:color="auto"/>
                    <w:bottom w:val="none" w:sz="0" w:space="0" w:color="auto"/>
                    <w:right w:val="none" w:sz="0" w:space="0" w:color="auto"/>
                  </w:divBdr>
                  <w:divsChild>
                    <w:div w:id="16367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1428">
      <w:bodyDiv w:val="1"/>
      <w:marLeft w:val="0"/>
      <w:marRight w:val="0"/>
      <w:marTop w:val="0"/>
      <w:marBottom w:val="0"/>
      <w:divBdr>
        <w:top w:val="none" w:sz="0" w:space="0" w:color="auto"/>
        <w:left w:val="none" w:sz="0" w:space="0" w:color="auto"/>
        <w:bottom w:val="none" w:sz="0" w:space="0" w:color="auto"/>
        <w:right w:val="none" w:sz="0" w:space="0" w:color="auto"/>
      </w:divBdr>
      <w:divsChild>
        <w:div w:id="1115520086">
          <w:marLeft w:val="0"/>
          <w:marRight w:val="0"/>
          <w:marTop w:val="0"/>
          <w:marBottom w:val="0"/>
          <w:divBdr>
            <w:top w:val="none" w:sz="0" w:space="0" w:color="auto"/>
            <w:left w:val="none" w:sz="0" w:space="0" w:color="auto"/>
            <w:bottom w:val="none" w:sz="0" w:space="0" w:color="auto"/>
            <w:right w:val="none" w:sz="0" w:space="0" w:color="auto"/>
          </w:divBdr>
          <w:divsChild>
            <w:div w:id="1615745605">
              <w:marLeft w:val="0"/>
              <w:marRight w:val="0"/>
              <w:marTop w:val="0"/>
              <w:marBottom w:val="0"/>
              <w:divBdr>
                <w:top w:val="none" w:sz="0" w:space="0" w:color="auto"/>
                <w:left w:val="none" w:sz="0" w:space="0" w:color="auto"/>
                <w:bottom w:val="none" w:sz="0" w:space="0" w:color="auto"/>
                <w:right w:val="none" w:sz="0" w:space="0" w:color="auto"/>
              </w:divBdr>
              <w:divsChild>
                <w:div w:id="12633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0622">
      <w:bodyDiv w:val="1"/>
      <w:marLeft w:val="0"/>
      <w:marRight w:val="0"/>
      <w:marTop w:val="0"/>
      <w:marBottom w:val="0"/>
      <w:divBdr>
        <w:top w:val="none" w:sz="0" w:space="0" w:color="auto"/>
        <w:left w:val="none" w:sz="0" w:space="0" w:color="auto"/>
        <w:bottom w:val="none" w:sz="0" w:space="0" w:color="auto"/>
        <w:right w:val="none" w:sz="0" w:space="0" w:color="auto"/>
      </w:divBdr>
    </w:div>
    <w:div w:id="217590065">
      <w:bodyDiv w:val="1"/>
      <w:marLeft w:val="0"/>
      <w:marRight w:val="0"/>
      <w:marTop w:val="0"/>
      <w:marBottom w:val="0"/>
      <w:divBdr>
        <w:top w:val="none" w:sz="0" w:space="0" w:color="auto"/>
        <w:left w:val="none" w:sz="0" w:space="0" w:color="auto"/>
        <w:bottom w:val="none" w:sz="0" w:space="0" w:color="auto"/>
        <w:right w:val="none" w:sz="0" w:space="0" w:color="auto"/>
      </w:divBdr>
    </w:div>
    <w:div w:id="225074081">
      <w:bodyDiv w:val="1"/>
      <w:marLeft w:val="0"/>
      <w:marRight w:val="0"/>
      <w:marTop w:val="0"/>
      <w:marBottom w:val="0"/>
      <w:divBdr>
        <w:top w:val="none" w:sz="0" w:space="0" w:color="auto"/>
        <w:left w:val="none" w:sz="0" w:space="0" w:color="auto"/>
        <w:bottom w:val="none" w:sz="0" w:space="0" w:color="auto"/>
        <w:right w:val="none" w:sz="0" w:space="0" w:color="auto"/>
      </w:divBdr>
    </w:div>
    <w:div w:id="242184863">
      <w:bodyDiv w:val="1"/>
      <w:marLeft w:val="0"/>
      <w:marRight w:val="0"/>
      <w:marTop w:val="0"/>
      <w:marBottom w:val="0"/>
      <w:divBdr>
        <w:top w:val="none" w:sz="0" w:space="0" w:color="auto"/>
        <w:left w:val="none" w:sz="0" w:space="0" w:color="auto"/>
        <w:bottom w:val="none" w:sz="0" w:space="0" w:color="auto"/>
        <w:right w:val="none" w:sz="0" w:space="0" w:color="auto"/>
      </w:divBdr>
    </w:div>
    <w:div w:id="245653857">
      <w:bodyDiv w:val="1"/>
      <w:marLeft w:val="0"/>
      <w:marRight w:val="0"/>
      <w:marTop w:val="0"/>
      <w:marBottom w:val="0"/>
      <w:divBdr>
        <w:top w:val="none" w:sz="0" w:space="0" w:color="auto"/>
        <w:left w:val="none" w:sz="0" w:space="0" w:color="auto"/>
        <w:bottom w:val="none" w:sz="0" w:space="0" w:color="auto"/>
        <w:right w:val="none" w:sz="0" w:space="0" w:color="auto"/>
      </w:divBdr>
    </w:div>
    <w:div w:id="250817544">
      <w:bodyDiv w:val="1"/>
      <w:marLeft w:val="0"/>
      <w:marRight w:val="0"/>
      <w:marTop w:val="0"/>
      <w:marBottom w:val="0"/>
      <w:divBdr>
        <w:top w:val="none" w:sz="0" w:space="0" w:color="auto"/>
        <w:left w:val="none" w:sz="0" w:space="0" w:color="auto"/>
        <w:bottom w:val="none" w:sz="0" w:space="0" w:color="auto"/>
        <w:right w:val="none" w:sz="0" w:space="0" w:color="auto"/>
      </w:divBdr>
    </w:div>
    <w:div w:id="268129723">
      <w:bodyDiv w:val="1"/>
      <w:marLeft w:val="0"/>
      <w:marRight w:val="0"/>
      <w:marTop w:val="0"/>
      <w:marBottom w:val="0"/>
      <w:divBdr>
        <w:top w:val="none" w:sz="0" w:space="0" w:color="auto"/>
        <w:left w:val="none" w:sz="0" w:space="0" w:color="auto"/>
        <w:bottom w:val="none" w:sz="0" w:space="0" w:color="auto"/>
        <w:right w:val="none" w:sz="0" w:space="0" w:color="auto"/>
      </w:divBdr>
      <w:divsChild>
        <w:div w:id="553271514">
          <w:marLeft w:val="0"/>
          <w:marRight w:val="0"/>
          <w:marTop w:val="0"/>
          <w:marBottom w:val="0"/>
          <w:divBdr>
            <w:top w:val="none" w:sz="0" w:space="0" w:color="auto"/>
            <w:left w:val="none" w:sz="0" w:space="0" w:color="auto"/>
            <w:bottom w:val="none" w:sz="0" w:space="0" w:color="auto"/>
            <w:right w:val="none" w:sz="0" w:space="0" w:color="auto"/>
          </w:divBdr>
          <w:divsChild>
            <w:div w:id="2032680351">
              <w:marLeft w:val="0"/>
              <w:marRight w:val="0"/>
              <w:marTop w:val="0"/>
              <w:marBottom w:val="0"/>
              <w:divBdr>
                <w:top w:val="none" w:sz="0" w:space="0" w:color="auto"/>
                <w:left w:val="none" w:sz="0" w:space="0" w:color="auto"/>
                <w:bottom w:val="none" w:sz="0" w:space="0" w:color="auto"/>
                <w:right w:val="none" w:sz="0" w:space="0" w:color="auto"/>
              </w:divBdr>
              <w:divsChild>
                <w:div w:id="1739471842">
                  <w:marLeft w:val="0"/>
                  <w:marRight w:val="0"/>
                  <w:marTop w:val="0"/>
                  <w:marBottom w:val="0"/>
                  <w:divBdr>
                    <w:top w:val="none" w:sz="0" w:space="0" w:color="auto"/>
                    <w:left w:val="none" w:sz="0" w:space="0" w:color="auto"/>
                    <w:bottom w:val="none" w:sz="0" w:space="0" w:color="auto"/>
                    <w:right w:val="none" w:sz="0" w:space="0" w:color="auto"/>
                  </w:divBdr>
                  <w:divsChild>
                    <w:div w:id="18189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593223">
      <w:bodyDiv w:val="1"/>
      <w:marLeft w:val="0"/>
      <w:marRight w:val="0"/>
      <w:marTop w:val="0"/>
      <w:marBottom w:val="0"/>
      <w:divBdr>
        <w:top w:val="none" w:sz="0" w:space="0" w:color="auto"/>
        <w:left w:val="none" w:sz="0" w:space="0" w:color="auto"/>
        <w:bottom w:val="none" w:sz="0" w:space="0" w:color="auto"/>
        <w:right w:val="none" w:sz="0" w:space="0" w:color="auto"/>
      </w:divBdr>
    </w:div>
    <w:div w:id="271785401">
      <w:bodyDiv w:val="1"/>
      <w:marLeft w:val="0"/>
      <w:marRight w:val="0"/>
      <w:marTop w:val="0"/>
      <w:marBottom w:val="0"/>
      <w:divBdr>
        <w:top w:val="none" w:sz="0" w:space="0" w:color="auto"/>
        <w:left w:val="none" w:sz="0" w:space="0" w:color="auto"/>
        <w:bottom w:val="none" w:sz="0" w:space="0" w:color="auto"/>
        <w:right w:val="none" w:sz="0" w:space="0" w:color="auto"/>
      </w:divBdr>
      <w:divsChild>
        <w:div w:id="778985559">
          <w:marLeft w:val="0"/>
          <w:marRight w:val="0"/>
          <w:marTop w:val="0"/>
          <w:marBottom w:val="0"/>
          <w:divBdr>
            <w:top w:val="none" w:sz="0" w:space="0" w:color="auto"/>
            <w:left w:val="none" w:sz="0" w:space="0" w:color="auto"/>
            <w:bottom w:val="none" w:sz="0" w:space="0" w:color="auto"/>
            <w:right w:val="none" w:sz="0" w:space="0" w:color="auto"/>
          </w:divBdr>
          <w:divsChild>
            <w:div w:id="2092003881">
              <w:marLeft w:val="0"/>
              <w:marRight w:val="0"/>
              <w:marTop w:val="0"/>
              <w:marBottom w:val="0"/>
              <w:divBdr>
                <w:top w:val="none" w:sz="0" w:space="0" w:color="auto"/>
                <w:left w:val="none" w:sz="0" w:space="0" w:color="auto"/>
                <w:bottom w:val="none" w:sz="0" w:space="0" w:color="auto"/>
                <w:right w:val="none" w:sz="0" w:space="0" w:color="auto"/>
              </w:divBdr>
              <w:divsChild>
                <w:div w:id="1786264430">
                  <w:marLeft w:val="0"/>
                  <w:marRight w:val="0"/>
                  <w:marTop w:val="0"/>
                  <w:marBottom w:val="0"/>
                  <w:divBdr>
                    <w:top w:val="none" w:sz="0" w:space="0" w:color="auto"/>
                    <w:left w:val="none" w:sz="0" w:space="0" w:color="auto"/>
                    <w:bottom w:val="none" w:sz="0" w:space="0" w:color="auto"/>
                    <w:right w:val="none" w:sz="0" w:space="0" w:color="auto"/>
                  </w:divBdr>
                  <w:divsChild>
                    <w:div w:id="4739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4798">
      <w:bodyDiv w:val="1"/>
      <w:marLeft w:val="0"/>
      <w:marRight w:val="0"/>
      <w:marTop w:val="0"/>
      <w:marBottom w:val="0"/>
      <w:divBdr>
        <w:top w:val="none" w:sz="0" w:space="0" w:color="auto"/>
        <w:left w:val="none" w:sz="0" w:space="0" w:color="auto"/>
        <w:bottom w:val="none" w:sz="0" w:space="0" w:color="auto"/>
        <w:right w:val="none" w:sz="0" w:space="0" w:color="auto"/>
      </w:divBdr>
    </w:div>
    <w:div w:id="300039717">
      <w:bodyDiv w:val="1"/>
      <w:marLeft w:val="0"/>
      <w:marRight w:val="0"/>
      <w:marTop w:val="0"/>
      <w:marBottom w:val="0"/>
      <w:divBdr>
        <w:top w:val="none" w:sz="0" w:space="0" w:color="auto"/>
        <w:left w:val="none" w:sz="0" w:space="0" w:color="auto"/>
        <w:bottom w:val="none" w:sz="0" w:space="0" w:color="auto"/>
        <w:right w:val="none" w:sz="0" w:space="0" w:color="auto"/>
      </w:divBdr>
      <w:divsChild>
        <w:div w:id="1880510230">
          <w:marLeft w:val="0"/>
          <w:marRight w:val="0"/>
          <w:marTop w:val="0"/>
          <w:marBottom w:val="0"/>
          <w:divBdr>
            <w:top w:val="none" w:sz="0" w:space="0" w:color="auto"/>
            <w:left w:val="none" w:sz="0" w:space="0" w:color="auto"/>
            <w:bottom w:val="none" w:sz="0" w:space="0" w:color="auto"/>
            <w:right w:val="none" w:sz="0" w:space="0" w:color="auto"/>
          </w:divBdr>
          <w:divsChild>
            <w:div w:id="1243759327">
              <w:marLeft w:val="0"/>
              <w:marRight w:val="0"/>
              <w:marTop w:val="0"/>
              <w:marBottom w:val="0"/>
              <w:divBdr>
                <w:top w:val="none" w:sz="0" w:space="0" w:color="auto"/>
                <w:left w:val="none" w:sz="0" w:space="0" w:color="auto"/>
                <w:bottom w:val="none" w:sz="0" w:space="0" w:color="auto"/>
                <w:right w:val="none" w:sz="0" w:space="0" w:color="auto"/>
              </w:divBdr>
              <w:divsChild>
                <w:div w:id="15886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91146">
      <w:bodyDiv w:val="1"/>
      <w:marLeft w:val="0"/>
      <w:marRight w:val="0"/>
      <w:marTop w:val="0"/>
      <w:marBottom w:val="0"/>
      <w:divBdr>
        <w:top w:val="none" w:sz="0" w:space="0" w:color="auto"/>
        <w:left w:val="none" w:sz="0" w:space="0" w:color="auto"/>
        <w:bottom w:val="none" w:sz="0" w:space="0" w:color="auto"/>
        <w:right w:val="none" w:sz="0" w:space="0" w:color="auto"/>
      </w:divBdr>
    </w:div>
    <w:div w:id="324552553">
      <w:bodyDiv w:val="1"/>
      <w:marLeft w:val="0"/>
      <w:marRight w:val="0"/>
      <w:marTop w:val="0"/>
      <w:marBottom w:val="0"/>
      <w:divBdr>
        <w:top w:val="none" w:sz="0" w:space="0" w:color="auto"/>
        <w:left w:val="none" w:sz="0" w:space="0" w:color="auto"/>
        <w:bottom w:val="none" w:sz="0" w:space="0" w:color="auto"/>
        <w:right w:val="none" w:sz="0" w:space="0" w:color="auto"/>
      </w:divBdr>
      <w:divsChild>
        <w:div w:id="1847942057">
          <w:marLeft w:val="0"/>
          <w:marRight w:val="0"/>
          <w:marTop w:val="0"/>
          <w:marBottom w:val="0"/>
          <w:divBdr>
            <w:top w:val="none" w:sz="0" w:space="0" w:color="auto"/>
            <w:left w:val="none" w:sz="0" w:space="0" w:color="auto"/>
            <w:bottom w:val="none" w:sz="0" w:space="0" w:color="auto"/>
            <w:right w:val="none" w:sz="0" w:space="0" w:color="auto"/>
          </w:divBdr>
          <w:divsChild>
            <w:div w:id="465468868">
              <w:marLeft w:val="0"/>
              <w:marRight w:val="0"/>
              <w:marTop w:val="0"/>
              <w:marBottom w:val="0"/>
              <w:divBdr>
                <w:top w:val="none" w:sz="0" w:space="0" w:color="auto"/>
                <w:left w:val="none" w:sz="0" w:space="0" w:color="auto"/>
                <w:bottom w:val="none" w:sz="0" w:space="0" w:color="auto"/>
                <w:right w:val="none" w:sz="0" w:space="0" w:color="auto"/>
              </w:divBdr>
              <w:divsChild>
                <w:div w:id="124087815">
                  <w:marLeft w:val="0"/>
                  <w:marRight w:val="0"/>
                  <w:marTop w:val="0"/>
                  <w:marBottom w:val="0"/>
                  <w:divBdr>
                    <w:top w:val="none" w:sz="0" w:space="0" w:color="auto"/>
                    <w:left w:val="none" w:sz="0" w:space="0" w:color="auto"/>
                    <w:bottom w:val="none" w:sz="0" w:space="0" w:color="auto"/>
                    <w:right w:val="none" w:sz="0" w:space="0" w:color="auto"/>
                  </w:divBdr>
                  <w:divsChild>
                    <w:div w:id="18950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2643">
      <w:bodyDiv w:val="1"/>
      <w:marLeft w:val="0"/>
      <w:marRight w:val="0"/>
      <w:marTop w:val="0"/>
      <w:marBottom w:val="0"/>
      <w:divBdr>
        <w:top w:val="none" w:sz="0" w:space="0" w:color="auto"/>
        <w:left w:val="none" w:sz="0" w:space="0" w:color="auto"/>
        <w:bottom w:val="none" w:sz="0" w:space="0" w:color="auto"/>
        <w:right w:val="none" w:sz="0" w:space="0" w:color="auto"/>
      </w:divBdr>
      <w:divsChild>
        <w:div w:id="1391421795">
          <w:marLeft w:val="0"/>
          <w:marRight w:val="0"/>
          <w:marTop w:val="0"/>
          <w:marBottom w:val="0"/>
          <w:divBdr>
            <w:top w:val="none" w:sz="0" w:space="0" w:color="auto"/>
            <w:left w:val="none" w:sz="0" w:space="0" w:color="auto"/>
            <w:bottom w:val="none" w:sz="0" w:space="0" w:color="auto"/>
            <w:right w:val="none" w:sz="0" w:space="0" w:color="auto"/>
          </w:divBdr>
          <w:divsChild>
            <w:div w:id="1611009344">
              <w:marLeft w:val="0"/>
              <w:marRight w:val="0"/>
              <w:marTop w:val="0"/>
              <w:marBottom w:val="0"/>
              <w:divBdr>
                <w:top w:val="none" w:sz="0" w:space="0" w:color="auto"/>
                <w:left w:val="none" w:sz="0" w:space="0" w:color="auto"/>
                <w:bottom w:val="none" w:sz="0" w:space="0" w:color="auto"/>
                <w:right w:val="none" w:sz="0" w:space="0" w:color="auto"/>
              </w:divBdr>
              <w:divsChild>
                <w:div w:id="4037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40377">
      <w:bodyDiv w:val="1"/>
      <w:marLeft w:val="0"/>
      <w:marRight w:val="0"/>
      <w:marTop w:val="0"/>
      <w:marBottom w:val="0"/>
      <w:divBdr>
        <w:top w:val="none" w:sz="0" w:space="0" w:color="auto"/>
        <w:left w:val="none" w:sz="0" w:space="0" w:color="auto"/>
        <w:bottom w:val="none" w:sz="0" w:space="0" w:color="auto"/>
        <w:right w:val="none" w:sz="0" w:space="0" w:color="auto"/>
      </w:divBdr>
      <w:divsChild>
        <w:div w:id="1684480083">
          <w:marLeft w:val="0"/>
          <w:marRight w:val="0"/>
          <w:marTop w:val="0"/>
          <w:marBottom w:val="0"/>
          <w:divBdr>
            <w:top w:val="none" w:sz="0" w:space="0" w:color="auto"/>
            <w:left w:val="none" w:sz="0" w:space="0" w:color="auto"/>
            <w:bottom w:val="none" w:sz="0" w:space="0" w:color="auto"/>
            <w:right w:val="none" w:sz="0" w:space="0" w:color="auto"/>
          </w:divBdr>
          <w:divsChild>
            <w:div w:id="110707743">
              <w:marLeft w:val="0"/>
              <w:marRight w:val="0"/>
              <w:marTop w:val="0"/>
              <w:marBottom w:val="0"/>
              <w:divBdr>
                <w:top w:val="none" w:sz="0" w:space="0" w:color="auto"/>
                <w:left w:val="none" w:sz="0" w:space="0" w:color="auto"/>
                <w:bottom w:val="none" w:sz="0" w:space="0" w:color="auto"/>
                <w:right w:val="none" w:sz="0" w:space="0" w:color="auto"/>
              </w:divBdr>
              <w:divsChild>
                <w:div w:id="935331827">
                  <w:marLeft w:val="0"/>
                  <w:marRight w:val="0"/>
                  <w:marTop w:val="0"/>
                  <w:marBottom w:val="0"/>
                  <w:divBdr>
                    <w:top w:val="none" w:sz="0" w:space="0" w:color="auto"/>
                    <w:left w:val="none" w:sz="0" w:space="0" w:color="auto"/>
                    <w:bottom w:val="none" w:sz="0" w:space="0" w:color="auto"/>
                    <w:right w:val="none" w:sz="0" w:space="0" w:color="auto"/>
                  </w:divBdr>
                  <w:divsChild>
                    <w:div w:id="2486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95359">
      <w:bodyDiv w:val="1"/>
      <w:marLeft w:val="0"/>
      <w:marRight w:val="0"/>
      <w:marTop w:val="0"/>
      <w:marBottom w:val="0"/>
      <w:divBdr>
        <w:top w:val="none" w:sz="0" w:space="0" w:color="auto"/>
        <w:left w:val="none" w:sz="0" w:space="0" w:color="auto"/>
        <w:bottom w:val="none" w:sz="0" w:space="0" w:color="auto"/>
        <w:right w:val="none" w:sz="0" w:space="0" w:color="auto"/>
      </w:divBdr>
      <w:divsChild>
        <w:div w:id="583295410">
          <w:marLeft w:val="0"/>
          <w:marRight w:val="0"/>
          <w:marTop w:val="0"/>
          <w:marBottom w:val="0"/>
          <w:divBdr>
            <w:top w:val="none" w:sz="0" w:space="0" w:color="auto"/>
            <w:left w:val="none" w:sz="0" w:space="0" w:color="auto"/>
            <w:bottom w:val="none" w:sz="0" w:space="0" w:color="auto"/>
            <w:right w:val="none" w:sz="0" w:space="0" w:color="auto"/>
          </w:divBdr>
          <w:divsChild>
            <w:div w:id="1969705347">
              <w:marLeft w:val="0"/>
              <w:marRight w:val="0"/>
              <w:marTop w:val="0"/>
              <w:marBottom w:val="0"/>
              <w:divBdr>
                <w:top w:val="none" w:sz="0" w:space="0" w:color="auto"/>
                <w:left w:val="none" w:sz="0" w:space="0" w:color="auto"/>
                <w:bottom w:val="none" w:sz="0" w:space="0" w:color="auto"/>
                <w:right w:val="none" w:sz="0" w:space="0" w:color="auto"/>
              </w:divBdr>
              <w:divsChild>
                <w:div w:id="817965319">
                  <w:marLeft w:val="0"/>
                  <w:marRight w:val="0"/>
                  <w:marTop w:val="0"/>
                  <w:marBottom w:val="0"/>
                  <w:divBdr>
                    <w:top w:val="none" w:sz="0" w:space="0" w:color="auto"/>
                    <w:left w:val="none" w:sz="0" w:space="0" w:color="auto"/>
                    <w:bottom w:val="none" w:sz="0" w:space="0" w:color="auto"/>
                    <w:right w:val="none" w:sz="0" w:space="0" w:color="auto"/>
                  </w:divBdr>
                  <w:divsChild>
                    <w:div w:id="2700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6984">
      <w:bodyDiv w:val="1"/>
      <w:marLeft w:val="0"/>
      <w:marRight w:val="0"/>
      <w:marTop w:val="0"/>
      <w:marBottom w:val="0"/>
      <w:divBdr>
        <w:top w:val="none" w:sz="0" w:space="0" w:color="auto"/>
        <w:left w:val="none" w:sz="0" w:space="0" w:color="auto"/>
        <w:bottom w:val="none" w:sz="0" w:space="0" w:color="auto"/>
        <w:right w:val="none" w:sz="0" w:space="0" w:color="auto"/>
      </w:divBdr>
    </w:div>
    <w:div w:id="422071912">
      <w:bodyDiv w:val="1"/>
      <w:marLeft w:val="0"/>
      <w:marRight w:val="0"/>
      <w:marTop w:val="0"/>
      <w:marBottom w:val="0"/>
      <w:divBdr>
        <w:top w:val="none" w:sz="0" w:space="0" w:color="auto"/>
        <w:left w:val="none" w:sz="0" w:space="0" w:color="auto"/>
        <w:bottom w:val="none" w:sz="0" w:space="0" w:color="auto"/>
        <w:right w:val="none" w:sz="0" w:space="0" w:color="auto"/>
      </w:divBdr>
      <w:divsChild>
        <w:div w:id="1116094452">
          <w:marLeft w:val="0"/>
          <w:marRight w:val="0"/>
          <w:marTop w:val="0"/>
          <w:marBottom w:val="0"/>
          <w:divBdr>
            <w:top w:val="none" w:sz="0" w:space="0" w:color="auto"/>
            <w:left w:val="none" w:sz="0" w:space="0" w:color="auto"/>
            <w:bottom w:val="none" w:sz="0" w:space="0" w:color="auto"/>
            <w:right w:val="none" w:sz="0" w:space="0" w:color="auto"/>
          </w:divBdr>
          <w:divsChild>
            <w:div w:id="1207570108">
              <w:marLeft w:val="0"/>
              <w:marRight w:val="0"/>
              <w:marTop w:val="0"/>
              <w:marBottom w:val="0"/>
              <w:divBdr>
                <w:top w:val="none" w:sz="0" w:space="0" w:color="auto"/>
                <w:left w:val="none" w:sz="0" w:space="0" w:color="auto"/>
                <w:bottom w:val="none" w:sz="0" w:space="0" w:color="auto"/>
                <w:right w:val="none" w:sz="0" w:space="0" w:color="auto"/>
              </w:divBdr>
              <w:divsChild>
                <w:div w:id="9401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70588">
      <w:bodyDiv w:val="1"/>
      <w:marLeft w:val="0"/>
      <w:marRight w:val="0"/>
      <w:marTop w:val="0"/>
      <w:marBottom w:val="0"/>
      <w:divBdr>
        <w:top w:val="none" w:sz="0" w:space="0" w:color="auto"/>
        <w:left w:val="none" w:sz="0" w:space="0" w:color="auto"/>
        <w:bottom w:val="none" w:sz="0" w:space="0" w:color="auto"/>
        <w:right w:val="none" w:sz="0" w:space="0" w:color="auto"/>
      </w:divBdr>
      <w:divsChild>
        <w:div w:id="262149382">
          <w:marLeft w:val="0"/>
          <w:marRight w:val="0"/>
          <w:marTop w:val="0"/>
          <w:marBottom w:val="0"/>
          <w:divBdr>
            <w:top w:val="none" w:sz="0" w:space="0" w:color="auto"/>
            <w:left w:val="none" w:sz="0" w:space="0" w:color="auto"/>
            <w:bottom w:val="none" w:sz="0" w:space="0" w:color="auto"/>
            <w:right w:val="none" w:sz="0" w:space="0" w:color="auto"/>
          </w:divBdr>
          <w:divsChild>
            <w:div w:id="95057318">
              <w:marLeft w:val="0"/>
              <w:marRight w:val="0"/>
              <w:marTop w:val="0"/>
              <w:marBottom w:val="0"/>
              <w:divBdr>
                <w:top w:val="none" w:sz="0" w:space="0" w:color="auto"/>
                <w:left w:val="none" w:sz="0" w:space="0" w:color="auto"/>
                <w:bottom w:val="none" w:sz="0" w:space="0" w:color="auto"/>
                <w:right w:val="none" w:sz="0" w:space="0" w:color="auto"/>
              </w:divBdr>
              <w:divsChild>
                <w:div w:id="215317016">
                  <w:marLeft w:val="0"/>
                  <w:marRight w:val="0"/>
                  <w:marTop w:val="0"/>
                  <w:marBottom w:val="0"/>
                  <w:divBdr>
                    <w:top w:val="none" w:sz="0" w:space="0" w:color="auto"/>
                    <w:left w:val="none" w:sz="0" w:space="0" w:color="auto"/>
                    <w:bottom w:val="none" w:sz="0" w:space="0" w:color="auto"/>
                    <w:right w:val="none" w:sz="0" w:space="0" w:color="auto"/>
                  </w:divBdr>
                  <w:divsChild>
                    <w:div w:id="14092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7132">
      <w:bodyDiv w:val="1"/>
      <w:marLeft w:val="0"/>
      <w:marRight w:val="0"/>
      <w:marTop w:val="0"/>
      <w:marBottom w:val="0"/>
      <w:divBdr>
        <w:top w:val="none" w:sz="0" w:space="0" w:color="auto"/>
        <w:left w:val="none" w:sz="0" w:space="0" w:color="auto"/>
        <w:bottom w:val="none" w:sz="0" w:space="0" w:color="auto"/>
        <w:right w:val="none" w:sz="0" w:space="0" w:color="auto"/>
      </w:divBdr>
    </w:div>
    <w:div w:id="487213728">
      <w:bodyDiv w:val="1"/>
      <w:marLeft w:val="0"/>
      <w:marRight w:val="0"/>
      <w:marTop w:val="0"/>
      <w:marBottom w:val="0"/>
      <w:divBdr>
        <w:top w:val="none" w:sz="0" w:space="0" w:color="auto"/>
        <w:left w:val="none" w:sz="0" w:space="0" w:color="auto"/>
        <w:bottom w:val="none" w:sz="0" w:space="0" w:color="auto"/>
        <w:right w:val="none" w:sz="0" w:space="0" w:color="auto"/>
      </w:divBdr>
      <w:divsChild>
        <w:div w:id="1883861221">
          <w:marLeft w:val="0"/>
          <w:marRight w:val="0"/>
          <w:marTop w:val="0"/>
          <w:marBottom w:val="0"/>
          <w:divBdr>
            <w:top w:val="none" w:sz="0" w:space="0" w:color="auto"/>
            <w:left w:val="none" w:sz="0" w:space="0" w:color="auto"/>
            <w:bottom w:val="none" w:sz="0" w:space="0" w:color="auto"/>
            <w:right w:val="none" w:sz="0" w:space="0" w:color="auto"/>
          </w:divBdr>
          <w:divsChild>
            <w:div w:id="730881797">
              <w:marLeft w:val="0"/>
              <w:marRight w:val="0"/>
              <w:marTop w:val="0"/>
              <w:marBottom w:val="0"/>
              <w:divBdr>
                <w:top w:val="none" w:sz="0" w:space="0" w:color="auto"/>
                <w:left w:val="none" w:sz="0" w:space="0" w:color="auto"/>
                <w:bottom w:val="none" w:sz="0" w:space="0" w:color="auto"/>
                <w:right w:val="none" w:sz="0" w:space="0" w:color="auto"/>
              </w:divBdr>
              <w:divsChild>
                <w:div w:id="519781855">
                  <w:marLeft w:val="0"/>
                  <w:marRight w:val="0"/>
                  <w:marTop w:val="0"/>
                  <w:marBottom w:val="0"/>
                  <w:divBdr>
                    <w:top w:val="none" w:sz="0" w:space="0" w:color="auto"/>
                    <w:left w:val="none" w:sz="0" w:space="0" w:color="auto"/>
                    <w:bottom w:val="none" w:sz="0" w:space="0" w:color="auto"/>
                    <w:right w:val="none" w:sz="0" w:space="0" w:color="auto"/>
                  </w:divBdr>
                  <w:divsChild>
                    <w:div w:id="1529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8062">
      <w:bodyDiv w:val="1"/>
      <w:marLeft w:val="0"/>
      <w:marRight w:val="0"/>
      <w:marTop w:val="0"/>
      <w:marBottom w:val="0"/>
      <w:divBdr>
        <w:top w:val="none" w:sz="0" w:space="0" w:color="auto"/>
        <w:left w:val="none" w:sz="0" w:space="0" w:color="auto"/>
        <w:bottom w:val="none" w:sz="0" w:space="0" w:color="auto"/>
        <w:right w:val="none" w:sz="0" w:space="0" w:color="auto"/>
      </w:divBdr>
    </w:div>
    <w:div w:id="508252844">
      <w:bodyDiv w:val="1"/>
      <w:marLeft w:val="0"/>
      <w:marRight w:val="0"/>
      <w:marTop w:val="0"/>
      <w:marBottom w:val="0"/>
      <w:divBdr>
        <w:top w:val="none" w:sz="0" w:space="0" w:color="auto"/>
        <w:left w:val="none" w:sz="0" w:space="0" w:color="auto"/>
        <w:bottom w:val="none" w:sz="0" w:space="0" w:color="auto"/>
        <w:right w:val="none" w:sz="0" w:space="0" w:color="auto"/>
      </w:divBdr>
      <w:divsChild>
        <w:div w:id="2135784214">
          <w:marLeft w:val="0"/>
          <w:marRight w:val="0"/>
          <w:marTop w:val="0"/>
          <w:marBottom w:val="0"/>
          <w:divBdr>
            <w:top w:val="none" w:sz="0" w:space="0" w:color="auto"/>
            <w:left w:val="none" w:sz="0" w:space="0" w:color="auto"/>
            <w:bottom w:val="none" w:sz="0" w:space="0" w:color="auto"/>
            <w:right w:val="none" w:sz="0" w:space="0" w:color="auto"/>
          </w:divBdr>
          <w:divsChild>
            <w:div w:id="1055161810">
              <w:marLeft w:val="0"/>
              <w:marRight w:val="0"/>
              <w:marTop w:val="0"/>
              <w:marBottom w:val="0"/>
              <w:divBdr>
                <w:top w:val="none" w:sz="0" w:space="0" w:color="auto"/>
                <w:left w:val="none" w:sz="0" w:space="0" w:color="auto"/>
                <w:bottom w:val="none" w:sz="0" w:space="0" w:color="auto"/>
                <w:right w:val="none" w:sz="0" w:space="0" w:color="auto"/>
              </w:divBdr>
              <w:divsChild>
                <w:div w:id="908417769">
                  <w:marLeft w:val="0"/>
                  <w:marRight w:val="0"/>
                  <w:marTop w:val="0"/>
                  <w:marBottom w:val="0"/>
                  <w:divBdr>
                    <w:top w:val="none" w:sz="0" w:space="0" w:color="auto"/>
                    <w:left w:val="none" w:sz="0" w:space="0" w:color="auto"/>
                    <w:bottom w:val="none" w:sz="0" w:space="0" w:color="auto"/>
                    <w:right w:val="none" w:sz="0" w:space="0" w:color="auto"/>
                  </w:divBdr>
                </w:div>
              </w:divsChild>
            </w:div>
            <w:div w:id="1425226499">
              <w:marLeft w:val="0"/>
              <w:marRight w:val="0"/>
              <w:marTop w:val="0"/>
              <w:marBottom w:val="0"/>
              <w:divBdr>
                <w:top w:val="none" w:sz="0" w:space="0" w:color="auto"/>
                <w:left w:val="none" w:sz="0" w:space="0" w:color="auto"/>
                <w:bottom w:val="none" w:sz="0" w:space="0" w:color="auto"/>
                <w:right w:val="none" w:sz="0" w:space="0" w:color="auto"/>
              </w:divBdr>
              <w:divsChild>
                <w:div w:id="72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5753">
      <w:bodyDiv w:val="1"/>
      <w:marLeft w:val="0"/>
      <w:marRight w:val="0"/>
      <w:marTop w:val="0"/>
      <w:marBottom w:val="0"/>
      <w:divBdr>
        <w:top w:val="none" w:sz="0" w:space="0" w:color="auto"/>
        <w:left w:val="none" w:sz="0" w:space="0" w:color="auto"/>
        <w:bottom w:val="none" w:sz="0" w:space="0" w:color="auto"/>
        <w:right w:val="none" w:sz="0" w:space="0" w:color="auto"/>
      </w:divBdr>
    </w:div>
    <w:div w:id="518088248">
      <w:bodyDiv w:val="1"/>
      <w:marLeft w:val="0"/>
      <w:marRight w:val="0"/>
      <w:marTop w:val="0"/>
      <w:marBottom w:val="0"/>
      <w:divBdr>
        <w:top w:val="none" w:sz="0" w:space="0" w:color="auto"/>
        <w:left w:val="none" w:sz="0" w:space="0" w:color="auto"/>
        <w:bottom w:val="none" w:sz="0" w:space="0" w:color="auto"/>
        <w:right w:val="none" w:sz="0" w:space="0" w:color="auto"/>
      </w:divBdr>
      <w:divsChild>
        <w:div w:id="1800999731">
          <w:marLeft w:val="0"/>
          <w:marRight w:val="0"/>
          <w:marTop w:val="0"/>
          <w:marBottom w:val="0"/>
          <w:divBdr>
            <w:top w:val="none" w:sz="0" w:space="0" w:color="auto"/>
            <w:left w:val="none" w:sz="0" w:space="0" w:color="auto"/>
            <w:bottom w:val="none" w:sz="0" w:space="0" w:color="auto"/>
            <w:right w:val="none" w:sz="0" w:space="0" w:color="auto"/>
          </w:divBdr>
          <w:divsChild>
            <w:div w:id="612252342">
              <w:marLeft w:val="0"/>
              <w:marRight w:val="0"/>
              <w:marTop w:val="0"/>
              <w:marBottom w:val="0"/>
              <w:divBdr>
                <w:top w:val="none" w:sz="0" w:space="0" w:color="auto"/>
                <w:left w:val="none" w:sz="0" w:space="0" w:color="auto"/>
                <w:bottom w:val="none" w:sz="0" w:space="0" w:color="auto"/>
                <w:right w:val="none" w:sz="0" w:space="0" w:color="auto"/>
              </w:divBdr>
              <w:divsChild>
                <w:div w:id="90782848">
                  <w:marLeft w:val="0"/>
                  <w:marRight w:val="0"/>
                  <w:marTop w:val="0"/>
                  <w:marBottom w:val="0"/>
                  <w:divBdr>
                    <w:top w:val="none" w:sz="0" w:space="0" w:color="auto"/>
                    <w:left w:val="none" w:sz="0" w:space="0" w:color="auto"/>
                    <w:bottom w:val="none" w:sz="0" w:space="0" w:color="auto"/>
                    <w:right w:val="none" w:sz="0" w:space="0" w:color="auto"/>
                  </w:divBdr>
                  <w:divsChild>
                    <w:div w:id="6417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4388">
      <w:bodyDiv w:val="1"/>
      <w:marLeft w:val="0"/>
      <w:marRight w:val="0"/>
      <w:marTop w:val="0"/>
      <w:marBottom w:val="0"/>
      <w:divBdr>
        <w:top w:val="none" w:sz="0" w:space="0" w:color="auto"/>
        <w:left w:val="none" w:sz="0" w:space="0" w:color="auto"/>
        <w:bottom w:val="none" w:sz="0" w:space="0" w:color="auto"/>
        <w:right w:val="none" w:sz="0" w:space="0" w:color="auto"/>
      </w:divBdr>
    </w:div>
    <w:div w:id="526286379">
      <w:bodyDiv w:val="1"/>
      <w:marLeft w:val="0"/>
      <w:marRight w:val="0"/>
      <w:marTop w:val="0"/>
      <w:marBottom w:val="0"/>
      <w:divBdr>
        <w:top w:val="none" w:sz="0" w:space="0" w:color="auto"/>
        <w:left w:val="none" w:sz="0" w:space="0" w:color="auto"/>
        <w:bottom w:val="none" w:sz="0" w:space="0" w:color="auto"/>
        <w:right w:val="none" w:sz="0" w:space="0" w:color="auto"/>
      </w:divBdr>
    </w:div>
    <w:div w:id="530067611">
      <w:bodyDiv w:val="1"/>
      <w:marLeft w:val="0"/>
      <w:marRight w:val="0"/>
      <w:marTop w:val="0"/>
      <w:marBottom w:val="0"/>
      <w:divBdr>
        <w:top w:val="none" w:sz="0" w:space="0" w:color="auto"/>
        <w:left w:val="none" w:sz="0" w:space="0" w:color="auto"/>
        <w:bottom w:val="none" w:sz="0" w:space="0" w:color="auto"/>
        <w:right w:val="none" w:sz="0" w:space="0" w:color="auto"/>
      </w:divBdr>
    </w:div>
    <w:div w:id="540944891">
      <w:bodyDiv w:val="1"/>
      <w:marLeft w:val="0"/>
      <w:marRight w:val="0"/>
      <w:marTop w:val="0"/>
      <w:marBottom w:val="0"/>
      <w:divBdr>
        <w:top w:val="none" w:sz="0" w:space="0" w:color="auto"/>
        <w:left w:val="none" w:sz="0" w:space="0" w:color="auto"/>
        <w:bottom w:val="none" w:sz="0" w:space="0" w:color="auto"/>
        <w:right w:val="none" w:sz="0" w:space="0" w:color="auto"/>
      </w:divBdr>
    </w:div>
    <w:div w:id="547105116">
      <w:bodyDiv w:val="1"/>
      <w:marLeft w:val="0"/>
      <w:marRight w:val="0"/>
      <w:marTop w:val="0"/>
      <w:marBottom w:val="0"/>
      <w:divBdr>
        <w:top w:val="none" w:sz="0" w:space="0" w:color="auto"/>
        <w:left w:val="none" w:sz="0" w:space="0" w:color="auto"/>
        <w:bottom w:val="none" w:sz="0" w:space="0" w:color="auto"/>
        <w:right w:val="none" w:sz="0" w:space="0" w:color="auto"/>
      </w:divBdr>
      <w:divsChild>
        <w:div w:id="1221944454">
          <w:marLeft w:val="0"/>
          <w:marRight w:val="0"/>
          <w:marTop w:val="0"/>
          <w:marBottom w:val="0"/>
          <w:divBdr>
            <w:top w:val="none" w:sz="0" w:space="0" w:color="auto"/>
            <w:left w:val="none" w:sz="0" w:space="0" w:color="auto"/>
            <w:bottom w:val="none" w:sz="0" w:space="0" w:color="auto"/>
            <w:right w:val="none" w:sz="0" w:space="0" w:color="auto"/>
          </w:divBdr>
          <w:divsChild>
            <w:div w:id="401803920">
              <w:marLeft w:val="0"/>
              <w:marRight w:val="0"/>
              <w:marTop w:val="0"/>
              <w:marBottom w:val="0"/>
              <w:divBdr>
                <w:top w:val="none" w:sz="0" w:space="0" w:color="auto"/>
                <w:left w:val="none" w:sz="0" w:space="0" w:color="auto"/>
                <w:bottom w:val="none" w:sz="0" w:space="0" w:color="auto"/>
                <w:right w:val="none" w:sz="0" w:space="0" w:color="auto"/>
              </w:divBdr>
              <w:divsChild>
                <w:div w:id="333067745">
                  <w:marLeft w:val="0"/>
                  <w:marRight w:val="0"/>
                  <w:marTop w:val="0"/>
                  <w:marBottom w:val="0"/>
                  <w:divBdr>
                    <w:top w:val="none" w:sz="0" w:space="0" w:color="auto"/>
                    <w:left w:val="none" w:sz="0" w:space="0" w:color="auto"/>
                    <w:bottom w:val="none" w:sz="0" w:space="0" w:color="auto"/>
                    <w:right w:val="none" w:sz="0" w:space="0" w:color="auto"/>
                  </w:divBdr>
                  <w:divsChild>
                    <w:div w:id="12937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61144">
      <w:bodyDiv w:val="1"/>
      <w:marLeft w:val="0"/>
      <w:marRight w:val="0"/>
      <w:marTop w:val="0"/>
      <w:marBottom w:val="0"/>
      <w:divBdr>
        <w:top w:val="none" w:sz="0" w:space="0" w:color="auto"/>
        <w:left w:val="none" w:sz="0" w:space="0" w:color="auto"/>
        <w:bottom w:val="none" w:sz="0" w:space="0" w:color="auto"/>
        <w:right w:val="none" w:sz="0" w:space="0" w:color="auto"/>
      </w:divBdr>
    </w:div>
    <w:div w:id="551968939">
      <w:bodyDiv w:val="1"/>
      <w:marLeft w:val="0"/>
      <w:marRight w:val="0"/>
      <w:marTop w:val="0"/>
      <w:marBottom w:val="0"/>
      <w:divBdr>
        <w:top w:val="none" w:sz="0" w:space="0" w:color="auto"/>
        <w:left w:val="none" w:sz="0" w:space="0" w:color="auto"/>
        <w:bottom w:val="none" w:sz="0" w:space="0" w:color="auto"/>
        <w:right w:val="none" w:sz="0" w:space="0" w:color="auto"/>
      </w:divBdr>
      <w:divsChild>
        <w:div w:id="1127242242">
          <w:marLeft w:val="0"/>
          <w:marRight w:val="0"/>
          <w:marTop w:val="0"/>
          <w:marBottom w:val="0"/>
          <w:divBdr>
            <w:top w:val="none" w:sz="0" w:space="0" w:color="auto"/>
            <w:left w:val="none" w:sz="0" w:space="0" w:color="auto"/>
            <w:bottom w:val="none" w:sz="0" w:space="0" w:color="auto"/>
            <w:right w:val="none" w:sz="0" w:space="0" w:color="auto"/>
          </w:divBdr>
          <w:divsChild>
            <w:div w:id="1427849739">
              <w:marLeft w:val="0"/>
              <w:marRight w:val="0"/>
              <w:marTop w:val="0"/>
              <w:marBottom w:val="0"/>
              <w:divBdr>
                <w:top w:val="none" w:sz="0" w:space="0" w:color="auto"/>
                <w:left w:val="none" w:sz="0" w:space="0" w:color="auto"/>
                <w:bottom w:val="none" w:sz="0" w:space="0" w:color="auto"/>
                <w:right w:val="none" w:sz="0" w:space="0" w:color="auto"/>
              </w:divBdr>
              <w:divsChild>
                <w:div w:id="456721877">
                  <w:marLeft w:val="0"/>
                  <w:marRight w:val="0"/>
                  <w:marTop w:val="0"/>
                  <w:marBottom w:val="0"/>
                  <w:divBdr>
                    <w:top w:val="none" w:sz="0" w:space="0" w:color="auto"/>
                    <w:left w:val="none" w:sz="0" w:space="0" w:color="auto"/>
                    <w:bottom w:val="none" w:sz="0" w:space="0" w:color="auto"/>
                    <w:right w:val="none" w:sz="0" w:space="0" w:color="auto"/>
                  </w:divBdr>
                  <w:divsChild>
                    <w:div w:id="13389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81061">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sChild>
        <w:div w:id="736437675">
          <w:marLeft w:val="0"/>
          <w:marRight w:val="0"/>
          <w:marTop w:val="0"/>
          <w:marBottom w:val="0"/>
          <w:divBdr>
            <w:top w:val="none" w:sz="0" w:space="0" w:color="auto"/>
            <w:left w:val="none" w:sz="0" w:space="0" w:color="auto"/>
            <w:bottom w:val="none" w:sz="0" w:space="0" w:color="auto"/>
            <w:right w:val="none" w:sz="0" w:space="0" w:color="auto"/>
          </w:divBdr>
          <w:divsChild>
            <w:div w:id="1975794153">
              <w:marLeft w:val="0"/>
              <w:marRight w:val="0"/>
              <w:marTop w:val="0"/>
              <w:marBottom w:val="0"/>
              <w:divBdr>
                <w:top w:val="none" w:sz="0" w:space="0" w:color="auto"/>
                <w:left w:val="none" w:sz="0" w:space="0" w:color="auto"/>
                <w:bottom w:val="none" w:sz="0" w:space="0" w:color="auto"/>
                <w:right w:val="none" w:sz="0" w:space="0" w:color="auto"/>
              </w:divBdr>
              <w:divsChild>
                <w:div w:id="17329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55692">
      <w:bodyDiv w:val="1"/>
      <w:marLeft w:val="0"/>
      <w:marRight w:val="0"/>
      <w:marTop w:val="0"/>
      <w:marBottom w:val="0"/>
      <w:divBdr>
        <w:top w:val="none" w:sz="0" w:space="0" w:color="auto"/>
        <w:left w:val="none" w:sz="0" w:space="0" w:color="auto"/>
        <w:bottom w:val="none" w:sz="0" w:space="0" w:color="auto"/>
        <w:right w:val="none" w:sz="0" w:space="0" w:color="auto"/>
      </w:divBdr>
    </w:div>
    <w:div w:id="576404878">
      <w:bodyDiv w:val="1"/>
      <w:marLeft w:val="0"/>
      <w:marRight w:val="0"/>
      <w:marTop w:val="0"/>
      <w:marBottom w:val="0"/>
      <w:divBdr>
        <w:top w:val="none" w:sz="0" w:space="0" w:color="auto"/>
        <w:left w:val="none" w:sz="0" w:space="0" w:color="auto"/>
        <w:bottom w:val="none" w:sz="0" w:space="0" w:color="auto"/>
        <w:right w:val="none" w:sz="0" w:space="0" w:color="auto"/>
      </w:divBdr>
      <w:divsChild>
        <w:div w:id="1852573198">
          <w:marLeft w:val="720"/>
          <w:marRight w:val="0"/>
          <w:marTop w:val="96"/>
          <w:marBottom w:val="0"/>
          <w:divBdr>
            <w:top w:val="none" w:sz="0" w:space="0" w:color="auto"/>
            <w:left w:val="none" w:sz="0" w:space="0" w:color="auto"/>
            <w:bottom w:val="none" w:sz="0" w:space="0" w:color="auto"/>
            <w:right w:val="none" w:sz="0" w:space="0" w:color="auto"/>
          </w:divBdr>
        </w:div>
        <w:div w:id="465659015">
          <w:marLeft w:val="720"/>
          <w:marRight w:val="0"/>
          <w:marTop w:val="96"/>
          <w:marBottom w:val="0"/>
          <w:divBdr>
            <w:top w:val="none" w:sz="0" w:space="0" w:color="auto"/>
            <w:left w:val="none" w:sz="0" w:space="0" w:color="auto"/>
            <w:bottom w:val="none" w:sz="0" w:space="0" w:color="auto"/>
            <w:right w:val="none" w:sz="0" w:space="0" w:color="auto"/>
          </w:divBdr>
        </w:div>
      </w:divsChild>
    </w:div>
    <w:div w:id="581836529">
      <w:bodyDiv w:val="1"/>
      <w:marLeft w:val="0"/>
      <w:marRight w:val="0"/>
      <w:marTop w:val="0"/>
      <w:marBottom w:val="0"/>
      <w:divBdr>
        <w:top w:val="none" w:sz="0" w:space="0" w:color="auto"/>
        <w:left w:val="none" w:sz="0" w:space="0" w:color="auto"/>
        <w:bottom w:val="none" w:sz="0" w:space="0" w:color="auto"/>
        <w:right w:val="none" w:sz="0" w:space="0" w:color="auto"/>
      </w:divBdr>
    </w:div>
    <w:div w:id="596138099">
      <w:bodyDiv w:val="1"/>
      <w:marLeft w:val="0"/>
      <w:marRight w:val="0"/>
      <w:marTop w:val="0"/>
      <w:marBottom w:val="0"/>
      <w:divBdr>
        <w:top w:val="none" w:sz="0" w:space="0" w:color="auto"/>
        <w:left w:val="none" w:sz="0" w:space="0" w:color="auto"/>
        <w:bottom w:val="none" w:sz="0" w:space="0" w:color="auto"/>
        <w:right w:val="none" w:sz="0" w:space="0" w:color="auto"/>
      </w:divBdr>
      <w:divsChild>
        <w:div w:id="416943453">
          <w:marLeft w:val="0"/>
          <w:marRight w:val="0"/>
          <w:marTop w:val="0"/>
          <w:marBottom w:val="0"/>
          <w:divBdr>
            <w:top w:val="none" w:sz="0" w:space="0" w:color="auto"/>
            <w:left w:val="none" w:sz="0" w:space="0" w:color="auto"/>
            <w:bottom w:val="none" w:sz="0" w:space="0" w:color="auto"/>
            <w:right w:val="none" w:sz="0" w:space="0" w:color="auto"/>
          </w:divBdr>
          <w:divsChild>
            <w:div w:id="381489120">
              <w:marLeft w:val="0"/>
              <w:marRight w:val="0"/>
              <w:marTop w:val="0"/>
              <w:marBottom w:val="0"/>
              <w:divBdr>
                <w:top w:val="none" w:sz="0" w:space="0" w:color="auto"/>
                <w:left w:val="none" w:sz="0" w:space="0" w:color="auto"/>
                <w:bottom w:val="none" w:sz="0" w:space="0" w:color="auto"/>
                <w:right w:val="none" w:sz="0" w:space="0" w:color="auto"/>
              </w:divBdr>
              <w:divsChild>
                <w:div w:id="26760782">
                  <w:marLeft w:val="0"/>
                  <w:marRight w:val="0"/>
                  <w:marTop w:val="0"/>
                  <w:marBottom w:val="0"/>
                  <w:divBdr>
                    <w:top w:val="none" w:sz="0" w:space="0" w:color="auto"/>
                    <w:left w:val="none" w:sz="0" w:space="0" w:color="auto"/>
                    <w:bottom w:val="none" w:sz="0" w:space="0" w:color="auto"/>
                    <w:right w:val="none" w:sz="0" w:space="0" w:color="auto"/>
                  </w:divBdr>
                  <w:divsChild>
                    <w:div w:id="3277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29422">
      <w:bodyDiv w:val="1"/>
      <w:marLeft w:val="0"/>
      <w:marRight w:val="0"/>
      <w:marTop w:val="0"/>
      <w:marBottom w:val="0"/>
      <w:divBdr>
        <w:top w:val="none" w:sz="0" w:space="0" w:color="auto"/>
        <w:left w:val="none" w:sz="0" w:space="0" w:color="auto"/>
        <w:bottom w:val="none" w:sz="0" w:space="0" w:color="auto"/>
        <w:right w:val="none" w:sz="0" w:space="0" w:color="auto"/>
      </w:divBdr>
      <w:divsChild>
        <w:div w:id="1978559967">
          <w:marLeft w:val="0"/>
          <w:marRight w:val="0"/>
          <w:marTop w:val="0"/>
          <w:marBottom w:val="0"/>
          <w:divBdr>
            <w:top w:val="none" w:sz="0" w:space="0" w:color="auto"/>
            <w:left w:val="none" w:sz="0" w:space="0" w:color="auto"/>
            <w:bottom w:val="none" w:sz="0" w:space="0" w:color="auto"/>
            <w:right w:val="none" w:sz="0" w:space="0" w:color="auto"/>
          </w:divBdr>
          <w:divsChild>
            <w:div w:id="1065954804">
              <w:marLeft w:val="0"/>
              <w:marRight w:val="0"/>
              <w:marTop w:val="0"/>
              <w:marBottom w:val="0"/>
              <w:divBdr>
                <w:top w:val="none" w:sz="0" w:space="0" w:color="auto"/>
                <w:left w:val="none" w:sz="0" w:space="0" w:color="auto"/>
                <w:bottom w:val="none" w:sz="0" w:space="0" w:color="auto"/>
                <w:right w:val="none" w:sz="0" w:space="0" w:color="auto"/>
              </w:divBdr>
              <w:divsChild>
                <w:div w:id="1815218105">
                  <w:marLeft w:val="0"/>
                  <w:marRight w:val="0"/>
                  <w:marTop w:val="0"/>
                  <w:marBottom w:val="0"/>
                  <w:divBdr>
                    <w:top w:val="none" w:sz="0" w:space="0" w:color="auto"/>
                    <w:left w:val="none" w:sz="0" w:space="0" w:color="auto"/>
                    <w:bottom w:val="none" w:sz="0" w:space="0" w:color="auto"/>
                    <w:right w:val="none" w:sz="0" w:space="0" w:color="auto"/>
                  </w:divBdr>
                  <w:divsChild>
                    <w:div w:id="13127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35748">
      <w:bodyDiv w:val="1"/>
      <w:marLeft w:val="0"/>
      <w:marRight w:val="0"/>
      <w:marTop w:val="0"/>
      <w:marBottom w:val="0"/>
      <w:divBdr>
        <w:top w:val="none" w:sz="0" w:space="0" w:color="auto"/>
        <w:left w:val="none" w:sz="0" w:space="0" w:color="auto"/>
        <w:bottom w:val="none" w:sz="0" w:space="0" w:color="auto"/>
        <w:right w:val="none" w:sz="0" w:space="0" w:color="auto"/>
      </w:divBdr>
    </w:div>
    <w:div w:id="613094371">
      <w:bodyDiv w:val="1"/>
      <w:marLeft w:val="0"/>
      <w:marRight w:val="0"/>
      <w:marTop w:val="0"/>
      <w:marBottom w:val="0"/>
      <w:divBdr>
        <w:top w:val="none" w:sz="0" w:space="0" w:color="auto"/>
        <w:left w:val="none" w:sz="0" w:space="0" w:color="auto"/>
        <w:bottom w:val="none" w:sz="0" w:space="0" w:color="auto"/>
        <w:right w:val="none" w:sz="0" w:space="0" w:color="auto"/>
      </w:divBdr>
    </w:div>
    <w:div w:id="620188141">
      <w:bodyDiv w:val="1"/>
      <w:marLeft w:val="0"/>
      <w:marRight w:val="0"/>
      <w:marTop w:val="0"/>
      <w:marBottom w:val="0"/>
      <w:divBdr>
        <w:top w:val="none" w:sz="0" w:space="0" w:color="auto"/>
        <w:left w:val="none" w:sz="0" w:space="0" w:color="auto"/>
        <w:bottom w:val="none" w:sz="0" w:space="0" w:color="auto"/>
        <w:right w:val="none" w:sz="0" w:space="0" w:color="auto"/>
      </w:divBdr>
    </w:div>
    <w:div w:id="642273845">
      <w:bodyDiv w:val="1"/>
      <w:marLeft w:val="0"/>
      <w:marRight w:val="0"/>
      <w:marTop w:val="0"/>
      <w:marBottom w:val="0"/>
      <w:divBdr>
        <w:top w:val="none" w:sz="0" w:space="0" w:color="auto"/>
        <w:left w:val="none" w:sz="0" w:space="0" w:color="auto"/>
        <w:bottom w:val="none" w:sz="0" w:space="0" w:color="auto"/>
        <w:right w:val="none" w:sz="0" w:space="0" w:color="auto"/>
      </w:divBdr>
      <w:divsChild>
        <w:div w:id="1362825465">
          <w:marLeft w:val="0"/>
          <w:marRight w:val="0"/>
          <w:marTop w:val="0"/>
          <w:marBottom w:val="0"/>
          <w:divBdr>
            <w:top w:val="none" w:sz="0" w:space="0" w:color="auto"/>
            <w:left w:val="none" w:sz="0" w:space="0" w:color="auto"/>
            <w:bottom w:val="none" w:sz="0" w:space="0" w:color="auto"/>
            <w:right w:val="none" w:sz="0" w:space="0" w:color="auto"/>
          </w:divBdr>
          <w:divsChild>
            <w:div w:id="1617178432">
              <w:marLeft w:val="0"/>
              <w:marRight w:val="0"/>
              <w:marTop w:val="0"/>
              <w:marBottom w:val="0"/>
              <w:divBdr>
                <w:top w:val="none" w:sz="0" w:space="0" w:color="auto"/>
                <w:left w:val="none" w:sz="0" w:space="0" w:color="auto"/>
                <w:bottom w:val="none" w:sz="0" w:space="0" w:color="auto"/>
                <w:right w:val="none" w:sz="0" w:space="0" w:color="auto"/>
              </w:divBdr>
              <w:divsChild>
                <w:div w:id="370420905">
                  <w:marLeft w:val="0"/>
                  <w:marRight w:val="0"/>
                  <w:marTop w:val="0"/>
                  <w:marBottom w:val="0"/>
                  <w:divBdr>
                    <w:top w:val="none" w:sz="0" w:space="0" w:color="auto"/>
                    <w:left w:val="none" w:sz="0" w:space="0" w:color="auto"/>
                    <w:bottom w:val="none" w:sz="0" w:space="0" w:color="auto"/>
                    <w:right w:val="none" w:sz="0" w:space="0" w:color="auto"/>
                  </w:divBdr>
                  <w:divsChild>
                    <w:div w:id="18228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52699">
      <w:bodyDiv w:val="1"/>
      <w:marLeft w:val="0"/>
      <w:marRight w:val="0"/>
      <w:marTop w:val="0"/>
      <w:marBottom w:val="0"/>
      <w:divBdr>
        <w:top w:val="none" w:sz="0" w:space="0" w:color="auto"/>
        <w:left w:val="none" w:sz="0" w:space="0" w:color="auto"/>
        <w:bottom w:val="none" w:sz="0" w:space="0" w:color="auto"/>
        <w:right w:val="none" w:sz="0" w:space="0" w:color="auto"/>
      </w:divBdr>
    </w:div>
    <w:div w:id="691996177">
      <w:bodyDiv w:val="1"/>
      <w:marLeft w:val="0"/>
      <w:marRight w:val="0"/>
      <w:marTop w:val="0"/>
      <w:marBottom w:val="0"/>
      <w:divBdr>
        <w:top w:val="none" w:sz="0" w:space="0" w:color="auto"/>
        <w:left w:val="none" w:sz="0" w:space="0" w:color="auto"/>
        <w:bottom w:val="none" w:sz="0" w:space="0" w:color="auto"/>
        <w:right w:val="none" w:sz="0" w:space="0" w:color="auto"/>
      </w:divBdr>
    </w:div>
    <w:div w:id="698819223">
      <w:bodyDiv w:val="1"/>
      <w:marLeft w:val="0"/>
      <w:marRight w:val="0"/>
      <w:marTop w:val="0"/>
      <w:marBottom w:val="0"/>
      <w:divBdr>
        <w:top w:val="none" w:sz="0" w:space="0" w:color="auto"/>
        <w:left w:val="none" w:sz="0" w:space="0" w:color="auto"/>
        <w:bottom w:val="none" w:sz="0" w:space="0" w:color="auto"/>
        <w:right w:val="none" w:sz="0" w:space="0" w:color="auto"/>
      </w:divBdr>
    </w:div>
    <w:div w:id="702362710">
      <w:bodyDiv w:val="1"/>
      <w:marLeft w:val="0"/>
      <w:marRight w:val="0"/>
      <w:marTop w:val="0"/>
      <w:marBottom w:val="0"/>
      <w:divBdr>
        <w:top w:val="none" w:sz="0" w:space="0" w:color="auto"/>
        <w:left w:val="none" w:sz="0" w:space="0" w:color="auto"/>
        <w:bottom w:val="none" w:sz="0" w:space="0" w:color="auto"/>
        <w:right w:val="none" w:sz="0" w:space="0" w:color="auto"/>
      </w:divBdr>
      <w:divsChild>
        <w:div w:id="1049502133">
          <w:marLeft w:val="0"/>
          <w:marRight w:val="0"/>
          <w:marTop w:val="0"/>
          <w:marBottom w:val="0"/>
          <w:divBdr>
            <w:top w:val="none" w:sz="0" w:space="0" w:color="auto"/>
            <w:left w:val="none" w:sz="0" w:space="0" w:color="auto"/>
            <w:bottom w:val="none" w:sz="0" w:space="0" w:color="auto"/>
            <w:right w:val="none" w:sz="0" w:space="0" w:color="auto"/>
          </w:divBdr>
          <w:divsChild>
            <w:div w:id="600381119">
              <w:marLeft w:val="0"/>
              <w:marRight w:val="0"/>
              <w:marTop w:val="0"/>
              <w:marBottom w:val="0"/>
              <w:divBdr>
                <w:top w:val="none" w:sz="0" w:space="0" w:color="auto"/>
                <w:left w:val="none" w:sz="0" w:space="0" w:color="auto"/>
                <w:bottom w:val="none" w:sz="0" w:space="0" w:color="auto"/>
                <w:right w:val="none" w:sz="0" w:space="0" w:color="auto"/>
              </w:divBdr>
              <w:divsChild>
                <w:div w:id="1934363790">
                  <w:marLeft w:val="0"/>
                  <w:marRight w:val="0"/>
                  <w:marTop w:val="0"/>
                  <w:marBottom w:val="0"/>
                  <w:divBdr>
                    <w:top w:val="none" w:sz="0" w:space="0" w:color="auto"/>
                    <w:left w:val="none" w:sz="0" w:space="0" w:color="auto"/>
                    <w:bottom w:val="none" w:sz="0" w:space="0" w:color="auto"/>
                    <w:right w:val="none" w:sz="0" w:space="0" w:color="auto"/>
                  </w:divBdr>
                  <w:divsChild>
                    <w:div w:id="902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4382">
      <w:bodyDiv w:val="1"/>
      <w:marLeft w:val="0"/>
      <w:marRight w:val="0"/>
      <w:marTop w:val="0"/>
      <w:marBottom w:val="0"/>
      <w:divBdr>
        <w:top w:val="none" w:sz="0" w:space="0" w:color="auto"/>
        <w:left w:val="none" w:sz="0" w:space="0" w:color="auto"/>
        <w:bottom w:val="none" w:sz="0" w:space="0" w:color="auto"/>
        <w:right w:val="none" w:sz="0" w:space="0" w:color="auto"/>
      </w:divBdr>
    </w:div>
    <w:div w:id="735738683">
      <w:bodyDiv w:val="1"/>
      <w:marLeft w:val="0"/>
      <w:marRight w:val="0"/>
      <w:marTop w:val="0"/>
      <w:marBottom w:val="0"/>
      <w:divBdr>
        <w:top w:val="none" w:sz="0" w:space="0" w:color="auto"/>
        <w:left w:val="none" w:sz="0" w:space="0" w:color="auto"/>
        <w:bottom w:val="none" w:sz="0" w:space="0" w:color="auto"/>
        <w:right w:val="none" w:sz="0" w:space="0" w:color="auto"/>
      </w:divBdr>
    </w:div>
    <w:div w:id="748625061">
      <w:bodyDiv w:val="1"/>
      <w:marLeft w:val="0"/>
      <w:marRight w:val="0"/>
      <w:marTop w:val="0"/>
      <w:marBottom w:val="0"/>
      <w:divBdr>
        <w:top w:val="none" w:sz="0" w:space="0" w:color="auto"/>
        <w:left w:val="none" w:sz="0" w:space="0" w:color="auto"/>
        <w:bottom w:val="none" w:sz="0" w:space="0" w:color="auto"/>
        <w:right w:val="none" w:sz="0" w:space="0" w:color="auto"/>
      </w:divBdr>
    </w:div>
    <w:div w:id="751970091">
      <w:bodyDiv w:val="1"/>
      <w:marLeft w:val="0"/>
      <w:marRight w:val="0"/>
      <w:marTop w:val="0"/>
      <w:marBottom w:val="0"/>
      <w:divBdr>
        <w:top w:val="none" w:sz="0" w:space="0" w:color="auto"/>
        <w:left w:val="none" w:sz="0" w:space="0" w:color="auto"/>
        <w:bottom w:val="none" w:sz="0" w:space="0" w:color="auto"/>
        <w:right w:val="none" w:sz="0" w:space="0" w:color="auto"/>
      </w:divBdr>
    </w:div>
    <w:div w:id="756706172">
      <w:bodyDiv w:val="1"/>
      <w:marLeft w:val="0"/>
      <w:marRight w:val="0"/>
      <w:marTop w:val="0"/>
      <w:marBottom w:val="0"/>
      <w:divBdr>
        <w:top w:val="none" w:sz="0" w:space="0" w:color="auto"/>
        <w:left w:val="none" w:sz="0" w:space="0" w:color="auto"/>
        <w:bottom w:val="none" w:sz="0" w:space="0" w:color="auto"/>
        <w:right w:val="none" w:sz="0" w:space="0" w:color="auto"/>
      </w:divBdr>
    </w:div>
    <w:div w:id="763191632">
      <w:bodyDiv w:val="1"/>
      <w:marLeft w:val="0"/>
      <w:marRight w:val="0"/>
      <w:marTop w:val="0"/>
      <w:marBottom w:val="0"/>
      <w:divBdr>
        <w:top w:val="none" w:sz="0" w:space="0" w:color="auto"/>
        <w:left w:val="none" w:sz="0" w:space="0" w:color="auto"/>
        <w:bottom w:val="none" w:sz="0" w:space="0" w:color="auto"/>
        <w:right w:val="none" w:sz="0" w:space="0" w:color="auto"/>
      </w:divBdr>
    </w:div>
    <w:div w:id="772169662">
      <w:bodyDiv w:val="1"/>
      <w:marLeft w:val="0"/>
      <w:marRight w:val="0"/>
      <w:marTop w:val="0"/>
      <w:marBottom w:val="0"/>
      <w:divBdr>
        <w:top w:val="none" w:sz="0" w:space="0" w:color="auto"/>
        <w:left w:val="none" w:sz="0" w:space="0" w:color="auto"/>
        <w:bottom w:val="none" w:sz="0" w:space="0" w:color="auto"/>
        <w:right w:val="none" w:sz="0" w:space="0" w:color="auto"/>
      </w:divBdr>
    </w:div>
    <w:div w:id="790631944">
      <w:bodyDiv w:val="1"/>
      <w:marLeft w:val="0"/>
      <w:marRight w:val="0"/>
      <w:marTop w:val="0"/>
      <w:marBottom w:val="0"/>
      <w:divBdr>
        <w:top w:val="none" w:sz="0" w:space="0" w:color="auto"/>
        <w:left w:val="none" w:sz="0" w:space="0" w:color="auto"/>
        <w:bottom w:val="none" w:sz="0" w:space="0" w:color="auto"/>
        <w:right w:val="none" w:sz="0" w:space="0" w:color="auto"/>
      </w:divBdr>
      <w:divsChild>
        <w:div w:id="208877930">
          <w:marLeft w:val="0"/>
          <w:marRight w:val="0"/>
          <w:marTop w:val="0"/>
          <w:marBottom w:val="0"/>
          <w:divBdr>
            <w:top w:val="none" w:sz="0" w:space="0" w:color="auto"/>
            <w:left w:val="none" w:sz="0" w:space="0" w:color="auto"/>
            <w:bottom w:val="none" w:sz="0" w:space="0" w:color="auto"/>
            <w:right w:val="none" w:sz="0" w:space="0" w:color="auto"/>
          </w:divBdr>
          <w:divsChild>
            <w:div w:id="2100784439">
              <w:marLeft w:val="0"/>
              <w:marRight w:val="0"/>
              <w:marTop w:val="0"/>
              <w:marBottom w:val="0"/>
              <w:divBdr>
                <w:top w:val="none" w:sz="0" w:space="0" w:color="auto"/>
                <w:left w:val="none" w:sz="0" w:space="0" w:color="auto"/>
                <w:bottom w:val="none" w:sz="0" w:space="0" w:color="auto"/>
                <w:right w:val="none" w:sz="0" w:space="0" w:color="auto"/>
              </w:divBdr>
              <w:divsChild>
                <w:div w:id="1878928180">
                  <w:marLeft w:val="0"/>
                  <w:marRight w:val="0"/>
                  <w:marTop w:val="0"/>
                  <w:marBottom w:val="0"/>
                  <w:divBdr>
                    <w:top w:val="none" w:sz="0" w:space="0" w:color="auto"/>
                    <w:left w:val="none" w:sz="0" w:space="0" w:color="auto"/>
                    <w:bottom w:val="none" w:sz="0" w:space="0" w:color="auto"/>
                    <w:right w:val="none" w:sz="0" w:space="0" w:color="auto"/>
                  </w:divBdr>
                  <w:divsChild>
                    <w:div w:id="5534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629307">
      <w:bodyDiv w:val="1"/>
      <w:marLeft w:val="0"/>
      <w:marRight w:val="0"/>
      <w:marTop w:val="0"/>
      <w:marBottom w:val="0"/>
      <w:divBdr>
        <w:top w:val="none" w:sz="0" w:space="0" w:color="auto"/>
        <w:left w:val="none" w:sz="0" w:space="0" w:color="auto"/>
        <w:bottom w:val="none" w:sz="0" w:space="0" w:color="auto"/>
        <w:right w:val="none" w:sz="0" w:space="0" w:color="auto"/>
      </w:divBdr>
      <w:divsChild>
        <w:div w:id="1347488153">
          <w:marLeft w:val="0"/>
          <w:marRight w:val="0"/>
          <w:marTop w:val="0"/>
          <w:marBottom w:val="0"/>
          <w:divBdr>
            <w:top w:val="none" w:sz="0" w:space="0" w:color="auto"/>
            <w:left w:val="none" w:sz="0" w:space="0" w:color="auto"/>
            <w:bottom w:val="none" w:sz="0" w:space="0" w:color="auto"/>
            <w:right w:val="none" w:sz="0" w:space="0" w:color="auto"/>
          </w:divBdr>
          <w:divsChild>
            <w:div w:id="918448264">
              <w:marLeft w:val="0"/>
              <w:marRight w:val="0"/>
              <w:marTop w:val="0"/>
              <w:marBottom w:val="0"/>
              <w:divBdr>
                <w:top w:val="none" w:sz="0" w:space="0" w:color="auto"/>
                <w:left w:val="none" w:sz="0" w:space="0" w:color="auto"/>
                <w:bottom w:val="none" w:sz="0" w:space="0" w:color="auto"/>
                <w:right w:val="none" w:sz="0" w:space="0" w:color="auto"/>
              </w:divBdr>
              <w:divsChild>
                <w:div w:id="24643569">
                  <w:marLeft w:val="0"/>
                  <w:marRight w:val="0"/>
                  <w:marTop w:val="0"/>
                  <w:marBottom w:val="0"/>
                  <w:divBdr>
                    <w:top w:val="none" w:sz="0" w:space="0" w:color="auto"/>
                    <w:left w:val="none" w:sz="0" w:space="0" w:color="auto"/>
                    <w:bottom w:val="none" w:sz="0" w:space="0" w:color="auto"/>
                    <w:right w:val="none" w:sz="0" w:space="0" w:color="auto"/>
                  </w:divBdr>
                  <w:divsChild>
                    <w:div w:id="6860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333491">
      <w:bodyDiv w:val="1"/>
      <w:marLeft w:val="0"/>
      <w:marRight w:val="0"/>
      <w:marTop w:val="0"/>
      <w:marBottom w:val="0"/>
      <w:divBdr>
        <w:top w:val="none" w:sz="0" w:space="0" w:color="auto"/>
        <w:left w:val="none" w:sz="0" w:space="0" w:color="auto"/>
        <w:bottom w:val="none" w:sz="0" w:space="0" w:color="auto"/>
        <w:right w:val="none" w:sz="0" w:space="0" w:color="auto"/>
      </w:divBdr>
      <w:divsChild>
        <w:div w:id="786042192">
          <w:marLeft w:val="0"/>
          <w:marRight w:val="0"/>
          <w:marTop w:val="0"/>
          <w:marBottom w:val="0"/>
          <w:divBdr>
            <w:top w:val="none" w:sz="0" w:space="0" w:color="auto"/>
            <w:left w:val="none" w:sz="0" w:space="0" w:color="auto"/>
            <w:bottom w:val="none" w:sz="0" w:space="0" w:color="auto"/>
            <w:right w:val="none" w:sz="0" w:space="0" w:color="auto"/>
          </w:divBdr>
          <w:divsChild>
            <w:div w:id="505445379">
              <w:marLeft w:val="0"/>
              <w:marRight w:val="0"/>
              <w:marTop w:val="0"/>
              <w:marBottom w:val="0"/>
              <w:divBdr>
                <w:top w:val="none" w:sz="0" w:space="0" w:color="auto"/>
                <w:left w:val="none" w:sz="0" w:space="0" w:color="auto"/>
                <w:bottom w:val="none" w:sz="0" w:space="0" w:color="auto"/>
                <w:right w:val="none" w:sz="0" w:space="0" w:color="auto"/>
              </w:divBdr>
              <w:divsChild>
                <w:div w:id="8274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23285">
      <w:bodyDiv w:val="1"/>
      <w:marLeft w:val="0"/>
      <w:marRight w:val="0"/>
      <w:marTop w:val="0"/>
      <w:marBottom w:val="0"/>
      <w:divBdr>
        <w:top w:val="none" w:sz="0" w:space="0" w:color="auto"/>
        <w:left w:val="none" w:sz="0" w:space="0" w:color="auto"/>
        <w:bottom w:val="none" w:sz="0" w:space="0" w:color="auto"/>
        <w:right w:val="none" w:sz="0" w:space="0" w:color="auto"/>
      </w:divBdr>
      <w:divsChild>
        <w:div w:id="1348100621">
          <w:marLeft w:val="0"/>
          <w:marRight w:val="0"/>
          <w:marTop w:val="0"/>
          <w:marBottom w:val="0"/>
          <w:divBdr>
            <w:top w:val="none" w:sz="0" w:space="0" w:color="auto"/>
            <w:left w:val="none" w:sz="0" w:space="0" w:color="auto"/>
            <w:bottom w:val="none" w:sz="0" w:space="0" w:color="auto"/>
            <w:right w:val="none" w:sz="0" w:space="0" w:color="auto"/>
          </w:divBdr>
          <w:divsChild>
            <w:div w:id="216161849">
              <w:marLeft w:val="0"/>
              <w:marRight w:val="0"/>
              <w:marTop w:val="0"/>
              <w:marBottom w:val="0"/>
              <w:divBdr>
                <w:top w:val="none" w:sz="0" w:space="0" w:color="auto"/>
                <w:left w:val="none" w:sz="0" w:space="0" w:color="auto"/>
                <w:bottom w:val="none" w:sz="0" w:space="0" w:color="auto"/>
                <w:right w:val="none" w:sz="0" w:space="0" w:color="auto"/>
              </w:divBdr>
              <w:divsChild>
                <w:div w:id="678772510">
                  <w:marLeft w:val="0"/>
                  <w:marRight w:val="0"/>
                  <w:marTop w:val="0"/>
                  <w:marBottom w:val="0"/>
                  <w:divBdr>
                    <w:top w:val="none" w:sz="0" w:space="0" w:color="auto"/>
                    <w:left w:val="none" w:sz="0" w:space="0" w:color="auto"/>
                    <w:bottom w:val="none" w:sz="0" w:space="0" w:color="auto"/>
                    <w:right w:val="none" w:sz="0" w:space="0" w:color="auto"/>
                  </w:divBdr>
                  <w:divsChild>
                    <w:div w:id="1608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2363">
      <w:bodyDiv w:val="1"/>
      <w:marLeft w:val="0"/>
      <w:marRight w:val="0"/>
      <w:marTop w:val="0"/>
      <w:marBottom w:val="0"/>
      <w:divBdr>
        <w:top w:val="none" w:sz="0" w:space="0" w:color="auto"/>
        <w:left w:val="none" w:sz="0" w:space="0" w:color="auto"/>
        <w:bottom w:val="none" w:sz="0" w:space="0" w:color="auto"/>
        <w:right w:val="none" w:sz="0" w:space="0" w:color="auto"/>
      </w:divBdr>
    </w:div>
    <w:div w:id="829298949">
      <w:bodyDiv w:val="1"/>
      <w:marLeft w:val="0"/>
      <w:marRight w:val="0"/>
      <w:marTop w:val="0"/>
      <w:marBottom w:val="0"/>
      <w:divBdr>
        <w:top w:val="none" w:sz="0" w:space="0" w:color="auto"/>
        <w:left w:val="none" w:sz="0" w:space="0" w:color="auto"/>
        <w:bottom w:val="none" w:sz="0" w:space="0" w:color="auto"/>
        <w:right w:val="none" w:sz="0" w:space="0" w:color="auto"/>
      </w:divBdr>
      <w:divsChild>
        <w:div w:id="327054712">
          <w:marLeft w:val="0"/>
          <w:marRight w:val="0"/>
          <w:marTop w:val="0"/>
          <w:marBottom w:val="0"/>
          <w:divBdr>
            <w:top w:val="none" w:sz="0" w:space="0" w:color="auto"/>
            <w:left w:val="none" w:sz="0" w:space="0" w:color="auto"/>
            <w:bottom w:val="none" w:sz="0" w:space="0" w:color="auto"/>
            <w:right w:val="none" w:sz="0" w:space="0" w:color="auto"/>
          </w:divBdr>
          <w:divsChild>
            <w:div w:id="924460806">
              <w:marLeft w:val="0"/>
              <w:marRight w:val="0"/>
              <w:marTop w:val="0"/>
              <w:marBottom w:val="0"/>
              <w:divBdr>
                <w:top w:val="none" w:sz="0" w:space="0" w:color="auto"/>
                <w:left w:val="none" w:sz="0" w:space="0" w:color="auto"/>
                <w:bottom w:val="none" w:sz="0" w:space="0" w:color="auto"/>
                <w:right w:val="none" w:sz="0" w:space="0" w:color="auto"/>
              </w:divBdr>
              <w:divsChild>
                <w:div w:id="1588297712">
                  <w:marLeft w:val="0"/>
                  <w:marRight w:val="0"/>
                  <w:marTop w:val="0"/>
                  <w:marBottom w:val="0"/>
                  <w:divBdr>
                    <w:top w:val="none" w:sz="0" w:space="0" w:color="auto"/>
                    <w:left w:val="none" w:sz="0" w:space="0" w:color="auto"/>
                    <w:bottom w:val="none" w:sz="0" w:space="0" w:color="auto"/>
                    <w:right w:val="none" w:sz="0" w:space="0" w:color="auto"/>
                  </w:divBdr>
                  <w:divsChild>
                    <w:div w:id="10536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49312">
      <w:bodyDiv w:val="1"/>
      <w:marLeft w:val="0"/>
      <w:marRight w:val="0"/>
      <w:marTop w:val="0"/>
      <w:marBottom w:val="0"/>
      <w:divBdr>
        <w:top w:val="none" w:sz="0" w:space="0" w:color="auto"/>
        <w:left w:val="none" w:sz="0" w:space="0" w:color="auto"/>
        <w:bottom w:val="none" w:sz="0" w:space="0" w:color="auto"/>
        <w:right w:val="none" w:sz="0" w:space="0" w:color="auto"/>
      </w:divBdr>
    </w:div>
    <w:div w:id="850877709">
      <w:bodyDiv w:val="1"/>
      <w:marLeft w:val="0"/>
      <w:marRight w:val="0"/>
      <w:marTop w:val="0"/>
      <w:marBottom w:val="0"/>
      <w:divBdr>
        <w:top w:val="none" w:sz="0" w:space="0" w:color="auto"/>
        <w:left w:val="none" w:sz="0" w:space="0" w:color="auto"/>
        <w:bottom w:val="none" w:sz="0" w:space="0" w:color="auto"/>
        <w:right w:val="none" w:sz="0" w:space="0" w:color="auto"/>
      </w:divBdr>
      <w:divsChild>
        <w:div w:id="993409867">
          <w:marLeft w:val="0"/>
          <w:marRight w:val="0"/>
          <w:marTop w:val="0"/>
          <w:marBottom w:val="0"/>
          <w:divBdr>
            <w:top w:val="none" w:sz="0" w:space="0" w:color="auto"/>
            <w:left w:val="none" w:sz="0" w:space="0" w:color="auto"/>
            <w:bottom w:val="none" w:sz="0" w:space="0" w:color="auto"/>
            <w:right w:val="none" w:sz="0" w:space="0" w:color="auto"/>
          </w:divBdr>
          <w:divsChild>
            <w:div w:id="389112550">
              <w:marLeft w:val="0"/>
              <w:marRight w:val="0"/>
              <w:marTop w:val="0"/>
              <w:marBottom w:val="0"/>
              <w:divBdr>
                <w:top w:val="none" w:sz="0" w:space="0" w:color="auto"/>
                <w:left w:val="none" w:sz="0" w:space="0" w:color="auto"/>
                <w:bottom w:val="none" w:sz="0" w:space="0" w:color="auto"/>
                <w:right w:val="none" w:sz="0" w:space="0" w:color="auto"/>
              </w:divBdr>
              <w:divsChild>
                <w:div w:id="1532762338">
                  <w:marLeft w:val="0"/>
                  <w:marRight w:val="0"/>
                  <w:marTop w:val="0"/>
                  <w:marBottom w:val="0"/>
                  <w:divBdr>
                    <w:top w:val="none" w:sz="0" w:space="0" w:color="auto"/>
                    <w:left w:val="none" w:sz="0" w:space="0" w:color="auto"/>
                    <w:bottom w:val="none" w:sz="0" w:space="0" w:color="auto"/>
                    <w:right w:val="none" w:sz="0" w:space="0" w:color="auto"/>
                  </w:divBdr>
                  <w:divsChild>
                    <w:div w:id="18194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88022">
      <w:bodyDiv w:val="1"/>
      <w:marLeft w:val="0"/>
      <w:marRight w:val="0"/>
      <w:marTop w:val="0"/>
      <w:marBottom w:val="0"/>
      <w:divBdr>
        <w:top w:val="none" w:sz="0" w:space="0" w:color="auto"/>
        <w:left w:val="none" w:sz="0" w:space="0" w:color="auto"/>
        <w:bottom w:val="none" w:sz="0" w:space="0" w:color="auto"/>
        <w:right w:val="none" w:sz="0" w:space="0" w:color="auto"/>
      </w:divBdr>
    </w:div>
    <w:div w:id="860243350">
      <w:bodyDiv w:val="1"/>
      <w:marLeft w:val="0"/>
      <w:marRight w:val="0"/>
      <w:marTop w:val="0"/>
      <w:marBottom w:val="0"/>
      <w:divBdr>
        <w:top w:val="none" w:sz="0" w:space="0" w:color="auto"/>
        <w:left w:val="none" w:sz="0" w:space="0" w:color="auto"/>
        <w:bottom w:val="none" w:sz="0" w:space="0" w:color="auto"/>
        <w:right w:val="none" w:sz="0" w:space="0" w:color="auto"/>
      </w:divBdr>
    </w:div>
    <w:div w:id="872619219">
      <w:bodyDiv w:val="1"/>
      <w:marLeft w:val="0"/>
      <w:marRight w:val="0"/>
      <w:marTop w:val="0"/>
      <w:marBottom w:val="0"/>
      <w:divBdr>
        <w:top w:val="none" w:sz="0" w:space="0" w:color="auto"/>
        <w:left w:val="none" w:sz="0" w:space="0" w:color="auto"/>
        <w:bottom w:val="none" w:sz="0" w:space="0" w:color="auto"/>
        <w:right w:val="none" w:sz="0" w:space="0" w:color="auto"/>
      </w:divBdr>
      <w:divsChild>
        <w:div w:id="1248271670">
          <w:marLeft w:val="0"/>
          <w:marRight w:val="0"/>
          <w:marTop w:val="0"/>
          <w:marBottom w:val="0"/>
          <w:divBdr>
            <w:top w:val="none" w:sz="0" w:space="0" w:color="auto"/>
            <w:left w:val="none" w:sz="0" w:space="0" w:color="auto"/>
            <w:bottom w:val="none" w:sz="0" w:space="0" w:color="auto"/>
            <w:right w:val="none" w:sz="0" w:space="0" w:color="auto"/>
          </w:divBdr>
          <w:divsChild>
            <w:div w:id="307126791">
              <w:marLeft w:val="0"/>
              <w:marRight w:val="0"/>
              <w:marTop w:val="0"/>
              <w:marBottom w:val="0"/>
              <w:divBdr>
                <w:top w:val="none" w:sz="0" w:space="0" w:color="auto"/>
                <w:left w:val="none" w:sz="0" w:space="0" w:color="auto"/>
                <w:bottom w:val="none" w:sz="0" w:space="0" w:color="auto"/>
                <w:right w:val="none" w:sz="0" w:space="0" w:color="auto"/>
              </w:divBdr>
              <w:divsChild>
                <w:div w:id="567494898">
                  <w:marLeft w:val="0"/>
                  <w:marRight w:val="0"/>
                  <w:marTop w:val="0"/>
                  <w:marBottom w:val="0"/>
                  <w:divBdr>
                    <w:top w:val="none" w:sz="0" w:space="0" w:color="auto"/>
                    <w:left w:val="none" w:sz="0" w:space="0" w:color="auto"/>
                    <w:bottom w:val="none" w:sz="0" w:space="0" w:color="auto"/>
                    <w:right w:val="none" w:sz="0" w:space="0" w:color="auto"/>
                  </w:divBdr>
                  <w:divsChild>
                    <w:div w:id="780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43825">
      <w:bodyDiv w:val="1"/>
      <w:marLeft w:val="0"/>
      <w:marRight w:val="0"/>
      <w:marTop w:val="0"/>
      <w:marBottom w:val="0"/>
      <w:divBdr>
        <w:top w:val="none" w:sz="0" w:space="0" w:color="auto"/>
        <w:left w:val="none" w:sz="0" w:space="0" w:color="auto"/>
        <w:bottom w:val="none" w:sz="0" w:space="0" w:color="auto"/>
        <w:right w:val="none" w:sz="0" w:space="0" w:color="auto"/>
      </w:divBdr>
    </w:div>
    <w:div w:id="886259626">
      <w:bodyDiv w:val="1"/>
      <w:marLeft w:val="0"/>
      <w:marRight w:val="0"/>
      <w:marTop w:val="0"/>
      <w:marBottom w:val="0"/>
      <w:divBdr>
        <w:top w:val="none" w:sz="0" w:space="0" w:color="auto"/>
        <w:left w:val="none" w:sz="0" w:space="0" w:color="auto"/>
        <w:bottom w:val="none" w:sz="0" w:space="0" w:color="auto"/>
        <w:right w:val="none" w:sz="0" w:space="0" w:color="auto"/>
      </w:divBdr>
    </w:div>
    <w:div w:id="907615833">
      <w:bodyDiv w:val="1"/>
      <w:marLeft w:val="0"/>
      <w:marRight w:val="0"/>
      <w:marTop w:val="0"/>
      <w:marBottom w:val="0"/>
      <w:divBdr>
        <w:top w:val="none" w:sz="0" w:space="0" w:color="auto"/>
        <w:left w:val="none" w:sz="0" w:space="0" w:color="auto"/>
        <w:bottom w:val="none" w:sz="0" w:space="0" w:color="auto"/>
        <w:right w:val="none" w:sz="0" w:space="0" w:color="auto"/>
      </w:divBdr>
    </w:div>
    <w:div w:id="931814255">
      <w:bodyDiv w:val="1"/>
      <w:marLeft w:val="0"/>
      <w:marRight w:val="0"/>
      <w:marTop w:val="0"/>
      <w:marBottom w:val="0"/>
      <w:divBdr>
        <w:top w:val="none" w:sz="0" w:space="0" w:color="auto"/>
        <w:left w:val="none" w:sz="0" w:space="0" w:color="auto"/>
        <w:bottom w:val="none" w:sz="0" w:space="0" w:color="auto"/>
        <w:right w:val="none" w:sz="0" w:space="0" w:color="auto"/>
      </w:divBdr>
    </w:div>
    <w:div w:id="944848944">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7956330">
      <w:bodyDiv w:val="1"/>
      <w:marLeft w:val="0"/>
      <w:marRight w:val="0"/>
      <w:marTop w:val="0"/>
      <w:marBottom w:val="0"/>
      <w:divBdr>
        <w:top w:val="none" w:sz="0" w:space="0" w:color="auto"/>
        <w:left w:val="none" w:sz="0" w:space="0" w:color="auto"/>
        <w:bottom w:val="none" w:sz="0" w:space="0" w:color="auto"/>
        <w:right w:val="none" w:sz="0" w:space="0" w:color="auto"/>
      </w:divBdr>
      <w:divsChild>
        <w:div w:id="50008764">
          <w:marLeft w:val="0"/>
          <w:marRight w:val="0"/>
          <w:marTop w:val="0"/>
          <w:marBottom w:val="0"/>
          <w:divBdr>
            <w:top w:val="none" w:sz="0" w:space="0" w:color="auto"/>
            <w:left w:val="none" w:sz="0" w:space="0" w:color="auto"/>
            <w:bottom w:val="none" w:sz="0" w:space="0" w:color="auto"/>
            <w:right w:val="none" w:sz="0" w:space="0" w:color="auto"/>
          </w:divBdr>
          <w:divsChild>
            <w:div w:id="287591846">
              <w:marLeft w:val="0"/>
              <w:marRight w:val="0"/>
              <w:marTop w:val="0"/>
              <w:marBottom w:val="0"/>
              <w:divBdr>
                <w:top w:val="none" w:sz="0" w:space="0" w:color="auto"/>
                <w:left w:val="none" w:sz="0" w:space="0" w:color="auto"/>
                <w:bottom w:val="none" w:sz="0" w:space="0" w:color="auto"/>
                <w:right w:val="none" w:sz="0" w:space="0" w:color="auto"/>
              </w:divBdr>
              <w:divsChild>
                <w:div w:id="104883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59894">
      <w:bodyDiv w:val="1"/>
      <w:marLeft w:val="0"/>
      <w:marRight w:val="0"/>
      <w:marTop w:val="0"/>
      <w:marBottom w:val="0"/>
      <w:divBdr>
        <w:top w:val="none" w:sz="0" w:space="0" w:color="auto"/>
        <w:left w:val="none" w:sz="0" w:space="0" w:color="auto"/>
        <w:bottom w:val="none" w:sz="0" w:space="0" w:color="auto"/>
        <w:right w:val="none" w:sz="0" w:space="0" w:color="auto"/>
      </w:divBdr>
    </w:div>
    <w:div w:id="976761029">
      <w:bodyDiv w:val="1"/>
      <w:marLeft w:val="0"/>
      <w:marRight w:val="0"/>
      <w:marTop w:val="0"/>
      <w:marBottom w:val="0"/>
      <w:divBdr>
        <w:top w:val="none" w:sz="0" w:space="0" w:color="auto"/>
        <w:left w:val="none" w:sz="0" w:space="0" w:color="auto"/>
        <w:bottom w:val="none" w:sz="0" w:space="0" w:color="auto"/>
        <w:right w:val="none" w:sz="0" w:space="0" w:color="auto"/>
      </w:divBdr>
    </w:div>
    <w:div w:id="977880009">
      <w:bodyDiv w:val="1"/>
      <w:marLeft w:val="0"/>
      <w:marRight w:val="0"/>
      <w:marTop w:val="0"/>
      <w:marBottom w:val="0"/>
      <w:divBdr>
        <w:top w:val="none" w:sz="0" w:space="0" w:color="auto"/>
        <w:left w:val="none" w:sz="0" w:space="0" w:color="auto"/>
        <w:bottom w:val="none" w:sz="0" w:space="0" w:color="auto"/>
        <w:right w:val="none" w:sz="0" w:space="0" w:color="auto"/>
      </w:divBdr>
      <w:divsChild>
        <w:div w:id="236861682">
          <w:marLeft w:val="0"/>
          <w:marRight w:val="0"/>
          <w:marTop w:val="0"/>
          <w:marBottom w:val="0"/>
          <w:divBdr>
            <w:top w:val="none" w:sz="0" w:space="0" w:color="auto"/>
            <w:left w:val="none" w:sz="0" w:space="0" w:color="auto"/>
            <w:bottom w:val="none" w:sz="0" w:space="0" w:color="auto"/>
            <w:right w:val="none" w:sz="0" w:space="0" w:color="auto"/>
          </w:divBdr>
          <w:divsChild>
            <w:div w:id="1005481131">
              <w:marLeft w:val="0"/>
              <w:marRight w:val="0"/>
              <w:marTop w:val="0"/>
              <w:marBottom w:val="0"/>
              <w:divBdr>
                <w:top w:val="none" w:sz="0" w:space="0" w:color="auto"/>
                <w:left w:val="none" w:sz="0" w:space="0" w:color="auto"/>
                <w:bottom w:val="none" w:sz="0" w:space="0" w:color="auto"/>
                <w:right w:val="none" w:sz="0" w:space="0" w:color="auto"/>
              </w:divBdr>
              <w:divsChild>
                <w:div w:id="1054024">
                  <w:marLeft w:val="0"/>
                  <w:marRight w:val="0"/>
                  <w:marTop w:val="0"/>
                  <w:marBottom w:val="0"/>
                  <w:divBdr>
                    <w:top w:val="none" w:sz="0" w:space="0" w:color="auto"/>
                    <w:left w:val="none" w:sz="0" w:space="0" w:color="auto"/>
                    <w:bottom w:val="none" w:sz="0" w:space="0" w:color="auto"/>
                    <w:right w:val="none" w:sz="0" w:space="0" w:color="auto"/>
                  </w:divBdr>
                </w:div>
                <w:div w:id="11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66047">
      <w:bodyDiv w:val="1"/>
      <w:marLeft w:val="0"/>
      <w:marRight w:val="0"/>
      <w:marTop w:val="0"/>
      <w:marBottom w:val="0"/>
      <w:divBdr>
        <w:top w:val="none" w:sz="0" w:space="0" w:color="auto"/>
        <w:left w:val="none" w:sz="0" w:space="0" w:color="auto"/>
        <w:bottom w:val="none" w:sz="0" w:space="0" w:color="auto"/>
        <w:right w:val="none" w:sz="0" w:space="0" w:color="auto"/>
      </w:divBdr>
    </w:div>
    <w:div w:id="979264661">
      <w:bodyDiv w:val="1"/>
      <w:marLeft w:val="0"/>
      <w:marRight w:val="0"/>
      <w:marTop w:val="0"/>
      <w:marBottom w:val="0"/>
      <w:divBdr>
        <w:top w:val="none" w:sz="0" w:space="0" w:color="auto"/>
        <w:left w:val="none" w:sz="0" w:space="0" w:color="auto"/>
        <w:bottom w:val="none" w:sz="0" w:space="0" w:color="auto"/>
        <w:right w:val="none" w:sz="0" w:space="0" w:color="auto"/>
      </w:divBdr>
    </w:div>
    <w:div w:id="986127904">
      <w:bodyDiv w:val="1"/>
      <w:marLeft w:val="0"/>
      <w:marRight w:val="0"/>
      <w:marTop w:val="0"/>
      <w:marBottom w:val="0"/>
      <w:divBdr>
        <w:top w:val="none" w:sz="0" w:space="0" w:color="auto"/>
        <w:left w:val="none" w:sz="0" w:space="0" w:color="auto"/>
        <w:bottom w:val="none" w:sz="0" w:space="0" w:color="auto"/>
        <w:right w:val="none" w:sz="0" w:space="0" w:color="auto"/>
      </w:divBdr>
      <w:divsChild>
        <w:div w:id="51123480">
          <w:marLeft w:val="0"/>
          <w:marRight w:val="0"/>
          <w:marTop w:val="0"/>
          <w:marBottom w:val="0"/>
          <w:divBdr>
            <w:top w:val="none" w:sz="0" w:space="0" w:color="auto"/>
            <w:left w:val="none" w:sz="0" w:space="0" w:color="auto"/>
            <w:bottom w:val="none" w:sz="0" w:space="0" w:color="auto"/>
            <w:right w:val="none" w:sz="0" w:space="0" w:color="auto"/>
          </w:divBdr>
          <w:divsChild>
            <w:div w:id="927884185">
              <w:marLeft w:val="0"/>
              <w:marRight w:val="0"/>
              <w:marTop w:val="0"/>
              <w:marBottom w:val="0"/>
              <w:divBdr>
                <w:top w:val="none" w:sz="0" w:space="0" w:color="auto"/>
                <w:left w:val="none" w:sz="0" w:space="0" w:color="auto"/>
                <w:bottom w:val="none" w:sz="0" w:space="0" w:color="auto"/>
                <w:right w:val="none" w:sz="0" w:space="0" w:color="auto"/>
              </w:divBdr>
              <w:divsChild>
                <w:div w:id="1250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2369">
      <w:bodyDiv w:val="1"/>
      <w:marLeft w:val="0"/>
      <w:marRight w:val="0"/>
      <w:marTop w:val="0"/>
      <w:marBottom w:val="0"/>
      <w:divBdr>
        <w:top w:val="none" w:sz="0" w:space="0" w:color="auto"/>
        <w:left w:val="none" w:sz="0" w:space="0" w:color="auto"/>
        <w:bottom w:val="none" w:sz="0" w:space="0" w:color="auto"/>
        <w:right w:val="none" w:sz="0" w:space="0" w:color="auto"/>
      </w:divBdr>
    </w:div>
    <w:div w:id="1006520829">
      <w:bodyDiv w:val="1"/>
      <w:marLeft w:val="0"/>
      <w:marRight w:val="0"/>
      <w:marTop w:val="0"/>
      <w:marBottom w:val="0"/>
      <w:divBdr>
        <w:top w:val="none" w:sz="0" w:space="0" w:color="auto"/>
        <w:left w:val="none" w:sz="0" w:space="0" w:color="auto"/>
        <w:bottom w:val="none" w:sz="0" w:space="0" w:color="auto"/>
        <w:right w:val="none" w:sz="0" w:space="0" w:color="auto"/>
      </w:divBdr>
      <w:divsChild>
        <w:div w:id="2132166155">
          <w:marLeft w:val="0"/>
          <w:marRight w:val="0"/>
          <w:marTop w:val="0"/>
          <w:marBottom w:val="0"/>
          <w:divBdr>
            <w:top w:val="none" w:sz="0" w:space="0" w:color="auto"/>
            <w:left w:val="none" w:sz="0" w:space="0" w:color="auto"/>
            <w:bottom w:val="none" w:sz="0" w:space="0" w:color="auto"/>
            <w:right w:val="none" w:sz="0" w:space="0" w:color="auto"/>
          </w:divBdr>
          <w:divsChild>
            <w:div w:id="1577588003">
              <w:marLeft w:val="0"/>
              <w:marRight w:val="0"/>
              <w:marTop w:val="0"/>
              <w:marBottom w:val="0"/>
              <w:divBdr>
                <w:top w:val="none" w:sz="0" w:space="0" w:color="auto"/>
                <w:left w:val="none" w:sz="0" w:space="0" w:color="auto"/>
                <w:bottom w:val="none" w:sz="0" w:space="0" w:color="auto"/>
                <w:right w:val="none" w:sz="0" w:space="0" w:color="auto"/>
              </w:divBdr>
              <w:divsChild>
                <w:div w:id="1029575110">
                  <w:marLeft w:val="0"/>
                  <w:marRight w:val="0"/>
                  <w:marTop w:val="0"/>
                  <w:marBottom w:val="0"/>
                  <w:divBdr>
                    <w:top w:val="none" w:sz="0" w:space="0" w:color="auto"/>
                    <w:left w:val="none" w:sz="0" w:space="0" w:color="auto"/>
                    <w:bottom w:val="none" w:sz="0" w:space="0" w:color="auto"/>
                    <w:right w:val="none" w:sz="0" w:space="0" w:color="auto"/>
                  </w:divBdr>
                  <w:divsChild>
                    <w:div w:id="13815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23232">
      <w:bodyDiv w:val="1"/>
      <w:marLeft w:val="0"/>
      <w:marRight w:val="0"/>
      <w:marTop w:val="0"/>
      <w:marBottom w:val="0"/>
      <w:divBdr>
        <w:top w:val="none" w:sz="0" w:space="0" w:color="auto"/>
        <w:left w:val="none" w:sz="0" w:space="0" w:color="auto"/>
        <w:bottom w:val="none" w:sz="0" w:space="0" w:color="auto"/>
        <w:right w:val="none" w:sz="0" w:space="0" w:color="auto"/>
      </w:divBdr>
      <w:divsChild>
        <w:div w:id="738097639">
          <w:marLeft w:val="0"/>
          <w:marRight w:val="0"/>
          <w:marTop w:val="0"/>
          <w:marBottom w:val="0"/>
          <w:divBdr>
            <w:top w:val="none" w:sz="0" w:space="0" w:color="auto"/>
            <w:left w:val="none" w:sz="0" w:space="0" w:color="auto"/>
            <w:bottom w:val="none" w:sz="0" w:space="0" w:color="auto"/>
            <w:right w:val="none" w:sz="0" w:space="0" w:color="auto"/>
          </w:divBdr>
          <w:divsChild>
            <w:div w:id="2033216531">
              <w:marLeft w:val="0"/>
              <w:marRight w:val="0"/>
              <w:marTop w:val="0"/>
              <w:marBottom w:val="0"/>
              <w:divBdr>
                <w:top w:val="none" w:sz="0" w:space="0" w:color="auto"/>
                <w:left w:val="none" w:sz="0" w:space="0" w:color="auto"/>
                <w:bottom w:val="none" w:sz="0" w:space="0" w:color="auto"/>
                <w:right w:val="none" w:sz="0" w:space="0" w:color="auto"/>
              </w:divBdr>
              <w:divsChild>
                <w:div w:id="8957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88529">
      <w:bodyDiv w:val="1"/>
      <w:marLeft w:val="0"/>
      <w:marRight w:val="0"/>
      <w:marTop w:val="0"/>
      <w:marBottom w:val="0"/>
      <w:divBdr>
        <w:top w:val="none" w:sz="0" w:space="0" w:color="auto"/>
        <w:left w:val="none" w:sz="0" w:space="0" w:color="auto"/>
        <w:bottom w:val="none" w:sz="0" w:space="0" w:color="auto"/>
        <w:right w:val="none" w:sz="0" w:space="0" w:color="auto"/>
      </w:divBdr>
      <w:divsChild>
        <w:div w:id="382608091">
          <w:marLeft w:val="0"/>
          <w:marRight w:val="0"/>
          <w:marTop w:val="0"/>
          <w:marBottom w:val="0"/>
          <w:divBdr>
            <w:top w:val="none" w:sz="0" w:space="0" w:color="auto"/>
            <w:left w:val="none" w:sz="0" w:space="0" w:color="auto"/>
            <w:bottom w:val="none" w:sz="0" w:space="0" w:color="auto"/>
            <w:right w:val="none" w:sz="0" w:space="0" w:color="auto"/>
          </w:divBdr>
          <w:divsChild>
            <w:div w:id="1541014512">
              <w:marLeft w:val="0"/>
              <w:marRight w:val="0"/>
              <w:marTop w:val="0"/>
              <w:marBottom w:val="0"/>
              <w:divBdr>
                <w:top w:val="none" w:sz="0" w:space="0" w:color="auto"/>
                <w:left w:val="none" w:sz="0" w:space="0" w:color="auto"/>
                <w:bottom w:val="none" w:sz="0" w:space="0" w:color="auto"/>
                <w:right w:val="none" w:sz="0" w:space="0" w:color="auto"/>
              </w:divBdr>
              <w:divsChild>
                <w:div w:id="1498421455">
                  <w:marLeft w:val="0"/>
                  <w:marRight w:val="0"/>
                  <w:marTop w:val="0"/>
                  <w:marBottom w:val="0"/>
                  <w:divBdr>
                    <w:top w:val="none" w:sz="0" w:space="0" w:color="auto"/>
                    <w:left w:val="none" w:sz="0" w:space="0" w:color="auto"/>
                    <w:bottom w:val="none" w:sz="0" w:space="0" w:color="auto"/>
                    <w:right w:val="none" w:sz="0" w:space="0" w:color="auto"/>
                  </w:divBdr>
                  <w:divsChild>
                    <w:div w:id="6593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49350">
      <w:bodyDiv w:val="1"/>
      <w:marLeft w:val="0"/>
      <w:marRight w:val="0"/>
      <w:marTop w:val="0"/>
      <w:marBottom w:val="0"/>
      <w:divBdr>
        <w:top w:val="none" w:sz="0" w:space="0" w:color="auto"/>
        <w:left w:val="none" w:sz="0" w:space="0" w:color="auto"/>
        <w:bottom w:val="none" w:sz="0" w:space="0" w:color="auto"/>
        <w:right w:val="none" w:sz="0" w:space="0" w:color="auto"/>
      </w:divBdr>
    </w:div>
    <w:div w:id="1083260011">
      <w:bodyDiv w:val="1"/>
      <w:marLeft w:val="0"/>
      <w:marRight w:val="0"/>
      <w:marTop w:val="0"/>
      <w:marBottom w:val="0"/>
      <w:divBdr>
        <w:top w:val="none" w:sz="0" w:space="0" w:color="auto"/>
        <w:left w:val="none" w:sz="0" w:space="0" w:color="auto"/>
        <w:bottom w:val="none" w:sz="0" w:space="0" w:color="auto"/>
        <w:right w:val="none" w:sz="0" w:space="0" w:color="auto"/>
      </w:divBdr>
    </w:div>
    <w:div w:id="1097406154">
      <w:bodyDiv w:val="1"/>
      <w:marLeft w:val="0"/>
      <w:marRight w:val="0"/>
      <w:marTop w:val="0"/>
      <w:marBottom w:val="0"/>
      <w:divBdr>
        <w:top w:val="none" w:sz="0" w:space="0" w:color="auto"/>
        <w:left w:val="none" w:sz="0" w:space="0" w:color="auto"/>
        <w:bottom w:val="none" w:sz="0" w:space="0" w:color="auto"/>
        <w:right w:val="none" w:sz="0" w:space="0" w:color="auto"/>
      </w:divBdr>
    </w:div>
    <w:div w:id="1118792969">
      <w:bodyDiv w:val="1"/>
      <w:marLeft w:val="0"/>
      <w:marRight w:val="0"/>
      <w:marTop w:val="0"/>
      <w:marBottom w:val="0"/>
      <w:divBdr>
        <w:top w:val="none" w:sz="0" w:space="0" w:color="auto"/>
        <w:left w:val="none" w:sz="0" w:space="0" w:color="auto"/>
        <w:bottom w:val="none" w:sz="0" w:space="0" w:color="auto"/>
        <w:right w:val="none" w:sz="0" w:space="0" w:color="auto"/>
      </w:divBdr>
    </w:div>
    <w:div w:id="1127091018">
      <w:bodyDiv w:val="1"/>
      <w:marLeft w:val="0"/>
      <w:marRight w:val="0"/>
      <w:marTop w:val="0"/>
      <w:marBottom w:val="0"/>
      <w:divBdr>
        <w:top w:val="none" w:sz="0" w:space="0" w:color="auto"/>
        <w:left w:val="none" w:sz="0" w:space="0" w:color="auto"/>
        <w:bottom w:val="none" w:sz="0" w:space="0" w:color="auto"/>
        <w:right w:val="none" w:sz="0" w:space="0" w:color="auto"/>
      </w:divBdr>
      <w:divsChild>
        <w:div w:id="1026175915">
          <w:marLeft w:val="720"/>
          <w:marRight w:val="0"/>
          <w:marTop w:val="96"/>
          <w:marBottom w:val="0"/>
          <w:divBdr>
            <w:top w:val="none" w:sz="0" w:space="0" w:color="auto"/>
            <w:left w:val="none" w:sz="0" w:space="0" w:color="auto"/>
            <w:bottom w:val="none" w:sz="0" w:space="0" w:color="auto"/>
            <w:right w:val="none" w:sz="0" w:space="0" w:color="auto"/>
          </w:divBdr>
        </w:div>
        <w:div w:id="622268616">
          <w:marLeft w:val="720"/>
          <w:marRight w:val="0"/>
          <w:marTop w:val="96"/>
          <w:marBottom w:val="0"/>
          <w:divBdr>
            <w:top w:val="none" w:sz="0" w:space="0" w:color="auto"/>
            <w:left w:val="none" w:sz="0" w:space="0" w:color="auto"/>
            <w:bottom w:val="none" w:sz="0" w:space="0" w:color="auto"/>
            <w:right w:val="none" w:sz="0" w:space="0" w:color="auto"/>
          </w:divBdr>
        </w:div>
      </w:divsChild>
    </w:div>
    <w:div w:id="1148085689">
      <w:bodyDiv w:val="1"/>
      <w:marLeft w:val="0"/>
      <w:marRight w:val="0"/>
      <w:marTop w:val="0"/>
      <w:marBottom w:val="0"/>
      <w:divBdr>
        <w:top w:val="none" w:sz="0" w:space="0" w:color="auto"/>
        <w:left w:val="none" w:sz="0" w:space="0" w:color="auto"/>
        <w:bottom w:val="none" w:sz="0" w:space="0" w:color="auto"/>
        <w:right w:val="none" w:sz="0" w:space="0" w:color="auto"/>
      </w:divBdr>
    </w:div>
    <w:div w:id="1173882380">
      <w:bodyDiv w:val="1"/>
      <w:marLeft w:val="0"/>
      <w:marRight w:val="0"/>
      <w:marTop w:val="0"/>
      <w:marBottom w:val="0"/>
      <w:divBdr>
        <w:top w:val="none" w:sz="0" w:space="0" w:color="auto"/>
        <w:left w:val="none" w:sz="0" w:space="0" w:color="auto"/>
        <w:bottom w:val="none" w:sz="0" w:space="0" w:color="auto"/>
        <w:right w:val="none" w:sz="0" w:space="0" w:color="auto"/>
      </w:divBdr>
    </w:div>
    <w:div w:id="1186820756">
      <w:bodyDiv w:val="1"/>
      <w:marLeft w:val="0"/>
      <w:marRight w:val="0"/>
      <w:marTop w:val="0"/>
      <w:marBottom w:val="0"/>
      <w:divBdr>
        <w:top w:val="none" w:sz="0" w:space="0" w:color="auto"/>
        <w:left w:val="none" w:sz="0" w:space="0" w:color="auto"/>
        <w:bottom w:val="none" w:sz="0" w:space="0" w:color="auto"/>
        <w:right w:val="none" w:sz="0" w:space="0" w:color="auto"/>
      </w:divBdr>
    </w:div>
    <w:div w:id="1210802240">
      <w:bodyDiv w:val="1"/>
      <w:marLeft w:val="0"/>
      <w:marRight w:val="0"/>
      <w:marTop w:val="0"/>
      <w:marBottom w:val="0"/>
      <w:divBdr>
        <w:top w:val="none" w:sz="0" w:space="0" w:color="auto"/>
        <w:left w:val="none" w:sz="0" w:space="0" w:color="auto"/>
        <w:bottom w:val="none" w:sz="0" w:space="0" w:color="auto"/>
        <w:right w:val="none" w:sz="0" w:space="0" w:color="auto"/>
      </w:divBdr>
    </w:div>
    <w:div w:id="1218126713">
      <w:bodyDiv w:val="1"/>
      <w:marLeft w:val="0"/>
      <w:marRight w:val="0"/>
      <w:marTop w:val="0"/>
      <w:marBottom w:val="0"/>
      <w:divBdr>
        <w:top w:val="none" w:sz="0" w:space="0" w:color="auto"/>
        <w:left w:val="none" w:sz="0" w:space="0" w:color="auto"/>
        <w:bottom w:val="none" w:sz="0" w:space="0" w:color="auto"/>
        <w:right w:val="none" w:sz="0" w:space="0" w:color="auto"/>
      </w:divBdr>
      <w:divsChild>
        <w:div w:id="1051423947">
          <w:marLeft w:val="0"/>
          <w:marRight w:val="0"/>
          <w:marTop w:val="0"/>
          <w:marBottom w:val="0"/>
          <w:divBdr>
            <w:top w:val="none" w:sz="0" w:space="0" w:color="auto"/>
            <w:left w:val="none" w:sz="0" w:space="0" w:color="auto"/>
            <w:bottom w:val="none" w:sz="0" w:space="0" w:color="auto"/>
            <w:right w:val="none" w:sz="0" w:space="0" w:color="auto"/>
          </w:divBdr>
          <w:divsChild>
            <w:div w:id="1448814306">
              <w:marLeft w:val="0"/>
              <w:marRight w:val="0"/>
              <w:marTop w:val="0"/>
              <w:marBottom w:val="0"/>
              <w:divBdr>
                <w:top w:val="none" w:sz="0" w:space="0" w:color="auto"/>
                <w:left w:val="none" w:sz="0" w:space="0" w:color="auto"/>
                <w:bottom w:val="none" w:sz="0" w:space="0" w:color="auto"/>
                <w:right w:val="none" w:sz="0" w:space="0" w:color="auto"/>
              </w:divBdr>
              <w:divsChild>
                <w:div w:id="14210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1201">
      <w:bodyDiv w:val="1"/>
      <w:marLeft w:val="0"/>
      <w:marRight w:val="0"/>
      <w:marTop w:val="0"/>
      <w:marBottom w:val="0"/>
      <w:divBdr>
        <w:top w:val="none" w:sz="0" w:space="0" w:color="auto"/>
        <w:left w:val="none" w:sz="0" w:space="0" w:color="auto"/>
        <w:bottom w:val="none" w:sz="0" w:space="0" w:color="auto"/>
        <w:right w:val="none" w:sz="0" w:space="0" w:color="auto"/>
      </w:divBdr>
      <w:divsChild>
        <w:div w:id="1546215262">
          <w:marLeft w:val="0"/>
          <w:marRight w:val="0"/>
          <w:marTop w:val="0"/>
          <w:marBottom w:val="0"/>
          <w:divBdr>
            <w:top w:val="none" w:sz="0" w:space="0" w:color="auto"/>
            <w:left w:val="none" w:sz="0" w:space="0" w:color="auto"/>
            <w:bottom w:val="none" w:sz="0" w:space="0" w:color="auto"/>
            <w:right w:val="none" w:sz="0" w:space="0" w:color="auto"/>
          </w:divBdr>
          <w:divsChild>
            <w:div w:id="950210760">
              <w:marLeft w:val="0"/>
              <w:marRight w:val="0"/>
              <w:marTop w:val="0"/>
              <w:marBottom w:val="0"/>
              <w:divBdr>
                <w:top w:val="none" w:sz="0" w:space="0" w:color="auto"/>
                <w:left w:val="none" w:sz="0" w:space="0" w:color="auto"/>
                <w:bottom w:val="none" w:sz="0" w:space="0" w:color="auto"/>
                <w:right w:val="none" w:sz="0" w:space="0" w:color="auto"/>
              </w:divBdr>
              <w:divsChild>
                <w:div w:id="1858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4428">
          <w:marLeft w:val="0"/>
          <w:marRight w:val="0"/>
          <w:marTop w:val="0"/>
          <w:marBottom w:val="0"/>
          <w:divBdr>
            <w:top w:val="none" w:sz="0" w:space="0" w:color="auto"/>
            <w:left w:val="none" w:sz="0" w:space="0" w:color="auto"/>
            <w:bottom w:val="none" w:sz="0" w:space="0" w:color="auto"/>
            <w:right w:val="none" w:sz="0" w:space="0" w:color="auto"/>
          </w:divBdr>
          <w:divsChild>
            <w:div w:id="1192768998">
              <w:marLeft w:val="0"/>
              <w:marRight w:val="0"/>
              <w:marTop w:val="0"/>
              <w:marBottom w:val="0"/>
              <w:divBdr>
                <w:top w:val="none" w:sz="0" w:space="0" w:color="auto"/>
                <w:left w:val="none" w:sz="0" w:space="0" w:color="auto"/>
                <w:bottom w:val="none" w:sz="0" w:space="0" w:color="auto"/>
                <w:right w:val="none" w:sz="0" w:space="0" w:color="auto"/>
              </w:divBdr>
              <w:divsChild>
                <w:div w:id="745302816">
                  <w:marLeft w:val="0"/>
                  <w:marRight w:val="0"/>
                  <w:marTop w:val="0"/>
                  <w:marBottom w:val="0"/>
                  <w:divBdr>
                    <w:top w:val="none" w:sz="0" w:space="0" w:color="auto"/>
                    <w:left w:val="none" w:sz="0" w:space="0" w:color="auto"/>
                    <w:bottom w:val="none" w:sz="0" w:space="0" w:color="auto"/>
                    <w:right w:val="none" w:sz="0" w:space="0" w:color="auto"/>
                  </w:divBdr>
                </w:div>
              </w:divsChild>
            </w:div>
            <w:div w:id="1209879773">
              <w:marLeft w:val="0"/>
              <w:marRight w:val="0"/>
              <w:marTop w:val="0"/>
              <w:marBottom w:val="0"/>
              <w:divBdr>
                <w:top w:val="none" w:sz="0" w:space="0" w:color="auto"/>
                <w:left w:val="none" w:sz="0" w:space="0" w:color="auto"/>
                <w:bottom w:val="none" w:sz="0" w:space="0" w:color="auto"/>
                <w:right w:val="none" w:sz="0" w:space="0" w:color="auto"/>
              </w:divBdr>
              <w:divsChild>
                <w:div w:id="13841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861">
      <w:bodyDiv w:val="1"/>
      <w:marLeft w:val="0"/>
      <w:marRight w:val="0"/>
      <w:marTop w:val="0"/>
      <w:marBottom w:val="0"/>
      <w:divBdr>
        <w:top w:val="none" w:sz="0" w:space="0" w:color="auto"/>
        <w:left w:val="none" w:sz="0" w:space="0" w:color="auto"/>
        <w:bottom w:val="none" w:sz="0" w:space="0" w:color="auto"/>
        <w:right w:val="none" w:sz="0" w:space="0" w:color="auto"/>
      </w:divBdr>
    </w:div>
    <w:div w:id="1252399321">
      <w:bodyDiv w:val="1"/>
      <w:marLeft w:val="0"/>
      <w:marRight w:val="0"/>
      <w:marTop w:val="0"/>
      <w:marBottom w:val="0"/>
      <w:divBdr>
        <w:top w:val="none" w:sz="0" w:space="0" w:color="auto"/>
        <w:left w:val="none" w:sz="0" w:space="0" w:color="auto"/>
        <w:bottom w:val="none" w:sz="0" w:space="0" w:color="auto"/>
        <w:right w:val="none" w:sz="0" w:space="0" w:color="auto"/>
      </w:divBdr>
    </w:div>
    <w:div w:id="1256284051">
      <w:bodyDiv w:val="1"/>
      <w:marLeft w:val="0"/>
      <w:marRight w:val="0"/>
      <w:marTop w:val="0"/>
      <w:marBottom w:val="0"/>
      <w:divBdr>
        <w:top w:val="none" w:sz="0" w:space="0" w:color="auto"/>
        <w:left w:val="none" w:sz="0" w:space="0" w:color="auto"/>
        <w:bottom w:val="none" w:sz="0" w:space="0" w:color="auto"/>
        <w:right w:val="none" w:sz="0" w:space="0" w:color="auto"/>
      </w:divBdr>
    </w:div>
    <w:div w:id="1256866990">
      <w:bodyDiv w:val="1"/>
      <w:marLeft w:val="0"/>
      <w:marRight w:val="0"/>
      <w:marTop w:val="0"/>
      <w:marBottom w:val="0"/>
      <w:divBdr>
        <w:top w:val="none" w:sz="0" w:space="0" w:color="auto"/>
        <w:left w:val="none" w:sz="0" w:space="0" w:color="auto"/>
        <w:bottom w:val="none" w:sz="0" w:space="0" w:color="auto"/>
        <w:right w:val="none" w:sz="0" w:space="0" w:color="auto"/>
      </w:divBdr>
    </w:div>
    <w:div w:id="1258636894">
      <w:bodyDiv w:val="1"/>
      <w:marLeft w:val="0"/>
      <w:marRight w:val="0"/>
      <w:marTop w:val="0"/>
      <w:marBottom w:val="0"/>
      <w:divBdr>
        <w:top w:val="none" w:sz="0" w:space="0" w:color="auto"/>
        <w:left w:val="none" w:sz="0" w:space="0" w:color="auto"/>
        <w:bottom w:val="none" w:sz="0" w:space="0" w:color="auto"/>
        <w:right w:val="none" w:sz="0" w:space="0" w:color="auto"/>
      </w:divBdr>
    </w:div>
    <w:div w:id="1266423674">
      <w:bodyDiv w:val="1"/>
      <w:marLeft w:val="0"/>
      <w:marRight w:val="0"/>
      <w:marTop w:val="0"/>
      <w:marBottom w:val="0"/>
      <w:divBdr>
        <w:top w:val="none" w:sz="0" w:space="0" w:color="auto"/>
        <w:left w:val="none" w:sz="0" w:space="0" w:color="auto"/>
        <w:bottom w:val="none" w:sz="0" w:space="0" w:color="auto"/>
        <w:right w:val="none" w:sz="0" w:space="0" w:color="auto"/>
      </w:divBdr>
      <w:divsChild>
        <w:div w:id="1435130121">
          <w:marLeft w:val="0"/>
          <w:marRight w:val="0"/>
          <w:marTop w:val="0"/>
          <w:marBottom w:val="0"/>
          <w:divBdr>
            <w:top w:val="none" w:sz="0" w:space="0" w:color="auto"/>
            <w:left w:val="none" w:sz="0" w:space="0" w:color="auto"/>
            <w:bottom w:val="none" w:sz="0" w:space="0" w:color="auto"/>
            <w:right w:val="none" w:sz="0" w:space="0" w:color="auto"/>
          </w:divBdr>
          <w:divsChild>
            <w:div w:id="1924219277">
              <w:marLeft w:val="0"/>
              <w:marRight w:val="0"/>
              <w:marTop w:val="0"/>
              <w:marBottom w:val="0"/>
              <w:divBdr>
                <w:top w:val="none" w:sz="0" w:space="0" w:color="auto"/>
                <w:left w:val="none" w:sz="0" w:space="0" w:color="auto"/>
                <w:bottom w:val="none" w:sz="0" w:space="0" w:color="auto"/>
                <w:right w:val="none" w:sz="0" w:space="0" w:color="auto"/>
              </w:divBdr>
              <w:divsChild>
                <w:div w:id="1758016402">
                  <w:marLeft w:val="0"/>
                  <w:marRight w:val="0"/>
                  <w:marTop w:val="0"/>
                  <w:marBottom w:val="0"/>
                  <w:divBdr>
                    <w:top w:val="none" w:sz="0" w:space="0" w:color="auto"/>
                    <w:left w:val="none" w:sz="0" w:space="0" w:color="auto"/>
                    <w:bottom w:val="none" w:sz="0" w:space="0" w:color="auto"/>
                    <w:right w:val="none" w:sz="0" w:space="0" w:color="auto"/>
                  </w:divBdr>
                  <w:divsChild>
                    <w:div w:id="16730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51709">
      <w:bodyDiv w:val="1"/>
      <w:marLeft w:val="0"/>
      <w:marRight w:val="0"/>
      <w:marTop w:val="0"/>
      <w:marBottom w:val="0"/>
      <w:divBdr>
        <w:top w:val="none" w:sz="0" w:space="0" w:color="auto"/>
        <w:left w:val="none" w:sz="0" w:space="0" w:color="auto"/>
        <w:bottom w:val="none" w:sz="0" w:space="0" w:color="auto"/>
        <w:right w:val="none" w:sz="0" w:space="0" w:color="auto"/>
      </w:divBdr>
    </w:div>
    <w:div w:id="1284262236">
      <w:bodyDiv w:val="1"/>
      <w:marLeft w:val="0"/>
      <w:marRight w:val="0"/>
      <w:marTop w:val="0"/>
      <w:marBottom w:val="0"/>
      <w:divBdr>
        <w:top w:val="none" w:sz="0" w:space="0" w:color="auto"/>
        <w:left w:val="none" w:sz="0" w:space="0" w:color="auto"/>
        <w:bottom w:val="none" w:sz="0" w:space="0" w:color="auto"/>
        <w:right w:val="none" w:sz="0" w:space="0" w:color="auto"/>
      </w:divBdr>
    </w:div>
    <w:div w:id="1286503431">
      <w:bodyDiv w:val="1"/>
      <w:marLeft w:val="0"/>
      <w:marRight w:val="0"/>
      <w:marTop w:val="0"/>
      <w:marBottom w:val="0"/>
      <w:divBdr>
        <w:top w:val="none" w:sz="0" w:space="0" w:color="auto"/>
        <w:left w:val="none" w:sz="0" w:space="0" w:color="auto"/>
        <w:bottom w:val="none" w:sz="0" w:space="0" w:color="auto"/>
        <w:right w:val="none" w:sz="0" w:space="0" w:color="auto"/>
      </w:divBdr>
      <w:divsChild>
        <w:div w:id="1010793136">
          <w:marLeft w:val="0"/>
          <w:marRight w:val="0"/>
          <w:marTop w:val="0"/>
          <w:marBottom w:val="0"/>
          <w:divBdr>
            <w:top w:val="none" w:sz="0" w:space="0" w:color="auto"/>
            <w:left w:val="none" w:sz="0" w:space="0" w:color="auto"/>
            <w:bottom w:val="none" w:sz="0" w:space="0" w:color="auto"/>
            <w:right w:val="none" w:sz="0" w:space="0" w:color="auto"/>
          </w:divBdr>
          <w:divsChild>
            <w:div w:id="832183953">
              <w:marLeft w:val="0"/>
              <w:marRight w:val="0"/>
              <w:marTop w:val="0"/>
              <w:marBottom w:val="0"/>
              <w:divBdr>
                <w:top w:val="none" w:sz="0" w:space="0" w:color="auto"/>
                <w:left w:val="none" w:sz="0" w:space="0" w:color="auto"/>
                <w:bottom w:val="none" w:sz="0" w:space="0" w:color="auto"/>
                <w:right w:val="none" w:sz="0" w:space="0" w:color="auto"/>
              </w:divBdr>
              <w:divsChild>
                <w:div w:id="1021398833">
                  <w:marLeft w:val="0"/>
                  <w:marRight w:val="0"/>
                  <w:marTop w:val="0"/>
                  <w:marBottom w:val="0"/>
                  <w:divBdr>
                    <w:top w:val="none" w:sz="0" w:space="0" w:color="auto"/>
                    <w:left w:val="none" w:sz="0" w:space="0" w:color="auto"/>
                    <w:bottom w:val="none" w:sz="0" w:space="0" w:color="auto"/>
                    <w:right w:val="none" w:sz="0" w:space="0" w:color="auto"/>
                  </w:divBdr>
                  <w:divsChild>
                    <w:div w:id="5118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1122">
      <w:bodyDiv w:val="1"/>
      <w:marLeft w:val="0"/>
      <w:marRight w:val="0"/>
      <w:marTop w:val="0"/>
      <w:marBottom w:val="0"/>
      <w:divBdr>
        <w:top w:val="none" w:sz="0" w:space="0" w:color="auto"/>
        <w:left w:val="none" w:sz="0" w:space="0" w:color="auto"/>
        <w:bottom w:val="none" w:sz="0" w:space="0" w:color="auto"/>
        <w:right w:val="none" w:sz="0" w:space="0" w:color="auto"/>
      </w:divBdr>
      <w:divsChild>
        <w:div w:id="66809319">
          <w:marLeft w:val="0"/>
          <w:marRight w:val="0"/>
          <w:marTop w:val="0"/>
          <w:marBottom w:val="0"/>
          <w:divBdr>
            <w:top w:val="none" w:sz="0" w:space="0" w:color="auto"/>
            <w:left w:val="none" w:sz="0" w:space="0" w:color="auto"/>
            <w:bottom w:val="none" w:sz="0" w:space="0" w:color="auto"/>
            <w:right w:val="none" w:sz="0" w:space="0" w:color="auto"/>
          </w:divBdr>
          <w:divsChild>
            <w:div w:id="372853582">
              <w:marLeft w:val="0"/>
              <w:marRight w:val="0"/>
              <w:marTop w:val="0"/>
              <w:marBottom w:val="0"/>
              <w:divBdr>
                <w:top w:val="none" w:sz="0" w:space="0" w:color="auto"/>
                <w:left w:val="none" w:sz="0" w:space="0" w:color="auto"/>
                <w:bottom w:val="none" w:sz="0" w:space="0" w:color="auto"/>
                <w:right w:val="none" w:sz="0" w:space="0" w:color="auto"/>
              </w:divBdr>
              <w:divsChild>
                <w:div w:id="1565599610">
                  <w:marLeft w:val="0"/>
                  <w:marRight w:val="0"/>
                  <w:marTop w:val="0"/>
                  <w:marBottom w:val="0"/>
                  <w:divBdr>
                    <w:top w:val="none" w:sz="0" w:space="0" w:color="auto"/>
                    <w:left w:val="none" w:sz="0" w:space="0" w:color="auto"/>
                    <w:bottom w:val="none" w:sz="0" w:space="0" w:color="auto"/>
                    <w:right w:val="none" w:sz="0" w:space="0" w:color="auto"/>
                  </w:divBdr>
                  <w:divsChild>
                    <w:div w:id="21141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4842">
      <w:bodyDiv w:val="1"/>
      <w:marLeft w:val="0"/>
      <w:marRight w:val="0"/>
      <w:marTop w:val="0"/>
      <w:marBottom w:val="0"/>
      <w:divBdr>
        <w:top w:val="none" w:sz="0" w:space="0" w:color="auto"/>
        <w:left w:val="none" w:sz="0" w:space="0" w:color="auto"/>
        <w:bottom w:val="none" w:sz="0" w:space="0" w:color="auto"/>
        <w:right w:val="none" w:sz="0" w:space="0" w:color="auto"/>
      </w:divBdr>
    </w:div>
    <w:div w:id="1305088795">
      <w:bodyDiv w:val="1"/>
      <w:marLeft w:val="0"/>
      <w:marRight w:val="0"/>
      <w:marTop w:val="0"/>
      <w:marBottom w:val="0"/>
      <w:divBdr>
        <w:top w:val="none" w:sz="0" w:space="0" w:color="auto"/>
        <w:left w:val="none" w:sz="0" w:space="0" w:color="auto"/>
        <w:bottom w:val="none" w:sz="0" w:space="0" w:color="auto"/>
        <w:right w:val="none" w:sz="0" w:space="0" w:color="auto"/>
      </w:divBdr>
    </w:div>
    <w:div w:id="1313215452">
      <w:bodyDiv w:val="1"/>
      <w:marLeft w:val="0"/>
      <w:marRight w:val="0"/>
      <w:marTop w:val="0"/>
      <w:marBottom w:val="0"/>
      <w:divBdr>
        <w:top w:val="none" w:sz="0" w:space="0" w:color="auto"/>
        <w:left w:val="none" w:sz="0" w:space="0" w:color="auto"/>
        <w:bottom w:val="none" w:sz="0" w:space="0" w:color="auto"/>
        <w:right w:val="none" w:sz="0" w:space="0" w:color="auto"/>
      </w:divBdr>
    </w:div>
    <w:div w:id="1332416978">
      <w:bodyDiv w:val="1"/>
      <w:marLeft w:val="0"/>
      <w:marRight w:val="0"/>
      <w:marTop w:val="0"/>
      <w:marBottom w:val="0"/>
      <w:divBdr>
        <w:top w:val="none" w:sz="0" w:space="0" w:color="auto"/>
        <w:left w:val="none" w:sz="0" w:space="0" w:color="auto"/>
        <w:bottom w:val="none" w:sz="0" w:space="0" w:color="auto"/>
        <w:right w:val="none" w:sz="0" w:space="0" w:color="auto"/>
      </w:divBdr>
    </w:div>
    <w:div w:id="1333333927">
      <w:bodyDiv w:val="1"/>
      <w:marLeft w:val="0"/>
      <w:marRight w:val="0"/>
      <w:marTop w:val="0"/>
      <w:marBottom w:val="0"/>
      <w:divBdr>
        <w:top w:val="none" w:sz="0" w:space="0" w:color="auto"/>
        <w:left w:val="none" w:sz="0" w:space="0" w:color="auto"/>
        <w:bottom w:val="none" w:sz="0" w:space="0" w:color="auto"/>
        <w:right w:val="none" w:sz="0" w:space="0" w:color="auto"/>
      </w:divBdr>
      <w:divsChild>
        <w:div w:id="883249403">
          <w:marLeft w:val="0"/>
          <w:marRight w:val="0"/>
          <w:marTop w:val="0"/>
          <w:marBottom w:val="0"/>
          <w:divBdr>
            <w:top w:val="none" w:sz="0" w:space="0" w:color="auto"/>
            <w:left w:val="none" w:sz="0" w:space="0" w:color="auto"/>
            <w:bottom w:val="none" w:sz="0" w:space="0" w:color="auto"/>
            <w:right w:val="none" w:sz="0" w:space="0" w:color="auto"/>
          </w:divBdr>
          <w:divsChild>
            <w:div w:id="1756240272">
              <w:marLeft w:val="0"/>
              <w:marRight w:val="0"/>
              <w:marTop w:val="0"/>
              <w:marBottom w:val="0"/>
              <w:divBdr>
                <w:top w:val="none" w:sz="0" w:space="0" w:color="auto"/>
                <w:left w:val="none" w:sz="0" w:space="0" w:color="auto"/>
                <w:bottom w:val="none" w:sz="0" w:space="0" w:color="auto"/>
                <w:right w:val="none" w:sz="0" w:space="0" w:color="auto"/>
              </w:divBdr>
              <w:divsChild>
                <w:div w:id="1945187261">
                  <w:marLeft w:val="0"/>
                  <w:marRight w:val="0"/>
                  <w:marTop w:val="0"/>
                  <w:marBottom w:val="0"/>
                  <w:divBdr>
                    <w:top w:val="none" w:sz="0" w:space="0" w:color="auto"/>
                    <w:left w:val="none" w:sz="0" w:space="0" w:color="auto"/>
                    <w:bottom w:val="none" w:sz="0" w:space="0" w:color="auto"/>
                    <w:right w:val="none" w:sz="0" w:space="0" w:color="auto"/>
                  </w:divBdr>
                  <w:divsChild>
                    <w:div w:id="18199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80580">
      <w:bodyDiv w:val="1"/>
      <w:marLeft w:val="0"/>
      <w:marRight w:val="0"/>
      <w:marTop w:val="0"/>
      <w:marBottom w:val="0"/>
      <w:divBdr>
        <w:top w:val="none" w:sz="0" w:space="0" w:color="auto"/>
        <w:left w:val="none" w:sz="0" w:space="0" w:color="auto"/>
        <w:bottom w:val="none" w:sz="0" w:space="0" w:color="auto"/>
        <w:right w:val="none" w:sz="0" w:space="0" w:color="auto"/>
      </w:divBdr>
    </w:div>
    <w:div w:id="1338459612">
      <w:bodyDiv w:val="1"/>
      <w:marLeft w:val="0"/>
      <w:marRight w:val="0"/>
      <w:marTop w:val="0"/>
      <w:marBottom w:val="0"/>
      <w:divBdr>
        <w:top w:val="none" w:sz="0" w:space="0" w:color="auto"/>
        <w:left w:val="none" w:sz="0" w:space="0" w:color="auto"/>
        <w:bottom w:val="none" w:sz="0" w:space="0" w:color="auto"/>
        <w:right w:val="none" w:sz="0" w:space="0" w:color="auto"/>
      </w:divBdr>
    </w:div>
    <w:div w:id="1340887371">
      <w:bodyDiv w:val="1"/>
      <w:marLeft w:val="0"/>
      <w:marRight w:val="0"/>
      <w:marTop w:val="0"/>
      <w:marBottom w:val="0"/>
      <w:divBdr>
        <w:top w:val="none" w:sz="0" w:space="0" w:color="auto"/>
        <w:left w:val="none" w:sz="0" w:space="0" w:color="auto"/>
        <w:bottom w:val="none" w:sz="0" w:space="0" w:color="auto"/>
        <w:right w:val="none" w:sz="0" w:space="0" w:color="auto"/>
      </w:divBdr>
      <w:divsChild>
        <w:div w:id="799301711">
          <w:marLeft w:val="0"/>
          <w:marRight w:val="0"/>
          <w:marTop w:val="0"/>
          <w:marBottom w:val="0"/>
          <w:divBdr>
            <w:top w:val="none" w:sz="0" w:space="0" w:color="auto"/>
            <w:left w:val="none" w:sz="0" w:space="0" w:color="auto"/>
            <w:bottom w:val="none" w:sz="0" w:space="0" w:color="auto"/>
            <w:right w:val="none" w:sz="0" w:space="0" w:color="auto"/>
          </w:divBdr>
          <w:divsChild>
            <w:div w:id="1385640444">
              <w:marLeft w:val="0"/>
              <w:marRight w:val="0"/>
              <w:marTop w:val="0"/>
              <w:marBottom w:val="0"/>
              <w:divBdr>
                <w:top w:val="none" w:sz="0" w:space="0" w:color="auto"/>
                <w:left w:val="none" w:sz="0" w:space="0" w:color="auto"/>
                <w:bottom w:val="none" w:sz="0" w:space="0" w:color="auto"/>
                <w:right w:val="none" w:sz="0" w:space="0" w:color="auto"/>
              </w:divBdr>
              <w:divsChild>
                <w:div w:id="8599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05444">
      <w:bodyDiv w:val="1"/>
      <w:marLeft w:val="0"/>
      <w:marRight w:val="0"/>
      <w:marTop w:val="0"/>
      <w:marBottom w:val="0"/>
      <w:divBdr>
        <w:top w:val="none" w:sz="0" w:space="0" w:color="auto"/>
        <w:left w:val="none" w:sz="0" w:space="0" w:color="auto"/>
        <w:bottom w:val="none" w:sz="0" w:space="0" w:color="auto"/>
        <w:right w:val="none" w:sz="0" w:space="0" w:color="auto"/>
      </w:divBdr>
      <w:divsChild>
        <w:div w:id="970791263">
          <w:marLeft w:val="0"/>
          <w:marRight w:val="0"/>
          <w:marTop w:val="0"/>
          <w:marBottom w:val="0"/>
          <w:divBdr>
            <w:top w:val="none" w:sz="0" w:space="0" w:color="auto"/>
            <w:left w:val="none" w:sz="0" w:space="0" w:color="auto"/>
            <w:bottom w:val="none" w:sz="0" w:space="0" w:color="auto"/>
            <w:right w:val="none" w:sz="0" w:space="0" w:color="auto"/>
          </w:divBdr>
          <w:divsChild>
            <w:div w:id="1452355115">
              <w:marLeft w:val="0"/>
              <w:marRight w:val="0"/>
              <w:marTop w:val="0"/>
              <w:marBottom w:val="0"/>
              <w:divBdr>
                <w:top w:val="none" w:sz="0" w:space="0" w:color="auto"/>
                <w:left w:val="none" w:sz="0" w:space="0" w:color="auto"/>
                <w:bottom w:val="none" w:sz="0" w:space="0" w:color="auto"/>
                <w:right w:val="none" w:sz="0" w:space="0" w:color="auto"/>
              </w:divBdr>
              <w:divsChild>
                <w:div w:id="106582434">
                  <w:marLeft w:val="0"/>
                  <w:marRight w:val="0"/>
                  <w:marTop w:val="0"/>
                  <w:marBottom w:val="0"/>
                  <w:divBdr>
                    <w:top w:val="none" w:sz="0" w:space="0" w:color="auto"/>
                    <w:left w:val="none" w:sz="0" w:space="0" w:color="auto"/>
                    <w:bottom w:val="none" w:sz="0" w:space="0" w:color="auto"/>
                    <w:right w:val="none" w:sz="0" w:space="0" w:color="auto"/>
                  </w:divBdr>
                  <w:divsChild>
                    <w:div w:id="1441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07232">
      <w:bodyDiv w:val="1"/>
      <w:marLeft w:val="0"/>
      <w:marRight w:val="0"/>
      <w:marTop w:val="0"/>
      <w:marBottom w:val="0"/>
      <w:divBdr>
        <w:top w:val="none" w:sz="0" w:space="0" w:color="auto"/>
        <w:left w:val="none" w:sz="0" w:space="0" w:color="auto"/>
        <w:bottom w:val="none" w:sz="0" w:space="0" w:color="auto"/>
        <w:right w:val="none" w:sz="0" w:space="0" w:color="auto"/>
      </w:divBdr>
    </w:div>
    <w:div w:id="1390764289">
      <w:bodyDiv w:val="1"/>
      <w:marLeft w:val="0"/>
      <w:marRight w:val="0"/>
      <w:marTop w:val="0"/>
      <w:marBottom w:val="0"/>
      <w:divBdr>
        <w:top w:val="none" w:sz="0" w:space="0" w:color="auto"/>
        <w:left w:val="none" w:sz="0" w:space="0" w:color="auto"/>
        <w:bottom w:val="none" w:sz="0" w:space="0" w:color="auto"/>
        <w:right w:val="none" w:sz="0" w:space="0" w:color="auto"/>
      </w:divBdr>
    </w:div>
    <w:div w:id="1401051619">
      <w:bodyDiv w:val="1"/>
      <w:marLeft w:val="0"/>
      <w:marRight w:val="0"/>
      <w:marTop w:val="0"/>
      <w:marBottom w:val="0"/>
      <w:divBdr>
        <w:top w:val="none" w:sz="0" w:space="0" w:color="auto"/>
        <w:left w:val="none" w:sz="0" w:space="0" w:color="auto"/>
        <w:bottom w:val="none" w:sz="0" w:space="0" w:color="auto"/>
        <w:right w:val="none" w:sz="0" w:space="0" w:color="auto"/>
      </w:divBdr>
      <w:divsChild>
        <w:div w:id="1633169829">
          <w:marLeft w:val="720"/>
          <w:marRight w:val="0"/>
          <w:marTop w:val="96"/>
          <w:marBottom w:val="0"/>
          <w:divBdr>
            <w:top w:val="none" w:sz="0" w:space="0" w:color="auto"/>
            <w:left w:val="none" w:sz="0" w:space="0" w:color="auto"/>
            <w:bottom w:val="none" w:sz="0" w:space="0" w:color="auto"/>
            <w:right w:val="none" w:sz="0" w:space="0" w:color="auto"/>
          </w:divBdr>
        </w:div>
        <w:div w:id="970669566">
          <w:marLeft w:val="720"/>
          <w:marRight w:val="0"/>
          <w:marTop w:val="96"/>
          <w:marBottom w:val="0"/>
          <w:divBdr>
            <w:top w:val="none" w:sz="0" w:space="0" w:color="auto"/>
            <w:left w:val="none" w:sz="0" w:space="0" w:color="auto"/>
            <w:bottom w:val="none" w:sz="0" w:space="0" w:color="auto"/>
            <w:right w:val="none" w:sz="0" w:space="0" w:color="auto"/>
          </w:divBdr>
        </w:div>
      </w:divsChild>
    </w:div>
    <w:div w:id="1406218702">
      <w:bodyDiv w:val="1"/>
      <w:marLeft w:val="0"/>
      <w:marRight w:val="0"/>
      <w:marTop w:val="0"/>
      <w:marBottom w:val="0"/>
      <w:divBdr>
        <w:top w:val="none" w:sz="0" w:space="0" w:color="auto"/>
        <w:left w:val="none" w:sz="0" w:space="0" w:color="auto"/>
        <w:bottom w:val="none" w:sz="0" w:space="0" w:color="auto"/>
        <w:right w:val="none" w:sz="0" w:space="0" w:color="auto"/>
      </w:divBdr>
      <w:divsChild>
        <w:div w:id="1749423931">
          <w:marLeft w:val="0"/>
          <w:marRight w:val="0"/>
          <w:marTop w:val="0"/>
          <w:marBottom w:val="0"/>
          <w:divBdr>
            <w:top w:val="none" w:sz="0" w:space="0" w:color="auto"/>
            <w:left w:val="none" w:sz="0" w:space="0" w:color="auto"/>
            <w:bottom w:val="none" w:sz="0" w:space="0" w:color="auto"/>
            <w:right w:val="none" w:sz="0" w:space="0" w:color="auto"/>
          </w:divBdr>
          <w:divsChild>
            <w:div w:id="100760707">
              <w:marLeft w:val="0"/>
              <w:marRight w:val="0"/>
              <w:marTop w:val="0"/>
              <w:marBottom w:val="0"/>
              <w:divBdr>
                <w:top w:val="none" w:sz="0" w:space="0" w:color="auto"/>
                <w:left w:val="none" w:sz="0" w:space="0" w:color="auto"/>
                <w:bottom w:val="none" w:sz="0" w:space="0" w:color="auto"/>
                <w:right w:val="none" w:sz="0" w:space="0" w:color="auto"/>
              </w:divBdr>
              <w:divsChild>
                <w:div w:id="244995865">
                  <w:marLeft w:val="0"/>
                  <w:marRight w:val="0"/>
                  <w:marTop w:val="0"/>
                  <w:marBottom w:val="0"/>
                  <w:divBdr>
                    <w:top w:val="none" w:sz="0" w:space="0" w:color="auto"/>
                    <w:left w:val="none" w:sz="0" w:space="0" w:color="auto"/>
                    <w:bottom w:val="none" w:sz="0" w:space="0" w:color="auto"/>
                    <w:right w:val="none" w:sz="0" w:space="0" w:color="auto"/>
                  </w:divBdr>
                  <w:divsChild>
                    <w:div w:id="799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761741">
      <w:bodyDiv w:val="1"/>
      <w:marLeft w:val="0"/>
      <w:marRight w:val="0"/>
      <w:marTop w:val="0"/>
      <w:marBottom w:val="0"/>
      <w:divBdr>
        <w:top w:val="none" w:sz="0" w:space="0" w:color="auto"/>
        <w:left w:val="none" w:sz="0" w:space="0" w:color="auto"/>
        <w:bottom w:val="none" w:sz="0" w:space="0" w:color="auto"/>
        <w:right w:val="none" w:sz="0" w:space="0" w:color="auto"/>
      </w:divBdr>
      <w:divsChild>
        <w:div w:id="2097433387">
          <w:marLeft w:val="0"/>
          <w:marRight w:val="0"/>
          <w:marTop w:val="0"/>
          <w:marBottom w:val="0"/>
          <w:divBdr>
            <w:top w:val="none" w:sz="0" w:space="0" w:color="auto"/>
            <w:left w:val="none" w:sz="0" w:space="0" w:color="auto"/>
            <w:bottom w:val="none" w:sz="0" w:space="0" w:color="auto"/>
            <w:right w:val="none" w:sz="0" w:space="0" w:color="auto"/>
          </w:divBdr>
          <w:divsChild>
            <w:div w:id="601062285">
              <w:marLeft w:val="0"/>
              <w:marRight w:val="0"/>
              <w:marTop w:val="0"/>
              <w:marBottom w:val="0"/>
              <w:divBdr>
                <w:top w:val="none" w:sz="0" w:space="0" w:color="auto"/>
                <w:left w:val="none" w:sz="0" w:space="0" w:color="auto"/>
                <w:bottom w:val="none" w:sz="0" w:space="0" w:color="auto"/>
                <w:right w:val="none" w:sz="0" w:space="0" w:color="auto"/>
              </w:divBdr>
              <w:divsChild>
                <w:div w:id="102236948">
                  <w:marLeft w:val="0"/>
                  <w:marRight w:val="0"/>
                  <w:marTop w:val="0"/>
                  <w:marBottom w:val="0"/>
                  <w:divBdr>
                    <w:top w:val="none" w:sz="0" w:space="0" w:color="auto"/>
                    <w:left w:val="none" w:sz="0" w:space="0" w:color="auto"/>
                    <w:bottom w:val="none" w:sz="0" w:space="0" w:color="auto"/>
                    <w:right w:val="none" w:sz="0" w:space="0" w:color="auto"/>
                  </w:divBdr>
                  <w:divsChild>
                    <w:div w:id="5523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84879">
      <w:bodyDiv w:val="1"/>
      <w:marLeft w:val="0"/>
      <w:marRight w:val="0"/>
      <w:marTop w:val="0"/>
      <w:marBottom w:val="0"/>
      <w:divBdr>
        <w:top w:val="none" w:sz="0" w:space="0" w:color="auto"/>
        <w:left w:val="none" w:sz="0" w:space="0" w:color="auto"/>
        <w:bottom w:val="none" w:sz="0" w:space="0" w:color="auto"/>
        <w:right w:val="none" w:sz="0" w:space="0" w:color="auto"/>
      </w:divBdr>
    </w:div>
    <w:div w:id="1426224726">
      <w:bodyDiv w:val="1"/>
      <w:marLeft w:val="0"/>
      <w:marRight w:val="0"/>
      <w:marTop w:val="0"/>
      <w:marBottom w:val="0"/>
      <w:divBdr>
        <w:top w:val="none" w:sz="0" w:space="0" w:color="auto"/>
        <w:left w:val="none" w:sz="0" w:space="0" w:color="auto"/>
        <w:bottom w:val="none" w:sz="0" w:space="0" w:color="auto"/>
        <w:right w:val="none" w:sz="0" w:space="0" w:color="auto"/>
      </w:divBdr>
    </w:div>
    <w:div w:id="1433935075">
      <w:bodyDiv w:val="1"/>
      <w:marLeft w:val="0"/>
      <w:marRight w:val="0"/>
      <w:marTop w:val="0"/>
      <w:marBottom w:val="0"/>
      <w:divBdr>
        <w:top w:val="none" w:sz="0" w:space="0" w:color="auto"/>
        <w:left w:val="none" w:sz="0" w:space="0" w:color="auto"/>
        <w:bottom w:val="none" w:sz="0" w:space="0" w:color="auto"/>
        <w:right w:val="none" w:sz="0" w:space="0" w:color="auto"/>
      </w:divBdr>
    </w:div>
    <w:div w:id="1446079982">
      <w:bodyDiv w:val="1"/>
      <w:marLeft w:val="0"/>
      <w:marRight w:val="0"/>
      <w:marTop w:val="0"/>
      <w:marBottom w:val="0"/>
      <w:divBdr>
        <w:top w:val="none" w:sz="0" w:space="0" w:color="auto"/>
        <w:left w:val="none" w:sz="0" w:space="0" w:color="auto"/>
        <w:bottom w:val="none" w:sz="0" w:space="0" w:color="auto"/>
        <w:right w:val="none" w:sz="0" w:space="0" w:color="auto"/>
      </w:divBdr>
      <w:divsChild>
        <w:div w:id="1425303788">
          <w:marLeft w:val="0"/>
          <w:marRight w:val="0"/>
          <w:marTop w:val="0"/>
          <w:marBottom w:val="0"/>
          <w:divBdr>
            <w:top w:val="none" w:sz="0" w:space="0" w:color="auto"/>
            <w:left w:val="none" w:sz="0" w:space="0" w:color="auto"/>
            <w:bottom w:val="none" w:sz="0" w:space="0" w:color="auto"/>
            <w:right w:val="none" w:sz="0" w:space="0" w:color="auto"/>
          </w:divBdr>
          <w:divsChild>
            <w:div w:id="209802481">
              <w:marLeft w:val="0"/>
              <w:marRight w:val="0"/>
              <w:marTop w:val="0"/>
              <w:marBottom w:val="0"/>
              <w:divBdr>
                <w:top w:val="none" w:sz="0" w:space="0" w:color="auto"/>
                <w:left w:val="none" w:sz="0" w:space="0" w:color="auto"/>
                <w:bottom w:val="none" w:sz="0" w:space="0" w:color="auto"/>
                <w:right w:val="none" w:sz="0" w:space="0" w:color="auto"/>
              </w:divBdr>
              <w:divsChild>
                <w:div w:id="1004211024">
                  <w:marLeft w:val="0"/>
                  <w:marRight w:val="0"/>
                  <w:marTop w:val="0"/>
                  <w:marBottom w:val="0"/>
                  <w:divBdr>
                    <w:top w:val="none" w:sz="0" w:space="0" w:color="auto"/>
                    <w:left w:val="none" w:sz="0" w:space="0" w:color="auto"/>
                    <w:bottom w:val="none" w:sz="0" w:space="0" w:color="auto"/>
                    <w:right w:val="none" w:sz="0" w:space="0" w:color="auto"/>
                  </w:divBdr>
                  <w:divsChild>
                    <w:div w:id="1670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06397">
      <w:bodyDiv w:val="1"/>
      <w:marLeft w:val="0"/>
      <w:marRight w:val="0"/>
      <w:marTop w:val="0"/>
      <w:marBottom w:val="0"/>
      <w:divBdr>
        <w:top w:val="none" w:sz="0" w:space="0" w:color="auto"/>
        <w:left w:val="none" w:sz="0" w:space="0" w:color="auto"/>
        <w:bottom w:val="none" w:sz="0" w:space="0" w:color="auto"/>
        <w:right w:val="none" w:sz="0" w:space="0" w:color="auto"/>
      </w:divBdr>
    </w:div>
    <w:div w:id="1459758762">
      <w:bodyDiv w:val="1"/>
      <w:marLeft w:val="0"/>
      <w:marRight w:val="0"/>
      <w:marTop w:val="0"/>
      <w:marBottom w:val="0"/>
      <w:divBdr>
        <w:top w:val="none" w:sz="0" w:space="0" w:color="auto"/>
        <w:left w:val="none" w:sz="0" w:space="0" w:color="auto"/>
        <w:bottom w:val="none" w:sz="0" w:space="0" w:color="auto"/>
        <w:right w:val="none" w:sz="0" w:space="0" w:color="auto"/>
      </w:divBdr>
    </w:div>
    <w:div w:id="1467772443">
      <w:bodyDiv w:val="1"/>
      <w:marLeft w:val="0"/>
      <w:marRight w:val="0"/>
      <w:marTop w:val="0"/>
      <w:marBottom w:val="0"/>
      <w:divBdr>
        <w:top w:val="none" w:sz="0" w:space="0" w:color="auto"/>
        <w:left w:val="none" w:sz="0" w:space="0" w:color="auto"/>
        <w:bottom w:val="none" w:sz="0" w:space="0" w:color="auto"/>
        <w:right w:val="none" w:sz="0" w:space="0" w:color="auto"/>
      </w:divBdr>
    </w:div>
    <w:div w:id="1477408780">
      <w:bodyDiv w:val="1"/>
      <w:marLeft w:val="0"/>
      <w:marRight w:val="0"/>
      <w:marTop w:val="0"/>
      <w:marBottom w:val="0"/>
      <w:divBdr>
        <w:top w:val="none" w:sz="0" w:space="0" w:color="auto"/>
        <w:left w:val="none" w:sz="0" w:space="0" w:color="auto"/>
        <w:bottom w:val="none" w:sz="0" w:space="0" w:color="auto"/>
        <w:right w:val="none" w:sz="0" w:space="0" w:color="auto"/>
      </w:divBdr>
      <w:divsChild>
        <w:div w:id="1408654585">
          <w:marLeft w:val="0"/>
          <w:marRight w:val="0"/>
          <w:marTop w:val="0"/>
          <w:marBottom w:val="0"/>
          <w:divBdr>
            <w:top w:val="none" w:sz="0" w:space="0" w:color="auto"/>
            <w:left w:val="none" w:sz="0" w:space="0" w:color="auto"/>
            <w:bottom w:val="none" w:sz="0" w:space="0" w:color="auto"/>
            <w:right w:val="none" w:sz="0" w:space="0" w:color="auto"/>
          </w:divBdr>
          <w:divsChild>
            <w:div w:id="1420059740">
              <w:marLeft w:val="0"/>
              <w:marRight w:val="0"/>
              <w:marTop w:val="0"/>
              <w:marBottom w:val="0"/>
              <w:divBdr>
                <w:top w:val="none" w:sz="0" w:space="0" w:color="auto"/>
                <w:left w:val="none" w:sz="0" w:space="0" w:color="auto"/>
                <w:bottom w:val="none" w:sz="0" w:space="0" w:color="auto"/>
                <w:right w:val="none" w:sz="0" w:space="0" w:color="auto"/>
              </w:divBdr>
              <w:divsChild>
                <w:div w:id="1742219035">
                  <w:marLeft w:val="0"/>
                  <w:marRight w:val="0"/>
                  <w:marTop w:val="0"/>
                  <w:marBottom w:val="0"/>
                  <w:divBdr>
                    <w:top w:val="none" w:sz="0" w:space="0" w:color="auto"/>
                    <w:left w:val="none" w:sz="0" w:space="0" w:color="auto"/>
                    <w:bottom w:val="none" w:sz="0" w:space="0" w:color="auto"/>
                    <w:right w:val="none" w:sz="0" w:space="0" w:color="auto"/>
                  </w:divBdr>
                  <w:divsChild>
                    <w:div w:id="18709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0618">
      <w:bodyDiv w:val="1"/>
      <w:marLeft w:val="0"/>
      <w:marRight w:val="0"/>
      <w:marTop w:val="0"/>
      <w:marBottom w:val="0"/>
      <w:divBdr>
        <w:top w:val="none" w:sz="0" w:space="0" w:color="auto"/>
        <w:left w:val="none" w:sz="0" w:space="0" w:color="auto"/>
        <w:bottom w:val="none" w:sz="0" w:space="0" w:color="auto"/>
        <w:right w:val="none" w:sz="0" w:space="0" w:color="auto"/>
      </w:divBdr>
      <w:divsChild>
        <w:div w:id="55706603">
          <w:marLeft w:val="0"/>
          <w:marRight w:val="0"/>
          <w:marTop w:val="0"/>
          <w:marBottom w:val="0"/>
          <w:divBdr>
            <w:top w:val="none" w:sz="0" w:space="0" w:color="auto"/>
            <w:left w:val="none" w:sz="0" w:space="0" w:color="auto"/>
            <w:bottom w:val="none" w:sz="0" w:space="0" w:color="auto"/>
            <w:right w:val="none" w:sz="0" w:space="0" w:color="auto"/>
          </w:divBdr>
          <w:divsChild>
            <w:div w:id="1787458148">
              <w:marLeft w:val="0"/>
              <w:marRight w:val="0"/>
              <w:marTop w:val="0"/>
              <w:marBottom w:val="0"/>
              <w:divBdr>
                <w:top w:val="none" w:sz="0" w:space="0" w:color="auto"/>
                <w:left w:val="none" w:sz="0" w:space="0" w:color="auto"/>
                <w:bottom w:val="none" w:sz="0" w:space="0" w:color="auto"/>
                <w:right w:val="none" w:sz="0" w:space="0" w:color="auto"/>
              </w:divBdr>
              <w:divsChild>
                <w:div w:id="85542519">
                  <w:marLeft w:val="0"/>
                  <w:marRight w:val="0"/>
                  <w:marTop w:val="0"/>
                  <w:marBottom w:val="0"/>
                  <w:divBdr>
                    <w:top w:val="none" w:sz="0" w:space="0" w:color="auto"/>
                    <w:left w:val="none" w:sz="0" w:space="0" w:color="auto"/>
                    <w:bottom w:val="none" w:sz="0" w:space="0" w:color="auto"/>
                    <w:right w:val="none" w:sz="0" w:space="0" w:color="auto"/>
                  </w:divBdr>
                  <w:divsChild>
                    <w:div w:id="12035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460788">
      <w:bodyDiv w:val="1"/>
      <w:marLeft w:val="0"/>
      <w:marRight w:val="0"/>
      <w:marTop w:val="0"/>
      <w:marBottom w:val="0"/>
      <w:divBdr>
        <w:top w:val="none" w:sz="0" w:space="0" w:color="auto"/>
        <w:left w:val="none" w:sz="0" w:space="0" w:color="auto"/>
        <w:bottom w:val="none" w:sz="0" w:space="0" w:color="auto"/>
        <w:right w:val="none" w:sz="0" w:space="0" w:color="auto"/>
      </w:divBdr>
    </w:div>
    <w:div w:id="1514226544">
      <w:bodyDiv w:val="1"/>
      <w:marLeft w:val="0"/>
      <w:marRight w:val="0"/>
      <w:marTop w:val="0"/>
      <w:marBottom w:val="0"/>
      <w:divBdr>
        <w:top w:val="none" w:sz="0" w:space="0" w:color="auto"/>
        <w:left w:val="none" w:sz="0" w:space="0" w:color="auto"/>
        <w:bottom w:val="none" w:sz="0" w:space="0" w:color="auto"/>
        <w:right w:val="none" w:sz="0" w:space="0" w:color="auto"/>
      </w:divBdr>
    </w:div>
    <w:div w:id="1516767087">
      <w:bodyDiv w:val="1"/>
      <w:marLeft w:val="0"/>
      <w:marRight w:val="0"/>
      <w:marTop w:val="0"/>
      <w:marBottom w:val="0"/>
      <w:divBdr>
        <w:top w:val="none" w:sz="0" w:space="0" w:color="auto"/>
        <w:left w:val="none" w:sz="0" w:space="0" w:color="auto"/>
        <w:bottom w:val="none" w:sz="0" w:space="0" w:color="auto"/>
        <w:right w:val="none" w:sz="0" w:space="0" w:color="auto"/>
      </w:divBdr>
    </w:div>
    <w:div w:id="1569149783">
      <w:bodyDiv w:val="1"/>
      <w:marLeft w:val="0"/>
      <w:marRight w:val="0"/>
      <w:marTop w:val="0"/>
      <w:marBottom w:val="0"/>
      <w:divBdr>
        <w:top w:val="none" w:sz="0" w:space="0" w:color="auto"/>
        <w:left w:val="none" w:sz="0" w:space="0" w:color="auto"/>
        <w:bottom w:val="none" w:sz="0" w:space="0" w:color="auto"/>
        <w:right w:val="none" w:sz="0" w:space="0" w:color="auto"/>
      </w:divBdr>
    </w:div>
    <w:div w:id="1601600707">
      <w:bodyDiv w:val="1"/>
      <w:marLeft w:val="0"/>
      <w:marRight w:val="0"/>
      <w:marTop w:val="0"/>
      <w:marBottom w:val="0"/>
      <w:divBdr>
        <w:top w:val="none" w:sz="0" w:space="0" w:color="auto"/>
        <w:left w:val="none" w:sz="0" w:space="0" w:color="auto"/>
        <w:bottom w:val="none" w:sz="0" w:space="0" w:color="auto"/>
        <w:right w:val="none" w:sz="0" w:space="0" w:color="auto"/>
      </w:divBdr>
    </w:div>
    <w:div w:id="1604806004">
      <w:bodyDiv w:val="1"/>
      <w:marLeft w:val="0"/>
      <w:marRight w:val="0"/>
      <w:marTop w:val="0"/>
      <w:marBottom w:val="0"/>
      <w:divBdr>
        <w:top w:val="none" w:sz="0" w:space="0" w:color="auto"/>
        <w:left w:val="none" w:sz="0" w:space="0" w:color="auto"/>
        <w:bottom w:val="none" w:sz="0" w:space="0" w:color="auto"/>
        <w:right w:val="none" w:sz="0" w:space="0" w:color="auto"/>
      </w:divBdr>
      <w:divsChild>
        <w:div w:id="802112696">
          <w:marLeft w:val="0"/>
          <w:marRight w:val="0"/>
          <w:marTop w:val="0"/>
          <w:marBottom w:val="0"/>
          <w:divBdr>
            <w:top w:val="none" w:sz="0" w:space="0" w:color="auto"/>
            <w:left w:val="none" w:sz="0" w:space="0" w:color="auto"/>
            <w:bottom w:val="none" w:sz="0" w:space="0" w:color="auto"/>
            <w:right w:val="none" w:sz="0" w:space="0" w:color="auto"/>
          </w:divBdr>
          <w:divsChild>
            <w:div w:id="638146264">
              <w:marLeft w:val="0"/>
              <w:marRight w:val="0"/>
              <w:marTop w:val="0"/>
              <w:marBottom w:val="0"/>
              <w:divBdr>
                <w:top w:val="none" w:sz="0" w:space="0" w:color="auto"/>
                <w:left w:val="none" w:sz="0" w:space="0" w:color="auto"/>
                <w:bottom w:val="none" w:sz="0" w:space="0" w:color="auto"/>
                <w:right w:val="none" w:sz="0" w:space="0" w:color="auto"/>
              </w:divBdr>
              <w:divsChild>
                <w:div w:id="620959079">
                  <w:marLeft w:val="0"/>
                  <w:marRight w:val="0"/>
                  <w:marTop w:val="0"/>
                  <w:marBottom w:val="0"/>
                  <w:divBdr>
                    <w:top w:val="none" w:sz="0" w:space="0" w:color="auto"/>
                    <w:left w:val="none" w:sz="0" w:space="0" w:color="auto"/>
                    <w:bottom w:val="none" w:sz="0" w:space="0" w:color="auto"/>
                    <w:right w:val="none" w:sz="0" w:space="0" w:color="auto"/>
                  </w:divBdr>
                  <w:divsChild>
                    <w:div w:id="12765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33819">
      <w:bodyDiv w:val="1"/>
      <w:marLeft w:val="0"/>
      <w:marRight w:val="0"/>
      <w:marTop w:val="0"/>
      <w:marBottom w:val="0"/>
      <w:divBdr>
        <w:top w:val="none" w:sz="0" w:space="0" w:color="auto"/>
        <w:left w:val="none" w:sz="0" w:space="0" w:color="auto"/>
        <w:bottom w:val="none" w:sz="0" w:space="0" w:color="auto"/>
        <w:right w:val="none" w:sz="0" w:space="0" w:color="auto"/>
      </w:divBdr>
    </w:div>
    <w:div w:id="1616789636">
      <w:bodyDiv w:val="1"/>
      <w:marLeft w:val="0"/>
      <w:marRight w:val="0"/>
      <w:marTop w:val="0"/>
      <w:marBottom w:val="0"/>
      <w:divBdr>
        <w:top w:val="none" w:sz="0" w:space="0" w:color="auto"/>
        <w:left w:val="none" w:sz="0" w:space="0" w:color="auto"/>
        <w:bottom w:val="none" w:sz="0" w:space="0" w:color="auto"/>
        <w:right w:val="none" w:sz="0" w:space="0" w:color="auto"/>
      </w:divBdr>
      <w:divsChild>
        <w:div w:id="1174681720">
          <w:marLeft w:val="0"/>
          <w:marRight w:val="0"/>
          <w:marTop w:val="0"/>
          <w:marBottom w:val="0"/>
          <w:divBdr>
            <w:top w:val="none" w:sz="0" w:space="0" w:color="auto"/>
            <w:left w:val="none" w:sz="0" w:space="0" w:color="auto"/>
            <w:bottom w:val="none" w:sz="0" w:space="0" w:color="auto"/>
            <w:right w:val="none" w:sz="0" w:space="0" w:color="auto"/>
          </w:divBdr>
          <w:divsChild>
            <w:div w:id="383531724">
              <w:marLeft w:val="0"/>
              <w:marRight w:val="0"/>
              <w:marTop w:val="0"/>
              <w:marBottom w:val="0"/>
              <w:divBdr>
                <w:top w:val="none" w:sz="0" w:space="0" w:color="auto"/>
                <w:left w:val="none" w:sz="0" w:space="0" w:color="auto"/>
                <w:bottom w:val="none" w:sz="0" w:space="0" w:color="auto"/>
                <w:right w:val="none" w:sz="0" w:space="0" w:color="auto"/>
              </w:divBdr>
              <w:divsChild>
                <w:div w:id="11699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66213">
      <w:bodyDiv w:val="1"/>
      <w:marLeft w:val="0"/>
      <w:marRight w:val="0"/>
      <w:marTop w:val="0"/>
      <w:marBottom w:val="0"/>
      <w:divBdr>
        <w:top w:val="none" w:sz="0" w:space="0" w:color="auto"/>
        <w:left w:val="none" w:sz="0" w:space="0" w:color="auto"/>
        <w:bottom w:val="none" w:sz="0" w:space="0" w:color="auto"/>
        <w:right w:val="none" w:sz="0" w:space="0" w:color="auto"/>
      </w:divBdr>
      <w:divsChild>
        <w:div w:id="176039838">
          <w:marLeft w:val="0"/>
          <w:marRight w:val="0"/>
          <w:marTop w:val="0"/>
          <w:marBottom w:val="0"/>
          <w:divBdr>
            <w:top w:val="none" w:sz="0" w:space="0" w:color="auto"/>
            <w:left w:val="none" w:sz="0" w:space="0" w:color="auto"/>
            <w:bottom w:val="none" w:sz="0" w:space="0" w:color="auto"/>
            <w:right w:val="none" w:sz="0" w:space="0" w:color="auto"/>
          </w:divBdr>
          <w:divsChild>
            <w:div w:id="531770318">
              <w:marLeft w:val="0"/>
              <w:marRight w:val="0"/>
              <w:marTop w:val="0"/>
              <w:marBottom w:val="0"/>
              <w:divBdr>
                <w:top w:val="none" w:sz="0" w:space="0" w:color="auto"/>
                <w:left w:val="none" w:sz="0" w:space="0" w:color="auto"/>
                <w:bottom w:val="none" w:sz="0" w:space="0" w:color="auto"/>
                <w:right w:val="none" w:sz="0" w:space="0" w:color="auto"/>
              </w:divBdr>
              <w:divsChild>
                <w:div w:id="10688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1777">
      <w:bodyDiv w:val="1"/>
      <w:marLeft w:val="0"/>
      <w:marRight w:val="0"/>
      <w:marTop w:val="0"/>
      <w:marBottom w:val="0"/>
      <w:divBdr>
        <w:top w:val="none" w:sz="0" w:space="0" w:color="auto"/>
        <w:left w:val="none" w:sz="0" w:space="0" w:color="auto"/>
        <w:bottom w:val="none" w:sz="0" w:space="0" w:color="auto"/>
        <w:right w:val="none" w:sz="0" w:space="0" w:color="auto"/>
      </w:divBdr>
      <w:divsChild>
        <w:div w:id="1511600631">
          <w:marLeft w:val="0"/>
          <w:marRight w:val="0"/>
          <w:marTop w:val="0"/>
          <w:marBottom w:val="0"/>
          <w:divBdr>
            <w:top w:val="none" w:sz="0" w:space="0" w:color="auto"/>
            <w:left w:val="none" w:sz="0" w:space="0" w:color="auto"/>
            <w:bottom w:val="none" w:sz="0" w:space="0" w:color="auto"/>
            <w:right w:val="none" w:sz="0" w:space="0" w:color="auto"/>
          </w:divBdr>
          <w:divsChild>
            <w:div w:id="518012071">
              <w:marLeft w:val="0"/>
              <w:marRight w:val="0"/>
              <w:marTop w:val="0"/>
              <w:marBottom w:val="0"/>
              <w:divBdr>
                <w:top w:val="none" w:sz="0" w:space="0" w:color="auto"/>
                <w:left w:val="none" w:sz="0" w:space="0" w:color="auto"/>
                <w:bottom w:val="none" w:sz="0" w:space="0" w:color="auto"/>
                <w:right w:val="none" w:sz="0" w:space="0" w:color="auto"/>
              </w:divBdr>
              <w:divsChild>
                <w:div w:id="1014310749">
                  <w:marLeft w:val="0"/>
                  <w:marRight w:val="0"/>
                  <w:marTop w:val="0"/>
                  <w:marBottom w:val="0"/>
                  <w:divBdr>
                    <w:top w:val="none" w:sz="0" w:space="0" w:color="auto"/>
                    <w:left w:val="none" w:sz="0" w:space="0" w:color="auto"/>
                    <w:bottom w:val="none" w:sz="0" w:space="0" w:color="auto"/>
                    <w:right w:val="none" w:sz="0" w:space="0" w:color="auto"/>
                  </w:divBdr>
                  <w:divsChild>
                    <w:div w:id="12667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16886">
      <w:bodyDiv w:val="1"/>
      <w:marLeft w:val="0"/>
      <w:marRight w:val="0"/>
      <w:marTop w:val="0"/>
      <w:marBottom w:val="0"/>
      <w:divBdr>
        <w:top w:val="none" w:sz="0" w:space="0" w:color="auto"/>
        <w:left w:val="none" w:sz="0" w:space="0" w:color="auto"/>
        <w:bottom w:val="none" w:sz="0" w:space="0" w:color="auto"/>
        <w:right w:val="none" w:sz="0" w:space="0" w:color="auto"/>
      </w:divBdr>
    </w:div>
    <w:div w:id="1644385021">
      <w:bodyDiv w:val="1"/>
      <w:marLeft w:val="0"/>
      <w:marRight w:val="0"/>
      <w:marTop w:val="0"/>
      <w:marBottom w:val="0"/>
      <w:divBdr>
        <w:top w:val="none" w:sz="0" w:space="0" w:color="auto"/>
        <w:left w:val="none" w:sz="0" w:space="0" w:color="auto"/>
        <w:bottom w:val="none" w:sz="0" w:space="0" w:color="auto"/>
        <w:right w:val="none" w:sz="0" w:space="0" w:color="auto"/>
      </w:divBdr>
    </w:div>
    <w:div w:id="1652784057">
      <w:bodyDiv w:val="1"/>
      <w:marLeft w:val="0"/>
      <w:marRight w:val="0"/>
      <w:marTop w:val="0"/>
      <w:marBottom w:val="0"/>
      <w:divBdr>
        <w:top w:val="none" w:sz="0" w:space="0" w:color="auto"/>
        <w:left w:val="none" w:sz="0" w:space="0" w:color="auto"/>
        <w:bottom w:val="none" w:sz="0" w:space="0" w:color="auto"/>
        <w:right w:val="none" w:sz="0" w:space="0" w:color="auto"/>
      </w:divBdr>
    </w:div>
    <w:div w:id="1653437606">
      <w:bodyDiv w:val="1"/>
      <w:marLeft w:val="0"/>
      <w:marRight w:val="0"/>
      <w:marTop w:val="0"/>
      <w:marBottom w:val="0"/>
      <w:divBdr>
        <w:top w:val="none" w:sz="0" w:space="0" w:color="auto"/>
        <w:left w:val="none" w:sz="0" w:space="0" w:color="auto"/>
        <w:bottom w:val="none" w:sz="0" w:space="0" w:color="auto"/>
        <w:right w:val="none" w:sz="0" w:space="0" w:color="auto"/>
      </w:divBdr>
    </w:div>
    <w:div w:id="1659266557">
      <w:bodyDiv w:val="1"/>
      <w:marLeft w:val="0"/>
      <w:marRight w:val="0"/>
      <w:marTop w:val="0"/>
      <w:marBottom w:val="0"/>
      <w:divBdr>
        <w:top w:val="none" w:sz="0" w:space="0" w:color="auto"/>
        <w:left w:val="none" w:sz="0" w:space="0" w:color="auto"/>
        <w:bottom w:val="none" w:sz="0" w:space="0" w:color="auto"/>
        <w:right w:val="none" w:sz="0" w:space="0" w:color="auto"/>
      </w:divBdr>
    </w:div>
    <w:div w:id="1680964747">
      <w:bodyDiv w:val="1"/>
      <w:marLeft w:val="0"/>
      <w:marRight w:val="0"/>
      <w:marTop w:val="0"/>
      <w:marBottom w:val="0"/>
      <w:divBdr>
        <w:top w:val="none" w:sz="0" w:space="0" w:color="auto"/>
        <w:left w:val="none" w:sz="0" w:space="0" w:color="auto"/>
        <w:bottom w:val="none" w:sz="0" w:space="0" w:color="auto"/>
        <w:right w:val="none" w:sz="0" w:space="0" w:color="auto"/>
      </w:divBdr>
      <w:divsChild>
        <w:div w:id="1130173157">
          <w:marLeft w:val="0"/>
          <w:marRight w:val="0"/>
          <w:marTop w:val="0"/>
          <w:marBottom w:val="0"/>
          <w:divBdr>
            <w:top w:val="none" w:sz="0" w:space="0" w:color="auto"/>
            <w:left w:val="none" w:sz="0" w:space="0" w:color="auto"/>
            <w:bottom w:val="none" w:sz="0" w:space="0" w:color="auto"/>
            <w:right w:val="none" w:sz="0" w:space="0" w:color="auto"/>
          </w:divBdr>
          <w:divsChild>
            <w:div w:id="173156507">
              <w:marLeft w:val="0"/>
              <w:marRight w:val="0"/>
              <w:marTop w:val="0"/>
              <w:marBottom w:val="0"/>
              <w:divBdr>
                <w:top w:val="none" w:sz="0" w:space="0" w:color="auto"/>
                <w:left w:val="none" w:sz="0" w:space="0" w:color="auto"/>
                <w:bottom w:val="none" w:sz="0" w:space="0" w:color="auto"/>
                <w:right w:val="none" w:sz="0" w:space="0" w:color="auto"/>
              </w:divBdr>
              <w:divsChild>
                <w:div w:id="4378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4844">
      <w:bodyDiv w:val="1"/>
      <w:marLeft w:val="0"/>
      <w:marRight w:val="0"/>
      <w:marTop w:val="0"/>
      <w:marBottom w:val="0"/>
      <w:divBdr>
        <w:top w:val="none" w:sz="0" w:space="0" w:color="auto"/>
        <w:left w:val="none" w:sz="0" w:space="0" w:color="auto"/>
        <w:bottom w:val="none" w:sz="0" w:space="0" w:color="auto"/>
        <w:right w:val="none" w:sz="0" w:space="0" w:color="auto"/>
      </w:divBdr>
    </w:div>
    <w:div w:id="1687322103">
      <w:bodyDiv w:val="1"/>
      <w:marLeft w:val="0"/>
      <w:marRight w:val="0"/>
      <w:marTop w:val="0"/>
      <w:marBottom w:val="0"/>
      <w:divBdr>
        <w:top w:val="none" w:sz="0" w:space="0" w:color="auto"/>
        <w:left w:val="none" w:sz="0" w:space="0" w:color="auto"/>
        <w:bottom w:val="none" w:sz="0" w:space="0" w:color="auto"/>
        <w:right w:val="none" w:sz="0" w:space="0" w:color="auto"/>
      </w:divBdr>
      <w:divsChild>
        <w:div w:id="893736972">
          <w:marLeft w:val="0"/>
          <w:marRight w:val="0"/>
          <w:marTop w:val="0"/>
          <w:marBottom w:val="0"/>
          <w:divBdr>
            <w:top w:val="none" w:sz="0" w:space="0" w:color="auto"/>
            <w:left w:val="none" w:sz="0" w:space="0" w:color="auto"/>
            <w:bottom w:val="none" w:sz="0" w:space="0" w:color="auto"/>
            <w:right w:val="none" w:sz="0" w:space="0" w:color="auto"/>
          </w:divBdr>
          <w:divsChild>
            <w:div w:id="1056658916">
              <w:marLeft w:val="0"/>
              <w:marRight w:val="0"/>
              <w:marTop w:val="0"/>
              <w:marBottom w:val="0"/>
              <w:divBdr>
                <w:top w:val="none" w:sz="0" w:space="0" w:color="auto"/>
                <w:left w:val="none" w:sz="0" w:space="0" w:color="auto"/>
                <w:bottom w:val="none" w:sz="0" w:space="0" w:color="auto"/>
                <w:right w:val="none" w:sz="0" w:space="0" w:color="auto"/>
              </w:divBdr>
              <w:divsChild>
                <w:div w:id="1906524016">
                  <w:marLeft w:val="0"/>
                  <w:marRight w:val="0"/>
                  <w:marTop w:val="0"/>
                  <w:marBottom w:val="0"/>
                  <w:divBdr>
                    <w:top w:val="none" w:sz="0" w:space="0" w:color="auto"/>
                    <w:left w:val="none" w:sz="0" w:space="0" w:color="auto"/>
                    <w:bottom w:val="none" w:sz="0" w:space="0" w:color="auto"/>
                    <w:right w:val="none" w:sz="0" w:space="0" w:color="auto"/>
                  </w:divBdr>
                  <w:divsChild>
                    <w:div w:id="19090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11288">
      <w:bodyDiv w:val="1"/>
      <w:marLeft w:val="0"/>
      <w:marRight w:val="0"/>
      <w:marTop w:val="0"/>
      <w:marBottom w:val="0"/>
      <w:divBdr>
        <w:top w:val="none" w:sz="0" w:space="0" w:color="auto"/>
        <w:left w:val="none" w:sz="0" w:space="0" w:color="auto"/>
        <w:bottom w:val="none" w:sz="0" w:space="0" w:color="auto"/>
        <w:right w:val="none" w:sz="0" w:space="0" w:color="auto"/>
      </w:divBdr>
    </w:div>
    <w:div w:id="1708069142">
      <w:bodyDiv w:val="1"/>
      <w:marLeft w:val="0"/>
      <w:marRight w:val="0"/>
      <w:marTop w:val="0"/>
      <w:marBottom w:val="0"/>
      <w:divBdr>
        <w:top w:val="none" w:sz="0" w:space="0" w:color="auto"/>
        <w:left w:val="none" w:sz="0" w:space="0" w:color="auto"/>
        <w:bottom w:val="none" w:sz="0" w:space="0" w:color="auto"/>
        <w:right w:val="none" w:sz="0" w:space="0" w:color="auto"/>
      </w:divBdr>
      <w:divsChild>
        <w:div w:id="1701971427">
          <w:marLeft w:val="0"/>
          <w:marRight w:val="0"/>
          <w:marTop w:val="0"/>
          <w:marBottom w:val="0"/>
          <w:divBdr>
            <w:top w:val="none" w:sz="0" w:space="0" w:color="auto"/>
            <w:left w:val="none" w:sz="0" w:space="0" w:color="auto"/>
            <w:bottom w:val="none" w:sz="0" w:space="0" w:color="auto"/>
            <w:right w:val="none" w:sz="0" w:space="0" w:color="auto"/>
          </w:divBdr>
          <w:divsChild>
            <w:div w:id="1607350759">
              <w:marLeft w:val="0"/>
              <w:marRight w:val="0"/>
              <w:marTop w:val="0"/>
              <w:marBottom w:val="0"/>
              <w:divBdr>
                <w:top w:val="none" w:sz="0" w:space="0" w:color="auto"/>
                <w:left w:val="none" w:sz="0" w:space="0" w:color="auto"/>
                <w:bottom w:val="none" w:sz="0" w:space="0" w:color="auto"/>
                <w:right w:val="none" w:sz="0" w:space="0" w:color="auto"/>
              </w:divBdr>
              <w:divsChild>
                <w:div w:id="325209883">
                  <w:marLeft w:val="0"/>
                  <w:marRight w:val="0"/>
                  <w:marTop w:val="0"/>
                  <w:marBottom w:val="0"/>
                  <w:divBdr>
                    <w:top w:val="none" w:sz="0" w:space="0" w:color="auto"/>
                    <w:left w:val="none" w:sz="0" w:space="0" w:color="auto"/>
                    <w:bottom w:val="none" w:sz="0" w:space="0" w:color="auto"/>
                    <w:right w:val="none" w:sz="0" w:space="0" w:color="auto"/>
                  </w:divBdr>
                  <w:divsChild>
                    <w:div w:id="11455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1543">
      <w:bodyDiv w:val="1"/>
      <w:marLeft w:val="0"/>
      <w:marRight w:val="0"/>
      <w:marTop w:val="0"/>
      <w:marBottom w:val="0"/>
      <w:divBdr>
        <w:top w:val="none" w:sz="0" w:space="0" w:color="auto"/>
        <w:left w:val="none" w:sz="0" w:space="0" w:color="auto"/>
        <w:bottom w:val="none" w:sz="0" w:space="0" w:color="auto"/>
        <w:right w:val="none" w:sz="0" w:space="0" w:color="auto"/>
      </w:divBdr>
    </w:div>
    <w:div w:id="1713724769">
      <w:bodyDiv w:val="1"/>
      <w:marLeft w:val="0"/>
      <w:marRight w:val="0"/>
      <w:marTop w:val="0"/>
      <w:marBottom w:val="0"/>
      <w:divBdr>
        <w:top w:val="none" w:sz="0" w:space="0" w:color="auto"/>
        <w:left w:val="none" w:sz="0" w:space="0" w:color="auto"/>
        <w:bottom w:val="none" w:sz="0" w:space="0" w:color="auto"/>
        <w:right w:val="none" w:sz="0" w:space="0" w:color="auto"/>
      </w:divBdr>
    </w:div>
    <w:div w:id="1714188940">
      <w:bodyDiv w:val="1"/>
      <w:marLeft w:val="0"/>
      <w:marRight w:val="0"/>
      <w:marTop w:val="0"/>
      <w:marBottom w:val="0"/>
      <w:divBdr>
        <w:top w:val="none" w:sz="0" w:space="0" w:color="auto"/>
        <w:left w:val="none" w:sz="0" w:space="0" w:color="auto"/>
        <w:bottom w:val="none" w:sz="0" w:space="0" w:color="auto"/>
        <w:right w:val="none" w:sz="0" w:space="0" w:color="auto"/>
      </w:divBdr>
      <w:divsChild>
        <w:div w:id="1201556942">
          <w:marLeft w:val="0"/>
          <w:marRight w:val="0"/>
          <w:marTop w:val="0"/>
          <w:marBottom w:val="0"/>
          <w:divBdr>
            <w:top w:val="none" w:sz="0" w:space="0" w:color="auto"/>
            <w:left w:val="none" w:sz="0" w:space="0" w:color="auto"/>
            <w:bottom w:val="none" w:sz="0" w:space="0" w:color="auto"/>
            <w:right w:val="none" w:sz="0" w:space="0" w:color="auto"/>
          </w:divBdr>
          <w:divsChild>
            <w:div w:id="1625965548">
              <w:marLeft w:val="0"/>
              <w:marRight w:val="0"/>
              <w:marTop w:val="0"/>
              <w:marBottom w:val="0"/>
              <w:divBdr>
                <w:top w:val="none" w:sz="0" w:space="0" w:color="auto"/>
                <w:left w:val="none" w:sz="0" w:space="0" w:color="auto"/>
                <w:bottom w:val="none" w:sz="0" w:space="0" w:color="auto"/>
                <w:right w:val="none" w:sz="0" w:space="0" w:color="auto"/>
              </w:divBdr>
              <w:divsChild>
                <w:div w:id="15455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1142">
      <w:bodyDiv w:val="1"/>
      <w:marLeft w:val="0"/>
      <w:marRight w:val="0"/>
      <w:marTop w:val="0"/>
      <w:marBottom w:val="0"/>
      <w:divBdr>
        <w:top w:val="none" w:sz="0" w:space="0" w:color="auto"/>
        <w:left w:val="none" w:sz="0" w:space="0" w:color="auto"/>
        <w:bottom w:val="none" w:sz="0" w:space="0" w:color="auto"/>
        <w:right w:val="none" w:sz="0" w:space="0" w:color="auto"/>
      </w:divBdr>
    </w:div>
    <w:div w:id="1741246367">
      <w:bodyDiv w:val="1"/>
      <w:marLeft w:val="0"/>
      <w:marRight w:val="0"/>
      <w:marTop w:val="0"/>
      <w:marBottom w:val="0"/>
      <w:divBdr>
        <w:top w:val="none" w:sz="0" w:space="0" w:color="auto"/>
        <w:left w:val="none" w:sz="0" w:space="0" w:color="auto"/>
        <w:bottom w:val="none" w:sz="0" w:space="0" w:color="auto"/>
        <w:right w:val="none" w:sz="0" w:space="0" w:color="auto"/>
      </w:divBdr>
      <w:divsChild>
        <w:div w:id="1944413687">
          <w:marLeft w:val="0"/>
          <w:marRight w:val="0"/>
          <w:marTop w:val="0"/>
          <w:marBottom w:val="0"/>
          <w:divBdr>
            <w:top w:val="none" w:sz="0" w:space="0" w:color="auto"/>
            <w:left w:val="none" w:sz="0" w:space="0" w:color="auto"/>
            <w:bottom w:val="none" w:sz="0" w:space="0" w:color="auto"/>
            <w:right w:val="none" w:sz="0" w:space="0" w:color="auto"/>
          </w:divBdr>
          <w:divsChild>
            <w:div w:id="1875456276">
              <w:marLeft w:val="0"/>
              <w:marRight w:val="0"/>
              <w:marTop w:val="0"/>
              <w:marBottom w:val="0"/>
              <w:divBdr>
                <w:top w:val="none" w:sz="0" w:space="0" w:color="auto"/>
                <w:left w:val="none" w:sz="0" w:space="0" w:color="auto"/>
                <w:bottom w:val="none" w:sz="0" w:space="0" w:color="auto"/>
                <w:right w:val="none" w:sz="0" w:space="0" w:color="auto"/>
              </w:divBdr>
              <w:divsChild>
                <w:div w:id="1772701270">
                  <w:marLeft w:val="0"/>
                  <w:marRight w:val="0"/>
                  <w:marTop w:val="0"/>
                  <w:marBottom w:val="0"/>
                  <w:divBdr>
                    <w:top w:val="none" w:sz="0" w:space="0" w:color="auto"/>
                    <w:left w:val="none" w:sz="0" w:space="0" w:color="auto"/>
                    <w:bottom w:val="none" w:sz="0" w:space="0" w:color="auto"/>
                    <w:right w:val="none" w:sz="0" w:space="0" w:color="auto"/>
                  </w:divBdr>
                  <w:divsChild>
                    <w:div w:id="21152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95862">
      <w:bodyDiv w:val="1"/>
      <w:marLeft w:val="0"/>
      <w:marRight w:val="0"/>
      <w:marTop w:val="0"/>
      <w:marBottom w:val="0"/>
      <w:divBdr>
        <w:top w:val="none" w:sz="0" w:space="0" w:color="auto"/>
        <w:left w:val="none" w:sz="0" w:space="0" w:color="auto"/>
        <w:bottom w:val="none" w:sz="0" w:space="0" w:color="auto"/>
        <w:right w:val="none" w:sz="0" w:space="0" w:color="auto"/>
      </w:divBdr>
    </w:div>
    <w:div w:id="1748379062">
      <w:bodyDiv w:val="1"/>
      <w:marLeft w:val="0"/>
      <w:marRight w:val="0"/>
      <w:marTop w:val="0"/>
      <w:marBottom w:val="0"/>
      <w:divBdr>
        <w:top w:val="none" w:sz="0" w:space="0" w:color="auto"/>
        <w:left w:val="none" w:sz="0" w:space="0" w:color="auto"/>
        <w:bottom w:val="none" w:sz="0" w:space="0" w:color="auto"/>
        <w:right w:val="none" w:sz="0" w:space="0" w:color="auto"/>
      </w:divBdr>
    </w:div>
    <w:div w:id="1781409190">
      <w:bodyDiv w:val="1"/>
      <w:marLeft w:val="0"/>
      <w:marRight w:val="0"/>
      <w:marTop w:val="0"/>
      <w:marBottom w:val="0"/>
      <w:divBdr>
        <w:top w:val="none" w:sz="0" w:space="0" w:color="auto"/>
        <w:left w:val="none" w:sz="0" w:space="0" w:color="auto"/>
        <w:bottom w:val="none" w:sz="0" w:space="0" w:color="auto"/>
        <w:right w:val="none" w:sz="0" w:space="0" w:color="auto"/>
      </w:divBdr>
    </w:div>
    <w:div w:id="1782454883">
      <w:bodyDiv w:val="1"/>
      <w:marLeft w:val="0"/>
      <w:marRight w:val="0"/>
      <w:marTop w:val="0"/>
      <w:marBottom w:val="0"/>
      <w:divBdr>
        <w:top w:val="none" w:sz="0" w:space="0" w:color="auto"/>
        <w:left w:val="none" w:sz="0" w:space="0" w:color="auto"/>
        <w:bottom w:val="none" w:sz="0" w:space="0" w:color="auto"/>
        <w:right w:val="none" w:sz="0" w:space="0" w:color="auto"/>
      </w:divBdr>
    </w:div>
    <w:div w:id="1785076378">
      <w:bodyDiv w:val="1"/>
      <w:marLeft w:val="0"/>
      <w:marRight w:val="0"/>
      <w:marTop w:val="0"/>
      <w:marBottom w:val="0"/>
      <w:divBdr>
        <w:top w:val="none" w:sz="0" w:space="0" w:color="auto"/>
        <w:left w:val="none" w:sz="0" w:space="0" w:color="auto"/>
        <w:bottom w:val="none" w:sz="0" w:space="0" w:color="auto"/>
        <w:right w:val="none" w:sz="0" w:space="0" w:color="auto"/>
      </w:divBdr>
    </w:div>
    <w:div w:id="1797335727">
      <w:bodyDiv w:val="1"/>
      <w:marLeft w:val="0"/>
      <w:marRight w:val="0"/>
      <w:marTop w:val="0"/>
      <w:marBottom w:val="0"/>
      <w:divBdr>
        <w:top w:val="none" w:sz="0" w:space="0" w:color="auto"/>
        <w:left w:val="none" w:sz="0" w:space="0" w:color="auto"/>
        <w:bottom w:val="none" w:sz="0" w:space="0" w:color="auto"/>
        <w:right w:val="none" w:sz="0" w:space="0" w:color="auto"/>
      </w:divBdr>
      <w:divsChild>
        <w:div w:id="1533570992">
          <w:marLeft w:val="0"/>
          <w:marRight w:val="0"/>
          <w:marTop w:val="0"/>
          <w:marBottom w:val="0"/>
          <w:divBdr>
            <w:top w:val="none" w:sz="0" w:space="0" w:color="auto"/>
            <w:left w:val="none" w:sz="0" w:space="0" w:color="auto"/>
            <w:bottom w:val="none" w:sz="0" w:space="0" w:color="auto"/>
            <w:right w:val="none" w:sz="0" w:space="0" w:color="auto"/>
          </w:divBdr>
          <w:divsChild>
            <w:div w:id="425270667">
              <w:marLeft w:val="0"/>
              <w:marRight w:val="0"/>
              <w:marTop w:val="0"/>
              <w:marBottom w:val="0"/>
              <w:divBdr>
                <w:top w:val="none" w:sz="0" w:space="0" w:color="auto"/>
                <w:left w:val="none" w:sz="0" w:space="0" w:color="auto"/>
                <w:bottom w:val="none" w:sz="0" w:space="0" w:color="auto"/>
                <w:right w:val="none" w:sz="0" w:space="0" w:color="auto"/>
              </w:divBdr>
              <w:divsChild>
                <w:div w:id="3790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642">
      <w:bodyDiv w:val="1"/>
      <w:marLeft w:val="0"/>
      <w:marRight w:val="0"/>
      <w:marTop w:val="0"/>
      <w:marBottom w:val="0"/>
      <w:divBdr>
        <w:top w:val="none" w:sz="0" w:space="0" w:color="auto"/>
        <w:left w:val="none" w:sz="0" w:space="0" w:color="auto"/>
        <w:bottom w:val="none" w:sz="0" w:space="0" w:color="auto"/>
        <w:right w:val="none" w:sz="0" w:space="0" w:color="auto"/>
      </w:divBdr>
    </w:div>
    <w:div w:id="1808626878">
      <w:bodyDiv w:val="1"/>
      <w:marLeft w:val="0"/>
      <w:marRight w:val="0"/>
      <w:marTop w:val="0"/>
      <w:marBottom w:val="0"/>
      <w:divBdr>
        <w:top w:val="none" w:sz="0" w:space="0" w:color="auto"/>
        <w:left w:val="none" w:sz="0" w:space="0" w:color="auto"/>
        <w:bottom w:val="none" w:sz="0" w:space="0" w:color="auto"/>
        <w:right w:val="none" w:sz="0" w:space="0" w:color="auto"/>
      </w:divBdr>
    </w:div>
    <w:div w:id="1838764246">
      <w:bodyDiv w:val="1"/>
      <w:marLeft w:val="0"/>
      <w:marRight w:val="0"/>
      <w:marTop w:val="0"/>
      <w:marBottom w:val="0"/>
      <w:divBdr>
        <w:top w:val="none" w:sz="0" w:space="0" w:color="auto"/>
        <w:left w:val="none" w:sz="0" w:space="0" w:color="auto"/>
        <w:bottom w:val="none" w:sz="0" w:space="0" w:color="auto"/>
        <w:right w:val="none" w:sz="0" w:space="0" w:color="auto"/>
      </w:divBdr>
    </w:div>
    <w:div w:id="1859388268">
      <w:bodyDiv w:val="1"/>
      <w:marLeft w:val="0"/>
      <w:marRight w:val="0"/>
      <w:marTop w:val="0"/>
      <w:marBottom w:val="0"/>
      <w:divBdr>
        <w:top w:val="none" w:sz="0" w:space="0" w:color="auto"/>
        <w:left w:val="none" w:sz="0" w:space="0" w:color="auto"/>
        <w:bottom w:val="none" w:sz="0" w:space="0" w:color="auto"/>
        <w:right w:val="none" w:sz="0" w:space="0" w:color="auto"/>
      </w:divBdr>
      <w:divsChild>
        <w:div w:id="1121651349">
          <w:marLeft w:val="0"/>
          <w:marRight w:val="0"/>
          <w:marTop w:val="0"/>
          <w:marBottom w:val="0"/>
          <w:divBdr>
            <w:top w:val="none" w:sz="0" w:space="0" w:color="auto"/>
            <w:left w:val="none" w:sz="0" w:space="0" w:color="auto"/>
            <w:bottom w:val="none" w:sz="0" w:space="0" w:color="auto"/>
            <w:right w:val="none" w:sz="0" w:space="0" w:color="auto"/>
          </w:divBdr>
          <w:divsChild>
            <w:div w:id="2062091022">
              <w:marLeft w:val="0"/>
              <w:marRight w:val="0"/>
              <w:marTop w:val="0"/>
              <w:marBottom w:val="0"/>
              <w:divBdr>
                <w:top w:val="none" w:sz="0" w:space="0" w:color="auto"/>
                <w:left w:val="none" w:sz="0" w:space="0" w:color="auto"/>
                <w:bottom w:val="none" w:sz="0" w:space="0" w:color="auto"/>
                <w:right w:val="none" w:sz="0" w:space="0" w:color="auto"/>
              </w:divBdr>
              <w:divsChild>
                <w:div w:id="7136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9525">
      <w:bodyDiv w:val="1"/>
      <w:marLeft w:val="0"/>
      <w:marRight w:val="0"/>
      <w:marTop w:val="0"/>
      <w:marBottom w:val="0"/>
      <w:divBdr>
        <w:top w:val="none" w:sz="0" w:space="0" w:color="auto"/>
        <w:left w:val="none" w:sz="0" w:space="0" w:color="auto"/>
        <w:bottom w:val="none" w:sz="0" w:space="0" w:color="auto"/>
        <w:right w:val="none" w:sz="0" w:space="0" w:color="auto"/>
      </w:divBdr>
      <w:divsChild>
        <w:div w:id="1073431359">
          <w:marLeft w:val="0"/>
          <w:marRight w:val="0"/>
          <w:marTop w:val="0"/>
          <w:marBottom w:val="0"/>
          <w:divBdr>
            <w:top w:val="none" w:sz="0" w:space="0" w:color="auto"/>
            <w:left w:val="none" w:sz="0" w:space="0" w:color="auto"/>
            <w:bottom w:val="none" w:sz="0" w:space="0" w:color="auto"/>
            <w:right w:val="none" w:sz="0" w:space="0" w:color="auto"/>
          </w:divBdr>
          <w:divsChild>
            <w:div w:id="766119508">
              <w:marLeft w:val="0"/>
              <w:marRight w:val="0"/>
              <w:marTop w:val="0"/>
              <w:marBottom w:val="0"/>
              <w:divBdr>
                <w:top w:val="none" w:sz="0" w:space="0" w:color="auto"/>
                <w:left w:val="none" w:sz="0" w:space="0" w:color="auto"/>
                <w:bottom w:val="none" w:sz="0" w:space="0" w:color="auto"/>
                <w:right w:val="none" w:sz="0" w:space="0" w:color="auto"/>
              </w:divBdr>
              <w:divsChild>
                <w:div w:id="1353074744">
                  <w:marLeft w:val="0"/>
                  <w:marRight w:val="0"/>
                  <w:marTop w:val="0"/>
                  <w:marBottom w:val="0"/>
                  <w:divBdr>
                    <w:top w:val="none" w:sz="0" w:space="0" w:color="auto"/>
                    <w:left w:val="none" w:sz="0" w:space="0" w:color="auto"/>
                    <w:bottom w:val="none" w:sz="0" w:space="0" w:color="auto"/>
                    <w:right w:val="none" w:sz="0" w:space="0" w:color="auto"/>
                  </w:divBdr>
                  <w:divsChild>
                    <w:div w:id="8203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04138">
      <w:bodyDiv w:val="1"/>
      <w:marLeft w:val="0"/>
      <w:marRight w:val="0"/>
      <w:marTop w:val="0"/>
      <w:marBottom w:val="0"/>
      <w:divBdr>
        <w:top w:val="none" w:sz="0" w:space="0" w:color="auto"/>
        <w:left w:val="none" w:sz="0" w:space="0" w:color="auto"/>
        <w:bottom w:val="none" w:sz="0" w:space="0" w:color="auto"/>
        <w:right w:val="none" w:sz="0" w:space="0" w:color="auto"/>
      </w:divBdr>
      <w:divsChild>
        <w:div w:id="2114088522">
          <w:marLeft w:val="0"/>
          <w:marRight w:val="0"/>
          <w:marTop w:val="0"/>
          <w:marBottom w:val="0"/>
          <w:divBdr>
            <w:top w:val="none" w:sz="0" w:space="0" w:color="auto"/>
            <w:left w:val="none" w:sz="0" w:space="0" w:color="auto"/>
            <w:bottom w:val="none" w:sz="0" w:space="0" w:color="auto"/>
            <w:right w:val="none" w:sz="0" w:space="0" w:color="auto"/>
          </w:divBdr>
          <w:divsChild>
            <w:div w:id="267930486">
              <w:marLeft w:val="0"/>
              <w:marRight w:val="0"/>
              <w:marTop w:val="0"/>
              <w:marBottom w:val="0"/>
              <w:divBdr>
                <w:top w:val="none" w:sz="0" w:space="0" w:color="auto"/>
                <w:left w:val="none" w:sz="0" w:space="0" w:color="auto"/>
                <w:bottom w:val="none" w:sz="0" w:space="0" w:color="auto"/>
                <w:right w:val="none" w:sz="0" w:space="0" w:color="auto"/>
              </w:divBdr>
              <w:divsChild>
                <w:div w:id="19453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30806">
          <w:marLeft w:val="0"/>
          <w:marRight w:val="0"/>
          <w:marTop w:val="0"/>
          <w:marBottom w:val="0"/>
          <w:divBdr>
            <w:top w:val="none" w:sz="0" w:space="0" w:color="auto"/>
            <w:left w:val="none" w:sz="0" w:space="0" w:color="auto"/>
            <w:bottom w:val="none" w:sz="0" w:space="0" w:color="auto"/>
            <w:right w:val="none" w:sz="0" w:space="0" w:color="auto"/>
          </w:divBdr>
          <w:divsChild>
            <w:div w:id="57945324">
              <w:marLeft w:val="0"/>
              <w:marRight w:val="0"/>
              <w:marTop w:val="0"/>
              <w:marBottom w:val="0"/>
              <w:divBdr>
                <w:top w:val="none" w:sz="0" w:space="0" w:color="auto"/>
                <w:left w:val="none" w:sz="0" w:space="0" w:color="auto"/>
                <w:bottom w:val="none" w:sz="0" w:space="0" w:color="auto"/>
                <w:right w:val="none" w:sz="0" w:space="0" w:color="auto"/>
              </w:divBdr>
              <w:divsChild>
                <w:div w:id="7763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2641">
      <w:bodyDiv w:val="1"/>
      <w:marLeft w:val="0"/>
      <w:marRight w:val="0"/>
      <w:marTop w:val="0"/>
      <w:marBottom w:val="0"/>
      <w:divBdr>
        <w:top w:val="none" w:sz="0" w:space="0" w:color="auto"/>
        <w:left w:val="none" w:sz="0" w:space="0" w:color="auto"/>
        <w:bottom w:val="none" w:sz="0" w:space="0" w:color="auto"/>
        <w:right w:val="none" w:sz="0" w:space="0" w:color="auto"/>
      </w:divBdr>
    </w:div>
    <w:div w:id="1886990128">
      <w:bodyDiv w:val="1"/>
      <w:marLeft w:val="0"/>
      <w:marRight w:val="0"/>
      <w:marTop w:val="0"/>
      <w:marBottom w:val="0"/>
      <w:divBdr>
        <w:top w:val="none" w:sz="0" w:space="0" w:color="auto"/>
        <w:left w:val="none" w:sz="0" w:space="0" w:color="auto"/>
        <w:bottom w:val="none" w:sz="0" w:space="0" w:color="auto"/>
        <w:right w:val="none" w:sz="0" w:space="0" w:color="auto"/>
      </w:divBdr>
    </w:div>
    <w:div w:id="1896617868">
      <w:bodyDiv w:val="1"/>
      <w:marLeft w:val="0"/>
      <w:marRight w:val="0"/>
      <w:marTop w:val="0"/>
      <w:marBottom w:val="0"/>
      <w:divBdr>
        <w:top w:val="none" w:sz="0" w:space="0" w:color="auto"/>
        <w:left w:val="none" w:sz="0" w:space="0" w:color="auto"/>
        <w:bottom w:val="none" w:sz="0" w:space="0" w:color="auto"/>
        <w:right w:val="none" w:sz="0" w:space="0" w:color="auto"/>
      </w:divBdr>
    </w:div>
    <w:div w:id="1903565309">
      <w:bodyDiv w:val="1"/>
      <w:marLeft w:val="0"/>
      <w:marRight w:val="0"/>
      <w:marTop w:val="0"/>
      <w:marBottom w:val="0"/>
      <w:divBdr>
        <w:top w:val="none" w:sz="0" w:space="0" w:color="auto"/>
        <w:left w:val="none" w:sz="0" w:space="0" w:color="auto"/>
        <w:bottom w:val="none" w:sz="0" w:space="0" w:color="auto"/>
        <w:right w:val="none" w:sz="0" w:space="0" w:color="auto"/>
      </w:divBdr>
    </w:div>
    <w:div w:id="1919054076">
      <w:bodyDiv w:val="1"/>
      <w:marLeft w:val="0"/>
      <w:marRight w:val="0"/>
      <w:marTop w:val="0"/>
      <w:marBottom w:val="0"/>
      <w:divBdr>
        <w:top w:val="none" w:sz="0" w:space="0" w:color="auto"/>
        <w:left w:val="none" w:sz="0" w:space="0" w:color="auto"/>
        <w:bottom w:val="none" w:sz="0" w:space="0" w:color="auto"/>
        <w:right w:val="none" w:sz="0" w:space="0" w:color="auto"/>
      </w:divBdr>
    </w:div>
    <w:div w:id="1927764016">
      <w:bodyDiv w:val="1"/>
      <w:marLeft w:val="0"/>
      <w:marRight w:val="0"/>
      <w:marTop w:val="0"/>
      <w:marBottom w:val="0"/>
      <w:divBdr>
        <w:top w:val="none" w:sz="0" w:space="0" w:color="auto"/>
        <w:left w:val="none" w:sz="0" w:space="0" w:color="auto"/>
        <w:bottom w:val="none" w:sz="0" w:space="0" w:color="auto"/>
        <w:right w:val="none" w:sz="0" w:space="0" w:color="auto"/>
      </w:divBdr>
    </w:div>
    <w:div w:id="1927768193">
      <w:bodyDiv w:val="1"/>
      <w:marLeft w:val="0"/>
      <w:marRight w:val="0"/>
      <w:marTop w:val="0"/>
      <w:marBottom w:val="0"/>
      <w:divBdr>
        <w:top w:val="none" w:sz="0" w:space="0" w:color="auto"/>
        <w:left w:val="none" w:sz="0" w:space="0" w:color="auto"/>
        <w:bottom w:val="none" w:sz="0" w:space="0" w:color="auto"/>
        <w:right w:val="none" w:sz="0" w:space="0" w:color="auto"/>
      </w:divBdr>
    </w:div>
    <w:div w:id="1933972099">
      <w:bodyDiv w:val="1"/>
      <w:marLeft w:val="0"/>
      <w:marRight w:val="0"/>
      <w:marTop w:val="0"/>
      <w:marBottom w:val="0"/>
      <w:divBdr>
        <w:top w:val="none" w:sz="0" w:space="0" w:color="auto"/>
        <w:left w:val="none" w:sz="0" w:space="0" w:color="auto"/>
        <w:bottom w:val="none" w:sz="0" w:space="0" w:color="auto"/>
        <w:right w:val="none" w:sz="0" w:space="0" w:color="auto"/>
      </w:divBdr>
    </w:div>
    <w:div w:id="1954163530">
      <w:bodyDiv w:val="1"/>
      <w:marLeft w:val="0"/>
      <w:marRight w:val="0"/>
      <w:marTop w:val="0"/>
      <w:marBottom w:val="0"/>
      <w:divBdr>
        <w:top w:val="none" w:sz="0" w:space="0" w:color="auto"/>
        <w:left w:val="none" w:sz="0" w:space="0" w:color="auto"/>
        <w:bottom w:val="none" w:sz="0" w:space="0" w:color="auto"/>
        <w:right w:val="none" w:sz="0" w:space="0" w:color="auto"/>
      </w:divBdr>
    </w:div>
    <w:div w:id="1963729688">
      <w:bodyDiv w:val="1"/>
      <w:marLeft w:val="0"/>
      <w:marRight w:val="0"/>
      <w:marTop w:val="0"/>
      <w:marBottom w:val="0"/>
      <w:divBdr>
        <w:top w:val="none" w:sz="0" w:space="0" w:color="auto"/>
        <w:left w:val="none" w:sz="0" w:space="0" w:color="auto"/>
        <w:bottom w:val="none" w:sz="0" w:space="0" w:color="auto"/>
        <w:right w:val="none" w:sz="0" w:space="0" w:color="auto"/>
      </w:divBdr>
      <w:divsChild>
        <w:div w:id="671687218">
          <w:marLeft w:val="0"/>
          <w:marRight w:val="0"/>
          <w:marTop w:val="0"/>
          <w:marBottom w:val="0"/>
          <w:divBdr>
            <w:top w:val="none" w:sz="0" w:space="0" w:color="auto"/>
            <w:left w:val="none" w:sz="0" w:space="0" w:color="auto"/>
            <w:bottom w:val="none" w:sz="0" w:space="0" w:color="auto"/>
            <w:right w:val="none" w:sz="0" w:space="0" w:color="auto"/>
          </w:divBdr>
          <w:divsChild>
            <w:div w:id="215825807">
              <w:marLeft w:val="0"/>
              <w:marRight w:val="0"/>
              <w:marTop w:val="0"/>
              <w:marBottom w:val="0"/>
              <w:divBdr>
                <w:top w:val="none" w:sz="0" w:space="0" w:color="auto"/>
                <w:left w:val="none" w:sz="0" w:space="0" w:color="auto"/>
                <w:bottom w:val="none" w:sz="0" w:space="0" w:color="auto"/>
                <w:right w:val="none" w:sz="0" w:space="0" w:color="auto"/>
              </w:divBdr>
              <w:divsChild>
                <w:div w:id="866483506">
                  <w:marLeft w:val="0"/>
                  <w:marRight w:val="0"/>
                  <w:marTop w:val="0"/>
                  <w:marBottom w:val="0"/>
                  <w:divBdr>
                    <w:top w:val="none" w:sz="0" w:space="0" w:color="auto"/>
                    <w:left w:val="none" w:sz="0" w:space="0" w:color="auto"/>
                    <w:bottom w:val="none" w:sz="0" w:space="0" w:color="auto"/>
                    <w:right w:val="none" w:sz="0" w:space="0" w:color="auto"/>
                  </w:divBdr>
                  <w:divsChild>
                    <w:div w:id="1951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25505">
      <w:bodyDiv w:val="1"/>
      <w:marLeft w:val="0"/>
      <w:marRight w:val="0"/>
      <w:marTop w:val="0"/>
      <w:marBottom w:val="0"/>
      <w:divBdr>
        <w:top w:val="none" w:sz="0" w:space="0" w:color="auto"/>
        <w:left w:val="none" w:sz="0" w:space="0" w:color="auto"/>
        <w:bottom w:val="none" w:sz="0" w:space="0" w:color="auto"/>
        <w:right w:val="none" w:sz="0" w:space="0" w:color="auto"/>
      </w:divBdr>
    </w:div>
    <w:div w:id="1981496698">
      <w:bodyDiv w:val="1"/>
      <w:marLeft w:val="0"/>
      <w:marRight w:val="0"/>
      <w:marTop w:val="0"/>
      <w:marBottom w:val="0"/>
      <w:divBdr>
        <w:top w:val="none" w:sz="0" w:space="0" w:color="auto"/>
        <w:left w:val="none" w:sz="0" w:space="0" w:color="auto"/>
        <w:bottom w:val="none" w:sz="0" w:space="0" w:color="auto"/>
        <w:right w:val="none" w:sz="0" w:space="0" w:color="auto"/>
      </w:divBdr>
    </w:div>
    <w:div w:id="1981956569">
      <w:bodyDiv w:val="1"/>
      <w:marLeft w:val="0"/>
      <w:marRight w:val="0"/>
      <w:marTop w:val="0"/>
      <w:marBottom w:val="0"/>
      <w:divBdr>
        <w:top w:val="none" w:sz="0" w:space="0" w:color="auto"/>
        <w:left w:val="none" w:sz="0" w:space="0" w:color="auto"/>
        <w:bottom w:val="none" w:sz="0" w:space="0" w:color="auto"/>
        <w:right w:val="none" w:sz="0" w:space="0" w:color="auto"/>
      </w:divBdr>
      <w:divsChild>
        <w:div w:id="1260680533">
          <w:marLeft w:val="0"/>
          <w:marRight w:val="0"/>
          <w:marTop w:val="0"/>
          <w:marBottom w:val="0"/>
          <w:divBdr>
            <w:top w:val="none" w:sz="0" w:space="0" w:color="auto"/>
            <w:left w:val="none" w:sz="0" w:space="0" w:color="auto"/>
            <w:bottom w:val="none" w:sz="0" w:space="0" w:color="auto"/>
            <w:right w:val="none" w:sz="0" w:space="0" w:color="auto"/>
          </w:divBdr>
          <w:divsChild>
            <w:div w:id="813914871">
              <w:marLeft w:val="0"/>
              <w:marRight w:val="0"/>
              <w:marTop w:val="0"/>
              <w:marBottom w:val="0"/>
              <w:divBdr>
                <w:top w:val="none" w:sz="0" w:space="0" w:color="auto"/>
                <w:left w:val="none" w:sz="0" w:space="0" w:color="auto"/>
                <w:bottom w:val="none" w:sz="0" w:space="0" w:color="auto"/>
                <w:right w:val="none" w:sz="0" w:space="0" w:color="auto"/>
              </w:divBdr>
              <w:divsChild>
                <w:div w:id="2734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39806">
      <w:bodyDiv w:val="1"/>
      <w:marLeft w:val="0"/>
      <w:marRight w:val="0"/>
      <w:marTop w:val="0"/>
      <w:marBottom w:val="0"/>
      <w:divBdr>
        <w:top w:val="none" w:sz="0" w:space="0" w:color="auto"/>
        <w:left w:val="none" w:sz="0" w:space="0" w:color="auto"/>
        <w:bottom w:val="none" w:sz="0" w:space="0" w:color="auto"/>
        <w:right w:val="none" w:sz="0" w:space="0" w:color="auto"/>
      </w:divBdr>
      <w:divsChild>
        <w:div w:id="516769710">
          <w:marLeft w:val="0"/>
          <w:marRight w:val="0"/>
          <w:marTop w:val="0"/>
          <w:marBottom w:val="0"/>
          <w:divBdr>
            <w:top w:val="none" w:sz="0" w:space="0" w:color="auto"/>
            <w:left w:val="none" w:sz="0" w:space="0" w:color="auto"/>
            <w:bottom w:val="none" w:sz="0" w:space="0" w:color="auto"/>
            <w:right w:val="none" w:sz="0" w:space="0" w:color="auto"/>
          </w:divBdr>
          <w:divsChild>
            <w:div w:id="316616371">
              <w:marLeft w:val="0"/>
              <w:marRight w:val="0"/>
              <w:marTop w:val="0"/>
              <w:marBottom w:val="0"/>
              <w:divBdr>
                <w:top w:val="none" w:sz="0" w:space="0" w:color="auto"/>
                <w:left w:val="none" w:sz="0" w:space="0" w:color="auto"/>
                <w:bottom w:val="none" w:sz="0" w:space="0" w:color="auto"/>
                <w:right w:val="none" w:sz="0" w:space="0" w:color="auto"/>
              </w:divBdr>
              <w:divsChild>
                <w:div w:id="1592398549">
                  <w:marLeft w:val="0"/>
                  <w:marRight w:val="0"/>
                  <w:marTop w:val="0"/>
                  <w:marBottom w:val="0"/>
                  <w:divBdr>
                    <w:top w:val="none" w:sz="0" w:space="0" w:color="auto"/>
                    <w:left w:val="none" w:sz="0" w:space="0" w:color="auto"/>
                    <w:bottom w:val="none" w:sz="0" w:space="0" w:color="auto"/>
                    <w:right w:val="none" w:sz="0" w:space="0" w:color="auto"/>
                  </w:divBdr>
                  <w:divsChild>
                    <w:div w:id="17676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80488">
      <w:bodyDiv w:val="1"/>
      <w:marLeft w:val="0"/>
      <w:marRight w:val="0"/>
      <w:marTop w:val="0"/>
      <w:marBottom w:val="0"/>
      <w:divBdr>
        <w:top w:val="none" w:sz="0" w:space="0" w:color="auto"/>
        <w:left w:val="none" w:sz="0" w:space="0" w:color="auto"/>
        <w:bottom w:val="none" w:sz="0" w:space="0" w:color="auto"/>
        <w:right w:val="none" w:sz="0" w:space="0" w:color="auto"/>
      </w:divBdr>
    </w:div>
    <w:div w:id="1986737444">
      <w:bodyDiv w:val="1"/>
      <w:marLeft w:val="0"/>
      <w:marRight w:val="0"/>
      <w:marTop w:val="0"/>
      <w:marBottom w:val="0"/>
      <w:divBdr>
        <w:top w:val="none" w:sz="0" w:space="0" w:color="auto"/>
        <w:left w:val="none" w:sz="0" w:space="0" w:color="auto"/>
        <w:bottom w:val="none" w:sz="0" w:space="0" w:color="auto"/>
        <w:right w:val="none" w:sz="0" w:space="0" w:color="auto"/>
      </w:divBdr>
      <w:divsChild>
        <w:div w:id="739399582">
          <w:marLeft w:val="0"/>
          <w:marRight w:val="0"/>
          <w:marTop w:val="0"/>
          <w:marBottom w:val="0"/>
          <w:divBdr>
            <w:top w:val="none" w:sz="0" w:space="0" w:color="auto"/>
            <w:left w:val="none" w:sz="0" w:space="0" w:color="auto"/>
            <w:bottom w:val="none" w:sz="0" w:space="0" w:color="auto"/>
            <w:right w:val="none" w:sz="0" w:space="0" w:color="auto"/>
          </w:divBdr>
          <w:divsChild>
            <w:div w:id="1643078454">
              <w:marLeft w:val="0"/>
              <w:marRight w:val="0"/>
              <w:marTop w:val="0"/>
              <w:marBottom w:val="0"/>
              <w:divBdr>
                <w:top w:val="none" w:sz="0" w:space="0" w:color="auto"/>
                <w:left w:val="none" w:sz="0" w:space="0" w:color="auto"/>
                <w:bottom w:val="none" w:sz="0" w:space="0" w:color="auto"/>
                <w:right w:val="none" w:sz="0" w:space="0" w:color="auto"/>
              </w:divBdr>
              <w:divsChild>
                <w:div w:id="1030767413">
                  <w:marLeft w:val="0"/>
                  <w:marRight w:val="0"/>
                  <w:marTop w:val="0"/>
                  <w:marBottom w:val="0"/>
                  <w:divBdr>
                    <w:top w:val="none" w:sz="0" w:space="0" w:color="auto"/>
                    <w:left w:val="none" w:sz="0" w:space="0" w:color="auto"/>
                    <w:bottom w:val="none" w:sz="0" w:space="0" w:color="auto"/>
                    <w:right w:val="none" w:sz="0" w:space="0" w:color="auto"/>
                  </w:divBdr>
                  <w:divsChild>
                    <w:div w:id="20775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046326">
      <w:bodyDiv w:val="1"/>
      <w:marLeft w:val="0"/>
      <w:marRight w:val="0"/>
      <w:marTop w:val="0"/>
      <w:marBottom w:val="0"/>
      <w:divBdr>
        <w:top w:val="none" w:sz="0" w:space="0" w:color="auto"/>
        <w:left w:val="none" w:sz="0" w:space="0" w:color="auto"/>
        <w:bottom w:val="none" w:sz="0" w:space="0" w:color="auto"/>
        <w:right w:val="none" w:sz="0" w:space="0" w:color="auto"/>
      </w:divBdr>
      <w:divsChild>
        <w:div w:id="2031301352">
          <w:marLeft w:val="0"/>
          <w:marRight w:val="0"/>
          <w:marTop w:val="0"/>
          <w:marBottom w:val="0"/>
          <w:divBdr>
            <w:top w:val="none" w:sz="0" w:space="0" w:color="auto"/>
            <w:left w:val="none" w:sz="0" w:space="0" w:color="auto"/>
            <w:bottom w:val="none" w:sz="0" w:space="0" w:color="auto"/>
            <w:right w:val="none" w:sz="0" w:space="0" w:color="auto"/>
          </w:divBdr>
          <w:divsChild>
            <w:div w:id="1305741426">
              <w:marLeft w:val="0"/>
              <w:marRight w:val="0"/>
              <w:marTop w:val="0"/>
              <w:marBottom w:val="0"/>
              <w:divBdr>
                <w:top w:val="none" w:sz="0" w:space="0" w:color="auto"/>
                <w:left w:val="none" w:sz="0" w:space="0" w:color="auto"/>
                <w:bottom w:val="none" w:sz="0" w:space="0" w:color="auto"/>
                <w:right w:val="none" w:sz="0" w:space="0" w:color="auto"/>
              </w:divBdr>
              <w:divsChild>
                <w:div w:id="5399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2561">
      <w:bodyDiv w:val="1"/>
      <w:marLeft w:val="0"/>
      <w:marRight w:val="0"/>
      <w:marTop w:val="0"/>
      <w:marBottom w:val="0"/>
      <w:divBdr>
        <w:top w:val="none" w:sz="0" w:space="0" w:color="auto"/>
        <w:left w:val="none" w:sz="0" w:space="0" w:color="auto"/>
        <w:bottom w:val="none" w:sz="0" w:space="0" w:color="auto"/>
        <w:right w:val="none" w:sz="0" w:space="0" w:color="auto"/>
      </w:divBdr>
    </w:div>
    <w:div w:id="1991982130">
      <w:bodyDiv w:val="1"/>
      <w:marLeft w:val="0"/>
      <w:marRight w:val="0"/>
      <w:marTop w:val="0"/>
      <w:marBottom w:val="0"/>
      <w:divBdr>
        <w:top w:val="none" w:sz="0" w:space="0" w:color="auto"/>
        <w:left w:val="none" w:sz="0" w:space="0" w:color="auto"/>
        <w:bottom w:val="none" w:sz="0" w:space="0" w:color="auto"/>
        <w:right w:val="none" w:sz="0" w:space="0" w:color="auto"/>
      </w:divBdr>
    </w:div>
    <w:div w:id="1994751162">
      <w:bodyDiv w:val="1"/>
      <w:marLeft w:val="0"/>
      <w:marRight w:val="0"/>
      <w:marTop w:val="0"/>
      <w:marBottom w:val="0"/>
      <w:divBdr>
        <w:top w:val="none" w:sz="0" w:space="0" w:color="auto"/>
        <w:left w:val="none" w:sz="0" w:space="0" w:color="auto"/>
        <w:bottom w:val="none" w:sz="0" w:space="0" w:color="auto"/>
        <w:right w:val="none" w:sz="0" w:space="0" w:color="auto"/>
      </w:divBdr>
      <w:divsChild>
        <w:div w:id="392850276">
          <w:marLeft w:val="0"/>
          <w:marRight w:val="0"/>
          <w:marTop w:val="0"/>
          <w:marBottom w:val="0"/>
          <w:divBdr>
            <w:top w:val="none" w:sz="0" w:space="0" w:color="auto"/>
            <w:left w:val="none" w:sz="0" w:space="0" w:color="auto"/>
            <w:bottom w:val="none" w:sz="0" w:space="0" w:color="auto"/>
            <w:right w:val="none" w:sz="0" w:space="0" w:color="auto"/>
          </w:divBdr>
          <w:divsChild>
            <w:div w:id="411315030">
              <w:marLeft w:val="0"/>
              <w:marRight w:val="0"/>
              <w:marTop w:val="0"/>
              <w:marBottom w:val="0"/>
              <w:divBdr>
                <w:top w:val="none" w:sz="0" w:space="0" w:color="auto"/>
                <w:left w:val="none" w:sz="0" w:space="0" w:color="auto"/>
                <w:bottom w:val="none" w:sz="0" w:space="0" w:color="auto"/>
                <w:right w:val="none" w:sz="0" w:space="0" w:color="auto"/>
              </w:divBdr>
              <w:divsChild>
                <w:div w:id="72702887">
                  <w:marLeft w:val="0"/>
                  <w:marRight w:val="0"/>
                  <w:marTop w:val="0"/>
                  <w:marBottom w:val="0"/>
                  <w:divBdr>
                    <w:top w:val="none" w:sz="0" w:space="0" w:color="auto"/>
                    <w:left w:val="none" w:sz="0" w:space="0" w:color="auto"/>
                    <w:bottom w:val="none" w:sz="0" w:space="0" w:color="auto"/>
                    <w:right w:val="none" w:sz="0" w:space="0" w:color="auto"/>
                  </w:divBdr>
                  <w:divsChild>
                    <w:div w:id="1041511254">
                      <w:marLeft w:val="0"/>
                      <w:marRight w:val="0"/>
                      <w:marTop w:val="0"/>
                      <w:marBottom w:val="0"/>
                      <w:divBdr>
                        <w:top w:val="none" w:sz="0" w:space="0" w:color="auto"/>
                        <w:left w:val="none" w:sz="0" w:space="0" w:color="auto"/>
                        <w:bottom w:val="none" w:sz="0" w:space="0" w:color="auto"/>
                        <w:right w:val="none" w:sz="0" w:space="0" w:color="auto"/>
                      </w:divBdr>
                    </w:div>
                  </w:divsChild>
                </w:div>
                <w:div w:id="800882567">
                  <w:marLeft w:val="0"/>
                  <w:marRight w:val="0"/>
                  <w:marTop w:val="0"/>
                  <w:marBottom w:val="0"/>
                  <w:divBdr>
                    <w:top w:val="none" w:sz="0" w:space="0" w:color="auto"/>
                    <w:left w:val="none" w:sz="0" w:space="0" w:color="auto"/>
                    <w:bottom w:val="none" w:sz="0" w:space="0" w:color="auto"/>
                    <w:right w:val="none" w:sz="0" w:space="0" w:color="auto"/>
                  </w:divBdr>
                  <w:divsChild>
                    <w:div w:id="1669213939">
                      <w:marLeft w:val="0"/>
                      <w:marRight w:val="0"/>
                      <w:marTop w:val="0"/>
                      <w:marBottom w:val="0"/>
                      <w:divBdr>
                        <w:top w:val="none" w:sz="0" w:space="0" w:color="auto"/>
                        <w:left w:val="none" w:sz="0" w:space="0" w:color="auto"/>
                        <w:bottom w:val="none" w:sz="0" w:space="0" w:color="auto"/>
                        <w:right w:val="none" w:sz="0" w:space="0" w:color="auto"/>
                      </w:divBdr>
                      <w:divsChild>
                        <w:div w:id="971862867">
                          <w:marLeft w:val="0"/>
                          <w:marRight w:val="0"/>
                          <w:marTop w:val="0"/>
                          <w:marBottom w:val="0"/>
                          <w:divBdr>
                            <w:top w:val="none" w:sz="0" w:space="0" w:color="auto"/>
                            <w:left w:val="none" w:sz="0" w:space="0" w:color="auto"/>
                            <w:bottom w:val="none" w:sz="0" w:space="0" w:color="auto"/>
                            <w:right w:val="none" w:sz="0" w:space="0" w:color="auto"/>
                          </w:divBdr>
                          <w:divsChild>
                            <w:div w:id="9783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40084">
      <w:bodyDiv w:val="1"/>
      <w:marLeft w:val="0"/>
      <w:marRight w:val="0"/>
      <w:marTop w:val="0"/>
      <w:marBottom w:val="0"/>
      <w:divBdr>
        <w:top w:val="none" w:sz="0" w:space="0" w:color="auto"/>
        <w:left w:val="none" w:sz="0" w:space="0" w:color="auto"/>
        <w:bottom w:val="none" w:sz="0" w:space="0" w:color="auto"/>
        <w:right w:val="none" w:sz="0" w:space="0" w:color="auto"/>
      </w:divBdr>
      <w:divsChild>
        <w:div w:id="2077969740">
          <w:marLeft w:val="0"/>
          <w:marRight w:val="0"/>
          <w:marTop w:val="0"/>
          <w:marBottom w:val="0"/>
          <w:divBdr>
            <w:top w:val="none" w:sz="0" w:space="0" w:color="auto"/>
            <w:left w:val="none" w:sz="0" w:space="0" w:color="auto"/>
            <w:bottom w:val="none" w:sz="0" w:space="0" w:color="auto"/>
            <w:right w:val="none" w:sz="0" w:space="0" w:color="auto"/>
          </w:divBdr>
          <w:divsChild>
            <w:div w:id="1642803937">
              <w:marLeft w:val="0"/>
              <w:marRight w:val="0"/>
              <w:marTop w:val="0"/>
              <w:marBottom w:val="0"/>
              <w:divBdr>
                <w:top w:val="none" w:sz="0" w:space="0" w:color="auto"/>
                <w:left w:val="none" w:sz="0" w:space="0" w:color="auto"/>
                <w:bottom w:val="none" w:sz="0" w:space="0" w:color="auto"/>
                <w:right w:val="none" w:sz="0" w:space="0" w:color="auto"/>
              </w:divBdr>
              <w:divsChild>
                <w:div w:id="365447399">
                  <w:marLeft w:val="0"/>
                  <w:marRight w:val="0"/>
                  <w:marTop w:val="0"/>
                  <w:marBottom w:val="0"/>
                  <w:divBdr>
                    <w:top w:val="none" w:sz="0" w:space="0" w:color="auto"/>
                    <w:left w:val="none" w:sz="0" w:space="0" w:color="auto"/>
                    <w:bottom w:val="none" w:sz="0" w:space="0" w:color="auto"/>
                    <w:right w:val="none" w:sz="0" w:space="0" w:color="auto"/>
                  </w:divBdr>
                  <w:divsChild>
                    <w:div w:id="14875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91140">
      <w:bodyDiv w:val="1"/>
      <w:marLeft w:val="0"/>
      <w:marRight w:val="0"/>
      <w:marTop w:val="0"/>
      <w:marBottom w:val="0"/>
      <w:divBdr>
        <w:top w:val="none" w:sz="0" w:space="0" w:color="auto"/>
        <w:left w:val="none" w:sz="0" w:space="0" w:color="auto"/>
        <w:bottom w:val="none" w:sz="0" w:space="0" w:color="auto"/>
        <w:right w:val="none" w:sz="0" w:space="0" w:color="auto"/>
      </w:divBdr>
      <w:divsChild>
        <w:div w:id="1196230349">
          <w:marLeft w:val="0"/>
          <w:marRight w:val="0"/>
          <w:marTop w:val="0"/>
          <w:marBottom w:val="0"/>
          <w:divBdr>
            <w:top w:val="none" w:sz="0" w:space="0" w:color="auto"/>
            <w:left w:val="none" w:sz="0" w:space="0" w:color="auto"/>
            <w:bottom w:val="none" w:sz="0" w:space="0" w:color="auto"/>
            <w:right w:val="none" w:sz="0" w:space="0" w:color="auto"/>
          </w:divBdr>
          <w:divsChild>
            <w:div w:id="139854299">
              <w:marLeft w:val="0"/>
              <w:marRight w:val="0"/>
              <w:marTop w:val="0"/>
              <w:marBottom w:val="0"/>
              <w:divBdr>
                <w:top w:val="none" w:sz="0" w:space="0" w:color="auto"/>
                <w:left w:val="none" w:sz="0" w:space="0" w:color="auto"/>
                <w:bottom w:val="none" w:sz="0" w:space="0" w:color="auto"/>
                <w:right w:val="none" w:sz="0" w:space="0" w:color="auto"/>
              </w:divBdr>
              <w:divsChild>
                <w:div w:id="1963027767">
                  <w:marLeft w:val="0"/>
                  <w:marRight w:val="0"/>
                  <w:marTop w:val="0"/>
                  <w:marBottom w:val="0"/>
                  <w:divBdr>
                    <w:top w:val="none" w:sz="0" w:space="0" w:color="auto"/>
                    <w:left w:val="none" w:sz="0" w:space="0" w:color="auto"/>
                    <w:bottom w:val="none" w:sz="0" w:space="0" w:color="auto"/>
                    <w:right w:val="none" w:sz="0" w:space="0" w:color="auto"/>
                  </w:divBdr>
                  <w:divsChild>
                    <w:div w:id="1317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44188">
      <w:bodyDiv w:val="1"/>
      <w:marLeft w:val="0"/>
      <w:marRight w:val="0"/>
      <w:marTop w:val="0"/>
      <w:marBottom w:val="0"/>
      <w:divBdr>
        <w:top w:val="none" w:sz="0" w:space="0" w:color="auto"/>
        <w:left w:val="none" w:sz="0" w:space="0" w:color="auto"/>
        <w:bottom w:val="none" w:sz="0" w:space="0" w:color="auto"/>
        <w:right w:val="none" w:sz="0" w:space="0" w:color="auto"/>
      </w:divBdr>
      <w:divsChild>
        <w:div w:id="278801080">
          <w:marLeft w:val="0"/>
          <w:marRight w:val="0"/>
          <w:marTop w:val="0"/>
          <w:marBottom w:val="0"/>
          <w:divBdr>
            <w:top w:val="none" w:sz="0" w:space="0" w:color="auto"/>
            <w:left w:val="none" w:sz="0" w:space="0" w:color="auto"/>
            <w:bottom w:val="none" w:sz="0" w:space="0" w:color="auto"/>
            <w:right w:val="none" w:sz="0" w:space="0" w:color="auto"/>
          </w:divBdr>
          <w:divsChild>
            <w:div w:id="1730110458">
              <w:marLeft w:val="0"/>
              <w:marRight w:val="0"/>
              <w:marTop w:val="0"/>
              <w:marBottom w:val="0"/>
              <w:divBdr>
                <w:top w:val="none" w:sz="0" w:space="0" w:color="auto"/>
                <w:left w:val="none" w:sz="0" w:space="0" w:color="auto"/>
                <w:bottom w:val="none" w:sz="0" w:space="0" w:color="auto"/>
                <w:right w:val="none" w:sz="0" w:space="0" w:color="auto"/>
              </w:divBdr>
              <w:divsChild>
                <w:div w:id="1627927525">
                  <w:marLeft w:val="0"/>
                  <w:marRight w:val="0"/>
                  <w:marTop w:val="0"/>
                  <w:marBottom w:val="0"/>
                  <w:divBdr>
                    <w:top w:val="none" w:sz="0" w:space="0" w:color="auto"/>
                    <w:left w:val="none" w:sz="0" w:space="0" w:color="auto"/>
                    <w:bottom w:val="none" w:sz="0" w:space="0" w:color="auto"/>
                    <w:right w:val="none" w:sz="0" w:space="0" w:color="auto"/>
                  </w:divBdr>
                  <w:divsChild>
                    <w:div w:id="11165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1459">
      <w:bodyDiv w:val="1"/>
      <w:marLeft w:val="0"/>
      <w:marRight w:val="0"/>
      <w:marTop w:val="0"/>
      <w:marBottom w:val="0"/>
      <w:divBdr>
        <w:top w:val="none" w:sz="0" w:space="0" w:color="auto"/>
        <w:left w:val="none" w:sz="0" w:space="0" w:color="auto"/>
        <w:bottom w:val="none" w:sz="0" w:space="0" w:color="auto"/>
        <w:right w:val="none" w:sz="0" w:space="0" w:color="auto"/>
      </w:divBdr>
      <w:divsChild>
        <w:div w:id="498543038">
          <w:marLeft w:val="0"/>
          <w:marRight w:val="0"/>
          <w:marTop w:val="0"/>
          <w:marBottom w:val="0"/>
          <w:divBdr>
            <w:top w:val="none" w:sz="0" w:space="0" w:color="auto"/>
            <w:left w:val="none" w:sz="0" w:space="0" w:color="auto"/>
            <w:bottom w:val="none" w:sz="0" w:space="0" w:color="auto"/>
            <w:right w:val="none" w:sz="0" w:space="0" w:color="auto"/>
          </w:divBdr>
          <w:divsChild>
            <w:div w:id="680552666">
              <w:marLeft w:val="0"/>
              <w:marRight w:val="0"/>
              <w:marTop w:val="0"/>
              <w:marBottom w:val="0"/>
              <w:divBdr>
                <w:top w:val="none" w:sz="0" w:space="0" w:color="auto"/>
                <w:left w:val="none" w:sz="0" w:space="0" w:color="auto"/>
                <w:bottom w:val="none" w:sz="0" w:space="0" w:color="auto"/>
                <w:right w:val="none" w:sz="0" w:space="0" w:color="auto"/>
              </w:divBdr>
              <w:divsChild>
                <w:div w:id="15169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43756">
      <w:bodyDiv w:val="1"/>
      <w:marLeft w:val="0"/>
      <w:marRight w:val="0"/>
      <w:marTop w:val="0"/>
      <w:marBottom w:val="0"/>
      <w:divBdr>
        <w:top w:val="none" w:sz="0" w:space="0" w:color="auto"/>
        <w:left w:val="none" w:sz="0" w:space="0" w:color="auto"/>
        <w:bottom w:val="none" w:sz="0" w:space="0" w:color="auto"/>
        <w:right w:val="none" w:sz="0" w:space="0" w:color="auto"/>
      </w:divBdr>
      <w:divsChild>
        <w:div w:id="1976789216">
          <w:marLeft w:val="0"/>
          <w:marRight w:val="0"/>
          <w:marTop w:val="0"/>
          <w:marBottom w:val="0"/>
          <w:divBdr>
            <w:top w:val="none" w:sz="0" w:space="0" w:color="auto"/>
            <w:left w:val="none" w:sz="0" w:space="0" w:color="auto"/>
            <w:bottom w:val="none" w:sz="0" w:space="0" w:color="auto"/>
            <w:right w:val="none" w:sz="0" w:space="0" w:color="auto"/>
          </w:divBdr>
          <w:divsChild>
            <w:div w:id="132873888">
              <w:marLeft w:val="0"/>
              <w:marRight w:val="0"/>
              <w:marTop w:val="0"/>
              <w:marBottom w:val="0"/>
              <w:divBdr>
                <w:top w:val="none" w:sz="0" w:space="0" w:color="auto"/>
                <w:left w:val="none" w:sz="0" w:space="0" w:color="auto"/>
                <w:bottom w:val="none" w:sz="0" w:space="0" w:color="auto"/>
                <w:right w:val="none" w:sz="0" w:space="0" w:color="auto"/>
              </w:divBdr>
              <w:divsChild>
                <w:div w:id="9182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92329">
      <w:bodyDiv w:val="1"/>
      <w:marLeft w:val="0"/>
      <w:marRight w:val="0"/>
      <w:marTop w:val="0"/>
      <w:marBottom w:val="0"/>
      <w:divBdr>
        <w:top w:val="none" w:sz="0" w:space="0" w:color="auto"/>
        <w:left w:val="none" w:sz="0" w:space="0" w:color="auto"/>
        <w:bottom w:val="none" w:sz="0" w:space="0" w:color="auto"/>
        <w:right w:val="none" w:sz="0" w:space="0" w:color="auto"/>
      </w:divBdr>
    </w:div>
    <w:div w:id="2071688260">
      <w:bodyDiv w:val="1"/>
      <w:marLeft w:val="0"/>
      <w:marRight w:val="0"/>
      <w:marTop w:val="0"/>
      <w:marBottom w:val="0"/>
      <w:divBdr>
        <w:top w:val="none" w:sz="0" w:space="0" w:color="auto"/>
        <w:left w:val="none" w:sz="0" w:space="0" w:color="auto"/>
        <w:bottom w:val="none" w:sz="0" w:space="0" w:color="auto"/>
        <w:right w:val="none" w:sz="0" w:space="0" w:color="auto"/>
      </w:divBdr>
      <w:divsChild>
        <w:div w:id="1447966864">
          <w:marLeft w:val="0"/>
          <w:marRight w:val="0"/>
          <w:marTop w:val="0"/>
          <w:marBottom w:val="0"/>
          <w:divBdr>
            <w:top w:val="none" w:sz="0" w:space="0" w:color="auto"/>
            <w:left w:val="none" w:sz="0" w:space="0" w:color="auto"/>
            <w:bottom w:val="none" w:sz="0" w:space="0" w:color="auto"/>
            <w:right w:val="none" w:sz="0" w:space="0" w:color="auto"/>
          </w:divBdr>
          <w:divsChild>
            <w:div w:id="1278755967">
              <w:marLeft w:val="0"/>
              <w:marRight w:val="0"/>
              <w:marTop w:val="0"/>
              <w:marBottom w:val="0"/>
              <w:divBdr>
                <w:top w:val="none" w:sz="0" w:space="0" w:color="auto"/>
                <w:left w:val="none" w:sz="0" w:space="0" w:color="auto"/>
                <w:bottom w:val="none" w:sz="0" w:space="0" w:color="auto"/>
                <w:right w:val="none" w:sz="0" w:space="0" w:color="auto"/>
              </w:divBdr>
              <w:divsChild>
                <w:div w:id="15473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2532">
      <w:bodyDiv w:val="1"/>
      <w:marLeft w:val="0"/>
      <w:marRight w:val="0"/>
      <w:marTop w:val="0"/>
      <w:marBottom w:val="0"/>
      <w:divBdr>
        <w:top w:val="none" w:sz="0" w:space="0" w:color="auto"/>
        <w:left w:val="none" w:sz="0" w:space="0" w:color="auto"/>
        <w:bottom w:val="none" w:sz="0" w:space="0" w:color="auto"/>
        <w:right w:val="none" w:sz="0" w:space="0" w:color="auto"/>
      </w:divBdr>
    </w:div>
    <w:div w:id="2075811157">
      <w:bodyDiv w:val="1"/>
      <w:marLeft w:val="0"/>
      <w:marRight w:val="0"/>
      <w:marTop w:val="0"/>
      <w:marBottom w:val="0"/>
      <w:divBdr>
        <w:top w:val="none" w:sz="0" w:space="0" w:color="auto"/>
        <w:left w:val="none" w:sz="0" w:space="0" w:color="auto"/>
        <w:bottom w:val="none" w:sz="0" w:space="0" w:color="auto"/>
        <w:right w:val="none" w:sz="0" w:space="0" w:color="auto"/>
      </w:divBdr>
      <w:divsChild>
        <w:div w:id="2128771484">
          <w:marLeft w:val="0"/>
          <w:marRight w:val="0"/>
          <w:marTop w:val="0"/>
          <w:marBottom w:val="0"/>
          <w:divBdr>
            <w:top w:val="none" w:sz="0" w:space="0" w:color="auto"/>
            <w:left w:val="none" w:sz="0" w:space="0" w:color="auto"/>
            <w:bottom w:val="none" w:sz="0" w:space="0" w:color="auto"/>
            <w:right w:val="none" w:sz="0" w:space="0" w:color="auto"/>
          </w:divBdr>
          <w:divsChild>
            <w:div w:id="1444761495">
              <w:marLeft w:val="0"/>
              <w:marRight w:val="0"/>
              <w:marTop w:val="0"/>
              <w:marBottom w:val="0"/>
              <w:divBdr>
                <w:top w:val="none" w:sz="0" w:space="0" w:color="auto"/>
                <w:left w:val="none" w:sz="0" w:space="0" w:color="auto"/>
                <w:bottom w:val="none" w:sz="0" w:space="0" w:color="auto"/>
                <w:right w:val="none" w:sz="0" w:space="0" w:color="auto"/>
              </w:divBdr>
              <w:divsChild>
                <w:div w:id="1504079298">
                  <w:marLeft w:val="0"/>
                  <w:marRight w:val="0"/>
                  <w:marTop w:val="0"/>
                  <w:marBottom w:val="0"/>
                  <w:divBdr>
                    <w:top w:val="none" w:sz="0" w:space="0" w:color="auto"/>
                    <w:left w:val="none" w:sz="0" w:space="0" w:color="auto"/>
                    <w:bottom w:val="none" w:sz="0" w:space="0" w:color="auto"/>
                    <w:right w:val="none" w:sz="0" w:space="0" w:color="auto"/>
                  </w:divBdr>
                  <w:divsChild>
                    <w:div w:id="6417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776">
      <w:bodyDiv w:val="1"/>
      <w:marLeft w:val="0"/>
      <w:marRight w:val="0"/>
      <w:marTop w:val="0"/>
      <w:marBottom w:val="0"/>
      <w:divBdr>
        <w:top w:val="none" w:sz="0" w:space="0" w:color="auto"/>
        <w:left w:val="none" w:sz="0" w:space="0" w:color="auto"/>
        <w:bottom w:val="none" w:sz="0" w:space="0" w:color="auto"/>
        <w:right w:val="none" w:sz="0" w:space="0" w:color="auto"/>
      </w:divBdr>
    </w:div>
    <w:div w:id="2089956375">
      <w:bodyDiv w:val="1"/>
      <w:marLeft w:val="0"/>
      <w:marRight w:val="0"/>
      <w:marTop w:val="0"/>
      <w:marBottom w:val="0"/>
      <w:divBdr>
        <w:top w:val="none" w:sz="0" w:space="0" w:color="auto"/>
        <w:left w:val="none" w:sz="0" w:space="0" w:color="auto"/>
        <w:bottom w:val="none" w:sz="0" w:space="0" w:color="auto"/>
        <w:right w:val="none" w:sz="0" w:space="0" w:color="auto"/>
      </w:divBdr>
    </w:div>
    <w:div w:id="2091342263">
      <w:bodyDiv w:val="1"/>
      <w:marLeft w:val="0"/>
      <w:marRight w:val="0"/>
      <w:marTop w:val="0"/>
      <w:marBottom w:val="0"/>
      <w:divBdr>
        <w:top w:val="none" w:sz="0" w:space="0" w:color="auto"/>
        <w:left w:val="none" w:sz="0" w:space="0" w:color="auto"/>
        <w:bottom w:val="none" w:sz="0" w:space="0" w:color="auto"/>
        <w:right w:val="none" w:sz="0" w:space="0" w:color="auto"/>
      </w:divBdr>
      <w:divsChild>
        <w:div w:id="763107253">
          <w:marLeft w:val="0"/>
          <w:marRight w:val="0"/>
          <w:marTop w:val="0"/>
          <w:marBottom w:val="0"/>
          <w:divBdr>
            <w:top w:val="none" w:sz="0" w:space="0" w:color="auto"/>
            <w:left w:val="none" w:sz="0" w:space="0" w:color="auto"/>
            <w:bottom w:val="none" w:sz="0" w:space="0" w:color="auto"/>
            <w:right w:val="none" w:sz="0" w:space="0" w:color="auto"/>
          </w:divBdr>
          <w:divsChild>
            <w:div w:id="1544564407">
              <w:marLeft w:val="0"/>
              <w:marRight w:val="0"/>
              <w:marTop w:val="0"/>
              <w:marBottom w:val="0"/>
              <w:divBdr>
                <w:top w:val="none" w:sz="0" w:space="0" w:color="auto"/>
                <w:left w:val="none" w:sz="0" w:space="0" w:color="auto"/>
                <w:bottom w:val="none" w:sz="0" w:space="0" w:color="auto"/>
                <w:right w:val="none" w:sz="0" w:space="0" w:color="auto"/>
              </w:divBdr>
              <w:divsChild>
                <w:div w:id="807361695">
                  <w:marLeft w:val="0"/>
                  <w:marRight w:val="0"/>
                  <w:marTop w:val="0"/>
                  <w:marBottom w:val="0"/>
                  <w:divBdr>
                    <w:top w:val="none" w:sz="0" w:space="0" w:color="auto"/>
                    <w:left w:val="none" w:sz="0" w:space="0" w:color="auto"/>
                    <w:bottom w:val="none" w:sz="0" w:space="0" w:color="auto"/>
                    <w:right w:val="none" w:sz="0" w:space="0" w:color="auto"/>
                  </w:divBdr>
                  <w:divsChild>
                    <w:div w:id="19327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298">
      <w:bodyDiv w:val="1"/>
      <w:marLeft w:val="0"/>
      <w:marRight w:val="0"/>
      <w:marTop w:val="0"/>
      <w:marBottom w:val="0"/>
      <w:divBdr>
        <w:top w:val="none" w:sz="0" w:space="0" w:color="auto"/>
        <w:left w:val="none" w:sz="0" w:space="0" w:color="auto"/>
        <w:bottom w:val="none" w:sz="0" w:space="0" w:color="auto"/>
        <w:right w:val="none" w:sz="0" w:space="0" w:color="auto"/>
      </w:divBdr>
      <w:divsChild>
        <w:div w:id="1533957666">
          <w:marLeft w:val="0"/>
          <w:marRight w:val="0"/>
          <w:marTop w:val="0"/>
          <w:marBottom w:val="0"/>
          <w:divBdr>
            <w:top w:val="none" w:sz="0" w:space="0" w:color="auto"/>
            <w:left w:val="none" w:sz="0" w:space="0" w:color="auto"/>
            <w:bottom w:val="none" w:sz="0" w:space="0" w:color="auto"/>
            <w:right w:val="none" w:sz="0" w:space="0" w:color="auto"/>
          </w:divBdr>
          <w:divsChild>
            <w:div w:id="1340354599">
              <w:marLeft w:val="0"/>
              <w:marRight w:val="0"/>
              <w:marTop w:val="0"/>
              <w:marBottom w:val="0"/>
              <w:divBdr>
                <w:top w:val="none" w:sz="0" w:space="0" w:color="auto"/>
                <w:left w:val="none" w:sz="0" w:space="0" w:color="auto"/>
                <w:bottom w:val="none" w:sz="0" w:space="0" w:color="auto"/>
                <w:right w:val="none" w:sz="0" w:space="0" w:color="auto"/>
              </w:divBdr>
              <w:divsChild>
                <w:div w:id="218056861">
                  <w:marLeft w:val="0"/>
                  <w:marRight w:val="0"/>
                  <w:marTop w:val="0"/>
                  <w:marBottom w:val="0"/>
                  <w:divBdr>
                    <w:top w:val="none" w:sz="0" w:space="0" w:color="auto"/>
                    <w:left w:val="none" w:sz="0" w:space="0" w:color="auto"/>
                    <w:bottom w:val="none" w:sz="0" w:space="0" w:color="auto"/>
                    <w:right w:val="none" w:sz="0" w:space="0" w:color="auto"/>
                  </w:divBdr>
                  <w:divsChild>
                    <w:div w:id="8327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09879">
      <w:bodyDiv w:val="1"/>
      <w:marLeft w:val="0"/>
      <w:marRight w:val="0"/>
      <w:marTop w:val="0"/>
      <w:marBottom w:val="0"/>
      <w:divBdr>
        <w:top w:val="none" w:sz="0" w:space="0" w:color="auto"/>
        <w:left w:val="none" w:sz="0" w:space="0" w:color="auto"/>
        <w:bottom w:val="none" w:sz="0" w:space="0" w:color="auto"/>
        <w:right w:val="none" w:sz="0" w:space="0" w:color="auto"/>
      </w:divBdr>
    </w:div>
    <w:div w:id="2129930990">
      <w:bodyDiv w:val="1"/>
      <w:marLeft w:val="0"/>
      <w:marRight w:val="0"/>
      <w:marTop w:val="0"/>
      <w:marBottom w:val="0"/>
      <w:divBdr>
        <w:top w:val="none" w:sz="0" w:space="0" w:color="auto"/>
        <w:left w:val="none" w:sz="0" w:space="0" w:color="auto"/>
        <w:bottom w:val="none" w:sz="0" w:space="0" w:color="auto"/>
        <w:right w:val="none" w:sz="0" w:space="0" w:color="auto"/>
      </w:divBdr>
      <w:divsChild>
        <w:div w:id="885411592">
          <w:marLeft w:val="0"/>
          <w:marRight w:val="0"/>
          <w:marTop w:val="0"/>
          <w:marBottom w:val="0"/>
          <w:divBdr>
            <w:top w:val="none" w:sz="0" w:space="0" w:color="auto"/>
            <w:left w:val="none" w:sz="0" w:space="0" w:color="auto"/>
            <w:bottom w:val="none" w:sz="0" w:space="0" w:color="auto"/>
            <w:right w:val="none" w:sz="0" w:space="0" w:color="auto"/>
          </w:divBdr>
          <w:divsChild>
            <w:div w:id="1725988557">
              <w:marLeft w:val="0"/>
              <w:marRight w:val="0"/>
              <w:marTop w:val="0"/>
              <w:marBottom w:val="0"/>
              <w:divBdr>
                <w:top w:val="none" w:sz="0" w:space="0" w:color="auto"/>
                <w:left w:val="none" w:sz="0" w:space="0" w:color="auto"/>
                <w:bottom w:val="none" w:sz="0" w:space="0" w:color="auto"/>
                <w:right w:val="none" w:sz="0" w:space="0" w:color="auto"/>
              </w:divBdr>
              <w:divsChild>
                <w:div w:id="72820811">
                  <w:marLeft w:val="0"/>
                  <w:marRight w:val="0"/>
                  <w:marTop w:val="0"/>
                  <w:marBottom w:val="0"/>
                  <w:divBdr>
                    <w:top w:val="none" w:sz="0" w:space="0" w:color="auto"/>
                    <w:left w:val="none" w:sz="0" w:space="0" w:color="auto"/>
                    <w:bottom w:val="none" w:sz="0" w:space="0" w:color="auto"/>
                    <w:right w:val="none" w:sz="0" w:space="0" w:color="auto"/>
                  </w:divBdr>
                  <w:divsChild>
                    <w:div w:id="18335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23262">
      <w:bodyDiv w:val="1"/>
      <w:marLeft w:val="0"/>
      <w:marRight w:val="0"/>
      <w:marTop w:val="0"/>
      <w:marBottom w:val="0"/>
      <w:divBdr>
        <w:top w:val="none" w:sz="0" w:space="0" w:color="auto"/>
        <w:left w:val="none" w:sz="0" w:space="0" w:color="auto"/>
        <w:bottom w:val="none" w:sz="0" w:space="0" w:color="auto"/>
        <w:right w:val="none" w:sz="0" w:space="0" w:color="auto"/>
      </w:divBdr>
    </w:div>
    <w:div w:id="2134590541">
      <w:bodyDiv w:val="1"/>
      <w:marLeft w:val="0"/>
      <w:marRight w:val="0"/>
      <w:marTop w:val="0"/>
      <w:marBottom w:val="0"/>
      <w:divBdr>
        <w:top w:val="none" w:sz="0" w:space="0" w:color="auto"/>
        <w:left w:val="none" w:sz="0" w:space="0" w:color="auto"/>
        <w:bottom w:val="none" w:sz="0" w:space="0" w:color="auto"/>
        <w:right w:val="none" w:sz="0" w:space="0" w:color="auto"/>
      </w:divBdr>
    </w:div>
    <w:div w:id="2142069627">
      <w:bodyDiv w:val="1"/>
      <w:marLeft w:val="0"/>
      <w:marRight w:val="0"/>
      <w:marTop w:val="0"/>
      <w:marBottom w:val="0"/>
      <w:divBdr>
        <w:top w:val="none" w:sz="0" w:space="0" w:color="auto"/>
        <w:left w:val="none" w:sz="0" w:space="0" w:color="auto"/>
        <w:bottom w:val="none" w:sz="0" w:space="0" w:color="auto"/>
        <w:right w:val="none" w:sz="0" w:space="0" w:color="auto"/>
      </w:divBdr>
      <w:divsChild>
        <w:div w:id="492837122">
          <w:marLeft w:val="0"/>
          <w:marRight w:val="0"/>
          <w:marTop w:val="0"/>
          <w:marBottom w:val="0"/>
          <w:divBdr>
            <w:top w:val="none" w:sz="0" w:space="0" w:color="auto"/>
            <w:left w:val="none" w:sz="0" w:space="0" w:color="auto"/>
            <w:bottom w:val="none" w:sz="0" w:space="0" w:color="auto"/>
            <w:right w:val="none" w:sz="0" w:space="0" w:color="auto"/>
          </w:divBdr>
          <w:divsChild>
            <w:div w:id="1386025008">
              <w:marLeft w:val="0"/>
              <w:marRight w:val="0"/>
              <w:marTop w:val="0"/>
              <w:marBottom w:val="0"/>
              <w:divBdr>
                <w:top w:val="none" w:sz="0" w:space="0" w:color="auto"/>
                <w:left w:val="none" w:sz="0" w:space="0" w:color="auto"/>
                <w:bottom w:val="none" w:sz="0" w:space="0" w:color="auto"/>
                <w:right w:val="none" w:sz="0" w:space="0" w:color="auto"/>
              </w:divBdr>
              <w:divsChild>
                <w:div w:id="54402576">
                  <w:marLeft w:val="0"/>
                  <w:marRight w:val="0"/>
                  <w:marTop w:val="0"/>
                  <w:marBottom w:val="0"/>
                  <w:divBdr>
                    <w:top w:val="none" w:sz="0" w:space="0" w:color="auto"/>
                    <w:left w:val="none" w:sz="0" w:space="0" w:color="auto"/>
                    <w:bottom w:val="none" w:sz="0" w:space="0" w:color="auto"/>
                    <w:right w:val="none" w:sz="0" w:space="0" w:color="auto"/>
                  </w:divBdr>
                </w:div>
              </w:divsChild>
            </w:div>
            <w:div w:id="2124305264">
              <w:marLeft w:val="0"/>
              <w:marRight w:val="0"/>
              <w:marTop w:val="0"/>
              <w:marBottom w:val="0"/>
              <w:divBdr>
                <w:top w:val="none" w:sz="0" w:space="0" w:color="auto"/>
                <w:left w:val="none" w:sz="0" w:space="0" w:color="auto"/>
                <w:bottom w:val="none" w:sz="0" w:space="0" w:color="auto"/>
                <w:right w:val="none" w:sz="0" w:space="0" w:color="auto"/>
              </w:divBdr>
              <w:divsChild>
                <w:div w:id="20708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4456">
      <w:bodyDiv w:val="1"/>
      <w:marLeft w:val="0"/>
      <w:marRight w:val="0"/>
      <w:marTop w:val="0"/>
      <w:marBottom w:val="0"/>
      <w:divBdr>
        <w:top w:val="none" w:sz="0" w:space="0" w:color="auto"/>
        <w:left w:val="none" w:sz="0" w:space="0" w:color="auto"/>
        <w:bottom w:val="none" w:sz="0" w:space="0" w:color="auto"/>
        <w:right w:val="none" w:sz="0" w:space="0" w:color="auto"/>
      </w:divBdr>
      <w:divsChild>
        <w:div w:id="1489899845">
          <w:marLeft w:val="0"/>
          <w:marRight w:val="0"/>
          <w:marTop w:val="0"/>
          <w:marBottom w:val="0"/>
          <w:divBdr>
            <w:top w:val="none" w:sz="0" w:space="0" w:color="auto"/>
            <w:left w:val="none" w:sz="0" w:space="0" w:color="auto"/>
            <w:bottom w:val="none" w:sz="0" w:space="0" w:color="auto"/>
            <w:right w:val="none" w:sz="0" w:space="0" w:color="auto"/>
          </w:divBdr>
          <w:divsChild>
            <w:div w:id="825900135">
              <w:marLeft w:val="0"/>
              <w:marRight w:val="0"/>
              <w:marTop w:val="0"/>
              <w:marBottom w:val="0"/>
              <w:divBdr>
                <w:top w:val="none" w:sz="0" w:space="0" w:color="auto"/>
                <w:left w:val="none" w:sz="0" w:space="0" w:color="auto"/>
                <w:bottom w:val="none" w:sz="0" w:space="0" w:color="auto"/>
                <w:right w:val="none" w:sz="0" w:space="0" w:color="auto"/>
              </w:divBdr>
              <w:divsChild>
                <w:div w:id="12510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zppp.kz/projects" TargetMode="External"/><Relationship Id="rId21" Type="http://schemas.openxmlformats.org/officeDocument/2006/relationships/hyperlink" Target="http://uecs.ru/uecs-87-872016/item/3948-2016-05-23-08-14-04" TargetMode="External"/><Relationship Id="rId34" Type="http://schemas.openxmlformats.org/officeDocument/2006/relationships/hyperlink" Target="http://ivo.garant.ru/" TargetMode="External"/><Relationship Id="rId42" Type="http://schemas.openxmlformats.org/officeDocument/2006/relationships/hyperlink" Target="http://base.spinform.ru/show_doc.fwx?rgn=24266" TargetMode="External"/><Relationship Id="rId47" Type="http://schemas.openxmlformats.org/officeDocument/2006/relationships/hyperlink" Target="http://base.spinform.ru/show_doc.fwx?rgn=959" TargetMode="External"/><Relationship Id="rId50" Type="http://schemas.openxmlformats.org/officeDocument/2006/relationships/hyperlink" Target="https://media.iese.edu/research/pdfs/DI-0884-E.pdf" TargetMode="External"/><Relationship Id="rId55" Type="http://schemas.openxmlformats.org/officeDocument/2006/relationships/hyperlink" Target="http://www.kmdaonline.org/home/ppp_lp_citycenter" TargetMode="External"/><Relationship Id="rId63" Type="http://schemas.openxmlformats.org/officeDocument/2006/relationships/hyperlink" Target="https://www.thebalancesmb.com/public-private-partnership-types-84509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hyperlink" Target="https://zdravkrg.kz/ru/index/obyavleniya/izveshhenie-2019-08-29" TargetMode="External"/><Relationship Id="rId11" Type="http://schemas.openxmlformats.org/officeDocument/2006/relationships/chart" Target="charts/chart1.xml"/><Relationship Id="rId24" Type="http://schemas.openxmlformats.org/officeDocument/2006/relationships/hyperlink" Target="https://zhetysu.gov.kz/ru/news/v-taldykorgane-otkryt-eshche-odin-detskiy-sad.html" TargetMode="External"/><Relationship Id="rId32" Type="http://schemas.openxmlformats.org/officeDocument/2006/relationships/hyperlink" Target="http://economy-almaty.gov.kz/gosudarstvenno-chastnoe-partnerstvo" TargetMode="External"/><Relationship Id="rId37" Type="http://schemas.openxmlformats.org/officeDocument/2006/relationships/hyperlink" Target="https://www.economy.gov.by/uploads/files/G4P/Zakon-Respubliki-Belarus-o-GChP-2.pdf" TargetMode="External"/><Relationship Id="rId40" Type="http://schemas.openxmlformats.org/officeDocument/2006/relationships/hyperlink" Target="https://online.zakon.kz/document/?doc_id=30062571" TargetMode="External"/><Relationship Id="rId45" Type="http://schemas.openxmlformats.org/officeDocument/2006/relationships/hyperlink" Target="http://base.spinform.ru/show_doc.fwx?rgn=2293" TargetMode="External"/><Relationship Id="rId53" Type="http://schemas.openxmlformats.org/officeDocument/2006/relationships/hyperlink" Target="https://www.aia.gr/company-and-business/the-company/the-airport-company/" TargetMode="External"/><Relationship Id="rId58" Type="http://schemas.openxmlformats.org/officeDocument/2006/relationships/hyperlink" Target="https://www.pppinindia.gov.in/documents/20181/34422/Development+of+a+regional+municipal+solid+waste+management+facility+in+Cuttack.pdf/371e07d7-f16b-4b0c-9d9d-dbd86c9ef99c?version=1.0" TargetMode="External"/><Relationship Id="rId5" Type="http://schemas.openxmlformats.org/officeDocument/2006/relationships/webSettings" Target="webSettings.xml"/><Relationship Id="rId61" Type="http://schemas.openxmlformats.org/officeDocument/2006/relationships/hyperlink" Target="http://recreationmanagers.com/how-we-work/" TargetMode="External"/><Relationship Id="rId19" Type="http://schemas.openxmlformats.org/officeDocument/2006/relationships/chart" Target="charts/chart9.xml"/><Relationship Id="rId14" Type="http://schemas.openxmlformats.org/officeDocument/2006/relationships/chart" Target="charts/chart4.xml"/><Relationship Id="rId22" Type="http://schemas.openxmlformats.org/officeDocument/2006/relationships/hyperlink" Target="https://pppcenter.ru/upload/iblock/5c8/5c813024ac3a619d841fc4dff788571f.pdf" TargetMode="External"/><Relationship Id="rId27" Type="http://schemas.openxmlformats.org/officeDocument/2006/relationships/hyperlink" Target="http://sustainable.eep.kz/upload/Aman_1.pdf" TargetMode="External"/><Relationship Id="rId30" Type="http://schemas.openxmlformats.org/officeDocument/2006/relationships/hyperlink" Target="https://edupvl.gov.kz/index.php?lang=ru" TargetMode="External"/><Relationship Id="rId35" Type="http://schemas.openxmlformats.org/officeDocument/2006/relationships/hyperlink" Target="http://www.consultant.ru/document/cons_doc_LAW_54572/" TargetMode="External"/><Relationship Id="rId43" Type="http://schemas.openxmlformats.org/officeDocument/2006/relationships/hyperlink" Target="http://base.spinform.ru/show_doc.fwx?rgn=109133" TargetMode="External"/><Relationship Id="rId48" Type="http://schemas.openxmlformats.org/officeDocument/2006/relationships/hyperlink" Target="http://www.singlewindow.org/docs/58" TargetMode="External"/><Relationship Id="rId56" Type="http://schemas.openxmlformats.org/officeDocument/2006/relationships/hyperlink" Target="https://www.onvia.com/company/blog/5-examples-public-private-partnerships-p3-action"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op.europa.eu/en/publication-detail/-/publication/94a3f02f-ab6a-47ed-b6b2-7de60830625e/language-en"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www.bttr.kz/sections/history" TargetMode="External"/><Relationship Id="rId33" Type="http://schemas.openxmlformats.org/officeDocument/2006/relationships/hyperlink" Target="http://www.ppp.gov.kg/upload/file/Hemodialysis.pdf" TargetMode="External"/><Relationship Id="rId38" Type="http://schemas.openxmlformats.org/officeDocument/2006/relationships/hyperlink" Target="https://online.zakon.kz/document/?doc_id=37704720&amp;show_di=1" TargetMode="External"/><Relationship Id="rId46" Type="http://schemas.openxmlformats.org/officeDocument/2006/relationships/hyperlink" Target="http://base.spinform.ru/show_doc.fwx?rgn=115549" TargetMode="External"/><Relationship Id="rId59" Type="http://schemas.openxmlformats.org/officeDocument/2006/relationships/hyperlink" Target="https://www.pppinindia.gov.in/documents/20181/34422/Development+of+a+regional+municipal+solid+waste+management+facility+in+Cuttack.pdf/371e07d7-f16b-4b0c-9d9d-dbd86c9ef99c?version=1.0" TargetMode="External"/><Relationship Id="rId20" Type="http://schemas.openxmlformats.org/officeDocument/2006/relationships/chart" Target="charts/chart10.xml"/><Relationship Id="rId41" Type="http://schemas.openxmlformats.org/officeDocument/2006/relationships/hyperlink" Target="http://cbd.minjust.gov.kg/act/view/ru-ru/203607" TargetMode="External"/><Relationship Id="rId54" Type="http://schemas.openxmlformats.org/officeDocument/2006/relationships/hyperlink" Target="https://bina-istra.com/en/" TargetMode="External"/><Relationship Id="rId62" Type="http://schemas.openxmlformats.org/officeDocument/2006/relationships/hyperlink" Target="https://ppp.worldbank.org/public-private-partnership/agreements/management-and-operating-contrac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hyperlink" Target="https://www.unece.org/fileadmin/DAM/ceci/publications/ppp_r.pdf" TargetMode="External"/><Relationship Id="rId28" Type="http://schemas.openxmlformats.org/officeDocument/2006/relationships/hyperlink" Target="http://www.russez.ru/oez/" TargetMode="External"/><Relationship Id="rId36" Type="http://schemas.openxmlformats.org/officeDocument/2006/relationships/hyperlink" Target="http://base.garant.ru/70833138/" TargetMode="External"/><Relationship Id="rId49" Type="http://schemas.openxmlformats.org/officeDocument/2006/relationships/hyperlink" Target="https://zakon.uchet.kz/rus/docs/P050001217_" TargetMode="External"/><Relationship Id="rId57" Type="http://schemas.openxmlformats.org/officeDocument/2006/relationships/hyperlink" Target="https://www.newdelhiairport.in/corporate/our-company" TargetMode="External"/><Relationship Id="rId10" Type="http://schemas.openxmlformats.org/officeDocument/2006/relationships/footer" Target="footer3.xml"/><Relationship Id="rId31" Type="http://schemas.openxmlformats.org/officeDocument/2006/relationships/hyperlink" Target="http://bkozhol.gov.kz/ru/" TargetMode="External"/><Relationship Id="rId44" Type="http://schemas.openxmlformats.org/officeDocument/2006/relationships/hyperlink" Target="http://base.spinform.ru/show_doc.fwx?rgn=57821" TargetMode="External"/><Relationship Id="rId52" Type="http://schemas.openxmlformats.org/officeDocument/2006/relationships/hyperlink" Target="https://www.fhwa.dot.gov/reports/pppdec2004/" TargetMode="External"/><Relationship Id="rId60" Type="http://schemas.openxmlformats.org/officeDocument/2006/relationships/hyperlink" Target="https://pwd.hawaii.gov/wp-content/uploads/2017/08/Kosovo-P3-law-original.pd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chart" Target="charts/chart3.xml"/><Relationship Id="rId18" Type="http://schemas.openxmlformats.org/officeDocument/2006/relationships/chart" Target="charts/chart8.xml"/><Relationship Id="rId39" Type="http://schemas.openxmlformats.org/officeDocument/2006/relationships/hyperlink" Target="https://online.zakon.kz/document/?doc_id=37704720"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consultant.ru/document/cons_doc_LAW_54572/" TargetMode="External"/><Relationship Id="rId18" Type="http://schemas.openxmlformats.org/officeDocument/2006/relationships/hyperlink" Target="http://www.singlewindow.org/docs/58" TargetMode="External"/><Relationship Id="rId26" Type="http://schemas.openxmlformats.org/officeDocument/2006/relationships/hyperlink" Target="http://bkozhol.gov.kz/ru/" TargetMode="External"/><Relationship Id="rId3" Type="http://schemas.openxmlformats.org/officeDocument/2006/relationships/hyperlink" Target="https://op.europa.eu/en/publication-detail/-/publication/94a3f02f-ab6a-47ed-b6b2-7de60830625e/language-en" TargetMode="External"/><Relationship Id="rId21" Type="http://schemas.openxmlformats.org/officeDocument/2006/relationships/hyperlink" Target="https://zdravkrg.kz/ru/index/obyavleniya/izveshhenie-2019-08-29" TargetMode="External"/><Relationship Id="rId7" Type="http://schemas.openxmlformats.org/officeDocument/2006/relationships/hyperlink" Target="https://online.zakon.kz/document/?doc_id=37704720&amp;show_di=1" TargetMode="External"/><Relationship Id="rId12" Type="http://schemas.openxmlformats.org/officeDocument/2006/relationships/hyperlink" Target="http://www.consultant.ru/document/cons_doc_LAW_182660/" TargetMode="External"/><Relationship Id="rId17" Type="http://schemas.openxmlformats.org/officeDocument/2006/relationships/hyperlink" Target="http://base.spinform.ru/show_doc.fwx?rgn=959" TargetMode="External"/><Relationship Id="rId25" Type="http://schemas.openxmlformats.org/officeDocument/2006/relationships/hyperlink" Target="https://zhetysu.gov.kz/ru/news/v-taldykorgane-otkryt-eshche-odin-detskiy-sad.html" TargetMode="External"/><Relationship Id="rId33" Type="http://schemas.openxmlformats.org/officeDocument/2006/relationships/hyperlink" Target="https://media.iese.edu/research/pdfs/DI-0884-E.pdf" TargetMode="External"/><Relationship Id="rId2" Type="http://schemas.openxmlformats.org/officeDocument/2006/relationships/hyperlink" Target="https://www.fhwa.dot.gov/reports/pppdec2004/" TargetMode="External"/><Relationship Id="rId16" Type="http://schemas.openxmlformats.org/officeDocument/2006/relationships/hyperlink" Target="http://base.spinform.ru/show_doc.fwx?rgn=115549" TargetMode="External"/><Relationship Id="rId20" Type="http://schemas.openxmlformats.org/officeDocument/2006/relationships/hyperlink" Target="https://ppp.worldbank.org/public-private-partnership/agreements/management-and-operating-contracts" TargetMode="External"/><Relationship Id="rId29" Type="http://schemas.openxmlformats.org/officeDocument/2006/relationships/hyperlink" Target="https://www.unece.org/fileadmin/DAM/ceci/publications/ppp_r.pdf" TargetMode="External"/><Relationship Id="rId1" Type="http://schemas.openxmlformats.org/officeDocument/2006/relationships/hyperlink" Target="https://pppcenter.ru/upload/iblock/5c8/5c813024ac3a619d841fc4dff788571f.pdf" TargetMode="External"/><Relationship Id="rId6" Type="http://schemas.openxmlformats.org/officeDocument/2006/relationships/hyperlink" Target="https://ppp.worldbank.org/public-private-partnership/agreements/management-and-operating-contracts" TargetMode="External"/><Relationship Id="rId11" Type="http://schemas.openxmlformats.org/officeDocument/2006/relationships/hyperlink" Target="http://base.spinform.ru/show_doc.fwx?rgn=109133" TargetMode="External"/><Relationship Id="rId24" Type="http://schemas.openxmlformats.org/officeDocument/2006/relationships/hyperlink" Target="http://sustainable.eep.kz/upload/Aman_1.pdf" TargetMode="External"/><Relationship Id="rId32" Type="http://schemas.openxmlformats.org/officeDocument/2006/relationships/hyperlink" Target="http://www.bttr.kz/sections/history" TargetMode="External"/><Relationship Id="rId5" Type="http://schemas.openxmlformats.org/officeDocument/2006/relationships/hyperlink" Target="http://www.cambodiainvestment.gov.kh/wp-content/uploads/2011/09/Law-on-Concessions-Full-Text_071019.pdf" TargetMode="External"/><Relationship Id="rId15" Type="http://schemas.openxmlformats.org/officeDocument/2006/relationships/hyperlink" Target="http://base.spinform.ru/show_doc.fwx?rgn=2293" TargetMode="External"/><Relationship Id="rId23" Type="http://schemas.openxmlformats.org/officeDocument/2006/relationships/hyperlink" Target="http://www.ppp.gov.kg/upload/file/Hemodialysis.pdf" TargetMode="External"/><Relationship Id="rId28" Type="http://schemas.openxmlformats.org/officeDocument/2006/relationships/hyperlink" Target="http://economy-almaty.gov.kz/gosudarstvenno-chastnoe-partnerstvo" TargetMode="External"/><Relationship Id="rId10" Type="http://schemas.openxmlformats.org/officeDocument/2006/relationships/hyperlink" Target="http://base.spinform.ru/show_doc.fwx?rgn=24266" TargetMode="External"/><Relationship Id="rId19" Type="http://schemas.openxmlformats.org/officeDocument/2006/relationships/hyperlink" Target="https://ppp.worldbank.org/public-private-partnership/agreements/management-and-operating-contracts" TargetMode="External"/><Relationship Id="rId31" Type="http://schemas.openxmlformats.org/officeDocument/2006/relationships/hyperlink" Target="https://zakon.uchet.kz/rus/docs/P050001217_" TargetMode="External"/><Relationship Id="rId4" Type="http://schemas.openxmlformats.org/officeDocument/2006/relationships/hyperlink" Target="http://ivo.garant.ru/" TargetMode="External"/><Relationship Id="rId9" Type="http://schemas.openxmlformats.org/officeDocument/2006/relationships/hyperlink" Target="http://base.garant.ru/70833138/" TargetMode="External"/><Relationship Id="rId14" Type="http://schemas.openxmlformats.org/officeDocument/2006/relationships/hyperlink" Target="http://base.spinform.ru/show_doc.fwx?rgn=57821" TargetMode="External"/><Relationship Id="rId22" Type="http://schemas.openxmlformats.org/officeDocument/2006/relationships/hyperlink" Target="https://zdravkrg.kz/ru/index/obyavleniya/izveshhenie-2019-08-29" TargetMode="External"/><Relationship Id="rId27" Type="http://schemas.openxmlformats.org/officeDocument/2006/relationships/hyperlink" Target="https://kzppp.kz/projects" TargetMode="External"/><Relationship Id="rId30" Type="http://schemas.openxmlformats.org/officeDocument/2006/relationships/hyperlink" Target="https://kzppp.kz/projects" TargetMode="External"/><Relationship Id="rId8" Type="http://schemas.openxmlformats.org/officeDocument/2006/relationships/hyperlink" Target="http://uecs.ru/uecs-87-872016/item/3948-2016-05-23-08-14-0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4.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normalizeH="0" baseline="0">
                <a:solidFill>
                  <a:schemeClr val="dk1">
                    <a:lumMod val="50000"/>
                    <a:lumOff val="50000"/>
                  </a:schemeClr>
                </a:solidFill>
                <a:latin typeface="+mj-lt"/>
                <a:ea typeface="+mj-ea"/>
                <a:cs typeface="+mj-cs"/>
              </a:defRPr>
            </a:pPr>
            <a:r>
              <a:rPr lang="ru-RU" sz="1400">
                <a:latin typeface="Times New Roman" panose="02020603050405020304" pitchFamily="18" charset="0"/>
                <a:cs typeface="Times New Roman" panose="02020603050405020304" pitchFamily="18" charset="0"/>
              </a:rPr>
              <a:t>Вопрос 1: Профессиональное взаимоотношение со сферой ГЧП участников опроса</a:t>
            </a:r>
          </a:p>
        </c:rich>
      </c:tx>
      <c:overlay val="0"/>
      <c:spPr>
        <a:noFill/>
        <a:ln>
          <a:noFill/>
        </a:ln>
        <a:effectLst/>
      </c:spPr>
      <c:txPr>
        <a:bodyPr rot="0" spcFirstLastPara="1" vertOverflow="ellipsis" vert="horz" wrap="square" anchor="ctr" anchorCtr="1"/>
        <a:lstStyle/>
        <a:p>
          <a:pPr>
            <a:defRPr sz="1200" b="1" i="0" u="none" strike="noStrike" kern="1200" spc="0" normalizeH="0" baseline="0">
              <a:solidFill>
                <a:schemeClr val="dk1">
                  <a:lumMod val="50000"/>
                  <a:lumOff val="50000"/>
                </a:schemeClr>
              </a:solidFill>
              <a:latin typeface="+mj-lt"/>
              <a:ea typeface="+mj-ea"/>
              <a:cs typeface="+mj-cs"/>
            </a:defRPr>
          </a:pPr>
          <a:endParaRPr lang="ru-RU"/>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Профессиональное взаимоотношение со сферой ГЧП участников опроса</c:v>
                </c:pt>
              </c:strCache>
            </c:strRef>
          </c:tx>
          <c:dPt>
            <c:idx val="0"/>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2338-AA45-8C18-47DA7B3DFC41}"/>
              </c:ext>
            </c:extLst>
          </c:dPt>
          <c:dPt>
            <c:idx val="1"/>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2-2338-AA45-8C18-47DA7B3DFC41}"/>
              </c:ext>
            </c:extLst>
          </c:dPt>
          <c:dPt>
            <c:idx val="2"/>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2338-AA45-8C18-47DA7B3DFC41}"/>
              </c:ext>
            </c:extLst>
          </c:dPt>
          <c:dLbls>
            <c:delete val="1"/>
          </c:dLbls>
          <c:cat>
            <c:strRef>
              <c:f>Лист1!$A$2:$A$4</c:f>
              <c:strCache>
                <c:ptCount val="3"/>
                <c:pt idx="0">
                  <c:v>Преподование связанное с ГЧП</c:v>
                </c:pt>
                <c:pt idx="1">
                  <c:v>Практическая деятельность связанная с ГЧП</c:v>
                </c:pt>
                <c:pt idx="2">
                  <c:v>Совмещение двух вариантов</c:v>
                </c:pt>
              </c:strCache>
            </c:strRef>
          </c:cat>
          <c:val>
            <c:numRef>
              <c:f>Лист1!$B$2:$B$4</c:f>
              <c:numCache>
                <c:formatCode>General</c:formatCode>
                <c:ptCount val="3"/>
                <c:pt idx="0">
                  <c:v>1</c:v>
                </c:pt>
                <c:pt idx="1">
                  <c:v>27</c:v>
                </c:pt>
                <c:pt idx="2">
                  <c:v>2</c:v>
                </c:pt>
              </c:numCache>
            </c:numRef>
          </c:val>
          <c:extLst>
            <c:ext xmlns:c16="http://schemas.microsoft.com/office/drawing/2014/chart" uri="{C3380CC4-5D6E-409C-BE32-E72D297353CC}">
              <c16:uniqueId val="{00000000-2338-AA45-8C18-47DA7B3DFC41}"/>
            </c:ext>
          </c:extLst>
        </c:ser>
        <c:dLbls>
          <c:dLblPos val="inEnd"/>
          <c:showLegendKey val="0"/>
          <c:showVal val="0"/>
          <c:showCatName val="1"/>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100" b="0" i="0" u="none" strike="noStrike" kern="1200" baseline="0">
                <a:solidFill>
                  <a:schemeClr val="accent6"/>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100" b="0" i="0" u="none" strike="noStrike" kern="1200" baseline="0">
                <a:solidFill>
                  <a:schemeClr val="accent5"/>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100" b="0" i="0" u="none" strike="noStrike" kern="1200" baseline="0">
                <a:solidFill>
                  <a:schemeClr val="accent4"/>
                </a:solidFill>
                <a:latin typeface="Times New Roman" panose="02020603050405020304" pitchFamily="18" charset="0"/>
                <a:ea typeface="+mn-ea"/>
                <a:cs typeface="Times New Roman" panose="02020603050405020304" pitchFamily="18" charset="0"/>
              </a:defRPr>
            </a:pPr>
            <a:endParaRPr lang="ru-RU"/>
          </a:p>
        </c:txPr>
      </c:legendEntry>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400">
                <a:solidFill>
                  <a:schemeClr val="bg1">
                    <a:lumMod val="50000"/>
                  </a:schemeClr>
                </a:solidFill>
                <a:latin typeface="Times New Roman" panose="02020603050405020304" pitchFamily="18" charset="0"/>
                <a:cs typeface="Times New Roman" panose="02020603050405020304" pitchFamily="18" charset="0"/>
              </a:rPr>
              <a:t>Вопрос 10</a:t>
            </a:r>
            <a:r>
              <a:rPr lang="en-US" sz="1400">
                <a:solidFill>
                  <a:schemeClr val="bg1">
                    <a:lumMod val="50000"/>
                  </a:schemeClr>
                </a:solidFill>
                <a:latin typeface="Times New Roman" panose="02020603050405020304" pitchFamily="18" charset="0"/>
                <a:cs typeface="Times New Roman" panose="02020603050405020304" pitchFamily="18" charset="0"/>
              </a:rPr>
              <a:t>. </a:t>
            </a:r>
            <a:r>
              <a:rPr lang="ru-RU" sz="1400">
                <a:solidFill>
                  <a:schemeClr val="bg1">
                    <a:lumMod val="50000"/>
                  </a:schemeClr>
                </a:solidFill>
                <a:latin typeface="Times New Roman" panose="02020603050405020304" pitchFamily="18" charset="0"/>
                <a:cs typeface="Times New Roman" panose="02020603050405020304" pitchFamily="18" charset="0"/>
              </a:rPr>
              <a:t>Что влияет на развитие форм ГЧП помимио законодательства в РФ </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Лист1!$B$1</c:f>
              <c:strCache>
                <c:ptCount val="1"/>
                <c:pt idx="0">
                  <c:v>Количество, респондентов, отметивших рекомендацию</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Рек. 1</c:v>
                </c:pt>
                <c:pt idx="1">
                  <c:v>Рек. 2</c:v>
                </c:pt>
                <c:pt idx="2">
                  <c:v>Рек. 3</c:v>
                </c:pt>
                <c:pt idx="3">
                  <c:v>Рек. 4</c:v>
                </c:pt>
                <c:pt idx="4">
                  <c:v>Рек. 5</c:v>
                </c:pt>
                <c:pt idx="5">
                  <c:v>Рек. 6</c:v>
                </c:pt>
              </c:strCache>
            </c:strRef>
          </c:cat>
          <c:val>
            <c:numRef>
              <c:f>Лист1!$B$2:$B$7</c:f>
              <c:numCache>
                <c:formatCode>General</c:formatCode>
                <c:ptCount val="6"/>
                <c:pt idx="0">
                  <c:v>26</c:v>
                </c:pt>
                <c:pt idx="1">
                  <c:v>23</c:v>
                </c:pt>
                <c:pt idx="2">
                  <c:v>25</c:v>
                </c:pt>
                <c:pt idx="3">
                  <c:v>17</c:v>
                </c:pt>
                <c:pt idx="4">
                  <c:v>17</c:v>
                </c:pt>
                <c:pt idx="5">
                  <c:v>15</c:v>
                </c:pt>
              </c:numCache>
            </c:numRef>
          </c:val>
          <c:smooth val="0"/>
          <c:extLst>
            <c:ext xmlns:c16="http://schemas.microsoft.com/office/drawing/2014/chart" uri="{C3380CC4-5D6E-409C-BE32-E72D297353CC}">
              <c16:uniqueId val="{00000000-19FD-7244-8403-4B6A4B9D4CEB}"/>
            </c:ext>
          </c:extLst>
        </c:ser>
        <c:dLbls>
          <c:dLblPos val="ctr"/>
          <c:showLegendKey val="0"/>
          <c:showVal val="1"/>
          <c:showCatName val="0"/>
          <c:showSerName val="0"/>
          <c:showPercent val="0"/>
          <c:showBubbleSize val="0"/>
        </c:dLbls>
        <c:marker val="1"/>
        <c:smooth val="0"/>
        <c:axId val="1656002448"/>
        <c:axId val="1659720688"/>
      </c:lineChart>
      <c:catAx>
        <c:axId val="16560024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659720688"/>
        <c:crosses val="autoZero"/>
        <c:auto val="1"/>
        <c:lblAlgn val="ctr"/>
        <c:lblOffset val="100"/>
        <c:noMultiLvlLbl val="0"/>
      </c:catAx>
      <c:valAx>
        <c:axId val="16597206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65600244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ru-RU" sz="1400" b="1">
                <a:latin typeface="Times New Roman" panose="02020603050405020304" pitchFamily="18" charset="0"/>
                <a:cs typeface="Times New Roman" panose="02020603050405020304" pitchFamily="18" charset="0"/>
              </a:rPr>
              <a:t>Вопрос 2: Стаж профессиональной деятельности, связанной со сферой ГЧП</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Стаж проффесиональной деятельности, связанной со сферой ГЧП</c:v>
                </c:pt>
              </c:strCache>
            </c:strRef>
          </c:tx>
          <c:dPt>
            <c:idx val="0"/>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9403-5947-81CF-1F367607DDD0}"/>
              </c:ext>
            </c:extLst>
          </c:dPt>
          <c:dPt>
            <c:idx val="1"/>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9403-5947-81CF-1F367607DDD0}"/>
              </c:ext>
            </c:extLst>
          </c:dPt>
          <c:dPt>
            <c:idx val="2"/>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5-9403-5947-81CF-1F367607DDD0}"/>
              </c:ext>
            </c:extLst>
          </c:dPt>
          <c:dPt>
            <c:idx val="3"/>
            <c:bubble3D val="0"/>
            <c:spPr>
              <a:solidFill>
                <a:schemeClr val="tx1">
                  <a:alpha val="23000"/>
                </a:schemeClr>
              </a:solidFill>
              <a:ln w="50800">
                <a:solidFill>
                  <a:schemeClr val="lt1"/>
                </a:solidFill>
              </a:ln>
              <a:effectLst/>
              <a:sp3d contourW="50800">
                <a:contourClr>
                  <a:schemeClr val="lt1"/>
                </a:contourClr>
              </a:sp3d>
            </c:spPr>
            <c:extLst>
              <c:ext xmlns:c16="http://schemas.microsoft.com/office/drawing/2014/chart" uri="{C3380CC4-5D6E-409C-BE32-E72D297353CC}">
                <c16:uniqueId val="{00000001-F88C-6C45-8604-77521C1A30C0}"/>
              </c:ext>
            </c:extLst>
          </c:dPt>
          <c:cat>
            <c:strRef>
              <c:f>Лист1!$A$2:$A$5</c:f>
              <c:strCache>
                <c:ptCount val="4"/>
                <c:pt idx="0">
                  <c:v>0-5 лет</c:v>
                </c:pt>
                <c:pt idx="1">
                  <c:v>5-10 лет</c:v>
                </c:pt>
                <c:pt idx="2">
                  <c:v>10-15 лет</c:v>
                </c:pt>
                <c:pt idx="3">
                  <c:v>более 15 лет (0)</c:v>
                </c:pt>
              </c:strCache>
            </c:strRef>
          </c:cat>
          <c:val>
            <c:numRef>
              <c:f>Лист1!$B$2:$B$5</c:f>
              <c:numCache>
                <c:formatCode>General</c:formatCode>
                <c:ptCount val="4"/>
                <c:pt idx="0">
                  <c:v>2</c:v>
                </c:pt>
                <c:pt idx="1">
                  <c:v>25</c:v>
                </c:pt>
                <c:pt idx="2">
                  <c:v>3</c:v>
                </c:pt>
                <c:pt idx="3">
                  <c:v>0</c:v>
                </c:pt>
              </c:numCache>
            </c:numRef>
          </c:val>
          <c:extLst>
            <c:ext xmlns:c16="http://schemas.microsoft.com/office/drawing/2014/chart" uri="{C3380CC4-5D6E-409C-BE32-E72D297353CC}">
              <c16:uniqueId val="{00000000-F88C-6C45-8604-77521C1A30C0}"/>
            </c:ext>
          </c:extLst>
        </c:ser>
        <c:dLbls>
          <c:showLegendKey val="0"/>
          <c:showVal val="0"/>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100" b="0" i="0" u="none" strike="noStrike" kern="1200" baseline="0">
                <a:solidFill>
                  <a:schemeClr val="accent6"/>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100" b="0" i="0" u="none" strike="noStrike" kern="1200" baseline="0">
                <a:solidFill>
                  <a:schemeClr val="accent5"/>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100" b="0" i="0" u="none" strike="noStrike" kern="1200" baseline="0">
                <a:solidFill>
                  <a:schemeClr val="accent4"/>
                </a:solidFill>
                <a:latin typeface="Times New Roman" panose="02020603050405020304" pitchFamily="18" charset="0"/>
                <a:ea typeface="+mn-ea"/>
                <a:cs typeface="Times New Roman" panose="02020603050405020304" pitchFamily="18" charset="0"/>
              </a:defRPr>
            </a:pPr>
            <a:endParaRPr lang="ru-RU"/>
          </a:p>
        </c:txPr>
      </c:legendEntry>
      <c:legendEntry>
        <c:idx val="3"/>
        <c:txPr>
          <a:bodyPr rot="0" spcFirstLastPara="1" vertOverflow="ellipsis" vert="horz" wrap="square" anchor="ctr" anchorCtr="1"/>
          <a:lstStyle/>
          <a:p>
            <a:pPr>
              <a:defRPr sz="1100" b="0" i="0" u="none" strike="noStrike" kern="1200" baseline="0">
                <a:solidFill>
                  <a:schemeClr val="tx1">
                    <a:alpha val="35000"/>
                  </a:schemeClr>
                </a:solidFill>
                <a:latin typeface="Times New Roman" panose="02020603050405020304" pitchFamily="18" charset="0"/>
                <a:ea typeface="+mn-ea"/>
                <a:cs typeface="Times New Roman" panose="02020603050405020304" pitchFamily="18" charset="0"/>
              </a:defRPr>
            </a:pPr>
            <a:endParaRPr lang="ru-RU"/>
          </a:p>
        </c:txPr>
      </c:legendEntry>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lgn="just">
        <a:defRPr/>
      </a:pPr>
      <a:endParaRPr lang="ru-RU"/>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a:solidFill>
                  <a:schemeClr val="bg1">
                    <a:lumMod val="50000"/>
                  </a:schemeClr>
                </a:solidFill>
                <a:latin typeface="Times New Roman" panose="02020603050405020304" pitchFamily="18" charset="0"/>
                <a:cs typeface="Times New Roman" panose="02020603050405020304" pitchFamily="18" charset="0"/>
              </a:rPr>
              <a:t>Вопрос 3</a:t>
            </a:r>
            <a:r>
              <a:rPr lang="en-US" sz="1400">
                <a:solidFill>
                  <a:schemeClr val="bg1">
                    <a:lumMod val="50000"/>
                  </a:schemeClr>
                </a:solidFill>
                <a:latin typeface="Times New Roman" panose="02020603050405020304" pitchFamily="18" charset="0"/>
                <a:cs typeface="Times New Roman" panose="02020603050405020304" pitchFamily="18" charset="0"/>
              </a:rPr>
              <a:t>.</a:t>
            </a:r>
            <a:r>
              <a:rPr lang="ru-RU" sz="1400">
                <a:solidFill>
                  <a:schemeClr val="bg1">
                    <a:lumMod val="50000"/>
                  </a:schemeClr>
                </a:solidFill>
                <a:latin typeface="Times New Roman" panose="02020603050405020304" pitchFamily="18" charset="0"/>
                <a:cs typeface="Times New Roman" panose="02020603050405020304" pitchFamily="18" charset="0"/>
              </a:rPr>
              <a:t> Основные проблемы развития ГЧП в РФ </a:t>
            </a:r>
            <a:r>
              <a:rPr lang="ru-RU" sz="1400" baseline="0">
                <a:solidFill>
                  <a:schemeClr val="bg1">
                    <a:lumMod val="50000"/>
                  </a:schemeClr>
                </a:solidFill>
                <a:latin typeface="Times New Roman" panose="02020603050405020304" pitchFamily="18" charset="0"/>
                <a:cs typeface="Times New Roman" panose="02020603050405020304" pitchFamily="18" charset="0"/>
              </a:rPr>
              <a:t> </a:t>
            </a:r>
            <a:endParaRPr lang="ru-RU" sz="1400">
              <a:solidFill>
                <a:schemeClr val="bg1">
                  <a:lumMod val="50000"/>
                </a:schemeClr>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Количество респондентов,отметевших проблему</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Проблема 1</c:v>
                </c:pt>
                <c:pt idx="1">
                  <c:v>Проблема 2</c:v>
                </c:pt>
                <c:pt idx="2">
                  <c:v>Проблема 3</c:v>
                </c:pt>
                <c:pt idx="3">
                  <c:v>Проблема 4</c:v>
                </c:pt>
                <c:pt idx="4">
                  <c:v>Проблема 5</c:v>
                </c:pt>
              </c:strCache>
            </c:strRef>
          </c:cat>
          <c:val>
            <c:numRef>
              <c:f>Лист1!$B$2:$B$6</c:f>
              <c:numCache>
                <c:formatCode>General</c:formatCode>
                <c:ptCount val="5"/>
                <c:pt idx="0">
                  <c:v>26</c:v>
                </c:pt>
                <c:pt idx="1">
                  <c:v>25</c:v>
                </c:pt>
                <c:pt idx="2">
                  <c:v>28</c:v>
                </c:pt>
                <c:pt idx="3">
                  <c:v>22</c:v>
                </c:pt>
                <c:pt idx="4">
                  <c:v>20</c:v>
                </c:pt>
              </c:numCache>
            </c:numRef>
          </c:val>
          <c:smooth val="0"/>
          <c:extLst>
            <c:ext xmlns:c16="http://schemas.microsoft.com/office/drawing/2014/chart" uri="{C3380CC4-5D6E-409C-BE32-E72D297353CC}">
              <c16:uniqueId val="{00000000-F6A8-B140-8559-94B47B6A0595}"/>
            </c:ext>
          </c:extLst>
        </c:ser>
        <c:dLbls>
          <c:dLblPos val="ctr"/>
          <c:showLegendKey val="0"/>
          <c:showVal val="1"/>
          <c:showCatName val="0"/>
          <c:showSerName val="0"/>
          <c:showPercent val="0"/>
          <c:showBubbleSize val="0"/>
        </c:dLbls>
        <c:marker val="1"/>
        <c:smooth val="0"/>
        <c:axId val="1583042112"/>
        <c:axId val="1583042912"/>
      </c:lineChart>
      <c:catAx>
        <c:axId val="15830421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583042912"/>
        <c:crosses val="autoZero"/>
        <c:auto val="1"/>
        <c:lblAlgn val="ctr"/>
        <c:lblOffset val="100"/>
        <c:noMultiLvlLbl val="0"/>
      </c:catAx>
      <c:valAx>
        <c:axId val="15830429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830421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Вопрос 4</a:t>
            </a:r>
            <a:r>
              <a:rPr lang="en-US" sz="1400">
                <a:latin typeface="Times New Roman" panose="02020603050405020304" pitchFamily="18" charset="0"/>
                <a:cs typeface="Times New Roman" panose="02020603050405020304" pitchFamily="18" charset="0"/>
              </a:rPr>
              <a:t>.</a:t>
            </a:r>
            <a:r>
              <a:rPr lang="ru-RU" sz="1400">
                <a:latin typeface="Times New Roman" panose="02020603050405020304" pitchFamily="18" charset="0"/>
                <a:cs typeface="Times New Roman" panose="02020603050405020304" pitchFamily="18" charset="0"/>
              </a:rPr>
              <a:t> Есть ли необходимость в ограничении использования элементов соглашения?</a:t>
            </a:r>
          </a:p>
        </c:rich>
      </c:tx>
      <c:overlay val="0"/>
      <c:spPr>
        <a:noFill/>
        <a:ln>
          <a:noFill/>
        </a:ln>
        <a:effectLst/>
      </c:spPr>
      <c:txPr>
        <a:bodyPr rot="0" spcFirstLastPara="1" vertOverflow="ellipsis" vert="horz" wrap="square" anchor="ctr" anchorCtr="1"/>
        <a:lstStyle/>
        <a:p>
          <a:pPr>
            <a:defRPr sz="1400" b="1" i="0" u="none" strike="noStrike" kern="1200"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ru-RU"/>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Есть ли необходимость в ограничении использования элементов соглашения?</c:v>
                </c:pt>
              </c:strCache>
            </c:strRef>
          </c:tx>
          <c:dPt>
            <c:idx val="0"/>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CDCF-E24B-805B-286B71B80D81}"/>
              </c:ext>
            </c:extLst>
          </c:dPt>
          <c:dPt>
            <c:idx val="1"/>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CDCF-E24B-805B-286B71B80D81}"/>
              </c:ext>
            </c:extLst>
          </c:dPt>
          <c:dPt>
            <c:idx val="2"/>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5-CDCF-E24B-805B-286B71B80D81}"/>
              </c:ext>
            </c:extLst>
          </c:dPt>
          <c:dLbls>
            <c:dLbl>
              <c:idx val="0"/>
              <c:layout>
                <c:manualLayout>
                  <c:x val="-1.6529418197725326E-2"/>
                  <c:y val="7.113985751781026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DCF-E24B-805B-286B71B80D81}"/>
                </c:ext>
              </c:extLst>
            </c:dLbl>
            <c:dLbl>
              <c:idx val="2"/>
              <c:layout>
                <c:manualLayout>
                  <c:x val="4.618857538640999E-2"/>
                  <c:y val="7.6812898387701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DCF-E24B-805B-286B71B80D8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Есть необходимость ограничения использования элементов</c:v>
                </c:pt>
                <c:pt idx="1">
                  <c:v>Данная мера не имеет смысла и лишь затрудняет образование новых форм ГЧП</c:v>
                </c:pt>
                <c:pt idx="2">
                  <c:v>Затруднились ответить</c:v>
                </c:pt>
              </c:strCache>
            </c:strRef>
          </c:cat>
          <c:val>
            <c:numRef>
              <c:f>Лист1!$B$2:$B$4</c:f>
              <c:numCache>
                <c:formatCode>General</c:formatCode>
                <c:ptCount val="3"/>
                <c:pt idx="0">
                  <c:v>1</c:v>
                </c:pt>
                <c:pt idx="1">
                  <c:v>26</c:v>
                </c:pt>
                <c:pt idx="2">
                  <c:v>3</c:v>
                </c:pt>
              </c:numCache>
            </c:numRef>
          </c:val>
          <c:extLst>
            <c:ext xmlns:c16="http://schemas.microsoft.com/office/drawing/2014/chart" uri="{C3380CC4-5D6E-409C-BE32-E72D297353CC}">
              <c16:uniqueId val="{00000006-CDCF-E24B-805B-286B71B80D81}"/>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100" b="0" i="0" u="none" strike="noStrike" kern="1200" baseline="0">
                <a:solidFill>
                  <a:schemeClr val="accent6"/>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100" b="0" i="0" u="none" strike="noStrike" kern="1200" baseline="0">
                <a:solidFill>
                  <a:schemeClr val="accent5"/>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100" b="0" i="0" u="none" strike="noStrike" kern="1200" baseline="0">
                <a:solidFill>
                  <a:schemeClr val="accent4"/>
                </a:solidFill>
                <a:latin typeface="Times New Roman" panose="02020603050405020304" pitchFamily="18" charset="0"/>
                <a:ea typeface="+mn-ea"/>
                <a:cs typeface="Times New Roman" panose="02020603050405020304" pitchFamily="18" charset="0"/>
              </a:defRPr>
            </a:pPr>
            <a:endParaRPr lang="ru-RU"/>
          </a:p>
        </c:txPr>
      </c:legendEntry>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ru-RU" sz="1400">
                <a:solidFill>
                  <a:schemeClr val="bg1">
                    <a:lumMod val="50000"/>
                  </a:schemeClr>
                </a:solidFill>
                <a:latin typeface="Times New Roman" panose="02020603050405020304" pitchFamily="18" charset="0"/>
                <a:cs typeface="Times New Roman" panose="02020603050405020304" pitchFamily="18" charset="0"/>
              </a:rPr>
              <a:t>Вопрос 5. </a:t>
            </a:r>
            <a:r>
              <a:rPr lang="ru-RU" sz="1400">
                <a:latin typeface="Times New Roman" panose="02020603050405020304" pitchFamily="18" charset="0"/>
                <a:cs typeface="Times New Roman" panose="02020603050405020304" pitchFamily="18" charset="0"/>
              </a:rPr>
              <a:t>Необходимы ли формы, предусматривающие только этап эксплуатации и технического обслуживания</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Необходимы ли формы, включающие только этап эксплуатации и технического обслуживания</c:v>
                </c:pt>
              </c:strCache>
            </c:strRef>
          </c:tx>
          <c:dPt>
            <c:idx val="0"/>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D920-1F47-912C-DF18FCACF3B0}"/>
              </c:ext>
            </c:extLst>
          </c:dPt>
          <c:dPt>
            <c:idx val="1"/>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D920-1F47-912C-DF18FCACF3B0}"/>
              </c:ext>
            </c:extLst>
          </c:dPt>
          <c:cat>
            <c:strRef>
              <c:f>Лист1!$A$2:$A$3</c:f>
              <c:strCache>
                <c:ptCount val="2"/>
                <c:pt idx="0">
                  <c:v>Нет</c:v>
                </c:pt>
                <c:pt idx="1">
                  <c:v>Да</c:v>
                </c:pt>
              </c:strCache>
            </c:strRef>
          </c:cat>
          <c:val>
            <c:numRef>
              <c:f>Лист1!$B$2:$B$3</c:f>
              <c:numCache>
                <c:formatCode>General</c:formatCode>
                <c:ptCount val="2"/>
                <c:pt idx="0">
                  <c:v>1</c:v>
                </c:pt>
                <c:pt idx="1">
                  <c:v>29</c:v>
                </c:pt>
              </c:numCache>
            </c:numRef>
          </c:val>
          <c:extLst>
            <c:ext xmlns:c16="http://schemas.microsoft.com/office/drawing/2014/chart" uri="{C3380CC4-5D6E-409C-BE32-E72D297353CC}">
              <c16:uniqueId val="{00000000-7229-B546-A0BE-44F7CF544EB0}"/>
            </c:ext>
          </c:extLst>
        </c:ser>
        <c:dLbls>
          <c:showLegendKey val="0"/>
          <c:showVal val="0"/>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100" b="0" i="0" u="none" strike="noStrike" kern="1200" baseline="0">
                <a:solidFill>
                  <a:schemeClr val="accent6"/>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100" b="0" i="0" u="none" strike="noStrike" kern="1200" baseline="0">
                <a:solidFill>
                  <a:schemeClr val="accent5"/>
                </a:solidFill>
                <a:latin typeface="Times New Roman" panose="02020603050405020304" pitchFamily="18" charset="0"/>
                <a:ea typeface="+mn-ea"/>
                <a:cs typeface="Times New Roman" panose="02020603050405020304" pitchFamily="18" charset="0"/>
              </a:defRPr>
            </a:pPr>
            <a:endParaRPr lang="ru-RU"/>
          </a:p>
        </c:txPr>
      </c:legendEntry>
      <c:overlay val="0"/>
      <c:spPr>
        <a:solidFill>
          <a:schemeClr val="lt1">
            <a:alpha val="50000"/>
          </a:schemeClr>
        </a:solid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ru-RU">
                <a:solidFill>
                  <a:schemeClr val="bg1">
                    <a:lumMod val="50000"/>
                  </a:schemeClr>
                </a:solidFill>
              </a:rPr>
              <a:t>Вопрос</a:t>
            </a:r>
            <a:r>
              <a:rPr lang="ru-RU" baseline="0">
                <a:solidFill>
                  <a:schemeClr val="bg1">
                    <a:lumMod val="50000"/>
                  </a:schemeClr>
                </a:solidFill>
              </a:rPr>
              <a:t> 6. </a:t>
            </a:r>
            <a:r>
              <a:rPr lang="ru-RU"/>
              <a:t>Необходимы ли формы, предусматривающие только этап строительства</a:t>
            </a:r>
          </a:p>
        </c:rich>
      </c:tx>
      <c:overlay val="0"/>
      <c:spPr>
        <a:noFill/>
        <a:ln>
          <a:noFill/>
        </a:ln>
        <a:effectLst/>
      </c:spPr>
      <c:txPr>
        <a:bodyPr rot="0" spcFirstLastPara="1" vertOverflow="ellipsis" vert="horz" wrap="square" anchor="ctr" anchorCtr="1"/>
        <a:lstStyle/>
        <a:p>
          <a:pPr>
            <a:defRPr sz="1400" b="1" i="0" u="none" strike="noStrike" kern="1200"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ru-RU"/>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Необходимы ли формы, предусматривающие только этап строительства</c:v>
                </c:pt>
              </c:strCache>
            </c:strRef>
          </c:tx>
          <c:dPt>
            <c:idx val="0"/>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3B88-A34F-A423-1BA1AD3635A5}"/>
              </c:ext>
            </c:extLst>
          </c:dPt>
          <c:dPt>
            <c:idx val="1"/>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3B88-A34F-A423-1BA1AD3635A5}"/>
              </c:ext>
            </c:extLst>
          </c:dPt>
          <c:cat>
            <c:strRef>
              <c:f>Лист1!$A$2:$A$3</c:f>
              <c:strCache>
                <c:ptCount val="2"/>
                <c:pt idx="0">
                  <c:v>Нет</c:v>
                </c:pt>
                <c:pt idx="1">
                  <c:v>Да</c:v>
                </c:pt>
              </c:strCache>
            </c:strRef>
          </c:cat>
          <c:val>
            <c:numRef>
              <c:f>Лист1!$B$2:$B$3</c:f>
              <c:numCache>
                <c:formatCode>General</c:formatCode>
                <c:ptCount val="2"/>
                <c:pt idx="0">
                  <c:v>28</c:v>
                </c:pt>
                <c:pt idx="1">
                  <c:v>2</c:v>
                </c:pt>
              </c:numCache>
            </c:numRef>
          </c:val>
          <c:extLst>
            <c:ext xmlns:c16="http://schemas.microsoft.com/office/drawing/2014/chart" uri="{C3380CC4-5D6E-409C-BE32-E72D297353CC}">
              <c16:uniqueId val="{00000000-90AE-E245-8E13-748371F1A605}"/>
            </c:ext>
          </c:extLst>
        </c:ser>
        <c:dLbls>
          <c:showLegendKey val="0"/>
          <c:showVal val="0"/>
          <c:showCatName val="0"/>
          <c:showSerName val="0"/>
          <c:showPercent val="0"/>
          <c:showBubbleSize val="0"/>
          <c:showLeaderLines val="1"/>
        </c:dLbls>
      </c:pie3D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Вопрос 7</a:t>
            </a:r>
            <a:r>
              <a:rPr lang="en-US" sz="1400">
                <a:latin typeface="Times New Roman" panose="02020603050405020304" pitchFamily="18" charset="0"/>
                <a:cs typeface="Times New Roman" panose="02020603050405020304" pitchFamily="18" charset="0"/>
              </a:rPr>
              <a:t>.</a:t>
            </a:r>
            <a:r>
              <a:rPr lang="ru-RU" sz="1400">
                <a:latin typeface="Times New Roman" panose="02020603050405020304" pitchFamily="18" charset="0"/>
                <a:cs typeface="Times New Roman" panose="02020603050405020304" pitchFamily="18" charset="0"/>
              </a:rPr>
              <a:t> Существует ли необходимость развития институциональных форм ГЧП</a:t>
            </a:r>
          </a:p>
        </c:rich>
      </c:tx>
      <c:overlay val="0"/>
      <c:spPr>
        <a:noFill/>
        <a:ln>
          <a:noFill/>
        </a:ln>
        <a:effectLst/>
      </c:spPr>
      <c:txPr>
        <a:bodyPr rot="0" spcFirstLastPara="1" vertOverflow="ellipsis" vert="horz" wrap="square" anchor="ctr" anchorCtr="1"/>
        <a:lstStyle/>
        <a:p>
          <a:pPr>
            <a:defRPr sz="1400" b="1" i="0" u="none" strike="noStrike" kern="1200"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ru-RU"/>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Существует ли необходимость развития институциональных форм ГЧП</c:v>
                </c:pt>
              </c:strCache>
            </c:strRef>
          </c:tx>
          <c:dPt>
            <c:idx val="0"/>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49AD-8544-B696-FB053F271D7C}"/>
              </c:ext>
            </c:extLst>
          </c:dPt>
          <c:dPt>
            <c:idx val="1"/>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49AD-8544-B696-FB053F271D7C}"/>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Нет</c:v>
                </c:pt>
                <c:pt idx="1">
                  <c:v>Да</c:v>
                </c:pt>
              </c:strCache>
            </c:strRef>
          </c:cat>
          <c:val>
            <c:numRef>
              <c:f>Лист1!$B$2:$B$3</c:f>
              <c:numCache>
                <c:formatCode>General</c:formatCode>
                <c:ptCount val="2"/>
                <c:pt idx="0">
                  <c:v>0</c:v>
                </c:pt>
                <c:pt idx="1">
                  <c:v>30</c:v>
                </c:pt>
              </c:numCache>
            </c:numRef>
          </c:val>
          <c:extLst>
            <c:ext xmlns:c16="http://schemas.microsoft.com/office/drawing/2014/chart" uri="{C3380CC4-5D6E-409C-BE32-E72D297353CC}">
              <c16:uniqueId val="{00000000-2855-2B47-887E-853BA2A0EFA5}"/>
            </c:ext>
          </c:extLst>
        </c:ser>
        <c:dLbls>
          <c:dLblPos val="inEnd"/>
          <c:showLegendKey val="0"/>
          <c:showVal val="0"/>
          <c:showCatName val="0"/>
          <c:showSerName val="0"/>
          <c:showPercent val="1"/>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100" b="0" i="0" u="none" strike="noStrike" kern="1200" baseline="0">
                <a:solidFill>
                  <a:schemeClr val="accent6"/>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100" b="0" i="0" u="none" strike="noStrike" kern="1200" baseline="0">
                <a:solidFill>
                  <a:schemeClr val="accent5"/>
                </a:solidFill>
                <a:latin typeface="Times New Roman" panose="02020603050405020304" pitchFamily="18" charset="0"/>
                <a:ea typeface="+mn-ea"/>
                <a:cs typeface="Times New Roman" panose="02020603050405020304" pitchFamily="18" charset="0"/>
              </a:defRPr>
            </a:pPr>
            <a:endParaRPr lang="ru-RU"/>
          </a:p>
        </c:txPr>
      </c:legendEntry>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400">
                <a:solidFill>
                  <a:schemeClr val="bg1">
                    <a:lumMod val="50000"/>
                  </a:schemeClr>
                </a:solidFill>
                <a:latin typeface="Times New Roman" panose="02020603050405020304" pitchFamily="18" charset="0"/>
                <a:cs typeface="Times New Roman" panose="02020603050405020304" pitchFamily="18" charset="0"/>
              </a:rPr>
              <a:t>Вопрос 8</a:t>
            </a:r>
            <a:r>
              <a:rPr lang="en-US" sz="1400">
                <a:solidFill>
                  <a:schemeClr val="bg1">
                    <a:lumMod val="50000"/>
                  </a:schemeClr>
                </a:solidFill>
                <a:latin typeface="Times New Roman" panose="02020603050405020304" pitchFamily="18" charset="0"/>
                <a:cs typeface="Times New Roman" panose="02020603050405020304" pitchFamily="18" charset="0"/>
              </a:rPr>
              <a:t>.</a:t>
            </a:r>
            <a:r>
              <a:rPr lang="ru-RU" sz="1400">
                <a:solidFill>
                  <a:schemeClr val="bg1">
                    <a:lumMod val="50000"/>
                  </a:schemeClr>
                </a:solidFill>
                <a:latin typeface="Times New Roman" panose="02020603050405020304" pitchFamily="18" charset="0"/>
                <a:cs typeface="Times New Roman" panose="02020603050405020304" pitchFamily="18" charset="0"/>
              </a:rPr>
              <a:t> Отсутствие каких форм ГЧП ограничивает развитие механизма ГЧП в</a:t>
            </a:r>
            <a:r>
              <a:rPr lang="ru-RU" sz="1400" baseline="0">
                <a:solidFill>
                  <a:schemeClr val="bg1">
                    <a:lumMod val="50000"/>
                  </a:schemeClr>
                </a:solidFill>
                <a:latin typeface="Times New Roman" panose="02020603050405020304" pitchFamily="18" charset="0"/>
                <a:cs typeface="Times New Roman" panose="02020603050405020304" pitchFamily="18" charset="0"/>
              </a:rPr>
              <a:t> РФ</a:t>
            </a:r>
            <a:endParaRPr lang="ru-RU" sz="1400">
              <a:solidFill>
                <a:schemeClr val="bg1">
                  <a:lumMod val="50000"/>
                </a:schemeClr>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Лист1!$B$1</c:f>
              <c:strCache>
                <c:ptCount val="1"/>
                <c:pt idx="0">
                  <c:v>Кличество респондентов, отметивших форму</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OM</c:v>
                </c:pt>
                <c:pt idx="1">
                  <c:v>Формы, предусматривающие аренду</c:v>
                </c:pt>
                <c:pt idx="2">
                  <c:v>Формы, не предусматривающие передачу собственности публичному партнеру </c:v>
                </c:pt>
              </c:strCache>
            </c:strRef>
          </c:cat>
          <c:val>
            <c:numRef>
              <c:f>Лист1!$B$2:$B$4</c:f>
              <c:numCache>
                <c:formatCode>General</c:formatCode>
                <c:ptCount val="3"/>
                <c:pt idx="0">
                  <c:v>28</c:v>
                </c:pt>
                <c:pt idx="1">
                  <c:v>15</c:v>
                </c:pt>
                <c:pt idx="2">
                  <c:v>12</c:v>
                </c:pt>
              </c:numCache>
            </c:numRef>
          </c:val>
          <c:smooth val="0"/>
          <c:extLst>
            <c:ext xmlns:c16="http://schemas.microsoft.com/office/drawing/2014/chart" uri="{C3380CC4-5D6E-409C-BE32-E72D297353CC}">
              <c16:uniqueId val="{00000000-6C8D-3442-BE9A-344DF3AC97E3}"/>
            </c:ext>
          </c:extLst>
        </c:ser>
        <c:dLbls>
          <c:dLblPos val="ctr"/>
          <c:showLegendKey val="0"/>
          <c:showVal val="1"/>
          <c:showCatName val="0"/>
          <c:showSerName val="0"/>
          <c:showPercent val="0"/>
          <c:showBubbleSize val="0"/>
        </c:dLbls>
        <c:marker val="1"/>
        <c:smooth val="0"/>
        <c:axId val="1637401216"/>
        <c:axId val="1637402848"/>
      </c:lineChart>
      <c:catAx>
        <c:axId val="16374012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637402848"/>
        <c:crosses val="autoZero"/>
        <c:auto val="1"/>
        <c:lblAlgn val="ctr"/>
        <c:lblOffset val="100"/>
        <c:noMultiLvlLbl val="0"/>
      </c:catAx>
      <c:valAx>
        <c:axId val="16374028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63740121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400">
                <a:solidFill>
                  <a:schemeClr val="bg1">
                    <a:lumMod val="50000"/>
                  </a:schemeClr>
                </a:solidFill>
                <a:latin typeface="Times New Roman" panose="02020603050405020304" pitchFamily="18" charset="0"/>
                <a:cs typeface="Times New Roman" panose="02020603050405020304" pitchFamily="18" charset="0"/>
              </a:rPr>
              <a:t>Вопрос 9. Какие законодательные изменения необходимы для развития форм ГЧП в РФ</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Лист1!$B$1</c:f>
              <c:strCache>
                <c:ptCount val="1"/>
                <c:pt idx="0">
                  <c:v>Количество респондентов, отметивших рекомендацию</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Рекомендация 1</c:v>
                </c:pt>
                <c:pt idx="1">
                  <c:v>Рекомендация 2</c:v>
                </c:pt>
                <c:pt idx="2">
                  <c:v>Рекомендация 3</c:v>
                </c:pt>
                <c:pt idx="3">
                  <c:v>Рекомендация 4</c:v>
                </c:pt>
              </c:strCache>
            </c:strRef>
          </c:cat>
          <c:val>
            <c:numRef>
              <c:f>Лист1!$B$2:$B$5</c:f>
              <c:numCache>
                <c:formatCode>General</c:formatCode>
                <c:ptCount val="4"/>
                <c:pt idx="0">
                  <c:v>26</c:v>
                </c:pt>
                <c:pt idx="1">
                  <c:v>18</c:v>
                </c:pt>
                <c:pt idx="2">
                  <c:v>20</c:v>
                </c:pt>
                <c:pt idx="3">
                  <c:v>25</c:v>
                </c:pt>
              </c:numCache>
            </c:numRef>
          </c:val>
          <c:smooth val="0"/>
          <c:extLst>
            <c:ext xmlns:c16="http://schemas.microsoft.com/office/drawing/2014/chart" uri="{C3380CC4-5D6E-409C-BE32-E72D297353CC}">
              <c16:uniqueId val="{00000000-0F44-0B43-BBB7-D3041970E27E}"/>
            </c:ext>
          </c:extLst>
        </c:ser>
        <c:dLbls>
          <c:dLblPos val="ctr"/>
          <c:showLegendKey val="0"/>
          <c:showVal val="1"/>
          <c:showCatName val="0"/>
          <c:showSerName val="0"/>
          <c:showPercent val="0"/>
          <c:showBubbleSize val="0"/>
        </c:dLbls>
        <c:marker val="1"/>
        <c:smooth val="0"/>
        <c:axId val="1643753824"/>
        <c:axId val="1640871344"/>
      </c:lineChart>
      <c:catAx>
        <c:axId val="16437538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640871344"/>
        <c:crosses val="autoZero"/>
        <c:auto val="1"/>
        <c:lblAlgn val="ctr"/>
        <c:lblOffset val="100"/>
        <c:noMultiLvlLbl val="0"/>
      </c:catAx>
      <c:valAx>
        <c:axId val="16408713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64375382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0.29438</cdr:x>
      <cdr:y>0.57296</cdr:y>
    </cdr:from>
    <cdr:to>
      <cdr:x>0.38661</cdr:x>
      <cdr:y>0.66046</cdr:y>
    </cdr:to>
    <cdr:sp macro="" textlink="">
      <cdr:nvSpPr>
        <cdr:cNvPr id="3" name="Надпись 2"/>
        <cdr:cNvSpPr txBox="1"/>
      </cdr:nvSpPr>
      <cdr:spPr>
        <a:xfrm xmlns:a="http://schemas.openxmlformats.org/drawingml/2006/main">
          <a:off x="1610023" y="1439321"/>
          <a:ext cx="504461" cy="2197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90%</a:t>
          </a:r>
        </a:p>
      </cdr:txBody>
    </cdr:sp>
  </cdr:relSizeAnchor>
  <cdr:relSizeAnchor xmlns:cdr="http://schemas.openxmlformats.org/drawingml/2006/chartDrawing">
    <cdr:from>
      <cdr:x>0.26799</cdr:x>
      <cdr:y>0.25553</cdr:y>
    </cdr:from>
    <cdr:to>
      <cdr:x>0.34627</cdr:x>
      <cdr:y>0.32547</cdr:y>
    </cdr:to>
    <cdr:sp macro="" textlink="">
      <cdr:nvSpPr>
        <cdr:cNvPr id="5" name="Надпись 1"/>
        <cdr:cNvSpPr txBox="1"/>
      </cdr:nvSpPr>
      <cdr:spPr>
        <a:xfrm xmlns:a="http://schemas.openxmlformats.org/drawingml/2006/main">
          <a:off x="1465711" y="641911"/>
          <a:ext cx="428134" cy="1756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latin typeface="Times New Roman" panose="02020603050405020304" pitchFamily="18" charset="0"/>
              <a:cs typeface="Times New Roman" panose="02020603050405020304" pitchFamily="18" charset="0"/>
            </a:rPr>
            <a:t>7%</a:t>
          </a:r>
        </a:p>
      </cdr:txBody>
    </cdr:sp>
  </cdr:relSizeAnchor>
  <cdr:relSizeAnchor xmlns:cdr="http://schemas.openxmlformats.org/drawingml/2006/chartDrawing">
    <cdr:from>
      <cdr:x>0.32507</cdr:x>
      <cdr:y>0.25553</cdr:y>
    </cdr:from>
    <cdr:to>
      <cdr:x>0.40335</cdr:x>
      <cdr:y>0.32547</cdr:y>
    </cdr:to>
    <cdr:sp macro="" textlink="">
      <cdr:nvSpPr>
        <cdr:cNvPr id="6" name="Надпись 1"/>
        <cdr:cNvSpPr txBox="1"/>
      </cdr:nvSpPr>
      <cdr:spPr>
        <a:xfrm xmlns:a="http://schemas.openxmlformats.org/drawingml/2006/main">
          <a:off x="1941591" y="945174"/>
          <a:ext cx="467552" cy="2586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latin typeface="Times New Roman" panose="02020603050405020304" pitchFamily="18" charset="0"/>
              <a:cs typeface="Times New Roman" panose="02020603050405020304" pitchFamily="18" charset="0"/>
            </a:rPr>
            <a:t>3%</a:t>
          </a:r>
        </a:p>
      </cdr:txBody>
    </cdr:sp>
  </cdr:relSizeAnchor>
</c:userShapes>
</file>

<file path=word/drawings/drawing2.xml><?xml version="1.0" encoding="utf-8"?>
<c:userShapes xmlns:c="http://schemas.openxmlformats.org/drawingml/2006/chart">
  <cdr:relSizeAnchor xmlns:cdr="http://schemas.openxmlformats.org/drawingml/2006/chartDrawing">
    <cdr:from>
      <cdr:x>0.30272</cdr:x>
      <cdr:y>0.58452</cdr:y>
    </cdr:from>
    <cdr:to>
      <cdr:x>0.39696</cdr:x>
      <cdr:y>0.67135</cdr:y>
    </cdr:to>
    <cdr:sp macro="" textlink="">
      <cdr:nvSpPr>
        <cdr:cNvPr id="2" name="Надпись 1"/>
        <cdr:cNvSpPr txBox="1"/>
      </cdr:nvSpPr>
      <cdr:spPr>
        <a:xfrm xmlns:a="http://schemas.openxmlformats.org/drawingml/2006/main">
          <a:off x="1787329" y="1870698"/>
          <a:ext cx="556398" cy="2778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latin typeface="Times New Roman" panose="02020603050405020304" pitchFamily="18" charset="0"/>
              <a:cs typeface="Times New Roman" panose="02020603050405020304" pitchFamily="18" charset="0"/>
            </a:rPr>
            <a:t>83</a:t>
          </a:r>
          <a:r>
            <a:rPr lang="en-US" sz="1100">
              <a:latin typeface="Times New Roman" panose="02020603050405020304" pitchFamily="18" charset="0"/>
              <a:cs typeface="Times New Roman" panose="02020603050405020304" pitchFamily="18" charset="0"/>
            </a:rPr>
            <a:t>,3</a:t>
          </a:r>
          <a:r>
            <a:rPr lang="ru-RU" sz="11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0.32851</cdr:x>
      <cdr:y>0.23748</cdr:y>
    </cdr:from>
    <cdr:to>
      <cdr:x>0.41062</cdr:x>
      <cdr:y>0.31565</cdr:y>
    </cdr:to>
    <cdr:sp macro="" textlink="">
      <cdr:nvSpPr>
        <cdr:cNvPr id="3" name="Надпись 1"/>
        <cdr:cNvSpPr txBox="1"/>
      </cdr:nvSpPr>
      <cdr:spPr>
        <a:xfrm xmlns:a="http://schemas.openxmlformats.org/drawingml/2006/main">
          <a:off x="1939587" y="760042"/>
          <a:ext cx="484780" cy="2501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latin typeface="Times New Roman" panose="02020603050405020304" pitchFamily="18" charset="0"/>
              <a:cs typeface="Times New Roman" panose="02020603050405020304" pitchFamily="18" charset="0"/>
            </a:rPr>
            <a:t>1</a:t>
          </a:r>
          <a:r>
            <a:rPr lang="ru-RU" sz="1100">
              <a:latin typeface="Times New Roman" panose="02020603050405020304" pitchFamily="18" charset="0"/>
              <a:cs typeface="Times New Roman" panose="02020603050405020304" pitchFamily="18" charset="0"/>
            </a:rPr>
            <a:t>0%</a:t>
          </a:r>
        </a:p>
      </cdr:txBody>
    </cdr:sp>
  </cdr:relSizeAnchor>
  <cdr:relSizeAnchor xmlns:cdr="http://schemas.openxmlformats.org/drawingml/2006/chartDrawing">
    <cdr:from>
      <cdr:x>0.41013</cdr:x>
      <cdr:y>0.23634</cdr:y>
    </cdr:from>
    <cdr:to>
      <cdr:x>0.50208</cdr:x>
      <cdr:y>0.32318</cdr:y>
    </cdr:to>
    <cdr:sp macro="" textlink="">
      <cdr:nvSpPr>
        <cdr:cNvPr id="4" name="Надпись 1"/>
        <cdr:cNvSpPr txBox="1"/>
      </cdr:nvSpPr>
      <cdr:spPr>
        <a:xfrm xmlns:a="http://schemas.openxmlformats.org/drawingml/2006/main">
          <a:off x="2421523" y="756389"/>
          <a:ext cx="542880" cy="277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latin typeface="Times New Roman" panose="02020603050405020304" pitchFamily="18" charset="0"/>
              <a:cs typeface="Times New Roman" panose="02020603050405020304" pitchFamily="18" charset="0"/>
            </a:rPr>
            <a:t>6,7</a:t>
          </a:r>
          <a:r>
            <a:rPr lang="ru-RU" sz="1100">
              <a:latin typeface="Times New Roman" panose="02020603050405020304" pitchFamily="18" charset="0"/>
              <a:cs typeface="Times New Roman" panose="02020603050405020304" pitchFamily="18"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0.33503</cdr:x>
      <cdr:y>0.60039</cdr:y>
    </cdr:from>
    <cdr:to>
      <cdr:x>0.43645</cdr:x>
      <cdr:y>0.68722</cdr:y>
    </cdr:to>
    <cdr:sp macro="" textlink="">
      <cdr:nvSpPr>
        <cdr:cNvPr id="2" name="Надпись 1"/>
        <cdr:cNvSpPr txBox="1"/>
      </cdr:nvSpPr>
      <cdr:spPr>
        <a:xfrm xmlns:a="http://schemas.openxmlformats.org/drawingml/2006/main">
          <a:off x="1838129" y="1921498"/>
          <a:ext cx="556398" cy="2778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latin typeface="Times New Roman" panose="02020603050405020304" pitchFamily="18" charset="0"/>
              <a:cs typeface="Times New Roman" panose="02020603050405020304" pitchFamily="18" charset="0"/>
            </a:rPr>
            <a:t>96</a:t>
          </a:r>
          <a:r>
            <a:rPr lang="en-US" sz="1100">
              <a:latin typeface="Times New Roman" panose="02020603050405020304" pitchFamily="18" charset="0"/>
              <a:cs typeface="Times New Roman" panose="02020603050405020304" pitchFamily="18" charset="0"/>
            </a:rPr>
            <a:t>,7%</a:t>
          </a:r>
          <a:endParaRPr lang="ru-RU"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0.43855</cdr:x>
      <cdr:y>0.24974</cdr:y>
    </cdr:from>
    <cdr:to>
      <cdr:x>0.54082</cdr:x>
      <cdr:y>0.32468</cdr:y>
    </cdr:to>
    <cdr:sp macro="" textlink="">
      <cdr:nvSpPr>
        <cdr:cNvPr id="3" name="Надпись 1"/>
        <cdr:cNvSpPr txBox="1"/>
      </cdr:nvSpPr>
      <cdr:spPr>
        <a:xfrm xmlns:a="http://schemas.openxmlformats.org/drawingml/2006/main">
          <a:off x="2406072" y="799280"/>
          <a:ext cx="561109" cy="2398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latin typeface="Times New Roman" panose="02020603050405020304" pitchFamily="18" charset="0"/>
              <a:cs typeface="Times New Roman" panose="02020603050405020304" pitchFamily="18" charset="0"/>
            </a:rPr>
            <a:t>3,3%</a:t>
          </a:r>
          <a:endParaRPr lang="ru-RU" sz="1100">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0.34366</cdr:x>
      <cdr:y>0.616</cdr:y>
    </cdr:from>
    <cdr:to>
      <cdr:x>0.44507</cdr:x>
      <cdr:y>0.70283</cdr:y>
    </cdr:to>
    <cdr:sp macro="" textlink="">
      <cdr:nvSpPr>
        <cdr:cNvPr id="2" name="Надпись 1"/>
        <cdr:cNvSpPr txBox="1"/>
      </cdr:nvSpPr>
      <cdr:spPr>
        <a:xfrm xmlns:a="http://schemas.openxmlformats.org/drawingml/2006/main">
          <a:off x="2023810" y="2004704"/>
          <a:ext cx="597227" cy="2825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latin typeface="Times New Roman" panose="02020603050405020304" pitchFamily="18" charset="0"/>
              <a:cs typeface="Times New Roman" panose="02020603050405020304" pitchFamily="18" charset="0"/>
            </a:rPr>
            <a:t>93</a:t>
          </a:r>
          <a:r>
            <a:rPr lang="en-US" sz="1100">
              <a:latin typeface="Times New Roman" panose="02020603050405020304" pitchFamily="18" charset="0"/>
              <a:cs typeface="Times New Roman" panose="02020603050405020304" pitchFamily="18" charset="0"/>
            </a:rPr>
            <a:t>,</a:t>
          </a:r>
          <a:r>
            <a:rPr lang="ru-RU" sz="1100">
              <a:latin typeface="Times New Roman" panose="02020603050405020304" pitchFamily="18" charset="0"/>
              <a:cs typeface="Times New Roman" panose="02020603050405020304" pitchFamily="18" charset="0"/>
            </a:rPr>
            <a:t>3</a:t>
          </a:r>
          <a:r>
            <a:rPr lang="en-US" sz="1100">
              <a:latin typeface="Times New Roman" panose="02020603050405020304" pitchFamily="18" charset="0"/>
              <a:cs typeface="Times New Roman" panose="02020603050405020304" pitchFamily="18" charset="0"/>
            </a:rPr>
            <a:t>%</a:t>
          </a:r>
          <a:endParaRPr lang="ru-RU"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0.38494</cdr:x>
      <cdr:y>0.22477</cdr:y>
    </cdr:from>
    <cdr:to>
      <cdr:x>0.48635</cdr:x>
      <cdr:y>0.3116</cdr:y>
    </cdr:to>
    <cdr:sp macro="" textlink="">
      <cdr:nvSpPr>
        <cdr:cNvPr id="3" name="Надпись 1"/>
        <cdr:cNvSpPr txBox="1"/>
      </cdr:nvSpPr>
      <cdr:spPr>
        <a:xfrm xmlns:a="http://schemas.openxmlformats.org/drawingml/2006/main">
          <a:off x="2266879" y="731488"/>
          <a:ext cx="597227" cy="2825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latin typeface="Times New Roman" panose="02020603050405020304" pitchFamily="18" charset="0"/>
              <a:cs typeface="Times New Roman" panose="02020603050405020304" pitchFamily="18" charset="0"/>
            </a:rPr>
            <a:t>6</a:t>
          </a:r>
          <a:r>
            <a:rPr lang="en-US" sz="1100">
              <a:latin typeface="Times New Roman" panose="02020603050405020304" pitchFamily="18" charset="0"/>
              <a:cs typeface="Times New Roman" panose="02020603050405020304" pitchFamily="18" charset="0"/>
            </a:rPr>
            <a:t>,7%</a:t>
          </a:r>
          <a:endParaRPr lang="ru-RU" sz="11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у</b:Tag>
    <b:SourceType>Book</b:SourceType>
    <b:Guid>{B5029EDB-8FA9-F843-879E-8B55BAFB6F03}</b:Guid>
    <b:Author>
      <b:Author>
        <b:NameList>
          <b:Person>
            <b:Last>у</b:Last>
          </b:Person>
        </b:NameList>
      </b:Author>
    </b:Author>
    <b:RefOrder>3</b:RefOrder>
  </b:Source>
  <b:Source>
    <b:Tag>Офи</b:Tag>
    <b:SourceType>Book</b:SourceType>
    <b:Guid>{2FE8BFBD-E9E5-E548-B32D-22497B6A737B}</b:Guid>
    <b:Author>
      <b:Author>
        <b:NameList>
          <b:Person>
            <b:Last>https://pwd.hawaii.gov/wp-content/uploads/2017/08/Kosovo-P3-law-original.pdf</b:Last>
            <b:First>Официальный</b:First>
            <b:Middle>сайт Республики Косово -</b:Middle>
          </b:Person>
        </b:NameList>
      </b:Author>
    </b:Author>
    <b:RefOrder>4</b:RefOrder>
  </b:Source>
  <b:Source>
    <b:Tag>Офи19</b:Tag>
    <b:SourceType>DocumentFromInternetSite</b:SourceType>
    <b:Guid>{96F6685E-D9D7-A54C-825F-C6A942067B5E}</b:Guid>
    <b:Title>The Assembly of Kosovo</b:Title>
    <b:URL>https://pwd.hawaii.gov/wp-content/uploads/2017/08/Kosovo-P3-law-original.pdf</b:URL>
    <b:CountryRegion>Косово</b:CountryRegion>
    <b:Year>2009</b:Year>
    <b:Month>июнь</b:Month>
    <b:Day>25</b:Day>
    <b:ProductionCompany>Правительство Республики Косово</b:ProductionCompany>
    <b:YearAccessed>2019</b:YearAccessed>
    <b:MonthAccessed>12</b:MonthAccessed>
    <b:RefOrder>5</b:RefOrder>
  </b:Source>
  <b:Source>
    <b:Tag>ЕПК18</b:Tag>
    <b:SourceType>JournalArticle</b:SourceType>
    <b:Guid>{6DEECFE0-1162-C74F-B1F8-64AD293A54C1}</b:Guid>
    <b:Title>Государственно-частное партнерство: модели, формы и механизмы реализации</b:Title>
    <b:Year>1 декабря 2018</b:Year>
    <b:Author>
      <b:Author>
        <b:NameList>
          <b:Person>
            <b:Last>Е. П. Карлина</b:Last>
            <b:First>А.</b:First>
            <b:Middle>С. Коваленкова, М. А. Григорьев</b:Middle>
          </b:Person>
        </b:NameList>
      </b:Author>
    </b:Author>
    <b:JournalName>Вестник АГТУ. Сер.: Экономика. 2018 №4</b:JournalName>
    <b:Pages>70</b:Pages>
    <b:RefOrder>6</b:RefOrder>
  </b:Source>
  <b:Source>
    <b:Tag>16794</b:Tag>
    <b:SourceType>Book</b:SourceType>
    <b:Guid>{F73B2860-8AD3-1249-91A8-B7E22DEEF64D}</b:Guid>
    <b:Author>
      <b:Author>
        <b:NameList>
          <b:Person>
            <b:Last>Попондопуло</b:Last>
            <b:First>В.Ф.</b:First>
          </b:Person>
        </b:NameList>
      </b:Author>
    </b:Author>
    <b:Title>Правовой режим предпринимательства</b:Title>
    <b:Year>1994</b:Year>
    <b:Pages>167</b:Pages>
    <b:City>Санкт-Петербург</b:City>
    <b:Publisher>СПБГУ</b:Publisher>
    <b:RefOrder>7</b:RefOrder>
  </b:Source>
  <b:Source>
    <b:Tag>Han02</b:Tag>
    <b:SourceType>JournalArticle</b:SourceType>
    <b:Guid>{F7DB5032-3575-9642-B4C2-B25B6755F18F}</b:Guid>
    <b:Title>BUILDING PUBLIC–PRIVATE PARTNERSHIPS: Assessing and managing risks in port development</b:Title>
    <b:Publisher>Public Management Review</b:Publisher>
    <b:Year>2002</b:Year>
    <b:Volume>vol.4 issue 1</b:Volume>
    <b:Pages>593-616</b:Pages>
    <b:Author>
      <b:Author>
        <b:NameList>
          <b:Person>
            <b:Last>Joop Koppenjan</b:Last>
            <b:First>Hans</b:First>
            <b:Middle>van Ham</b:Middle>
          </b:Person>
        </b:NameList>
      </b:Author>
    </b:Author>
    <b:RefOrder>8</b:RefOrder>
  </b:Source>
  <b:Source>
    <b:Tag>Bin</b:Tag>
    <b:SourceType>Book</b:SourceType>
    <b:Guid>{37575E91-C139-E447-8332-EFCBFE831A8C}</b:Guid>
    <b:Author>
      <b:Author>
        <b:NameList>
          <b:Person>
            <b:Last>Akintola Akintoye</b:Last>
            <b:First>Bing</b:First>
            <b:Middle>Li</b:Middle>
          </b:Person>
        </b:NameList>
      </b:Author>
    </b:Author>
    <b:Year>2003</b:Year>
    <b:RefOrder>9</b:RefOrder>
  </b:Source>
  <b:Source>
    <b:Tag>Коч</b:Tag>
    <b:SourceType>ElectronicSource</b:SourceType>
    <b:Guid>{6CADD30B-0575-584C-8774-E15B1A82C50A}</b:Guid>
    <b:Author>
      <b:Author>
        <b:NameList>
          <b:Person>
            <b:Last>Кочеткова С. А.</b:Last>
            <b:First>Моисеева</b:First>
            <b:Middle>И. В.,</b:Middle>
          </b:Person>
        </b:NameList>
      </b:Author>
    </b:Author>
    <b:Title>Научная электронная библиотека</b:Title>
    <b:PublicationTitle>СТРУКТУРНАЯ МОДЕЛЬ ГОСУДАРСТВЕННО-ЧАСТНОГО ПАРТНЁРСТВА В СТРАТЕГИЧЕСКОМ УПРАВЛЕНИИ РЕГИОНОМ</b:PublicationTitle>
    <b:Year>2016</b:Year>
    <b:RefOrder>10</b:RefOrder>
  </b:Source>
  <b:Source xmlns:b="http://schemas.openxmlformats.org/officeDocument/2006/bibliography">
    <b:Tag>htt</b:Tag>
    <b:SourceType>InternetSite</b:SourceType>
    <b:Guid>{20E626EB-BD6D-2E45-B8E4-1B612C9482E5}</b:Guid>
    <b:URL>https://www.investopedia.com/terms/b/botcontract.asp</b:URL>
    <b:Author>
      <b:Author>
        <b:NameList>
          <b:Person>
            <b:Last>Adam</b:Last>
            <b:First>Hayes</b:First>
          </b:Person>
        </b:NameList>
      </b:Author>
    </b:Author>
    <b:Title>Открытый аналитический информационный ресурс "Investopedia"</b:Title>
    <b:RefOrder>2</b:RefOrder>
  </b:Source>
  <b:Source>
    <b:Tag>Рос</b:Tag>
    <b:SourceType>Misc</b:SourceType>
    <b:Guid>{D6176519-D6F9-E045-8FE1-CC907FD5E211}</b:Guid>
    <b:Title>Федеральный закон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b:Title>
    <b:Year>от 13 июля 2015 г.</b:Year>
    <b:RefOrder>1</b:RefOrder>
  </b:Source>
</b:Sources>
</file>

<file path=customXml/itemProps1.xml><?xml version="1.0" encoding="utf-8"?>
<ds:datastoreItem xmlns:ds="http://schemas.openxmlformats.org/officeDocument/2006/customXml" ds:itemID="{432F6B5D-B209-4C48-B1FE-473D8D4B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94</Pages>
  <Words>25425</Words>
  <Characters>144926</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Полилей Александра Геннадьевна</dc:creator>
  <cp:lastModifiedBy>Полилей Александра Геннадьевна</cp:lastModifiedBy>
  <cp:revision>59</cp:revision>
  <dcterms:created xsi:type="dcterms:W3CDTF">2020-05-27T08:26:00Z</dcterms:created>
  <dcterms:modified xsi:type="dcterms:W3CDTF">2020-05-27T19:34:00Z</dcterms:modified>
</cp:coreProperties>
</file>